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المقتصر من شرح المختصر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التحقیق</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حیاة المؤلف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اسمه و نسبه: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الإطراء علیه: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ما نسب الیه: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مشایخه و من روی عنهم: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تلامذته و من روی عنه: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تآلیفه القیمة: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ولادته و وفاته: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حول الکتاب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هو کتاب المقتصر فی شرح المختصر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فی طریق التحقیق</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النص</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کتاب الطهارة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الرکن الأول فی المیاه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تنبیه: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الرکن الثانی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فی الوضوء</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فی غسل الجنابة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فی الحیض</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(غسل الأموات)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الرکن الثالث</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الرکن الرابع</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فی عرق الجنب عن الحرام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الصلاة فی الثوب المشکوک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کتاب الصلاة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المقدمات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فی الأعداد</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فی المواقیت</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فی القبلة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فی لباس المصلی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فی مکان المصلی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فیما یسجد علیه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فی الأذان و الإقامة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المقاصد الثلاثة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الأول</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النیة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القراءة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التسلیم</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فی التروک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المقصد الثانی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فی صلواة الجمعة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فی صلاة العیدین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فی صلاة الآیات</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فی الصلاة النافلة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المقصد الثالث</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فی الخلل</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فی الشک بین الرکعات</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فی سجدتی السهو</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فی قضاء الفائت</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فی صلاة الجماعة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صلاة ذات الرقاع</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فی صلاة المسافر</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کتاب الزکاة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فیما تجب فیه الزکاة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فی النصاب</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فی وقت الوجوب</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الرکن الرابع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فی زکاة الفطرة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کتاب الخمس</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فیا یجب فیه الخمس</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فی المستحقین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کتاب الصوم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فی صوم النذر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فی النیة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فی مبطلات الصوم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من یصح منه الصوم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فی صوم القضاء</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فی صوم الکفارة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فی قصر الصوم</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کتاب الاعتکاف</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فی مکان الاعتکاف</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فی شرائطه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فیما یحرم علی المعتکف</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کتاب الحج</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القول فی المقدمات</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فی الاستنابة فی الحج</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فی الاستطاعة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فی حج النذر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فی الإتیان بالمشترط</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من مات و علیه حجتان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فی حج التمتع</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لو نسی الإحرام حتی أکمل مناسکه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و اما المقاصد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المقصد الأول</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فی وجوب رمی الجمار و الحلق و التقصیر</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تقدیم الغسل علی المیقات</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فی الإحرام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فی محرمات الإحرام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فی الوقوفین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فی الهدی</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فی الحلق</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القران فی الطواف</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فی الطواف</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فی طواف النساء</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من نذر ان یطوف علی أربع</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لو ظن إتمام سعیه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المبیت بمنی</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فی الفصل بین العمرتین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المقصد الثالث</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فی وجوب الهدی علی المصدود</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فی وجوب الهدی علی المصدود</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فی اجزاء هدی السیاق عن هدی التحلل قولان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المعتمر یقضی عمرته عند زوال المنع</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فی الصید</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فی إفساد الحج</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فی الکفارات</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کتاب الجهاد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إذا نذر الإنسان أن یصرف شیئا الی المرابطین فی حال الغیبة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و هل یؤخذ ما حواه العسکر مما ینقل؟</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فی الجزیة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الفرار من الزحف</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 یحرم بإلقاء السم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فی الغنیمة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و لا یجوز دفن الحربی،و یجب دفن المسلم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و لو أسلم العبد قبل مولاه ملک نفسه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الرکن الرابع</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کتاب التجارة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الفصل الأول فیما یجوز بیعه و ما لا یجوز</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قیل بالمنع من الأبوال إلا أبوال الإبل</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فی کلب الماشیة و الحائط و الزرع</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بیع السلاح لأعداء الدین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و فی بقیة السباع قولان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لو باع الفضولی فقولان</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ما یکون المقصود منه طعمه لا بد من اختیاره بالذوق</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لا یجوز بیع سمک الآجام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المبیع الفاسد لا یملکه المشتری</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بیع الحاضر للباد</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یجبر المحتکر علی البیع</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خیار الحیوان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من باع شیئا و لم یقبض الثمن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و لو اشتری ما یفسد لیومه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المبیع یملک بالعقد</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إذا اشتری سلعة إلی أجل و باع مرابحة،وجب الإخبار بالأجل</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لو قوم علی الدلال متاعا و لم یوجبه البیع</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من باع أرضا لم یدخل نخلها و لا شجرها</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القبض هو التخلیة فیما لا ینقل کالعقار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لو شرط ألا یعتق أو لا یطأ الأمة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إذا باعه أرضا علی أنها عشرة أجربة مثلا فخرجت خمسة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لو اشتری اثنان شیئا صفقة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لو حدث العیب بعد العقد و قبل القبض</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لو بیع شیئا کیلا أو وزنا،و فی بلد آخر جزافا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فی بیع الرطب بالتمر روایتان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هل یثبت بینه و بین الذمی؟</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اعتبار التقابض فی المجلس فی الصرف</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لا یصح بیع ثمرة النخل قبل ظهورها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لو أدرک ثمرة بستان،ففی جواز بیع ثمرة بستان آخر</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المزابنة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تذنیب:</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فی حق المارة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إذا بیعت الحامل،فالولد للبائع</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لو باع و استثنی الجلد أو الرأس</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لو قال:الربح لنا و لا خسران علیک،لم یلزم الشرط</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المملوک یملک فاضل الضریبة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یکره التفرقة بین الأطفال و أمهاتهم حتی یستغنوا</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إذا وطئ المشتری الأمة،ثم بان استحقاقها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و لو اشتری جاریة سرقت من أرض الصلح</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إذا دفع الی مأذون مالا</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إذا اشتری عبدا،فدفع إلیه البائع عبدین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و لو ابتاع عبدا من عبدین لم یصح</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المملوکان المأذون لهما إذا ابتاع کل منهما صاحبه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لو کان الثمن من دین له علی البائع</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یشترط التقدیر فی الثمن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لو شرط تأجیل الثمن</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لو أسلف فی غنم و شرط أصواف نعجات بعینها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إذا استدان العبد</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لو أسلم الذمی قبل بیعه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لو بیع الدین بأقل منه</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کتاب الرهن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و هل یشترط الإقباض</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لیس للراهن التصرف فی الرهن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فی وقوف العتق علی اجازة المرتهن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المرتهن أحق باستیفاء دینه من الرهن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لو کان الرهن دابة قام بمئونتها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تنبیه: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یضمن المرتهن قیمة الرهن یوم تلفه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لو اختلفا فیما علی الرهن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لو قال القابض:هو رهن،و قال المالک:هو ودیعة</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کتاب الحجر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فی سن البلوغ</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فی الرشد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المریض ممنوع من الوصیة فیما زاد علی الثلث</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کتاب الضمان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لو علم فأنکر،لم یبطل الضمان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ضمان المعجل</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لو ضمن ما علیه صح</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یشترط فی الحوالة-رضا الثلاثة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یبرأ المحیل،و ان لم یبرءه المحتال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فی اشتراط الأجل قولان</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کتاب الصلح</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کتاب الشرکة</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کتاب المضاربة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یثبت للعامل ما شرط من الربح</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لا یکفی مشاهدة رأس مال المضاربة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قول العامل مقبول فی التلف</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لا یطأ العامل جاریة القراض</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کتاب المزارعة و المساقاة</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کتاب الودیعة و العاریة</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کتاب الإجارة</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کتاب الوکالة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لا ینعزل الوکیل ما لم یعلم العزل</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تصح الوکالة فی الطلاق للغائب و الحاضر</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المسلم هل یجوز ان یکون وکیلا لذمی علی مسلم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لو اختلفا فی الرد فقولان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لو زوجه مدعیا وکالته،فأنکر الموکل</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کتاب الوقوف و الصدقات و الهبات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إذا وقف علی من ینقرض غالبا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لو شرط عوده عند الحاجة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فی وقف من بلغ عشرا تردد</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یجوز أن یجعل الواقف النظر لنفسه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إذا وقف المسلم علی البیعة و الکنیسة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و المؤمنون الاثنا عشریة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لو نسبهم إلی أب،کان لمن انتسب إلیه بالأبناء</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یرجع فی الجیران الی العرف</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لو وقف علی مصلحة فبطلت</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لا یجوز إخراج الوقف عن شرطه و لا بیعه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لا یرجع فی الهبة لأحد الأبوین بعد القبض</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لو وهب أحد الزوجین الأخر</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الرجوع مع تصرف المتهب</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کتاب السبق و الرمایة</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کتاب الوصایا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لا یجب العمل بما یوجد بخط المیت</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فی وصیة من بلغ عشرا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لا تصح الوصیة للحربی</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یعتبر ما یوصی به لمملوکه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لو أعتقه عند موته و لیس غیره و علیه دین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لو أوصی لأم ولده صح</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فی الوصیة لأعمامه و أخواله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إذا أوصی لقرابته</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إذا مات الموصی له قبل الموصی</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یعتبر التکلیف و الإسلام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یأخذ الوصی أجرة المثل</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إذا أذن له فی الوصیة جاز</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لو أوصی بجزء من ماله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لو أوصی بوجوه فنسی الوصی وجها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لو أوصی بسیف و هو فی جفن و علیه حلیة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لا یجوز إخراج الولد من الإرث</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تثبت الوصیة بالمال بشهادة رجلین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منجزات المریض</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تنفیذ الإقرار من الأصل</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کتاب النکاح</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القسم الأول النکاح الدائم</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الأصح اعتبار صیغة الماضی فی إیجاب النکاح و قبوله</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إذا زوجت السکری نفسها،ثم أفاقت فرضیت</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لا یشترط حضور شاهدین و لا ولی</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یجوز النظر الی وجه امرأة یرید نکاحها و کفیها</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الوطی فی الدبر فیه روایتان</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العزل عن الحرة بغیر اذنها</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لا یدخل بالمرأة حتی یمضی لها تسع سنین</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لا یشترط فی ولایة الجد بقاء الأب</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لا خیار للصبیة بعد البلوغ</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البکر الرشیدة،أمرها بیدها</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الوکیل فی النکاح لا یزوجها من نفسه</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یجوز نکاح أمة المرأة من غیر إذنها متعة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لا ولایة للأم</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القول فی السبب الأول و الثانی</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أحکام نشر الحرمة بالرضاع</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السبب الثالث</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لو تجرد العقد عن الوطی حرمت أمها عینا</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إذا أدخلت بنت الأخ أو الأخت علی العمة أو الخالة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فی تحریم المصاهرة بوطی الشبهة تردد</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عدم تحریم نکاح الزانیة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هل تنشر حرمة المصاهرة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اللمس و النظر بما لا یجوز لغیر المالک</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لو ملک أختین فوطئ إحداهما</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یکره أن یعقد الحر علی الأمة</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لا یجوز نکاح الأمة علی الحرة إلا بإذنها</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إذا عقد الإنسان علی معتدة</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لو تزوج أختین-فی عقد بطل</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السبب السادس</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تحریم نکاح الکتابیة</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لو أسلمت زوجته انفسخ فی الحال</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روی عمار أن إباق العبد بمنزلة الارتداد</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هل یشترط التساوی فی الایمان</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إذا انتسب أحد الزوجین الی نسب و لم یکن کذلک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إذا تزوج امرأة ثم علم أنها کانت زنت</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القسم الثانی</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هو ینعقد بأحد الألفاظ الثلاثة خاصة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إذا ظهر فساد العقد فی المتعة</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لا یصح بذکر المرة و المرات مجردة عن زمان</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لا یقع بالمتعة طلاق إجماعا</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لا یثبت بالمتعة میراث</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إذا انقضی أجلها،فالعدة حیضتان</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تنبیه:</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القسم الثالث</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لو بادر أحدهما ففی وقوفه علی الإجازة قولان</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إذا کان أحد الأبوین حرا،فالولد حر</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لو ادعت الحریة،فتزوجها علی ذلک</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لو أولدها فکهم بالقیمة</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لو أمضی الشریک العقد لم یحل</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إذا أعتقت الأمة تخیرت فی فسخ نکاحها</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یجوز أن یتزوجها و یجعل العتق صداقها</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الأشبه أن العتق لا یبطل</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لو بیع العبد و تحته أمة</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صیغته أن یقول:أحللت لک وطئها</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هل هو إباحة أو عقد</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فی تحلیل أمته لمملوکه تردد</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فی تحلیل الشریک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ولد المحللة حر</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العیوب الموجبة للفسخ</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فی الرتق تردد</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ترد العرجاء أم لا</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فی التجدد بعد العقد تردد</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قیل:تفسخ المرأة بجنون الرجل المستغرق</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تحقیق:</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تذنیب:</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النظر الثانی</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إذا جعلت المهر عملا مضمونا فی ذمة الزوج جاز</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لا تقدیر للمهر فی القلة،و لا فی الکثرة علی الأشبه</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لا یجوز عقد المسلم علی الخمر</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التفویض قسمان</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تملک المرأة المهر بالعقد</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إذا لم یسم مهرا و قدم لها شیئا قبل الدخول</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لو أمهرها مدبرة ثم طلق صارت بینهما نصفین</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لو شرطت ألا یفتضها صح</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لو شرط ألا یخرجها من بلدها لزم</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للمرأة أن تمتنع حتی تقبض مهرها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القسم الثالث</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انما یکون علیه أن یکون عندها فی لیلتها</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تحقیق:</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مدة الحمل</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فی الوفاة فی نصیب الحمل</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فیمن علا من الإباء و الأمهات تردد</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کتاب الطلاق</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یجوز طلاق الصبی إذا بلغ عشر سنین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فی قدر الغیبة اضطراب</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فی اشتراط تعیین المطلقة تردد</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لو فسر الطلقة باثنتین أو ثلاث صحت واحدة</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البائن ما لا یصح معه الرجعة</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یصح طلاق الحامل</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هل یهدم ما دون الثلاث</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لو ادعت أنها تزوجت و دخل بها و طلق</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رجعة الأخرس بالإشارة</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فی تفسیر الأقراء</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المرأة التی لا تحیض و مثلها تحیض</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فرع:</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لا عدة علی الصغیرة و لا الیائسة</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إذا کانت المرأة حاملا بأکثر من واحد</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ان خرجت و لم تتزوج</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تنبیه:</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عدة الأمة فی الطلاق قرءان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عدة الذمیة کالحرة فی الطلاق و الوفاة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لا یجوز للزوجة أن تخرج من بیت زوجها إلا بإذنه</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کتاب الخلع</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الفرقة بمجرد الخلع</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افتقار المبارأة الی التلفظ بالطلاق</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کتاب الظهار</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لو قال کشعر أمی أو یدها لم یقع</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المشهور وقوع الظهار مع الشرط</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فی اشتراط الدخول قولان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فی وقوعه بالمتمتع بها قولان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الأقرب أنه لا استقرار لوجوبها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و لو راجع فی العدة لم تحل حتی یکفر</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لو ظاهر من أربع بلفظ واحد</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لو علقه بشرط لم تحرم حتی یحصل الشرط</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إذا عجز عن الکفارة،قیل:یحرم وطؤها</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کتاب الإیلاء</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فی وقوعه بالمتمتع بها قولان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هل یشترط فی ضرب المدة المرافعة</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ذکر الکفارات:</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تنبیه:</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هل یجزی المدبر</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یجب إطعام العدد</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کسوة الفقیر ثوبان مع القدرة</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کتاب اللعان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فی لعان الکافر قولان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فی اعتبار الدخول قولان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یثبت بین الحر و المملوکة</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فی سقوط الحد روایتان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لو اعترفت المرأة بعد اللعان،لم یثبت الحد</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لو طلق فادعت الحمل منه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لو قذفها فماتت قبل اللعان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تذنیب:</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کتاب العتق</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هل ینعتق علیه بالرضاع من ینعتق بالنسب</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فی لفظ العتق تردد</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لو شرط إعادته فی الرق ان خالف</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فی عتق الصبی إذا بلغ عشرا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فی وقوعه من الکافر تردد</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لو أبق و مات المولی</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یکره التفرقة بین الولد و أمه</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لو نذر تحریر أول مملوک یملکه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مال المعتق لمولاه</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ان قصد الإضرار فکه ان کان موسرا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إذا أعتق الحامل،تحرر الحمل</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الحق الأصحاب الإقعاد</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کتاب التدبیر و المکاتبة و الاستیلاد</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ذکر التدبیر</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فی اشتراط القربة تردد</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لو رجع المولی فی تدبیرها</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لو دبر الحبلی لم یسر الی ولدها</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فی صحته من الکافر تردد</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التدبیر وصیة یرجع فیه المولی متی شاء</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الدین مقدم علی التدبیر</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الدین مقدم علی التدبیر</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ذکر المکاتبة:</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حده تأخیر النجم عن محله</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یعتبر فی المالک جواز التصرف</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یعتبر فی المملوک التکلیف</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إذا مات المکاتب المشروط،بطلت کتابته</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ذکر الاستیلاد:</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لو لم یخلف المیت سواها</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استرقاق ولدها و هو حر</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کتاب الإقرار</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لو قال:أ لیس علیک کذا</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کتاب الایمان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الاستثناء فی الیمین بمشیة اللّه</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یصح الیمین من الکافر</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کتاب النذور و العهود</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یصح الیمین من الکافر</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لو اعتقد أنه متی کان کذا فلله علیه کذا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فی انعقاد العهد-اعتقادا قولان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لو اتفق یوم عید أفطره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ما علقه بشرط و لم یقرنه بزمان فقولان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إذا عجز عن نذره و استمر عجزه</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من نذر ألا یبیع خادما لزمه الوفاء</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کتاب الصید و الذبائح</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ذکر الصید</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الصید إذا قطع نصفین</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إذا أدرک الصید و حیاته مستقرة</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یکره ان یرمی الصید بما هو أکبر منه</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ذکر الذبائح:</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تحریم ذبیحة الکافر</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التذکیة بالظفر و السن</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لا یحل حتی یتحرک بعد التذکیة حرکة الحی</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فی ابانة الرأس بالذبح قولان</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سلخ الذبیحة قبل بردها</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ذکاة السمک إخراجه من الماء حیا</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ذکاة الجنین ذکاة أمه</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کتاب الأطعمة و الأشربة</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فی الجری روایتان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فی الزمار و المارماهی و الزهور روایتان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لو اختلط الحی فیها بالمیت حل</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یحرم الجلال</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فی الغراب روایتان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فی الخطاف روایتان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اللبن المحلوب من الحیوان المیت</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فی المثانة و المرارة تردد</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فی الفرج و العلباء و الغدد و خرزة الدماغ و الحدق خلاف</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العجین إذا عجن بالماء النجس</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الدم نجس</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لو وقع قلیل من دم فی قدر و هو تغلی</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فی الذمی روایتان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هل یحرم بول ما یؤکل لحمه</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شعر الخنزیر نجس</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لو اختلط الذکی بالمیت</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فی ثمرة الزرع و الشجر تردد</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لو ألقی فی الخل خمرا من إناء فیه خمر</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کتاب الغصب</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یتحقق الغصب فی العقار</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إذا غصب حرا صغیرا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إذا تلفت العین المغصوبة فی ید الغاصب</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إذا جنی الغاصب علی العبد المغصوب</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ما یغرمه المشتری للمالک عوضا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لو تلف المغصوب،و اختلفا فی القیمة</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کتاب الشفعة</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هل تثبت فیما ینقل</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فی ثبوتها فی الحیوان قولان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لا تثبت فیما لا یقسم</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لو کان الوقف مشاعا مع طلق</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الشفعة لا تثبت مع کثرة الشفعاء</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إذا بیع الشقص بعوض قیمی</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لو أخر لا لعذر بطلت شفعته</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لو اشتری بثمن مؤجل</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لو شهد للبائع أو بارک للمشتری</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الشفعة تورث</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کتاب احیاء الموات</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إذا تشاح قوم فی طریق</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من اشتری دارا فیها زیادة من الطریق</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روی إسحاق بن عمار عن العبد الصالح</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کتاب اللقطة</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فی اعتبار الإسلام تردد</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الشاة ان وجدت فی الفلاة أخذت</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ینفق الواجد علی الضالة</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لو کان للضالة نفع</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فی قدر الدرهم روایتان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فی لقطة الحرم</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لو تصدق به بعد الحول</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لو وجده فی جوف سمکة</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لا تملک اللقطة بحؤول الحول</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التقاط العبد</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لا یکفی الوصف فی الأموال الباطنة</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لا بأس بجعل الآبق</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کتاب المواریث</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فی بعض أحکام الإرث</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إذا کان أحد الزوجین مسلما و باقی الورثة کفارا</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لو لم یکن وارث الا کافر</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فی إرث القاتل</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الدیة کأموال المیت</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الوارث لدیة المقتول</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إذا لم یکن للمقتول عمدا وارث سوی الامام</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إذا لم یکن للحر وارث سوی المملوک</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یفک الأبوان و الولد</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فی الزوج و الزوجة تردد</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أولاد الأولاد یقومون مقام آبائهم عند عدمهم</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شرط بعض الأصحاب أن لا یکون سفیها</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فی الحجب</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لو أبقت الفریضة مع ولد الام</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إذا اجتمع الأجداد</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لو اجتمع عم الأب و عمته و خاله و خالته و عم الام و عمتها و خالها و خالتها</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لو لم یکن وارث سوی الزوج</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یرث الزوج من جمیع ما تترکه المرأة</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لو عدم المنعم</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لا یرث الإمام إلا مع فقد کل وارث</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ولد الملاعنة لا یرث أخواله</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ولد الزنا لا ترثه أمه</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یوقف للحمل نصیب ذکرین احتیاطا</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المفقود یتربص بماله</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لو تبرأ من ضمان جریرته ولده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الثانی:فی میراث الخنثی:</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من له فرج الرجال و النساء یورث بالبول</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تحصیل:</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الثالث:الغرقی و المهدوم علیهم:</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الرابع:فی میراث المجوس:</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فی توریث المجوسی ثلاثة مذاهب</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تتمة فی المناسخات</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کتاب القضاء</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فی بعض صفات القاضی و أحکام القضاء</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اعتبار الکتابة</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اشتراط البصر فی القاضی</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فی اشتراط الحریة تردد</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للإمام أن یقضی بعلمه مطلقا</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إذا عرف عدالة الشاهدین حکم</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لو ادعی الإعسار کلف البینة</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لو قال البینة غائبة</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إذا أحلف المدعی المنکر</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لو نکل المنکر عن الیمین</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الاکتفاء فی تحلیف الأخرس بالإشارة</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المدعی و لا شاهد له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النظر الرابع:فی الدعوی،و هو یستدعی فصولا:</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المدعی هو الذی یترک لو ترک الخصومة</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فی سماع الدعوی المجهولة تردد</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لو انکسرت سفینة فی البحر</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فی رجل دفع الی رجل بضاعة،فخلطها بماله</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لو تداعیا خصاء</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إذا ادعی أبو المیتة عاریة بعض متاعها کلف البینة</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لو تداعی الزوجان متاع البیت</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الثالث:فی تعارض البینات:</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إذا تعارض بینتان</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کتاب الشهادات</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لا تقبل شهادة الصبی ما لم یصر مکلفا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تقبل شهادة الذمی فی الوصیة خاصة</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لا تقبل شهادة القاذف</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فی قبول شهادة الولد علی أبیه خلاف</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تقبل شهادة الزوج لزوجته</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الصحبة لا تمنع القبول،کالضیف و الأجیر</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فی قبول شهادة المملوک روایتان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لا تقبل شهادة ولد الزنا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التبرع بالشهادة قبل الاستنطاق یمنع القبول</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الأصم تقبل شهادته فیما لا یفتقر الی السماع</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الخلاف فی قبول شهادة النساء فی الرضاع</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تنبیه: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فی شهادة النساء مع الرجال</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لو دعی للتحمل فقولان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قیل:یکفی فی الشهادة بالملک مشاهدته</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لا تجوز إقامة الشهادة إلا مع الذکر</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من حضر حسابا أو سمع شهادة و لم یستشهد</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الشهادة علی شهادة النساء</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لو شهد الفرع،فأنکر شاهد الأصل</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إذا رجع الشاهدان قبل القضاء</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إذا قال واحد من شهود الزنا بعد رجم المشهود علیه:تعمدت الکذب</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لو شهدا بطلاق امرأة،فتزوجت ثم رجعا</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کتاب الحدود</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فی ذکر بعض الحدود</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لو تشبهت الأجنبیة بالزوجة</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لو زنا المجنون بعاقلة</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لو تزوج معتدة عالما،حد مع الدخول</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یجب الحد علی الأعمی</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هل یشترط اختلاف مجالس الإقرار</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الحق الشیخ امرأة الأب</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الزانی بالمحرمة،کالأم</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یجمع للشیخ و الشیخة بین الحد و الرجم إجماعا</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البکر من لیس بمحصن</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لو حد مع کل مرة قتل فی الثالثة</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المملوک إذا أقیم علیه حد الزنا سبعا قتل فی الثامنة</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یجلد الزانی قائماً مجردا</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أشد الضرب</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یجب أن یحضره طائفة</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لا یرجمه من للّه قبله حد</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إذا شهد أربعة بالزنا قبلا،فشهد أربع نساء بالبکارة فلا حد</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إذا کان الزوج أحد الأربعة فیه روایتان</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من أقر أنه زنا بفلانة</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لا یحد المجنون و لو کان فاعلا</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من لم یوقب فحده مائة</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لو تکرر مع الحد قتل فی الرابعة علی الأشبه</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الحد فی السحق-مائة جلدة</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قیل:یحلق رأسه و یشهر</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لو قال للمسلم:یا ابن الزانیة و أمه کافرة</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و لو قال:زنیت بفلانة</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لو قال:ابنک زان</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یقتل القاذف فی الرابعة</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لا یحد الطفل و لا المجنون</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فی سرقة أحد الغانمین من الغنیمة</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یقطع الأجیر إذ أحرز المال</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الضیف لا یقطع</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لا بد من کونه محرزا بقفل أو غلق أو دفن</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لو أقر بالضرب لم یقطع</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لو لم یکن یسار قطعت الیمین</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لو لم یکن یسار قطعت رجله الیسری</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تحصیل:</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تذنیبان:</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یسقط الحد بالتوبة قبل البینة</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لو سرق اثنان نصابا</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لو أقامت الحجة بالسرقة ثم أمسکت فقطع</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من جرد السلاح لإخافة الناس فهو محارب</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حد المحارب القتل أو الصلب أو القطع مخالفا أو النفی</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فی الصدقة بثمنها قولان</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یثبت بشهادة عدلین أو الإقرار مرتین</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کتاب القصاص</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فی بعض أحکام القصاص</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لو قتل بما لا یقتل غالبا</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لو کان المأمور عبده،فقولان</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لو جرح جان و سرت الجنایة</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لو اشترک رجل و امرأة</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لو اشترک حر و عبد</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هل یؤخذ منها الفضل</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لو کان العبد ملکه عزر و کفر</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فی رجل قتل مملوکه أو مملوکته</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المدبر کالقن</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یسعی فی دیة المقتول ان کان حرا</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المکاتب إذا أدی نصف ما علیه</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لو قتل العبد حرین علی التعاقب</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لو قطع یمنی رجلین قطعت یمناه</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إذا قتل العبد حرا فأعتقه مولاه</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إذا کانت الجنایة خطأ</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إذا قتل الذمی مسلما عمدا</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فی قتل الجد بولد الولد تردد</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فی روایة یقتص من الصبی إذا بلغ عشرا</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لو قتل البالغ الصبی</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لو قصد العاقل دفعه کان هدرا</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فی الأعمی تردد</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أما الإقرار،فتکفی المرة</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لو أقر بقتله عمدا و آخر أنه هو الذی قتله و رجع الأول</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لو شهد أنه قتله عمدا و أقر آخر أنه هو القاتل</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قیل:یحبس المتهم بالدم ستة أیام</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ذکر القسامة:</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القول فی کیفیة الاستیفاء:</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للولی الواحد المبادرة بالقصاص</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لو بادر أحدهم،جاز و ضمن الدیة عن حصص الباقین</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لو اختار بعض الأولیاء الدیة</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لو فر القاتل حتی مات</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إذا ضرب الولی الجانی فترکه ظنا أنه مات فبرأ</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لو قتل صحیح مقطوع الید</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فی جواز الاقتصاص قبل الاندمال تردد</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تقلع عین الأعور بعین ذی العینین و ان عمی</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لو قطع کفا مقطوعة الأصابع</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کتاب الدیات</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فی أنواع الدیة</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فی دیة شبیه العمد روایتان</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فی دیة الخطاء أیضا روایتان</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لو قتل فی الشهر الحرام ألزم دیة و ثلثا</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فی دیة الذمی روایات</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فی ولد الزنا قولان</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أم الولد علی تردد</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النظر الثانی-فی أسباب الضمان:</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لو أبرأه المریض أو الولی</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النائم إذا انقلب علی إنسان،أو فحص برجله،ضمن</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لو أعنف بزوجته جماعا أو ضما فماتت</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فی روایة السکونی أن علیا علیه السّلام ضمن ختانا قطع حشفة غلام</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لو دفعه دافع،فالضمان علی الدافع</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لو دفعه دافع،فالضمان علی الدافع</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إذا اشترک ثلاثة فی هدم الحائط</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من دعا غیره،فأخرجه من منزله لیلا ضمنه</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لو دخل لص و جمع متاعا و وطئ صاحبة المنزل</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فی امرأة أدخلت الحجلة صدیقا لها</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لو شرب أربعة فسکروا</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لو کان فی الفرات ستة غلمان</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نصب المیازیب</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لو هجمت دابة علی أخری ضمن صاحب الداخلة</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لو أرکب مملوکه دابة ضمن المولی</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لو جهل المباشر السبب ضمن المسبب</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واقعة الزبیة</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النظر الثالث:فی الجنایة علی الأطراف و المنافع و دیة الشجاج :</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المقصد الأول فی الجنایة علی الأطراف</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فی شعر الرأس الدیة</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فی اللحیة</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فی الأجفان الدیة</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فی خسف العوراء روایتان</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فی أحد المنخرین نصف الدیة</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فی الشفتین معا الدیة</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إذا ضرب الرجل علی رأسه فثقل لسانه</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لو ادعی ذهاب نطقه</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فی اسوداد السن ثلثا الدیة</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تتمة:</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یتربص بسن الصبی</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فی أصابع الیدین الدیة</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فی الظفر إذا لم ینبت أو نبت أسود عشرة دنانیر</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فی ثدیی المرأة دیتها</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فی الخصیتین الدیة</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فی الإفضاء الدیة</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فی کسر عظم من عضو خمس دیته</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فی الترقوة إذا کسرت فجبرت</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من داس بطن إنسان حتی أحدث،دیس بطنه</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من افتض بکرا بإصبعه</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المقصد الثانی</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لو ضربه فذهب عقله</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لو ادعی المضروب ذهاب بصره عقیب الجنایة</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فی سلس البول الدیة</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المقصد الثالث</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الحارصة هی التی تقشر الجلد</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المتلاحمة هی التی تأخذ فی اللحم کثیرا</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فی احمرار الوجه بالجنایة دینار و نصف</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هی فی البدن علی النصف</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من لا ولی له،فالحاکم ولی دمه</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النظر الرابع-فی اللواحق:</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لو کان ذمیا فعشر دیة أبیه</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لو لم یکتس اللحم،ففی دیته قولان</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الجنین أول ما یکون نطفة</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قیل مع الجهالة یستخرج بالقرعة</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لو عزل عن زوجته اختیارا</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من أتلف حیوانا مأکولا کالنعم بالذکاة</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لو کان ما لا یقع علیه الذکاة کالکلب و الخنزیر</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قضی علی علیه السّلام فی بعیر بین أربعة</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علی علیه السّلام قال:کان لا یضمن ما أفسدت البهائم نهارا</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العصبة من تقرب الی المیت بالأبوین أو الأب</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من الأصحاب من شرک بین من یتقرب بالأم مع من یتقرب بالأب و الام أو بالأب</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یدخل الإباء و الأولاد فی العقل</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تحمل العاقلة دیة الموضحة فما فوقها</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کیفیة التقسیط</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فی توریث الأب قولان</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لا یعقل المولی عبدا کان أو مدبرا أو أم ولد علی الأظهر</w:t>
        </w:r>
        <w:r>
          <w:tab/>
        </w:r>
        <w:r>
          <w:fldChar w:fldCharType="begin"/>
        </w:r>
        <w:r>
          <w:instrText xml:space="preserve">PAGEREF 758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10_41533"/>
    <w:bookmarkEnd w:id="0"/>
    <w:p>
      <w:pPr>
        <w:pStyle w:val="Heading2"/>
      </w:pPr>
      <w:bookmarkStart w:id="355" w:name="_Toc1"/>
      <w:r>
        <w:t>اشارة</w:t>
      </w:r>
      <w:bookmarkEnd w:id="355"/>
    </w:p>
    <w:p>
      <w:pPr>
        <w:pStyle w:val="BookText"/>
      </w:pPr>
      <w:r>
        <w:rPr>
          <w:rFonts w:ascii="IRNazanin" w:hAnsi="IRNazanin" w:eastAsia="IRNazanin" w:cs="IRNazanin"/>
          <w:lang w:bidi="fa-IR"/>
          <w:color w:val="111111"/>
          <w:sz w:val="28"/>
          <w:szCs w:val="28"/>
          <w:rtl/>
        </w:rPr>
        <w:t xml:space="preserve">سرشناسه:ابن‌فهد حلی، احمدبن محمد، ۸۴۱ - ۷۵۷ق. شارح</w:t>
      </w:r>
    </w:p>
    <w:p>
      <w:pPr>
        <w:pStyle w:val="BookText"/>
      </w:pPr>
      <w:r>
        <w:rPr>
          <w:rFonts w:ascii="IRNazanin" w:hAnsi="IRNazanin" w:eastAsia="IRNazanin" w:cs="IRNazanin"/>
          <w:lang w:bidi="fa-IR"/>
          <w:color w:val="111111"/>
          <w:sz w:val="28"/>
          <w:szCs w:val="28"/>
          <w:rtl/>
        </w:rPr>
        <w:t xml:space="preserve">عنوان و نام پدیدآور:المقتصر من شرح المختصر [جعفربن حسن محقق حلی]/ جمال‌الدین ابی‌العباس احمدبن محمدبن فهد الحلی؛ تحقیق مهدی الرجائی</w:t>
      </w:r>
    </w:p>
    <w:p>
      <w:pPr>
        <w:pStyle w:val="BookText"/>
      </w:pPr>
      <w:r>
        <w:rPr>
          <w:rFonts w:ascii="IRNazanin" w:hAnsi="IRNazanin" w:eastAsia="IRNazanin" w:cs="IRNazanin"/>
          <w:lang w:bidi="fa-IR"/>
          <w:color w:val="111111"/>
          <w:sz w:val="28"/>
          <w:szCs w:val="28"/>
          <w:rtl/>
        </w:rPr>
        <w:t xml:space="preserve">مشخصات نشر:[مشهد]: آستان قدس رضوی، بنیاد پژوهشهای اسلامی، ۱۴۱۰ق. = ۱۳۶۹.</w:t>
      </w:r>
    </w:p>
    <w:p>
      <w:pPr>
        <w:pStyle w:val="BookText"/>
      </w:pPr>
      <w:r>
        <w:rPr>
          <w:rFonts w:ascii="IRNazanin" w:hAnsi="IRNazanin" w:eastAsia="IRNazanin" w:cs="IRNazanin"/>
          <w:lang w:bidi="fa-IR"/>
          <w:color w:val="111111"/>
          <w:sz w:val="28"/>
          <w:szCs w:val="28"/>
          <w:rtl/>
        </w:rPr>
        <w:t xml:space="preserve">مشخصات ظاهری:۴۷۹ ص.مصور (رنگی)</w:t>
      </w:r>
    </w:p>
    <w:p>
      <w:pPr>
        <w:pStyle w:val="BookText"/>
      </w:pPr>
      <w:r>
        <w:rPr>
          <w:rFonts w:ascii="IRNazanin" w:hAnsi="IRNazanin" w:eastAsia="IRNazanin" w:cs="IRNazanin"/>
          <w:lang w:bidi="fa-IR"/>
          <w:color w:val="111111"/>
          <w:sz w:val="28"/>
          <w:szCs w:val="28"/>
          <w:rtl/>
        </w:rPr>
        <w:t xml:space="preserve">شابک:۲۴۰۰ریال.</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عنوان دیگر:المختصر النافع</w:t>
      </w:r>
    </w:p>
    <w:p>
      <w:pPr>
        <w:pStyle w:val="BookText"/>
      </w:pPr>
      <w:r>
        <w:rPr>
          <w:rFonts w:ascii="IRNazanin" w:hAnsi="IRNazanin" w:eastAsia="IRNazanin" w:cs="IRNazanin"/>
          <w:lang w:bidi="fa-IR"/>
          <w:color w:val="111111"/>
          <w:sz w:val="28"/>
          <w:szCs w:val="28"/>
          <w:rtl/>
        </w:rPr>
        <w:t xml:space="preserve">موضوع:محقق حلی، جعفربن حسن، ۶۷۶ - ۶۰۲ق. المختصر النافع -- نقد و تفسیر</w:t>
      </w:r>
    </w:p>
    <w:p>
      <w:pPr>
        <w:pStyle w:val="BookText"/>
      </w:pPr>
      <w:r>
        <w:rPr>
          <w:rFonts w:ascii="IRNazanin" w:hAnsi="IRNazanin" w:eastAsia="IRNazanin" w:cs="IRNazanin"/>
          <w:lang w:bidi="fa-IR"/>
          <w:color w:val="111111"/>
          <w:sz w:val="28"/>
          <w:szCs w:val="28"/>
          <w:rtl/>
        </w:rPr>
        <w:t xml:space="preserve">موضوع:فقه جعفری</w:t>
      </w:r>
    </w:p>
    <w:p>
      <w:pPr>
        <w:pStyle w:val="BookText"/>
      </w:pPr>
      <w:r>
        <w:rPr>
          <w:rFonts w:ascii="IRNazanin" w:hAnsi="IRNazanin" w:eastAsia="IRNazanin" w:cs="IRNazanin"/>
          <w:lang w:bidi="fa-IR"/>
          <w:color w:val="111111"/>
          <w:sz w:val="28"/>
          <w:szCs w:val="28"/>
          <w:rtl/>
        </w:rPr>
        <w:t xml:space="preserve">شناسه افزوده:محقق حلی، جعفربن حسن، ۶۷۶ - ۶۰۲ق. المختصر النافع. شرح</w:t>
      </w:r>
    </w:p>
    <w:p>
      <w:pPr>
        <w:pStyle w:val="BookText"/>
      </w:pPr>
      <w:r>
        <w:rPr>
          <w:rFonts w:ascii="IRNazanin" w:hAnsi="IRNazanin" w:eastAsia="IRNazanin" w:cs="IRNazanin"/>
          <w:lang w:bidi="fa-IR"/>
          <w:color w:val="111111"/>
          <w:sz w:val="28"/>
          <w:szCs w:val="28"/>
          <w:rtl/>
        </w:rPr>
        <w:t xml:space="preserve">شناسه افزوده:رجائی، مهدی، ۱۳۳۶ - ، مصحح</w:t>
      </w:r>
    </w:p>
    <w:p>
      <w:pPr>
        <w:pStyle w:val="BookText"/>
      </w:pPr>
      <w:r>
        <w:rPr>
          <w:rFonts w:ascii="IRNazanin" w:hAnsi="IRNazanin" w:eastAsia="IRNazanin" w:cs="IRNazanin"/>
          <w:lang w:bidi="fa-IR"/>
          <w:color w:val="111111"/>
          <w:sz w:val="28"/>
          <w:szCs w:val="28"/>
          <w:rtl/>
        </w:rPr>
        <w:t xml:space="preserve">شناسه افزوده:آستان قدس رضوی. بنیاد پژوهشهای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۱۸۲/م‌۳م‌۳۰۲۱۳ ۱۳۶۸</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ملی:م‌۶۹-۱۳۴۳</w:t>
      </w:r>
    </w:p>
    <w:p>
      <w:pPr>
        <w:pStyle w:val="Heading2"/>
      </w:pPr>
      <w:bookmarkStart w:id="356" w:name="_Toc2"/>
      <w:r>
        <w:t>مقدمة التحقیق</w:t>
      </w:r>
      <w:bookmarkEnd w:id="3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العالمین،و الصلاة و السلام علی خیر خلقه محمد و آله الطاهرین،و لعنة اللّه علی أعدائهم أجمعین من الان الی قیام یوم الدین.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110_41537"/>
    <w:bookmarkEnd w:id="1"/>
    <w:p>
      <w:pPr>
        <w:pStyle w:val="Heading2"/>
      </w:pPr>
      <w:bookmarkStart w:id="357" w:name="_Toc3"/>
      <w:r>
        <w:t>حیاة المؤلف</w:t>
      </w:r>
      <w:bookmarkEnd w:id="357"/>
    </w:p>
    <w:p>
      <w:pPr>
        <w:pStyle w:val="Heading3"/>
      </w:pPr>
      <w:bookmarkStart w:id="358" w:name="_Toc4"/>
      <w:r>
        <w:t>اسمه و نسبه:</w:t>
      </w:r>
      <w:bookmarkEnd w:id="358"/>
    </w:p>
    <w:p>
      <w:pPr>
        <w:pStyle w:val="BookText"/>
      </w:pPr>
      <w:r>
        <w:rPr>
          <w:rFonts w:ascii="IRNazanin" w:hAnsi="IRNazanin" w:eastAsia="IRNazanin" w:cs="IRNazanin"/>
          <w:lang w:bidi="fa-IR"/>
          <w:color w:val="111111"/>
          <w:sz w:val="28"/>
          <w:szCs w:val="28"/>
          <w:rtl/>
        </w:rPr>
        <w:t xml:space="preserve">هو الشیخ جمال الدین أبو العباس أحمد بن شمس الدین محمد بن فهد الحلی الأسدی.</w:t>
      </w:r>
    </w:p>
    <w:p>
      <w:pPr>
        <w:pStyle w:val="BookText"/>
      </w:pPr>
      <w:r>
        <w:rPr>
          <w:rFonts w:ascii="IRNazanin" w:hAnsi="IRNazanin" w:eastAsia="IRNazanin" w:cs="IRNazanin"/>
          <w:lang w:bidi="fa-IR"/>
          <w:color w:val="111111"/>
          <w:sz w:val="28"/>
          <w:szCs w:val="28"/>
          <w:rtl/>
        </w:rPr>
        <w:t xml:space="preserve">قال فی الروضات[1-75]:ثم ان هذا الشیخ الکبیر غیر الشیخ العلامة التحریر شهاب الدین أحمد بن فهد بن حسن بن إدریس الأحسائی،و ان اتفق توافقهما فی العصر و الاسم و النسبة إلی فهد الذی هو جد فی الأول و أب فی الثانی ظاهرا،و غیر ذلک من المشترکات.</w:t>
      </w:r>
    </w:p>
    <w:p>
      <w:pPr>
        <w:pStyle w:val="BookText"/>
      </w:pPr>
      <w:r>
        <w:rPr>
          <w:rFonts w:ascii="IRNazanin" w:hAnsi="IRNazanin" w:eastAsia="IRNazanin" w:cs="IRNazanin"/>
          <w:lang w:bidi="fa-IR"/>
          <w:color w:val="111111"/>
          <w:sz w:val="28"/>
          <w:szCs w:val="28"/>
          <w:rtl/>
        </w:rPr>
        <w:t xml:space="preserve">حتی أنه نقل من غریب الاتفاق ان بعض أصحابنا </w:t>
      </w:r>
      <w:r>
        <w:rPr>
          <w:rStyle w:val="FootnoteReference"/>
        </w:rPr>
        <w:footnoteReference w:id="1"/>
      </w:r>
      <w:r>
        <w:rPr>
          <w:rFonts w:ascii="IRNazanin" w:hAnsi="IRNazanin" w:eastAsia="IRNazanin" w:cs="IRNazanin"/>
          <w:lang w:bidi="fa-IR"/>
          <w:color w:val="111111"/>
          <w:sz w:val="28"/>
          <w:szCs w:val="28"/>
          <w:rtl/>
        </w:rPr>
        <w:t xml:space="preserve">قال بعد ذکره لهذا الرجل:</w:t>
      </w:r>
    </w:p>
    <w:p>
      <w:pPr>
        <w:pStyle w:val="BookText"/>
      </w:pPr>
      <w:r>
        <w:rPr>
          <w:rFonts w:ascii="IRNazanin" w:hAnsi="IRNazanin" w:eastAsia="IRNazanin" w:cs="IRNazanin"/>
          <w:lang w:bidi="fa-IR"/>
          <w:color w:val="111111"/>
          <w:sz w:val="28"/>
          <w:szCs w:val="28"/>
          <w:rtl/>
        </w:rPr>
        <w:t xml:space="preserve">انه و ابن فهد الأسدی متعاصران،و لکل منهما شرح علی إرشاد العلامة،و قد یتحد بعض مشایخهما أیضا،و من هذا الوجه کثیرا ما یشتبه الأمر فیهما،و لا سیما فی شرحیهما علی الإرشاد.</w:t>
      </w:r>
    </w:p>
    <w:p>
      <w:pPr>
        <w:pStyle w:val="BookText"/>
      </w:pPr>
      <w:r>
        <w:rPr>
          <w:rFonts w:ascii="IRNazanin" w:hAnsi="IRNazanin" w:eastAsia="IRNazanin" w:cs="IRNazanin"/>
          <w:lang w:bidi="fa-IR"/>
          <w:color w:val="111111"/>
          <w:sz w:val="28"/>
          <w:szCs w:val="28"/>
          <w:rtl/>
        </w:rPr>
        <w:t xml:space="preserve">ثم ذکر الناقل أن مجلدا من نکاح شرح الأخیر وقع بیده مکتوبة فی آخره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خط المصنف هکذا:</w:t>
      </w:r>
    </w:p>
    <w:p>
      <w:pPr>
        <w:pStyle w:val="BookText"/>
      </w:pPr>
      <w:r>
        <w:rPr>
          <w:rFonts w:ascii="IRNazanin" w:hAnsi="IRNazanin" w:eastAsia="IRNazanin" w:cs="IRNazanin"/>
          <w:lang w:bidi="fa-IR"/>
          <w:color w:val="111111"/>
          <w:sz w:val="28"/>
          <w:szCs w:val="28"/>
          <w:rtl/>
        </w:rPr>
        <w:t xml:space="preserve">تم الکتاب الموسوم ب«خلاصة التنقیح فی المذهب الحق الصحیح»فی أواخر شهر رمضان فی الیوم الثالث و العشرین منه أحد شهور سنة ست و ثمانمائة هجریة علی ید مؤلفه العبد الغریق فی بحر المعاصی الخائف یوم یؤخذ بالنواصی أحمد بن فهد بن حسن بن محمد بن إدریس حامدا للّه مصلیا علی رسوله رب اختم بالخیر و أعن انتهی.</w:t>
      </w:r>
    </w:p>
    <w:p>
      <w:pPr>
        <w:pStyle w:val="BookText"/>
      </w:pPr>
      <w:r>
        <w:rPr>
          <w:rFonts w:ascii="IRNazanin" w:hAnsi="IRNazanin" w:eastAsia="IRNazanin" w:cs="IRNazanin"/>
          <w:lang w:bidi="fa-IR"/>
          <w:color w:val="111111"/>
          <w:sz w:val="28"/>
          <w:szCs w:val="28"/>
          <w:rtl/>
        </w:rPr>
        <w:t xml:space="preserve">و قال فی رجال السید بحر العلوم فی عداد کتبه[2-111]:و کتاب شرح الإرشاد وجدت منه نسختین من کتاب النکاح إلی الأخر،و علی احدی النسختین خط الشریف الحسین بن حیدر الحسینی الکرکی.</w:t>
      </w:r>
    </w:p>
    <w:p>
      <w:pPr>
        <w:pStyle w:val="BookText"/>
      </w:pPr>
      <w:r>
        <w:rPr>
          <w:rFonts w:ascii="IRNazanin" w:hAnsi="IRNazanin" w:eastAsia="IRNazanin" w:cs="IRNazanin"/>
          <w:lang w:bidi="fa-IR"/>
          <w:color w:val="111111"/>
          <w:sz w:val="28"/>
          <w:szCs w:val="28"/>
          <w:rtl/>
        </w:rPr>
        <w:t xml:space="preserve">و فی آخرها:تم الکتاب الموسوم ب«خلاصة التنقیح فی المذهب الحق الصحیح»فی أواخر شهر رمضان فی الیوم الثالث و العشرین منه سنة ست و ثمانمائة هجریة علی ید مؤلفه أحمد بن محمد بن فهد بن حسن بن محمد ابن إدریس.</w:t>
      </w:r>
    </w:p>
    <w:p>
      <w:pPr>
        <w:pStyle w:val="BookText"/>
      </w:pPr>
      <w:r>
        <w:rPr>
          <w:rFonts w:ascii="IRNazanin" w:hAnsi="IRNazanin" w:eastAsia="IRNazanin" w:cs="IRNazanin"/>
          <w:lang w:bidi="fa-IR"/>
          <w:color w:val="111111"/>
          <w:sz w:val="28"/>
          <w:szCs w:val="28"/>
          <w:rtl/>
        </w:rPr>
        <w:t xml:space="preserve">لکن المعروف انه ابن فهد علی أن فهدا أبوه لا جده.و فی بعض المسائل التی سئل عنها ابن فهد قال السائل فی نعت ابن فهد و نسبته بعد اطرائه بالصفات و الألقاب أبو العباس أحمد بن السعید المرحوم محمد بن فهد،و هذا یدل علی أن نسبته الی فهد نسبة الی الجد دون الأب انتهی.</w:t>
      </w:r>
    </w:p>
    <w:p>
      <w:pPr>
        <w:pStyle w:val="BookText"/>
      </w:pPr>
      <w:r>
        <w:rPr>
          <w:rFonts w:ascii="IRNazanin" w:hAnsi="IRNazanin" w:eastAsia="IRNazanin" w:cs="IRNazanin"/>
          <w:lang w:bidi="fa-IR"/>
          <w:color w:val="111111"/>
          <w:sz w:val="28"/>
          <w:szCs w:val="28"/>
          <w:rtl/>
        </w:rPr>
        <w:t xml:space="preserve">أقول:لا یخفی أن کتاب خلاصة التنقیح فی المذهب الحق الصحیح انما هو لأحمد بن فهد بن إدریس الأحسائی لا أحمد بن فهد الحلی المترجم له کما توهم فی کلامه.</w:t>
      </w:r>
    </w:p>
    <w:p>
      <w:pPr>
        <w:pStyle w:val="BookText"/>
      </w:pPr>
      <w:r>
        <w:rPr>
          <w:rFonts w:ascii="IRNazanin" w:hAnsi="IRNazanin" w:eastAsia="IRNazanin" w:cs="IRNazanin"/>
          <w:lang w:bidi="fa-IR"/>
          <w:color w:val="111111"/>
          <w:sz w:val="28"/>
          <w:szCs w:val="28"/>
          <w:rtl/>
        </w:rPr>
        <w:t xml:space="preserve">و ان الرجلین الحلی و الأحسائی و ان اشترکا فی الاسم و العصر و الأستاذ و النسبة إلی فهد،الا أن الأحسائی لقبه شهاب الدین و الحلی لقبه جمال الدین،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110_41539"/>
    <w:bookmarkEnd w:id="2"/>
    <w:p>
      <w:pPr>
        <w:pStyle w:val="BookText"/>
      </w:pPr>
      <w:r>
        <w:rPr>
          <w:rFonts w:ascii="IRNazanin" w:hAnsi="IRNazanin" w:eastAsia="IRNazanin" w:cs="IRNazanin"/>
          <w:lang w:bidi="fa-IR"/>
          <w:color w:val="111111"/>
          <w:sz w:val="28"/>
          <w:szCs w:val="28"/>
          <w:rtl/>
        </w:rPr>
        <w:t xml:space="preserve">مضافا الی أن الأحسائی لا کنیة له،و الحلی کنیته أبو العباس و ذاک أحسائی و هذا حلی.</w:t>
      </w:r>
    </w:p>
    <w:p>
      <w:pPr>
        <w:pStyle w:val="Heading3"/>
      </w:pPr>
      <w:bookmarkStart w:id="359" w:name="_Toc5"/>
      <w:r>
        <w:t>الإطراء علیه:</w:t>
      </w:r>
      <w:bookmarkEnd w:id="359"/>
    </w:p>
    <w:p>
      <w:pPr>
        <w:pStyle w:val="BookText"/>
      </w:pPr>
      <w:r>
        <w:rPr>
          <w:rFonts w:ascii="IRNazanin" w:hAnsi="IRNazanin" w:eastAsia="IRNazanin" w:cs="IRNazanin"/>
          <w:lang w:bidi="fa-IR"/>
          <w:color w:val="111111"/>
          <w:sz w:val="28"/>
          <w:szCs w:val="28"/>
          <w:rtl/>
        </w:rPr>
        <w:t xml:space="preserve">قال المحقق الأحسائی فی عوالی اللئالی[3-7]:الشیخ الکامل الفاضل خاتمة المجتهدین.</w:t>
      </w:r>
    </w:p>
    <w:p>
      <w:pPr>
        <w:pStyle w:val="BookText"/>
      </w:pPr>
      <w:r>
        <w:rPr>
          <w:rFonts w:ascii="IRNazanin" w:hAnsi="IRNazanin" w:eastAsia="IRNazanin" w:cs="IRNazanin"/>
          <w:lang w:bidi="fa-IR"/>
          <w:color w:val="111111"/>
          <w:sz w:val="28"/>
          <w:szCs w:val="28"/>
          <w:rtl/>
        </w:rPr>
        <w:t xml:space="preserve">و قال المحدث الحر العاملی فی أمل الأمل[2-21]:فاضل عالم ثقة صالح زاهد عابد ورع جلیل القدر.</w:t>
      </w:r>
    </w:p>
    <w:p>
      <w:pPr>
        <w:pStyle w:val="BookText"/>
      </w:pPr>
      <w:r>
        <w:rPr>
          <w:rFonts w:ascii="IRNazanin" w:hAnsi="IRNazanin" w:eastAsia="IRNazanin" w:cs="IRNazanin"/>
          <w:lang w:bidi="fa-IR"/>
          <w:color w:val="111111"/>
          <w:sz w:val="28"/>
          <w:szCs w:val="28"/>
          <w:rtl/>
        </w:rPr>
        <w:t xml:space="preserve">و قال العلامة المجلسی فی البحار[1-17]:الشیخ الزاهد العارف.ثم قال و کتب الفاضلین الجلیلین العلامة و ابن فهد قدس اللّه روحهما فی الاشتهار و الاعتبار کمؤلفیها.</w:t>
      </w:r>
    </w:p>
    <w:p>
      <w:pPr>
        <w:pStyle w:val="BookText"/>
      </w:pPr>
      <w:r>
        <w:rPr>
          <w:rFonts w:ascii="IRNazanin" w:hAnsi="IRNazanin" w:eastAsia="IRNazanin" w:cs="IRNazanin"/>
          <w:lang w:bidi="fa-IR"/>
          <w:color w:val="111111"/>
          <w:sz w:val="28"/>
          <w:szCs w:val="28"/>
          <w:rtl/>
        </w:rPr>
        <w:t xml:space="preserve">و قال المتتبع الأفندی فی الریاض[1-64]:الفاضل العالم العلامة الفهامة الثقة الجلیل الزاهد العابد الورع العظیم القدر.</w:t>
      </w:r>
    </w:p>
    <w:p>
      <w:pPr>
        <w:pStyle w:val="BookText"/>
      </w:pPr>
      <w:r>
        <w:rPr>
          <w:rFonts w:ascii="IRNazanin" w:hAnsi="IRNazanin" w:eastAsia="IRNazanin" w:cs="IRNazanin"/>
          <w:lang w:bidi="fa-IR"/>
          <w:color w:val="111111"/>
          <w:sz w:val="28"/>
          <w:szCs w:val="28"/>
          <w:rtl/>
        </w:rPr>
        <w:t xml:space="preserve">و قال المحدث البحرانی فی اللؤلؤة[ص 156]:فاضل فقیه مجتهد زاهد عابد ورع تقی نقی.</w:t>
      </w:r>
    </w:p>
    <w:p>
      <w:pPr>
        <w:pStyle w:val="BookText"/>
      </w:pPr>
      <w:r>
        <w:rPr>
          <w:rFonts w:ascii="IRNazanin" w:hAnsi="IRNazanin" w:eastAsia="IRNazanin" w:cs="IRNazanin"/>
          <w:lang w:bidi="fa-IR"/>
          <w:color w:val="111111"/>
          <w:sz w:val="28"/>
          <w:szCs w:val="28"/>
          <w:rtl/>
        </w:rPr>
        <w:t xml:space="preserve">و قال المحقق التستری فی مقابس الأنوار[ص 14]:الشیخ الأفخر الأجل الأوحد الأکمل الأسعد ضیاء المسلمین برهان المؤمنین قدوة الموحدین،فارس مضمار المناظرة مع المخالفین و المعاندین،أسوة العابدین،نادرة العارفین و الزاهدین.</w:t>
      </w:r>
    </w:p>
    <w:p>
      <w:pPr>
        <w:pStyle w:val="BookText"/>
      </w:pPr>
      <w:r>
        <w:rPr>
          <w:rFonts w:ascii="IRNazanin" w:hAnsi="IRNazanin" w:eastAsia="IRNazanin" w:cs="IRNazanin"/>
          <w:lang w:bidi="fa-IR"/>
          <w:color w:val="111111"/>
          <w:sz w:val="28"/>
          <w:szCs w:val="28"/>
          <w:rtl/>
        </w:rPr>
        <w:t xml:space="preserve">و قال المحقق الخوانساری فی الروضات[1-71]:الشیخ العالم العامل العارف الملی،و کاشف أسرار الفضائل بالفهم الجلی.ثم قال:له من الاشتهار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110_41540"/>
    <w:bookmarkEnd w:id="3"/>
    <w:p>
      <w:pPr>
        <w:pStyle w:val="BookText"/>
      </w:pPr>
      <w:r>
        <w:rPr>
          <w:rFonts w:ascii="IRNazanin" w:hAnsi="IRNazanin" w:eastAsia="IRNazanin" w:cs="IRNazanin"/>
          <w:lang w:bidi="fa-IR"/>
          <w:color w:val="111111"/>
          <w:sz w:val="28"/>
          <w:szCs w:val="28"/>
          <w:rtl/>
        </w:rPr>
        <w:t xml:space="preserve">بالفضل و الإتقان،و الذوق و العرفان،و الزهد و الأخلاق،و الخوف و الإشفاق، و غیر أولئک من جمیل السیاق ما یکفینا مئونة التعریف،و یغنینا عن مرارة التوصیف،و قد جمع بین المعقول و المنقول،و الفروع و الأصول،و القشر و اللب،و اللفظ و المعنی،و الظاهر و الباطن،و العلم و العمل بأحسن ما کان یجمع و یکمل.</w:t>
      </w:r>
    </w:p>
    <w:p>
      <w:pPr>
        <w:pStyle w:val="BookText"/>
      </w:pPr>
      <w:r>
        <w:rPr>
          <w:rFonts w:ascii="IRNazanin" w:hAnsi="IRNazanin" w:eastAsia="IRNazanin" w:cs="IRNazanin"/>
          <w:lang w:bidi="fa-IR"/>
          <w:color w:val="111111"/>
          <w:sz w:val="28"/>
          <w:szCs w:val="28"/>
          <w:rtl/>
        </w:rPr>
        <w:t xml:space="preserve">و قال المحدث النوری فی المستدرک[3-434]:صاحب المقامات العالیة فی العلم و العمل و الخصال النفسانیة التی لا توجد إلا فی الأقل.</w:t>
      </w:r>
    </w:p>
    <w:p>
      <w:pPr>
        <w:pStyle w:val="BookText"/>
      </w:pPr>
      <w:r>
        <w:rPr>
          <w:rFonts w:ascii="IRNazanin" w:hAnsi="IRNazanin" w:eastAsia="IRNazanin" w:cs="IRNazanin"/>
          <w:lang w:bidi="fa-IR"/>
          <w:color w:val="111111"/>
          <w:sz w:val="28"/>
          <w:szCs w:val="28"/>
          <w:rtl/>
        </w:rPr>
        <w:t xml:space="preserve">و قال المحدث القمی فی الکنی و الألقاب[1-380]:الشیخ الأجل الثقة الفقیه الزاهد العالم العابد،الصالح الورع التقی،صاحب المقامات العالیة و المصنفات الفائقة.</w:t>
      </w:r>
    </w:p>
    <w:p>
      <w:pPr>
        <w:pStyle w:val="Heading3"/>
      </w:pPr>
      <w:bookmarkStart w:id="360" w:name="_Toc6"/>
      <w:r>
        <w:t>ما نسب الیه:</w:t>
      </w:r>
      <w:bookmarkEnd w:id="360"/>
    </w:p>
    <w:p>
      <w:pPr>
        <w:pStyle w:val="BookText"/>
      </w:pPr>
      <w:r>
        <w:rPr>
          <w:rFonts w:ascii="IRNazanin" w:hAnsi="IRNazanin" w:eastAsia="IRNazanin" w:cs="IRNazanin"/>
          <w:lang w:bidi="fa-IR"/>
          <w:color w:val="111111"/>
          <w:sz w:val="28"/>
          <w:szCs w:val="28"/>
          <w:rtl/>
        </w:rPr>
        <w:t xml:space="preserve">قال فی الریاض:و له قدس سره میل الی مذهب الصوفیة،و تفوه به فی بعض مؤلفاته.و تبعه فی اللؤلؤة قال:الا أن له میلا الی مذهب الصوفیة بل تفوه به فی بعض مصنفاته.</w:t>
      </w:r>
    </w:p>
    <w:p>
      <w:pPr>
        <w:pStyle w:val="BookText"/>
      </w:pPr>
      <w:r>
        <w:rPr>
          <w:rFonts w:ascii="IRNazanin" w:hAnsi="IRNazanin" w:eastAsia="IRNazanin" w:cs="IRNazanin"/>
          <w:lang w:bidi="fa-IR"/>
          <w:color w:val="111111"/>
          <w:sz w:val="28"/>
          <w:szCs w:val="28"/>
          <w:rtl/>
        </w:rPr>
        <w:t xml:space="preserve">أقول:قال أبو علی فی المنتهی[ص 45]فی الجواب عنه:و نسب السید ابن طاوس و الخواجه نصیر الدین و ابن فهد و الشهید الثانی و شیخنا البهائی و جدی «مه»و غیرهم من الأجلة إلی التصوف.</w:t>
      </w:r>
    </w:p>
    <w:p>
      <w:pPr>
        <w:pStyle w:val="BookText"/>
      </w:pPr>
      <w:r>
        <w:rPr>
          <w:rFonts w:ascii="IRNazanin" w:hAnsi="IRNazanin" w:eastAsia="IRNazanin" w:cs="IRNazanin"/>
          <w:lang w:bidi="fa-IR"/>
          <w:color w:val="111111"/>
          <w:sz w:val="28"/>
          <w:szCs w:val="28"/>
          <w:rtl/>
        </w:rPr>
        <w:t xml:space="preserve">و غیر خفی أن ضرر التصوف انما هو فساد الاعتقاد من القول بالحلول أو الوحدة فی الوجود أو الاتحاد أو فساد الأعمال،کالأعمال المخالفة للشرع التی یرتکبها کثیر من المتصوفة فی مقام الریاضة أو العبادة.و غیر خفی علی المطلعین علی أحوال هؤلاء</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110_41541"/>
    <w:bookmarkEnd w:id="4"/>
    <w:p>
      <w:pPr>
        <w:pStyle w:val="BookText"/>
      </w:pPr>
      <w:r>
        <w:rPr>
          <w:rFonts w:ascii="IRNazanin" w:hAnsi="IRNazanin" w:eastAsia="IRNazanin" w:cs="IRNazanin"/>
          <w:lang w:bidi="fa-IR"/>
          <w:color w:val="111111"/>
          <w:sz w:val="28"/>
          <w:szCs w:val="28"/>
          <w:rtl/>
        </w:rPr>
        <w:t xml:space="preserve">الأجلة انهم منزهون عن کلا الفسادین قطعا.</w:t>
      </w:r>
    </w:p>
    <w:p>
      <w:pPr>
        <w:pStyle w:val="BookText"/>
      </w:pPr>
      <w:r>
        <w:rPr>
          <w:rFonts w:ascii="IRNazanin" w:hAnsi="IRNazanin" w:eastAsia="IRNazanin" w:cs="IRNazanin"/>
          <w:lang w:bidi="fa-IR"/>
          <w:color w:val="111111"/>
          <w:sz w:val="28"/>
          <w:szCs w:val="28"/>
          <w:rtl/>
        </w:rPr>
        <w:t xml:space="preserve">ثم قال:و بالجملة أکثر الأجلة لیس بخالصین عن أمثال ما أشرنا الیه.</w:t>
      </w:r>
    </w:p>
    <w:p>
      <w:pPr>
        <w:pStyle w:val="BookText"/>
      </w:pPr>
      <w:r>
        <w:rPr>
          <w:rFonts w:ascii="IRNazanin" w:hAnsi="IRNazanin" w:eastAsia="IRNazanin" w:cs="IRNazanin"/>
          <w:lang w:bidi="fa-IR"/>
          <w:color w:val="111111"/>
          <w:sz w:val="28"/>
          <w:szCs w:val="28"/>
          <w:rtl/>
        </w:rPr>
        <w:t xml:space="preserve">و من هنا یظهر التأمل فی ثبوت الغلو و فساد المذهب بمجرد رمی علماء الرجال من دون ظهور الحال.</w:t>
      </w:r>
    </w:p>
    <w:p>
      <w:pPr>
        <w:pStyle w:val="BookText"/>
      </w:pPr>
      <w:r>
        <w:rPr>
          <w:rFonts w:ascii="IRNazanin" w:hAnsi="IRNazanin" w:eastAsia="IRNazanin" w:cs="IRNazanin"/>
          <w:lang w:bidi="fa-IR"/>
          <w:color w:val="111111"/>
          <w:sz w:val="28"/>
          <w:szCs w:val="28"/>
          <w:rtl/>
        </w:rPr>
        <w:t xml:space="preserve">و نظیره قال العلامة المجلسی فی آخر رسالة الاعتقادات:و إیاک أن تظن بالوالد العلامة نور اللّه ضریحه انه کان من الصوفیة و یعتقد مسالکهم و مذاهبهم، حاشاه عن ذلک.</w:t>
      </w:r>
    </w:p>
    <w:p>
      <w:pPr>
        <w:pStyle w:val="BookText"/>
      </w:pPr>
      <w:r>
        <w:rPr>
          <w:rFonts w:ascii="IRNazanin" w:hAnsi="IRNazanin" w:eastAsia="IRNazanin" w:cs="IRNazanin"/>
          <w:lang w:bidi="fa-IR"/>
          <w:color w:val="111111"/>
          <w:sz w:val="28"/>
          <w:szCs w:val="28"/>
          <w:rtl/>
        </w:rPr>
        <w:t xml:space="preserve">و کیف یکون کذلک؟و هو کان آنس أهل زمانه بأخبار أهل البیت علیهم السّلام و أعلمهم و أعملهم بها،بل کان سالک مسالک الزهد و الورع و کان فی بدو أمره یتسمی باسم التصوف لیرغب الیه هذه الطائفة و لا یستوحشوا منه،فیردعهم عن تلک الأقاویل الفاسدة الأعمال المبتدعة،و قد هدی کثیرا منهم إلی الحق بهذه المجادلة الحسنة.</w:t>
      </w:r>
    </w:p>
    <w:p>
      <w:pPr>
        <w:pStyle w:val="BookText"/>
      </w:pPr>
      <w:r>
        <w:rPr>
          <w:rFonts w:ascii="IRNazanin" w:hAnsi="IRNazanin" w:eastAsia="IRNazanin" w:cs="IRNazanin"/>
          <w:lang w:bidi="fa-IR"/>
          <w:color w:val="111111"/>
          <w:sz w:val="28"/>
          <w:szCs w:val="28"/>
          <w:rtl/>
        </w:rPr>
        <w:t xml:space="preserve">و لما رأی فی آخر عمره أن تلک المصلحة قد ضاعت و رفعت أعلام الضلال و الطغیان و غلبت أحزاب الشیطان و علم أنهم أعداء اللّه صریحا تبرأ منهم،و کان یکفرهم فی عقائدهم الباطلة و أنا أعرف بطریقته و عندی خطوطه فی ذلک.</w:t>
      </w:r>
    </w:p>
    <w:p>
      <w:pPr>
        <w:pStyle w:val="Heading3"/>
      </w:pPr>
      <w:bookmarkStart w:id="361" w:name="_Toc7"/>
      <w:r>
        <w:t>مشایخه و من روی عنهم:</w:t>
      </w:r>
      <w:bookmarkEnd w:id="361"/>
    </w:p>
    <w:p>
      <w:pPr>
        <w:pStyle w:val="BookText"/>
      </w:pPr>
      <w:r>
        <w:rPr>
          <w:rFonts w:ascii="IRNazanin" w:hAnsi="IRNazanin" w:eastAsia="IRNazanin" w:cs="IRNazanin"/>
          <w:lang w:bidi="fa-IR"/>
          <w:color w:val="111111"/>
          <w:sz w:val="28"/>
          <w:szCs w:val="28"/>
          <w:rtl/>
        </w:rPr>
        <w:t xml:space="preserve">1-الشیخ الفقیه علی بن محمد بن مکی ابن الشهید الأول.</w:t>
      </w:r>
    </w:p>
    <w:p>
      <w:pPr>
        <w:pStyle w:val="BookText"/>
      </w:pPr>
      <w:r>
        <w:rPr>
          <w:rFonts w:ascii="IRNazanin" w:hAnsi="IRNazanin" w:eastAsia="IRNazanin" w:cs="IRNazanin"/>
          <w:lang w:bidi="fa-IR"/>
          <w:color w:val="111111"/>
          <w:sz w:val="28"/>
          <w:szCs w:val="28"/>
          <w:rtl/>
        </w:rPr>
        <w:t xml:space="preserve">قال فی الریاض:و قد رأیت علی آخر بعض نسخ الأربعین للشهید منقولا عن خط ابن فهد المذکور ما صورته هکذا:</w:t>
      </w:r>
    </w:p>
    <w:p>
      <w:pPr>
        <w:pStyle w:val="BookText"/>
      </w:pPr>
      <w:r>
        <w:rPr>
          <w:rFonts w:ascii="IRNazanin" w:hAnsi="IRNazanin" w:eastAsia="IRNazanin" w:cs="IRNazanin"/>
          <w:lang w:bidi="fa-IR"/>
          <w:color w:val="111111"/>
          <w:sz w:val="28"/>
          <w:szCs w:val="28"/>
          <w:rtl/>
        </w:rPr>
        <w:t xml:space="preserve">حدثنی بهذه الأحادیث الشیخ الفقیه ضیاء الدین أبو الحسن علی بن الشیخ</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الشهید أبی عبد اللّه شمس الدین محمد بن مکی جامع هذه الأحادیث قدس اللّه سره بقریة جزین حرسها اللّه من النوائب فی الیوم الحادی عشر من شهر محرم الحرام افتتاح سنة أربع و عشرین و ثمانمائة،و أجاز لی روایتها بالأسانید المذکورة و روایته و روایة غیرها من مصنفات والده،و کتب أحمد بن محمد بن فهد عفی اللّه عنه و الحمد للّه رب العالمین و صلی اللّه علی سیدنا محمد و آله الطاهرین و صحبه الأکرمین.</w:t>
      </w:r>
    </w:p>
    <w:p>
      <w:pPr>
        <w:pStyle w:val="BookText"/>
      </w:pPr>
      <w:r>
        <w:rPr>
          <w:rFonts w:ascii="IRNazanin" w:hAnsi="IRNazanin" w:eastAsia="IRNazanin" w:cs="IRNazanin"/>
          <w:lang w:bidi="fa-IR"/>
          <w:color w:val="111111"/>
          <w:sz w:val="28"/>
          <w:szCs w:val="28"/>
          <w:rtl/>
        </w:rPr>
        <w:t xml:space="preserve">2-السید المرتضی بهاء الدین علی بن عبد الحمید النسابة الحسینی النجفی.</w:t>
      </w:r>
    </w:p>
    <w:p>
      <w:pPr>
        <w:pStyle w:val="BookText"/>
      </w:pPr>
      <w:r>
        <w:rPr>
          <w:rFonts w:ascii="IRNazanin" w:hAnsi="IRNazanin" w:eastAsia="IRNazanin" w:cs="IRNazanin"/>
          <w:lang w:bidi="fa-IR"/>
          <w:color w:val="111111"/>
          <w:sz w:val="28"/>
          <w:szCs w:val="28"/>
          <w:rtl/>
        </w:rPr>
        <w:t xml:space="preserve">قال المترجم له فی بحث النیروز من کتاب المهذب[1-194]:و مما ورد فی فضله و یعضد ما قلناه ما حدثنی به المولی السید المرتضی العلامة بهاء الدین علی ابن عبد الحمید النسابة دامت فضائله.</w:t>
      </w:r>
    </w:p>
    <w:p>
      <w:pPr>
        <w:pStyle w:val="BookText"/>
      </w:pPr>
      <w:r>
        <w:rPr>
          <w:rFonts w:ascii="IRNazanin" w:hAnsi="IRNazanin" w:eastAsia="IRNazanin" w:cs="IRNazanin"/>
          <w:lang w:bidi="fa-IR"/>
          <w:color w:val="111111"/>
          <w:sz w:val="28"/>
          <w:szCs w:val="28"/>
          <w:rtl/>
        </w:rPr>
        <w:t xml:space="preserve">و قال المحقق الأفندی فی تعالیق أمل الأمل:الظاهر أنه غیر السید المرتضی علم الدین علی بن عبد الحمید بن فخار بن معد الحسینی الموسوی الاتی ذکره.</w:t>
      </w:r>
    </w:p>
    <w:p>
      <w:pPr>
        <w:pStyle w:val="BookText"/>
      </w:pPr>
      <w:r>
        <w:rPr>
          <w:rFonts w:ascii="IRNazanin" w:hAnsi="IRNazanin" w:eastAsia="IRNazanin" w:cs="IRNazanin"/>
          <w:lang w:bidi="fa-IR"/>
          <w:color w:val="111111"/>
          <w:sz w:val="28"/>
          <w:szCs w:val="28"/>
          <w:rtl/>
        </w:rPr>
        <w:t xml:space="preserve">3-الشیخ نظام الدین علی بن عبد الحمید النیلی الحائری.</w:t>
      </w:r>
    </w:p>
    <w:p>
      <w:pPr>
        <w:pStyle w:val="BookText"/>
      </w:pPr>
      <w:r>
        <w:rPr>
          <w:rFonts w:ascii="IRNazanin" w:hAnsi="IRNazanin" w:eastAsia="IRNazanin" w:cs="IRNazanin"/>
          <w:lang w:bidi="fa-IR"/>
          <w:color w:val="111111"/>
          <w:sz w:val="28"/>
          <w:szCs w:val="28"/>
          <w:rtl/>
        </w:rPr>
        <w:t xml:space="preserve">و للمترجم له اجازة من شیخه و هی کما فی البحار 107-215:بسم اللّه الرحمن الرحیم الحمد للّه رب العالمین،و صلی اللّه علی سیدنا محمد النبی و آله الطاهرین و سلم کثیرا.</w:t>
      </w:r>
    </w:p>
    <w:p>
      <w:pPr>
        <w:pStyle w:val="BookText"/>
      </w:pPr>
      <w:r>
        <w:rPr>
          <w:rFonts w:ascii="IRNazanin" w:hAnsi="IRNazanin" w:eastAsia="IRNazanin" w:cs="IRNazanin"/>
          <w:lang w:bidi="fa-IR"/>
          <w:color w:val="111111"/>
          <w:sz w:val="28"/>
          <w:szCs w:val="28"/>
          <w:rtl/>
        </w:rPr>
        <w:t xml:space="preserve">و بعد فقد استخرت اللّه و أجزت للشیخ الأجل الأوحد العالم العامل الفاضل الکامل الورع المحقق افتخار العلماء مرجع الفضلاء،بقیة الصالحین زین الحاج و المعتمرین،جمال الملة و الحق و الدین أحمد بن المرحوم شمس الدین محمد بن فهد أدام اللّه فضله و کثر فی العلماء مثله جمیع کتاب شرائع الإسلام فی معرفة الحلال و الحرام من مصنفات المولی الامام المغفور نجم الدین أبی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القاسم بن الحسن بن سعید من أوله الی آخره قراءة تشهد بفضله،و تدل علی ذکائه و نبله،و أفاد کثیرا بذهنه الوقاد و نظمه النقاد،و کانت الاستفادة منه أکثر من الإفادة له.</w:t>
      </w:r>
    </w:p>
    <w:p>
      <w:pPr>
        <w:pStyle w:val="BookText"/>
      </w:pPr>
      <w:r>
        <w:rPr>
          <w:rFonts w:ascii="IRNazanin" w:hAnsi="IRNazanin" w:eastAsia="IRNazanin" w:cs="IRNazanin"/>
          <w:lang w:bidi="fa-IR"/>
          <w:color w:val="111111"/>
          <w:sz w:val="28"/>
          <w:szCs w:val="28"/>
          <w:rtl/>
        </w:rPr>
        <w:t xml:space="preserve">الی أن قال:و کتب الفقیر الی اللّه تعالی علی بن محمد بن عبد الحمید النیلی تجاوز اللّه عن سیئاته،و ذلک فی عشری جمادی الآخرة سنة احدی و تسعین و سبعمائة إلخ.</w:t>
      </w:r>
    </w:p>
    <w:p>
      <w:pPr>
        <w:pStyle w:val="BookText"/>
      </w:pPr>
      <w:r>
        <w:rPr>
          <w:rFonts w:ascii="IRNazanin" w:hAnsi="IRNazanin" w:eastAsia="IRNazanin" w:cs="IRNazanin"/>
          <w:lang w:bidi="fa-IR"/>
          <w:color w:val="111111"/>
          <w:sz w:val="28"/>
          <w:szCs w:val="28"/>
          <w:rtl/>
        </w:rPr>
        <w:t xml:space="preserve">و ذکر بعض المعاصرین من مشایخه والده الشیخ عبد الحمید النیلی،و منشأ اشتباهه کلام المحدث الحر العاملی فی أمل الأمل 2-146 قال:الشیخ عبد الحمید النیلی فاضل صالح فقیه،یروی عنه ابن فهد.</w:t>
      </w:r>
    </w:p>
    <w:p>
      <w:pPr>
        <w:pStyle w:val="BookText"/>
      </w:pPr>
      <w:r>
        <w:rPr>
          <w:rFonts w:ascii="IRNazanin" w:hAnsi="IRNazanin" w:eastAsia="IRNazanin" w:cs="IRNazanin"/>
          <w:lang w:bidi="fa-IR"/>
          <w:color w:val="111111"/>
          <w:sz w:val="28"/>
          <w:szCs w:val="28"/>
          <w:rtl/>
        </w:rPr>
        <w:t xml:space="preserve">قال فی الریاض[4-210]:و أقول:قد سبق کلام من الشیخ المعاصر (قده)فی ترجمة والده عبد الحمید النیلی،و صرح فیه بأن ابن فهد یروی عن عبد الحمید المذکور،و بینا هناک أن هذا سهو منه،بل ابن فهد یروی عن ولده علی هذا.</w:t>
      </w:r>
    </w:p>
    <w:p>
      <w:pPr>
        <w:pStyle w:val="BookText"/>
      </w:pPr>
      <w:r>
        <w:rPr>
          <w:rFonts w:ascii="IRNazanin" w:hAnsi="IRNazanin" w:eastAsia="IRNazanin" w:cs="IRNazanin"/>
          <w:lang w:bidi="fa-IR"/>
          <w:color w:val="111111"/>
          <w:sz w:val="28"/>
          <w:szCs w:val="28"/>
          <w:rtl/>
        </w:rPr>
        <w:t xml:space="preserve">و لعله وقع فی هذه الورطة حیث أنه استبعد روایة ابن فهد عن الشیخ فخر الدین بواسطة واحدة،و لهذا اعتقد أن ابن فهد یروی عن عبد الحمید النیلی، و أن الشیخ علی بن عبد الحمید یروی عن الشیخ فخر الدین،مع أنه لم یصرح فی ترجمة والده المذکور بأنه والده.</w:t>
      </w:r>
    </w:p>
    <w:p>
      <w:pPr>
        <w:pStyle w:val="BookText"/>
      </w:pPr>
      <w:r>
        <w:rPr>
          <w:rFonts w:ascii="IRNazanin" w:hAnsi="IRNazanin" w:eastAsia="IRNazanin" w:cs="IRNazanin"/>
          <w:lang w:bidi="fa-IR"/>
          <w:color w:val="111111"/>
          <w:sz w:val="28"/>
          <w:szCs w:val="28"/>
          <w:rtl/>
        </w:rPr>
        <w:t xml:space="preserve">و الحق أنه لا استبعاد فی ذلک،إذ صرح الشیخ علی الکرکی فی إجازته للشیخ علی المیسی بأن للشیخ ابن فهد طریقین الی الشیخ فخر الدین:عال و هو أنه یروی عن الشیخ نظام الدین أبی القاسم علی بن عبد الحمید النیلی عن الشیخ فخر الدین،و غیر عال و هو أنه یروی عن الشیخ زین الدین علی بن الخازن عن الشهید عن الشیخ فخر الدین،فلا اشکال.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4-الشیخ ظهیر الدین علی بن یوسف بن عبد الجلیل النیلی.</w:t>
      </w:r>
    </w:p>
    <w:p>
      <w:pPr>
        <w:pStyle w:val="BookText"/>
      </w:pPr>
      <w:r>
        <w:rPr>
          <w:rFonts w:ascii="IRNazanin" w:hAnsi="IRNazanin" w:eastAsia="IRNazanin" w:cs="IRNazanin"/>
          <w:lang w:bidi="fa-IR"/>
          <w:color w:val="111111"/>
          <w:sz w:val="28"/>
          <w:szCs w:val="28"/>
          <w:rtl/>
        </w:rPr>
        <w:t xml:space="preserve">قال فی الریاض[4-294]:یروی عنه ابن فهد الحلی،کذا یظهر من أول غوالی اللئالی و راجع 1-66 من الریاض.</w:t>
      </w:r>
    </w:p>
    <w:p>
      <w:pPr>
        <w:pStyle w:val="BookText"/>
      </w:pPr>
      <w:r>
        <w:rPr>
          <w:rFonts w:ascii="IRNazanin" w:hAnsi="IRNazanin" w:eastAsia="IRNazanin" w:cs="IRNazanin"/>
          <w:lang w:bidi="fa-IR"/>
          <w:color w:val="111111"/>
          <w:sz w:val="28"/>
          <w:szCs w:val="28"/>
          <w:rtl/>
        </w:rPr>
        <w:t xml:space="preserve">5-الشیخ زین الدین علی بن خازن الحائری.</w:t>
      </w:r>
    </w:p>
    <w:p>
      <w:pPr>
        <w:pStyle w:val="BookText"/>
      </w:pPr>
      <w:r>
        <w:rPr>
          <w:rFonts w:ascii="IRNazanin" w:hAnsi="IRNazanin" w:eastAsia="IRNazanin" w:cs="IRNazanin"/>
          <w:lang w:bidi="fa-IR"/>
          <w:color w:val="111111"/>
          <w:sz w:val="28"/>
          <w:szCs w:val="28"/>
          <w:rtl/>
        </w:rPr>
        <w:t xml:space="preserve">و للمترجم له اجازة من شیخه هذا و هی کما فی البحار 107-217:بسم اللّه الرحمن الرحیم الحمد للّه الذی بنعمته تتم الصالحات،و صلی اللّه علی سید المخلوقات محمد و آله خیر موال و سادات و سلم تسلیما.</w:t>
      </w:r>
    </w:p>
    <w:p>
      <w:pPr>
        <w:pStyle w:val="BookText"/>
      </w:pPr>
      <w:r>
        <w:rPr>
          <w:rFonts w:ascii="IRNazanin" w:hAnsi="IRNazanin" w:eastAsia="IRNazanin" w:cs="IRNazanin"/>
          <w:lang w:bidi="fa-IR"/>
          <w:color w:val="111111"/>
          <w:sz w:val="28"/>
          <w:szCs w:val="28"/>
          <w:rtl/>
        </w:rPr>
        <w:t xml:space="preserve">و بعد یقول العبد الفقیر الی اللّه سبحانه الملتجئ الی عفوه و تجاوزه و الراجی من فضله و کرمه علی بن الحسن بن محمد الخازن بالمشهد المقدس الطاهر الإمامی الحسینی الحائری صلوات اللّه و سلامه و أشرف تحیاته علی ساکنه و آله:</w:t>
      </w:r>
    </w:p>
    <w:p>
      <w:pPr>
        <w:pStyle w:val="BookText"/>
      </w:pPr>
      <w:r>
        <w:rPr>
          <w:rFonts w:ascii="IRNazanin" w:hAnsi="IRNazanin" w:eastAsia="IRNazanin" w:cs="IRNazanin"/>
          <w:lang w:bidi="fa-IR"/>
          <w:color w:val="111111"/>
          <w:sz w:val="28"/>
          <w:szCs w:val="28"/>
          <w:rtl/>
        </w:rPr>
        <w:t xml:space="preserve">انه لما شرفنی المولی الشیخ الفقیه العالم الورع المخلص الکامل،جامع الفضائل مجمع الأفاضل،الراغب فی اقتناء العلوم العقلیة و النقلیة،المجتهد فی تحصیل الکمالات النفسانیة،الفائز بالسهم العلی أفضل إخوانه،امام الحاج و المعتمرین جمال الملة و نظام الفرقة مولانا جمال الملة و الحق و الدین أحمد بن المرحوم شمس الدین محمد بن فهد الحلی لطف اللّه به و جعلنی أهلا لما التمس منی و لم أکن أهلا له بأن أجیز له ما أجاز لی الشیخ الفقیه امام المذهب،خاتمة الکل مقتدی الطائفة المحقة و رئیس الفرقة الناجیة،السعید المرحوم و الشهید المظلوم،و الفائز بالدرجات العلی و المحل الأسنی الشیخ أبو عبد اللّه محمد بن مکی أسکنه بحبوحة جنته و جعله من الفائزین بمحبته-إلخ.</w:t>
      </w:r>
    </w:p>
    <w:p>
      <w:pPr>
        <w:pStyle w:val="BookText"/>
      </w:pPr>
      <w:r>
        <w:rPr>
          <w:rFonts w:ascii="IRNazanin" w:hAnsi="IRNazanin" w:eastAsia="IRNazanin" w:cs="IRNazanin"/>
          <w:lang w:bidi="fa-IR"/>
          <w:color w:val="111111"/>
          <w:sz w:val="28"/>
          <w:szCs w:val="28"/>
          <w:rtl/>
        </w:rPr>
        <w:t xml:space="preserve">6-الشیخ أحمد بن عبد اللّه بن المتوج البحرانی.کذا فی أعیان الشیعة 3-147 و طبقات أعلام الشیعة ص 9-10.و تبعهما بعض المعاصرین.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6110_41545"/>
    <w:bookmarkEnd w:id="5"/>
    <w:p>
      <w:pPr>
        <w:pStyle w:val="BookText"/>
      </w:pPr>
      <w:r>
        <w:rPr>
          <w:rFonts w:ascii="IRNazanin" w:hAnsi="IRNazanin" w:eastAsia="IRNazanin" w:cs="IRNazanin"/>
          <w:lang w:bidi="fa-IR"/>
          <w:color w:val="111111"/>
          <w:sz w:val="28"/>
          <w:szCs w:val="28"/>
          <w:rtl/>
        </w:rPr>
        <w:t xml:space="preserve">و فیه أن الذی یروی عن ابن المتوج هو ابن فهد الأحسائی لا الحلی،و ان کان لا یبعد روایة الحلی عنه.</w:t>
      </w:r>
    </w:p>
    <w:p>
      <w:pPr>
        <w:pStyle w:val="BookText"/>
      </w:pPr>
      <w:r>
        <w:rPr>
          <w:rFonts w:ascii="IRNazanin" w:hAnsi="IRNazanin" w:eastAsia="IRNazanin" w:cs="IRNazanin"/>
          <w:lang w:bidi="fa-IR"/>
          <w:color w:val="111111"/>
          <w:sz w:val="28"/>
          <w:szCs w:val="28"/>
          <w:rtl/>
        </w:rPr>
        <w:t xml:space="preserve">قال فی الریاض[4-44]فی ترجمته بعد أن أثنی علیه قال:و روی عنه الشیخ شهاب الدین أحمد بن فهد بن إدریس المقری الأحسائی المعروف بابن فهد،کما یفهم من أول کتاب عوالی اللئالی لابن أبی جمهور،و قد قال فی أول الغوالی المذکور:انه یروی عن أحمد بن فهد المذکور عن شیخه خاتمة المجتهدین المشهورة فتاواه فی جمیع العالمین فخر الدین أحمد بن متوج بن عبد اللّه.</w:t>
      </w:r>
    </w:p>
    <w:p>
      <w:pPr>
        <w:pStyle w:val="BookText"/>
      </w:pPr>
      <w:r>
        <w:rPr>
          <w:rFonts w:ascii="IRNazanin" w:hAnsi="IRNazanin" w:eastAsia="IRNazanin" w:cs="IRNazanin"/>
          <w:lang w:bidi="fa-IR"/>
          <w:color w:val="111111"/>
          <w:sz w:val="28"/>
          <w:szCs w:val="28"/>
          <w:rtl/>
        </w:rPr>
        <w:t xml:space="preserve">7-الشیخ الفاضل المقداد بن عبد اللّه السیوری.کذا فی أعیان الشیعة 3-147 و طبقات أعلام الشیعة ص 10.</w:t>
      </w:r>
    </w:p>
    <w:p>
      <w:pPr>
        <w:pStyle w:val="BookText"/>
      </w:pPr>
      <w:r>
        <w:rPr>
          <w:rFonts w:ascii="IRNazanin" w:hAnsi="IRNazanin" w:eastAsia="IRNazanin" w:cs="IRNazanin"/>
          <w:lang w:bidi="fa-IR"/>
          <w:color w:val="111111"/>
          <w:sz w:val="28"/>
          <w:szCs w:val="28"/>
          <w:rtl/>
        </w:rPr>
        <w:t xml:space="preserve">8-الشیخ جلال الدین عبد اللّه بن شرفشاه.کذا فی طبقات أعلام الشیعة ص 10.</w:t>
      </w:r>
    </w:p>
    <w:p>
      <w:pPr>
        <w:pStyle w:val="Heading3"/>
      </w:pPr>
      <w:bookmarkStart w:id="362" w:name="_Toc8"/>
      <w:r>
        <w:t>تلامذته و من روی عنه:</w:t>
      </w:r>
      <w:bookmarkEnd w:id="362"/>
    </w:p>
    <w:p>
      <w:pPr>
        <w:pStyle w:val="BookText"/>
      </w:pPr>
      <w:r>
        <w:rPr>
          <w:rFonts w:ascii="IRNazanin" w:hAnsi="IRNazanin" w:eastAsia="IRNazanin" w:cs="IRNazanin"/>
          <w:lang w:bidi="fa-IR"/>
          <w:color w:val="111111"/>
          <w:sz w:val="28"/>
          <w:szCs w:val="28"/>
          <w:rtl/>
        </w:rPr>
        <w:t xml:space="preserve">1-الشیخ رضی الدین حسین الشهیر بابن راشد القطیفی.کذا فی الریاض 1-66 قال:کذا یظهر من أول عوالی اللئالی.</w:t>
      </w:r>
    </w:p>
    <w:p>
      <w:pPr>
        <w:pStyle w:val="BookText"/>
      </w:pPr>
      <w:r>
        <w:rPr>
          <w:rFonts w:ascii="IRNazanin" w:hAnsi="IRNazanin" w:eastAsia="IRNazanin" w:cs="IRNazanin"/>
          <w:lang w:bidi="fa-IR"/>
          <w:color w:val="111111"/>
          <w:sz w:val="28"/>
          <w:szCs w:val="28"/>
          <w:rtl/>
        </w:rPr>
        <w:t xml:space="preserve">قال فی العوالی[1-8]:عن شیخه العلام و البحر القمقام رضی الدین حسین الشهیر بابن راشد القطیفی عن مشایخ له عدة،أشهرهم الشیخ العالم العلامة العابد الزاهد جمال الدین أبو العباس أحمد بن فهد الحلی.</w:t>
      </w:r>
    </w:p>
    <w:p>
      <w:pPr>
        <w:pStyle w:val="BookText"/>
      </w:pPr>
      <w:r>
        <w:rPr>
          <w:rFonts w:ascii="IRNazanin" w:hAnsi="IRNazanin" w:eastAsia="IRNazanin" w:cs="IRNazanin"/>
          <w:lang w:bidi="fa-IR"/>
          <w:color w:val="111111"/>
          <w:sz w:val="28"/>
          <w:szCs w:val="28"/>
          <w:rtl/>
        </w:rPr>
        <w:t xml:space="preserve">2-الشیخ علی بن هلال الجزائری.راجع أمل الأمل 2-210 و اللؤلؤة ص 157 و الروضات 1-73.</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الریاض 4-281:و یروی عن ابن فهد الحلی.</w:t>
      </w:r>
    </w:p>
    <w:p>
      <w:pPr>
        <w:pStyle w:val="BookText"/>
      </w:pPr>
      <w:r>
        <w:rPr>
          <w:rFonts w:ascii="IRNazanin" w:hAnsi="IRNazanin" w:eastAsia="IRNazanin" w:cs="IRNazanin"/>
          <w:lang w:bidi="fa-IR"/>
          <w:color w:val="111111"/>
          <w:sz w:val="28"/>
          <w:szCs w:val="28"/>
          <w:rtl/>
        </w:rPr>
        <w:t xml:space="preserve">3-الشیخ علی بن محمد الطائی.کذا فی مقابس الأنوار ص 14 و أعیان الشیعة 3-148.</w:t>
      </w:r>
    </w:p>
    <w:p>
      <w:pPr>
        <w:pStyle w:val="BookText"/>
      </w:pPr>
      <w:r>
        <w:rPr>
          <w:rFonts w:ascii="IRNazanin" w:hAnsi="IRNazanin" w:eastAsia="IRNazanin" w:cs="IRNazanin"/>
          <w:lang w:bidi="fa-IR"/>
          <w:color w:val="111111"/>
          <w:sz w:val="28"/>
          <w:szCs w:val="28"/>
          <w:rtl/>
        </w:rPr>
        <w:t xml:space="preserve">و فی الریاض[4-158]ذکر فی ترجمته أنه کان من المعاصرین لابن فهد الحلی و مدح کتابه المهذب و له قصیدة فی رثائه و لم یظهر منه انه کان من تلامذته کما توهم.</w:t>
      </w:r>
    </w:p>
    <w:p>
      <w:pPr>
        <w:pStyle w:val="BookText"/>
      </w:pPr>
      <w:r>
        <w:rPr>
          <w:rFonts w:ascii="IRNazanin" w:hAnsi="IRNazanin" w:eastAsia="IRNazanin" w:cs="IRNazanin"/>
          <w:lang w:bidi="fa-IR"/>
          <w:color w:val="111111"/>
          <w:sz w:val="28"/>
          <w:szCs w:val="28"/>
          <w:rtl/>
        </w:rPr>
        <w:t xml:space="preserve">4-السید محمد بن فلاح الموسوی الحویزی.</w:t>
      </w:r>
    </w:p>
    <w:p>
      <w:pPr>
        <w:pStyle w:val="BookText"/>
      </w:pPr>
      <w:r>
        <w:rPr>
          <w:rFonts w:ascii="IRNazanin" w:hAnsi="IRNazanin" w:eastAsia="IRNazanin" w:cs="IRNazanin"/>
          <w:lang w:bidi="fa-IR"/>
          <w:color w:val="111111"/>
          <w:sz w:val="28"/>
          <w:szCs w:val="28"/>
          <w:rtl/>
        </w:rPr>
        <w:t xml:space="preserve">قال فی الروضات 1-73:و منهم السید محمد بن فلاح بن محمد الموسوی الذی هو من أجداد السید خلف بن عبد المطلب الحویزی المشعشعی،و قد ألف ابن فهد المذکور له رسالة-کما فی الکتاب المتقدم-و ذکر فیها وصایا له،و من جملة ما ذکر فیها أنه سیظهر السلطان شاه إسماعیل الصفوی،حیث أخبر أمیر المؤمنین علیه السّلام یوم حرب صفین-بعد ما قتل عمار بن یاسر-ببعض الملاحم من خروج جنکیزخان و ظهور شاه إسماعیل الماضی.</w:t>
      </w:r>
    </w:p>
    <w:p>
      <w:pPr>
        <w:pStyle w:val="BookText"/>
      </w:pPr>
      <w:r>
        <w:rPr>
          <w:rFonts w:ascii="IRNazanin" w:hAnsi="IRNazanin" w:eastAsia="IRNazanin" w:cs="IRNazanin"/>
          <w:lang w:bidi="fa-IR"/>
          <w:color w:val="111111"/>
          <w:sz w:val="28"/>
          <w:szCs w:val="28"/>
          <w:rtl/>
        </w:rPr>
        <w:t xml:space="preserve">و لذلک قد وصی ابن فهد فی تلک الرسالة بلزوم اطاعة ولاة حویزة ممن أدرک زمان الشاه إسماعیل المذکور لذلک السلطان لظهور حقیته و بهور غلبته.</w:t>
      </w:r>
    </w:p>
    <w:p>
      <w:pPr>
        <w:pStyle w:val="BookText"/>
      </w:pPr>
      <w:r>
        <w:rPr>
          <w:rFonts w:ascii="IRNazanin" w:hAnsi="IRNazanin" w:eastAsia="IRNazanin" w:cs="IRNazanin"/>
          <w:lang w:bidi="fa-IR"/>
          <w:color w:val="111111"/>
          <w:sz w:val="28"/>
          <w:szCs w:val="28"/>
          <w:rtl/>
        </w:rPr>
        <w:t xml:space="preserve">و قد کان هذا السید محمد الملقب بالمهدی مشتهرا بمعرفة العلوم الغریبة، و أنه قد أخذ ذلک کله من أستاده ابن فهد الحلی المذکور انتهی.</w:t>
      </w:r>
    </w:p>
    <w:p>
      <w:pPr>
        <w:pStyle w:val="BookText"/>
      </w:pPr>
      <w:r>
        <w:rPr>
          <w:rFonts w:ascii="IRNazanin" w:hAnsi="IRNazanin" w:eastAsia="IRNazanin" w:cs="IRNazanin"/>
          <w:lang w:bidi="fa-IR"/>
          <w:color w:val="111111"/>
          <w:sz w:val="28"/>
          <w:szCs w:val="28"/>
          <w:rtl/>
        </w:rPr>
        <w:t xml:space="preserve">و قال فی أعیان الشیعة[3-148]:و السید محمد بن فلاح الموسوی الحویزی الواسطی أول سلاطین بنی المشعشع ببلاد خوزستان.و السید محمد هذا ظهر منه تخلیط کثیر فطرده ابن فهد من عنده و أمر بقتله.</w:t>
      </w:r>
    </w:p>
    <w:p>
      <w:pPr>
        <w:pStyle w:val="BookText"/>
      </w:pPr>
      <w:r>
        <w:rPr>
          <w:rFonts w:ascii="IRNazanin" w:hAnsi="IRNazanin" w:eastAsia="IRNazanin" w:cs="IRNazanin"/>
          <w:lang w:bidi="fa-IR"/>
          <w:color w:val="111111"/>
          <w:sz w:val="28"/>
          <w:szCs w:val="28"/>
          <w:rtl/>
        </w:rPr>
        <w:t xml:space="preserve">فیقال:انه وصل الی ید ابن فهد کتاب فی العلوم الغریبة أو الکتاب من تصنیفه کما یأتی،فلما مرض أعطی الکتاب لأحد خواصه و أمره بإلقائه فی الفرات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فلحقه السید محمد و توسل الی أخذ الکتاب منه و استعمل ما فیه من السحر،فطرده ابن فهد و تبرأ منه و أمر بقتله.</w:t>
      </w:r>
    </w:p>
    <w:p>
      <w:pPr>
        <w:pStyle w:val="BookText"/>
      </w:pPr>
      <w:r>
        <w:rPr>
          <w:rFonts w:ascii="IRNazanin" w:hAnsi="IRNazanin" w:eastAsia="IRNazanin" w:cs="IRNazanin"/>
          <w:lang w:bidi="fa-IR"/>
          <w:color w:val="111111"/>
          <w:sz w:val="28"/>
          <w:szCs w:val="28"/>
          <w:rtl/>
        </w:rPr>
        <w:t xml:space="preserve">و ذهب الی خوزستان و ظهر منه کفریات و اختلال فی العقیدة حتی قبل انه ادعی الألوهیة کما ذکرناه فی ترجمته،نعوذ باللّه من سوء العاقبة انتهی.</w:t>
      </w:r>
    </w:p>
    <w:p>
      <w:pPr>
        <w:pStyle w:val="BookText"/>
      </w:pPr>
      <w:r>
        <w:rPr>
          <w:rFonts w:ascii="IRNazanin" w:hAnsi="IRNazanin" w:eastAsia="IRNazanin" w:cs="IRNazanin"/>
          <w:lang w:bidi="fa-IR"/>
          <w:color w:val="111111"/>
          <w:sz w:val="28"/>
          <w:szCs w:val="28"/>
          <w:rtl/>
        </w:rPr>
        <w:t xml:space="preserve">5-السید محمد نور بخش کذا فی المقابس ص 14 قال:و الیه ینتهی السلسلة العلیة الهمدانیة و راجع أعیان الشیعة 3-148.</w:t>
      </w:r>
    </w:p>
    <w:p>
      <w:pPr>
        <w:pStyle w:val="BookText"/>
      </w:pPr>
      <w:r>
        <w:rPr>
          <w:rFonts w:ascii="IRNazanin" w:hAnsi="IRNazanin" w:eastAsia="IRNazanin" w:cs="IRNazanin"/>
          <w:lang w:bidi="fa-IR"/>
          <w:color w:val="111111"/>
          <w:sz w:val="28"/>
          <w:szCs w:val="28"/>
          <w:rtl/>
        </w:rPr>
        <w:t xml:space="preserve">6-الشیخ حسن بن حسین الجزائری.</w:t>
      </w:r>
    </w:p>
    <w:p>
      <w:pPr>
        <w:pStyle w:val="BookText"/>
      </w:pPr>
      <w:r>
        <w:rPr>
          <w:rFonts w:ascii="IRNazanin" w:hAnsi="IRNazanin" w:eastAsia="IRNazanin" w:cs="IRNazanin"/>
          <w:lang w:bidi="fa-IR"/>
          <w:color w:val="111111"/>
          <w:sz w:val="28"/>
          <w:szCs w:val="28"/>
          <w:rtl/>
        </w:rPr>
        <w:t xml:space="preserve">قال فی العوالی[1-9]عند عده الطریق الخامس قال:عن شیخه العلامة الإمام المحقق المدقق جمال الدین حسن بن الشیخ المرحوم حسین بن مطر (مطهر خ)الجزائری عن شیخه العلامة الزاهد التقی أبو العباس أحمد بن فهد الحلی.</w:t>
      </w:r>
    </w:p>
    <w:p>
      <w:pPr>
        <w:pStyle w:val="BookText"/>
      </w:pPr>
      <w:r>
        <w:rPr>
          <w:rFonts w:ascii="IRNazanin" w:hAnsi="IRNazanin" w:eastAsia="IRNazanin" w:cs="IRNazanin"/>
          <w:lang w:bidi="fa-IR"/>
          <w:color w:val="111111"/>
          <w:sz w:val="28"/>
          <w:szCs w:val="28"/>
          <w:rtl/>
        </w:rPr>
        <w:t xml:space="preserve">7-السید رضی الدین عبد الملک بن شمس الدین إسحاق القمی.کذا یظهر من العوالی 1-9-10 فی الطریق السابع.</w:t>
      </w:r>
    </w:p>
    <w:p>
      <w:pPr>
        <w:pStyle w:val="BookText"/>
      </w:pPr>
      <w:r>
        <w:rPr>
          <w:rFonts w:ascii="IRNazanin" w:hAnsi="IRNazanin" w:eastAsia="IRNazanin" w:cs="IRNazanin"/>
          <w:lang w:bidi="fa-IR"/>
          <w:color w:val="111111"/>
          <w:sz w:val="28"/>
          <w:szCs w:val="28"/>
          <w:rtl/>
        </w:rPr>
        <w:t xml:space="preserve">8-الشیخ عبد السمیع بن فیاض الأسدی الحلی.قال فی الریاض[3-121]:</w:t>
      </w:r>
    </w:p>
    <w:p>
      <w:pPr>
        <w:pStyle w:val="BookText"/>
      </w:pPr>
      <w:r>
        <w:rPr>
          <w:rFonts w:ascii="IRNazanin" w:hAnsi="IRNazanin" w:eastAsia="IRNazanin" w:cs="IRNazanin"/>
          <w:lang w:bidi="fa-IR"/>
          <w:color w:val="111111"/>
          <w:sz w:val="28"/>
          <w:szCs w:val="28"/>
          <w:rtl/>
        </w:rPr>
        <w:t xml:space="preserve">و کان من أکابر تلامذة ابن فهد الحلی و مثله فی الروضات 1-73 و الأعیان 3-148.</w:t>
      </w:r>
    </w:p>
    <w:p>
      <w:pPr>
        <w:pStyle w:val="BookText"/>
      </w:pPr>
      <w:r>
        <w:rPr>
          <w:rFonts w:ascii="IRNazanin" w:hAnsi="IRNazanin" w:eastAsia="IRNazanin" w:cs="IRNazanin"/>
          <w:lang w:bidi="fa-IR"/>
          <w:color w:val="111111"/>
          <w:sz w:val="28"/>
          <w:szCs w:val="28"/>
          <w:rtl/>
        </w:rPr>
        <w:t xml:space="preserve">9-الشیخ عز الدین حسن بن علی بن أحمد بن یوسف الشهیر بابن العشرة الکروانی العاملی.کذا فی الروضات 1-73.</w:t>
      </w:r>
    </w:p>
    <w:p>
      <w:pPr>
        <w:pStyle w:val="BookText"/>
      </w:pPr>
      <w:r>
        <w:rPr>
          <w:rFonts w:ascii="IRNazanin" w:hAnsi="IRNazanin" w:eastAsia="IRNazanin" w:cs="IRNazanin"/>
          <w:lang w:bidi="fa-IR"/>
          <w:color w:val="111111"/>
          <w:sz w:val="28"/>
          <w:szCs w:val="28"/>
          <w:rtl/>
        </w:rPr>
        <w:t xml:space="preserve">قال فی اللؤلؤة ص 169 بعد ما ذکر عن أمل الأمل أنه یروی عن ابن فهد قال أقول:و قد وقفت علی اجازة الشیخ أحمد بن فهد الحلی للشیخ حسن المذکور قال فیها بعد الخطبة:و کان المولی الفقیه العالم العلامة محقق الحقائق و مستخرج الدقائق الفاضل الکامل زین الإسلام و المسلمین عز الملة و الحق و الدین أبو علی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یوسف المعروف بابن العشرة ممن أخذ من هذا القسم بالحظ الاولی،و فاز بالسهم المعلی،التمس من عندنا اجازة ما رویناه من مشایخنا الی آخره.</w:t>
      </w:r>
    </w:p>
    <w:p>
      <w:pPr>
        <w:pStyle w:val="BookText"/>
      </w:pPr>
      <w:r>
        <w:rPr>
          <w:rFonts w:ascii="IRNazanin" w:hAnsi="IRNazanin" w:eastAsia="IRNazanin" w:cs="IRNazanin"/>
          <w:lang w:bidi="fa-IR"/>
          <w:color w:val="111111"/>
          <w:sz w:val="28"/>
          <w:szCs w:val="28"/>
          <w:rtl/>
        </w:rPr>
        <w:t xml:space="preserve">ثم قال:و عندی هنا اشکال،و هو أن الشیخ حسن المذکور فی السند المتقدم قد ذکر روایته عن الشهید رحمه اللّه،و هکذا یأتی فی طرق ابن أبی جمهور،مع أنه یروی عن ابن فهد،و ابن فهد إنما یروی عن الشهید بواسطة کما لا یخفی علی من لاحظ الإجازات،و احتمال بقائه إلی وقت الشهید الظاهر بعده فلیتأمل ذلک فإنه موضع اشکال.</w:t>
      </w:r>
    </w:p>
    <w:p>
      <w:pPr>
        <w:pStyle w:val="BookText"/>
      </w:pPr>
      <w:r>
        <w:rPr>
          <w:rFonts w:ascii="IRNazanin" w:hAnsi="IRNazanin" w:eastAsia="IRNazanin" w:cs="IRNazanin"/>
          <w:lang w:bidi="fa-IR"/>
          <w:color w:val="111111"/>
          <w:sz w:val="28"/>
          <w:szCs w:val="28"/>
          <w:rtl/>
        </w:rPr>
        <w:t xml:space="preserve">و قال فی الریاض[1-265]:ثم الذی یظهر من أول غوالی اللئالی لابن جمهور الاحساوی أن الشیخ جمال الدین حسن العلامة المشهور بالشیخ ابن العشرة یروی عن شیخه خاتمة المجتهدین شمس الدین محمد بن مکی الشهید بلا توسط أحد.</w:t>
      </w:r>
    </w:p>
    <w:p>
      <w:pPr>
        <w:pStyle w:val="BookText"/>
      </w:pPr>
      <w:r>
        <w:rPr>
          <w:rFonts w:ascii="IRNazanin" w:hAnsi="IRNazanin" w:eastAsia="IRNazanin" w:cs="IRNazanin"/>
          <w:lang w:bidi="fa-IR"/>
          <w:color w:val="111111"/>
          <w:sz w:val="28"/>
          <w:szCs w:val="28"/>
          <w:rtl/>
        </w:rPr>
        <w:t xml:space="preserve">ثم قال:أقول و هذا غریب،و حمله علی تعدد ابن العشرة محتمل،فلاحظ و قال ابن المؤذن المشار إلیه فی إجازته للشیخ علی بن عبد العالی المیسی المشهور و بطریق آخر أروی عن شیخی الأفضل عز الدین حسن بن العشرة عن شیخه شمس الدین ابن عبد العالی عن ابن عمی خاتمة المجتهدین محمد بن مکی و عن شیخی الأفضل عز الدین حسن بن العشرة عن الشیخ جمال الدین أحمد بن فهد و عن الشیخ زین الدین علی بن الخازن الحائری عن ابن عمی الشهید-انتهی ملخصا.</w:t>
      </w:r>
    </w:p>
    <w:p>
      <w:pPr>
        <w:pStyle w:val="BookText"/>
      </w:pPr>
      <w:r>
        <w:rPr>
          <w:rFonts w:ascii="IRNazanin" w:hAnsi="IRNazanin" w:eastAsia="IRNazanin" w:cs="IRNazanin"/>
          <w:lang w:bidi="fa-IR"/>
          <w:color w:val="111111"/>
          <w:sz w:val="28"/>
          <w:szCs w:val="28"/>
          <w:rtl/>
        </w:rPr>
        <w:t xml:space="preserve">ثم قال:فظهر بطلان روایة ابن العشرة هذا عن الشهید بلا وسط بما ذکرنا من اجازتی الصیهونی و ابن المؤذن الجزینی المشار إلیهما-فتأمل.</w:t>
      </w:r>
    </w:p>
    <w:p>
      <w:pPr>
        <w:pStyle w:val="BookText"/>
      </w:pPr>
      <w:r>
        <w:rPr>
          <w:rFonts w:ascii="IRNazanin" w:hAnsi="IRNazanin" w:eastAsia="IRNazanin" w:cs="IRNazanin"/>
          <w:lang w:bidi="fa-IR"/>
          <w:color w:val="111111"/>
          <w:sz w:val="28"/>
          <w:szCs w:val="28"/>
          <w:rtl/>
        </w:rPr>
        <w:t xml:space="preserve">10-الشیخ علی بن فضل بن هیکل.کذا فی أعیان الشیعة 3-148.</w:t>
      </w:r>
    </w:p>
    <w:p>
      <w:pPr>
        <w:pStyle w:val="BookText"/>
      </w:pPr>
      <w:r>
        <w:rPr>
          <w:rFonts w:ascii="IRNazanin" w:hAnsi="IRNazanin" w:eastAsia="IRNazanin" w:cs="IRNazanin"/>
          <w:lang w:bidi="fa-IR"/>
          <w:color w:val="111111"/>
          <w:sz w:val="28"/>
          <w:szCs w:val="28"/>
          <w:rtl/>
        </w:rPr>
        <w:t xml:space="preserve">11-الشیخ مفلح بن الحسن الصیمری.راجع الروضات 7-169.</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110_41549"/>
    <w:bookmarkEnd w:id="6"/>
    <w:p>
      <w:pPr>
        <w:pStyle w:val="BookText"/>
      </w:pPr>
      <w:r>
        <w:rPr>
          <w:rFonts w:ascii="IRNazanin" w:hAnsi="IRNazanin" w:eastAsia="IRNazanin" w:cs="IRNazanin"/>
          <w:lang w:bidi="fa-IR"/>
          <w:color w:val="111111"/>
          <w:sz w:val="28"/>
          <w:szCs w:val="28"/>
          <w:rtl/>
        </w:rPr>
        <w:t xml:space="preserve">12-الشیخ فخر الدین أحمد بن محمد السبعی.و قد جمع فتاوی شیخه کما سیأتی،و هو صاحب کتاب سدید الأفهام فی شرح القواعد،و الأنوار العلیة فی شرح الألفیة.</w:t>
      </w:r>
    </w:p>
    <w:p>
      <w:pPr>
        <w:pStyle w:val="Heading3"/>
      </w:pPr>
      <w:bookmarkStart w:id="363" w:name="_Toc9"/>
      <w:r>
        <w:t>تآلیفه القیمة:</w:t>
      </w:r>
      <w:bookmarkEnd w:id="363"/>
    </w:p>
    <w:p>
      <w:pPr>
        <w:pStyle w:val="BookText"/>
      </w:pPr>
      <w:r>
        <w:rPr>
          <w:rFonts w:ascii="IRNazanin" w:hAnsi="IRNazanin" w:eastAsia="IRNazanin" w:cs="IRNazanin"/>
          <w:lang w:bidi="fa-IR"/>
          <w:color w:val="111111"/>
          <w:sz w:val="28"/>
          <w:szCs w:val="28"/>
          <w:rtl/>
        </w:rPr>
        <w:t xml:space="preserve">1-الأدعیة و الختوم.</w:t>
      </w:r>
    </w:p>
    <w:p>
      <w:pPr>
        <w:pStyle w:val="BookText"/>
      </w:pPr>
      <w:r>
        <w:rPr>
          <w:rFonts w:ascii="IRNazanin" w:hAnsi="IRNazanin" w:eastAsia="IRNazanin" w:cs="IRNazanin"/>
          <w:lang w:bidi="fa-IR"/>
          <w:color w:val="111111"/>
          <w:sz w:val="28"/>
          <w:szCs w:val="28"/>
          <w:rtl/>
        </w:rPr>
        <w:t xml:space="preserve">قال فی الأعیان:توجد نسخته بخط تلمیذه الشیخ علی بن فضل بن هیکل الحلی فی مکتبة السید حسن الصدر بالکاظمیة.و راجع الذریعة 1-393.</w:t>
      </w:r>
    </w:p>
    <w:p>
      <w:pPr>
        <w:pStyle w:val="BookText"/>
      </w:pPr>
      <w:r>
        <w:rPr>
          <w:rFonts w:ascii="IRNazanin" w:hAnsi="IRNazanin" w:eastAsia="IRNazanin" w:cs="IRNazanin"/>
          <w:lang w:bidi="fa-IR"/>
          <w:color w:val="111111"/>
          <w:sz w:val="28"/>
          <w:szCs w:val="28"/>
          <w:rtl/>
        </w:rPr>
        <w:t xml:space="preserve">2-استخراج الحوادث.کذا فی الذریعة 2-21.</w:t>
      </w:r>
    </w:p>
    <w:p>
      <w:pPr>
        <w:pStyle w:val="BookText"/>
      </w:pPr>
      <w:r>
        <w:rPr>
          <w:rFonts w:ascii="IRNazanin" w:hAnsi="IRNazanin" w:eastAsia="IRNazanin" w:cs="IRNazanin"/>
          <w:lang w:bidi="fa-IR"/>
          <w:color w:val="111111"/>
          <w:sz w:val="28"/>
          <w:szCs w:val="28"/>
          <w:rtl/>
        </w:rPr>
        <w:t xml:space="preserve">و قال فی الأعیان:رسالة استخراج الحوادث و بعض الوقائع المستقبلة من کلام أمیر المؤمنین علیه السّلام فیما أنشأه بصفین بعد شهادة عمار،کخروج جنکیز و سلطنة الصفویة.</w:t>
      </w:r>
    </w:p>
    <w:p>
      <w:pPr>
        <w:pStyle w:val="BookText"/>
      </w:pPr>
      <w:r>
        <w:rPr>
          <w:rFonts w:ascii="IRNazanin" w:hAnsi="IRNazanin" w:eastAsia="IRNazanin" w:cs="IRNazanin"/>
          <w:lang w:bidi="fa-IR"/>
          <w:color w:val="111111"/>
          <w:sz w:val="28"/>
          <w:szCs w:val="28"/>
          <w:rtl/>
        </w:rPr>
        <w:t xml:space="preserve">و قیل:انه أودع فیها جملة من أسرار العلوم الغریبة،و أنه کتبها لتلمیذه السید محمد بن فلاح الواسطی المشعشعی أول ولاة الحویزة من المشعشعین.</w:t>
      </w:r>
    </w:p>
    <w:p>
      <w:pPr>
        <w:pStyle w:val="BookText"/>
      </w:pPr>
      <w:r>
        <w:rPr>
          <w:rFonts w:ascii="IRNazanin" w:hAnsi="IRNazanin" w:eastAsia="IRNazanin" w:cs="IRNazanin"/>
          <w:lang w:bidi="fa-IR"/>
          <w:color w:val="111111"/>
          <w:sz w:val="28"/>
          <w:szCs w:val="28"/>
          <w:rtl/>
        </w:rPr>
        <w:t xml:space="preserve">و انما نال الولایة و تسخیر القلوب بأعمال الأسرار التی أودعها شیخه ابن فهد فی رسالته التی ظفر بها،ذکره فی دانشوران.و یقال:بل اطلع علیها تلمیذه المذکور،فکانت سبب ضلاله باستعماله ما فیها.</w:t>
      </w:r>
    </w:p>
    <w:p>
      <w:pPr>
        <w:pStyle w:val="BookText"/>
      </w:pPr>
      <w:r>
        <w:rPr>
          <w:rFonts w:ascii="IRNazanin" w:hAnsi="IRNazanin" w:eastAsia="IRNazanin" w:cs="IRNazanin"/>
          <w:lang w:bidi="fa-IR"/>
          <w:color w:val="111111"/>
          <w:sz w:val="28"/>
          <w:szCs w:val="28"/>
          <w:rtl/>
        </w:rPr>
        <w:t xml:space="preserve">و قیل:بل کان ذلک کتاب سحر وقع بید ابن فهد،فأرسله مع من یلقیه فی الشط،فأخذه ابن فلاح و استعمل ما فیه و ضل بسبب ذلک.</w:t>
      </w:r>
    </w:p>
    <w:p>
      <w:pPr>
        <w:pStyle w:val="BookText"/>
      </w:pPr>
      <w:r>
        <w:rPr>
          <w:rFonts w:ascii="IRNazanin" w:hAnsi="IRNazanin" w:eastAsia="IRNazanin" w:cs="IRNazanin"/>
          <w:lang w:bidi="fa-IR"/>
          <w:color w:val="111111"/>
          <w:sz w:val="28"/>
          <w:szCs w:val="28"/>
          <w:rtl/>
        </w:rPr>
        <w:t xml:space="preserve">و الذی أظنه أن ابن فهد له رسالة فی استخراج بعض الحوادث المستقبلة من کلام أمیر المؤمنین علیه السّلام لا غیر،و هذا ممکن و معقول.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أن فیها جملة من أسرار العلوم الغریبة،فهو من التقولات التی تقع فی مثل هذا المقام،و کذلک کون ابن فلاح وقع بیده کتاب السحر الذی أمر ابن فهد بإتلافه المظنون أنه من جملة التقولات.</w:t>
      </w:r>
    </w:p>
    <w:p>
      <w:pPr>
        <w:pStyle w:val="BookText"/>
      </w:pPr>
      <w:r>
        <w:rPr>
          <w:rFonts w:ascii="IRNazanin" w:hAnsi="IRNazanin" w:eastAsia="IRNazanin" w:cs="IRNazanin"/>
          <w:lang w:bidi="fa-IR"/>
          <w:color w:val="111111"/>
          <w:sz w:val="28"/>
          <w:szCs w:val="28"/>
          <w:rtl/>
        </w:rPr>
        <w:t xml:space="preserve">فابن فلاح قد ظهر منه ضلال و خروج عن حدود الشرع بعد ما کان تلمیذ ابن فهد،و تبرأ منه ابن فهد و أمر بقتله،فصار هنا مجال للتقول بأن ابن فهد کان صنف له رسالة فیها من أسرار العلوم الغریبة فسخر بها القلوب أو أنه وقع بیده کتاب سحر.</w:t>
      </w:r>
    </w:p>
    <w:p>
      <w:pPr>
        <w:pStyle w:val="BookText"/>
      </w:pPr>
      <w:r>
        <w:rPr>
          <w:rFonts w:ascii="IRNazanin" w:hAnsi="IRNazanin" w:eastAsia="IRNazanin" w:cs="IRNazanin"/>
          <w:lang w:bidi="fa-IR"/>
          <w:color w:val="111111"/>
          <w:sz w:val="28"/>
          <w:szCs w:val="28"/>
          <w:rtl/>
        </w:rPr>
        <w:t xml:space="preserve">و کل ذلک لا أصل له مع إمکان أن یکون وقع بیده کتاب سحر،فذلک أقرب من أنه کتب له فی رسالته من أسرار العلوم الغریبة،فإن ذلک لیس عند ابن فهد و لا غیره،و لکن الناس یسرعون الی القول فی حق من اشتهر عنه الزهد و العبادة بأمثال ذلک و یسرع السامع الی تصدیقه.</w:t>
      </w:r>
    </w:p>
    <w:p>
      <w:pPr>
        <w:pStyle w:val="BookText"/>
      </w:pPr>
      <w:r>
        <w:rPr>
          <w:rFonts w:ascii="IRNazanin" w:hAnsi="IRNazanin" w:eastAsia="IRNazanin" w:cs="IRNazanin"/>
          <w:lang w:bidi="fa-IR"/>
          <w:color w:val="111111"/>
          <w:sz w:val="28"/>
          <w:szCs w:val="28"/>
          <w:rtl/>
        </w:rPr>
        <w:t xml:space="preserve">3-تاریخ الأئمة.</w:t>
      </w:r>
    </w:p>
    <w:p>
      <w:pPr>
        <w:pStyle w:val="BookText"/>
      </w:pPr>
      <w:r>
        <w:rPr>
          <w:rFonts w:ascii="IRNazanin" w:hAnsi="IRNazanin" w:eastAsia="IRNazanin" w:cs="IRNazanin"/>
          <w:lang w:bidi="fa-IR"/>
          <w:color w:val="111111"/>
          <w:sz w:val="28"/>
          <w:szCs w:val="28"/>
          <w:rtl/>
        </w:rPr>
        <w:t xml:space="preserve">قال فی الذریعة 3-214:مختصر بخط تلمیذه الشیخ علی بن فضل بن هیکل الحلی،و صرح بروایته عنه،رأیته فی خزانة کتب سیدنا الحسن صدر الدین رحمه اللّه.</w:t>
      </w:r>
    </w:p>
    <w:p>
      <w:pPr>
        <w:pStyle w:val="BookText"/>
      </w:pPr>
      <w:r>
        <w:rPr>
          <w:rFonts w:ascii="IRNazanin" w:hAnsi="IRNazanin" w:eastAsia="IRNazanin" w:cs="IRNazanin"/>
          <w:lang w:bidi="fa-IR"/>
          <w:color w:val="111111"/>
          <w:sz w:val="28"/>
          <w:szCs w:val="28"/>
          <w:rtl/>
        </w:rPr>
        <w:t xml:space="preserve">4-التحصین فی صفات العارفین من العزلة و الخمول.الذریعة 3-398.</w:t>
      </w:r>
    </w:p>
    <w:p>
      <w:pPr>
        <w:pStyle w:val="BookText"/>
      </w:pPr>
      <w:r>
        <w:rPr>
          <w:rFonts w:ascii="IRNazanin" w:hAnsi="IRNazanin" w:eastAsia="IRNazanin" w:cs="IRNazanin"/>
          <w:lang w:bidi="fa-IR"/>
          <w:color w:val="111111"/>
          <w:sz w:val="28"/>
          <w:szCs w:val="28"/>
          <w:rtl/>
        </w:rPr>
        <w:t xml:space="preserve">أقول:و الکتاب قد طبع أخیرا محققا فی سلسلة منشورات مدرسة الإمام المهدی علیه السّلام.</w:t>
      </w:r>
    </w:p>
    <w:p>
      <w:pPr>
        <w:pStyle w:val="BookText"/>
      </w:pPr>
      <w:r>
        <w:rPr>
          <w:rFonts w:ascii="IRNazanin" w:hAnsi="IRNazanin" w:eastAsia="IRNazanin" w:cs="IRNazanin"/>
          <w:lang w:bidi="fa-IR"/>
          <w:color w:val="111111"/>
          <w:sz w:val="28"/>
          <w:szCs w:val="28"/>
          <w:rtl/>
        </w:rPr>
        <w:t xml:space="preserve">5-التواریخ الشرعیة عن الأئمة المهدیة.</w:t>
      </w:r>
    </w:p>
    <w:p>
      <w:pPr>
        <w:pStyle w:val="BookText"/>
      </w:pPr>
      <w:r>
        <w:rPr>
          <w:rFonts w:ascii="IRNazanin" w:hAnsi="IRNazanin" w:eastAsia="IRNazanin" w:cs="IRNazanin"/>
          <w:lang w:bidi="fa-IR"/>
          <w:color w:val="111111"/>
          <w:sz w:val="28"/>
          <w:szCs w:val="28"/>
          <w:rtl/>
        </w:rPr>
        <w:t xml:space="preserve">قال فی الذریعة 4-475:یوجد بخط تلمیذه علی بن فضل بن هیکل فی خزانة کتب سیدنا الحسن صدر الدین فی الکاظمیة.</w:t>
      </w:r>
    </w:p>
    <w:p>
      <w:pPr>
        <w:pStyle w:val="BookText"/>
      </w:pPr>
      <w:r>
        <w:rPr>
          <w:rFonts w:ascii="IRNazanin" w:hAnsi="IRNazanin" w:eastAsia="IRNazanin" w:cs="IRNazanin"/>
          <w:lang w:bidi="fa-IR"/>
          <w:color w:val="111111"/>
          <w:sz w:val="28"/>
          <w:szCs w:val="28"/>
          <w:rtl/>
        </w:rPr>
        <w:t xml:space="preserve">6-جوابات المسائل البحرانیة.احدی الرسائل العشر المطبوع بتحقیقنا.</w:t>
      </w:r>
    </w:p>
    <w:p>
      <w:pPr>
        <w:pStyle w:val="BookText"/>
      </w:pPr>
      <w:r>
        <w:rPr>
          <w:rFonts w:ascii="IRNazanin" w:hAnsi="IRNazanin" w:eastAsia="IRNazanin" w:cs="IRNazanin"/>
          <w:lang w:bidi="fa-IR"/>
          <w:color w:val="111111"/>
          <w:sz w:val="28"/>
          <w:szCs w:val="28"/>
          <w:rtl/>
        </w:rPr>
        <w:t xml:space="preserve">قال فی الذریعة 5-215:یوجد ضمن مجموعة من رسائله فی الخزانة الرضویة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بعض تلامیذ العلامة المجلسی فی مکتوبة الیه المسطور فی آخر البحار مما ینبغی إدخاله فی البحار.</w:t>
      </w:r>
    </w:p>
    <w:p>
      <w:pPr>
        <w:pStyle w:val="BookText"/>
      </w:pPr>
      <w:r>
        <w:rPr>
          <w:rFonts w:ascii="IRNazanin" w:hAnsi="IRNazanin" w:eastAsia="IRNazanin" w:cs="IRNazanin"/>
          <w:lang w:bidi="fa-IR"/>
          <w:color w:val="111111"/>
          <w:sz w:val="28"/>
          <w:szCs w:val="28"/>
          <w:rtl/>
        </w:rPr>
        <w:t xml:space="preserve">7-جوابات المسائل الشامیة الاولی احدی الرسائل العشر المطبوع بتحقیقنا.</w:t>
      </w:r>
    </w:p>
    <w:p>
      <w:pPr>
        <w:pStyle w:val="BookText"/>
      </w:pPr>
      <w:r>
        <w:rPr>
          <w:rFonts w:ascii="IRNazanin" w:hAnsi="IRNazanin" w:eastAsia="IRNazanin" w:cs="IRNazanin"/>
          <w:lang w:bidi="fa-IR"/>
          <w:color w:val="111111"/>
          <w:sz w:val="28"/>
          <w:szCs w:val="28"/>
          <w:rtl/>
        </w:rPr>
        <w:t xml:space="preserve">قال فی الذریعة 5-223:سألها بعض فضلاء أهل الشام من الشیخ أبی العباس.</w:t>
      </w:r>
    </w:p>
    <w:p>
      <w:pPr>
        <w:pStyle w:val="BookText"/>
      </w:pPr>
      <w:r>
        <w:rPr>
          <w:rFonts w:ascii="IRNazanin" w:hAnsi="IRNazanin" w:eastAsia="IRNazanin" w:cs="IRNazanin"/>
          <w:lang w:bidi="fa-IR"/>
          <w:color w:val="111111"/>
          <w:sz w:val="28"/>
          <w:szCs w:val="28"/>
          <w:rtl/>
        </w:rPr>
        <w:t xml:space="preserve">فأجاب عنها،و جمع الجوابات و رتبها علی ترتیب کتب الفقه من الطهارة إلی الدیات تلمیذ ابن فهد بأمره،و هو الشیخ زین الدین علی بن فضل بن هیکل الحلی و سماه ب«المسائل الشامیة فی فقه الإمامیة»أوله:الحمد للّه الذی أتانا من کل ما سألناه.و فرغ منه فی نهار یوم الاثنین(20 صفر-834)توجد نسخة خط ابن هیکل المذکور فی خزانة کتب سید مشایخنا أبی محمد الحسن الصدر بالکاظمیة و نسخة أخری فی الخزانة الرضویة کما فی فهرسها انتهی.</w:t>
      </w:r>
    </w:p>
    <w:p>
      <w:pPr>
        <w:pStyle w:val="BookText"/>
      </w:pPr>
      <w:r>
        <w:rPr>
          <w:rFonts w:ascii="IRNazanin" w:hAnsi="IRNazanin" w:eastAsia="IRNazanin" w:cs="IRNazanin"/>
          <w:lang w:bidi="fa-IR"/>
          <w:color w:val="111111"/>
          <w:sz w:val="28"/>
          <w:szCs w:val="28"/>
          <w:rtl/>
        </w:rPr>
        <w:t xml:space="preserve">أقول:و هی(204)مسألة من مسائل الفقه.</w:t>
      </w:r>
    </w:p>
    <w:p>
      <w:pPr>
        <w:pStyle w:val="BookText"/>
      </w:pPr>
      <w:r>
        <w:rPr>
          <w:rFonts w:ascii="IRNazanin" w:hAnsi="IRNazanin" w:eastAsia="IRNazanin" w:cs="IRNazanin"/>
          <w:lang w:bidi="fa-IR"/>
          <w:color w:val="111111"/>
          <w:sz w:val="28"/>
          <w:szCs w:val="28"/>
          <w:rtl/>
        </w:rPr>
        <w:t xml:space="preserve">8-جوابات المسائل الشامیة الثانیة.</w:t>
      </w:r>
    </w:p>
    <w:p>
      <w:pPr>
        <w:pStyle w:val="BookText"/>
      </w:pPr>
      <w:r>
        <w:rPr>
          <w:rFonts w:ascii="IRNazanin" w:hAnsi="IRNazanin" w:eastAsia="IRNazanin" w:cs="IRNazanin"/>
          <w:lang w:bidi="fa-IR"/>
          <w:color w:val="111111"/>
          <w:sz w:val="28"/>
          <w:szCs w:val="28"/>
          <w:rtl/>
        </w:rPr>
        <w:t xml:space="preserve">قال فی الذریعة[5-223]:جمعها بأمره مرتبة علی ترتیب کتب الفقه تلمیذه ابن هیکل المذکور،أوله:اللهم بنعمتک تتم الصالحات.و فرغ منه فی نهار السبت(17-ع 1-837)و النسخة بخط ابن هیکل أیضا فی خزانة سیدنا الحسن صدر الدین فی الکاظمیة.</w:t>
      </w:r>
    </w:p>
    <w:p>
      <w:pPr>
        <w:pStyle w:val="BookText"/>
      </w:pPr>
      <w:r>
        <w:rPr>
          <w:rFonts w:ascii="IRNazanin" w:hAnsi="IRNazanin" w:eastAsia="IRNazanin" w:cs="IRNazanin"/>
          <w:lang w:bidi="fa-IR"/>
          <w:color w:val="111111"/>
          <w:sz w:val="28"/>
          <w:szCs w:val="28"/>
          <w:rtl/>
        </w:rPr>
        <w:t xml:space="preserve">9-الخلل فی الصلاة.قال فی الذریعة 7-247:و یعبر عنه برسالة السهو فی الصلاة أوله:الحمد للّه المنزه عن الإباء و الأولاد،المتقدس عن الصحابة و الأضداد و الأنداد.نسخة منه بخط تلمیذه الشیخ علی بن فضل بن هیکل الحلی فرغ من الکتابة آخر نهار الاثنین(10-ع 1-837)فی مکتبة الصدر.</w:t>
      </w:r>
    </w:p>
    <w:p>
      <w:pPr>
        <w:pStyle w:val="BookText"/>
      </w:pPr>
      <w:r>
        <w:rPr>
          <w:rFonts w:ascii="IRNazanin" w:hAnsi="IRNazanin" w:eastAsia="IRNazanin" w:cs="IRNazanin"/>
          <w:lang w:bidi="fa-IR"/>
          <w:color w:val="111111"/>
          <w:sz w:val="28"/>
          <w:szCs w:val="28"/>
          <w:rtl/>
        </w:rPr>
        <w:t xml:space="preserve">10-الدر الفرید فی التوحید،کذا فی اللؤلؤة ص 157 و الریاض 1-65 و لتلمیذه کتاب بهذا العنوان،راجع الذریعة 8-68 و 69.</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11-الدر النضید فی فقه الصلاة.الروضات 1-73،و الذریعة 8-80.</w:t>
      </w:r>
    </w:p>
    <w:p>
      <w:pPr>
        <w:pStyle w:val="BookText"/>
      </w:pPr>
      <w:r>
        <w:rPr>
          <w:rFonts w:ascii="IRNazanin" w:hAnsi="IRNazanin" w:eastAsia="IRNazanin" w:cs="IRNazanin"/>
          <w:lang w:bidi="fa-IR"/>
          <w:color w:val="111111"/>
          <w:sz w:val="28"/>
          <w:szCs w:val="28"/>
          <w:rtl/>
        </w:rPr>
        <w:t xml:space="preserve">12-رسالة فی تعقبیات الصلاة من الأدعیة و آدابها.الریاض 1-66.</w:t>
      </w:r>
    </w:p>
    <w:p>
      <w:pPr>
        <w:pStyle w:val="BookText"/>
      </w:pPr>
      <w:r>
        <w:rPr>
          <w:rFonts w:ascii="IRNazanin" w:hAnsi="IRNazanin" w:eastAsia="IRNazanin" w:cs="IRNazanin"/>
          <w:lang w:bidi="fa-IR"/>
          <w:color w:val="111111"/>
          <w:sz w:val="28"/>
          <w:szCs w:val="28"/>
          <w:rtl/>
        </w:rPr>
        <w:t xml:space="preserve">13-رسالة فی معانی أفعال الصلاة و ترجمة أذکارها.</w:t>
      </w:r>
    </w:p>
    <w:p>
      <w:pPr>
        <w:pStyle w:val="BookText"/>
      </w:pPr>
      <w:r>
        <w:rPr>
          <w:rFonts w:ascii="IRNazanin" w:hAnsi="IRNazanin" w:eastAsia="IRNazanin" w:cs="IRNazanin"/>
          <w:lang w:bidi="fa-IR"/>
          <w:color w:val="111111"/>
          <w:sz w:val="28"/>
          <w:szCs w:val="28"/>
          <w:rtl/>
        </w:rPr>
        <w:t xml:space="preserve">قال فی الریاض 1-65 حسنة الفوائد رأیتها بمازندران انتهی و لعله نفس رسالة أسرار الصلاة المذکورة فی الروضات و بعض التراجم.</w:t>
      </w:r>
    </w:p>
    <w:p>
      <w:pPr>
        <w:pStyle w:val="BookText"/>
      </w:pPr>
      <w:r>
        <w:rPr>
          <w:rFonts w:ascii="IRNazanin" w:hAnsi="IRNazanin" w:eastAsia="IRNazanin" w:cs="IRNazanin"/>
          <w:lang w:bidi="fa-IR"/>
          <w:color w:val="111111"/>
          <w:sz w:val="28"/>
          <w:szCs w:val="28"/>
          <w:rtl/>
        </w:rPr>
        <w:t xml:space="preserve">14-رسالة وجیزة فی واجبات الحج و هی إحدی الرسائل العشر المطبوع بتحقیقنا قال فی مقدمة الرسالة:فهذه رسالة وجیزة تشتمل علی واجبات الحج و نیاته، و المقصود منها بیان الحج المتمتع،ثم رتبها علی فصلین:الأول فی العمرة المتمتع بها،و الثانی فی الحج.قال فی الذریعة 22-255:مناسک الحج المختصر.و هو غیر مناسکه الکبیر الموسوم بکفایة المحتاج.ثم قال:و نسخة فی الرضویة أوله بعد البسملة رب زدنی علما.</w:t>
      </w:r>
    </w:p>
    <w:p>
      <w:pPr>
        <w:pStyle w:val="BookText"/>
      </w:pPr>
      <w:r>
        <w:rPr>
          <w:rFonts w:ascii="IRNazanin" w:hAnsi="IRNazanin" w:eastAsia="IRNazanin" w:cs="IRNazanin"/>
          <w:lang w:bidi="fa-IR"/>
          <w:color w:val="111111"/>
          <w:sz w:val="28"/>
          <w:szCs w:val="28"/>
          <w:rtl/>
        </w:rPr>
        <w:t xml:space="preserve">أقول و لعله هی التی أشار إلیها فی الریاض بقوله:و له رسالة موجزة جدا فی نیات الحج.</w:t>
      </w:r>
    </w:p>
    <w:p>
      <w:pPr>
        <w:pStyle w:val="BookText"/>
      </w:pPr>
      <w:r>
        <w:rPr>
          <w:rFonts w:ascii="IRNazanin" w:hAnsi="IRNazanin" w:eastAsia="IRNazanin" w:cs="IRNazanin"/>
          <w:lang w:bidi="fa-IR"/>
          <w:color w:val="111111"/>
          <w:sz w:val="28"/>
          <w:szCs w:val="28"/>
          <w:rtl/>
        </w:rPr>
        <w:t xml:space="preserve">15-رسالة فی منافیات نیة الحج.الروضات 1-72.</w:t>
      </w:r>
    </w:p>
    <w:p>
      <w:pPr>
        <w:pStyle w:val="BookText"/>
      </w:pPr>
      <w:r>
        <w:rPr>
          <w:rFonts w:ascii="IRNazanin" w:hAnsi="IRNazanin" w:eastAsia="IRNazanin" w:cs="IRNazanin"/>
          <w:lang w:bidi="fa-IR"/>
          <w:color w:val="111111"/>
          <w:sz w:val="28"/>
          <w:szCs w:val="28"/>
          <w:rtl/>
        </w:rPr>
        <w:t xml:space="preserve">16-رسالة مختصرة فی واجبات الصلاة.الریاض 1-66.</w:t>
      </w:r>
    </w:p>
    <w:p>
      <w:pPr>
        <w:pStyle w:val="BookText"/>
      </w:pPr>
      <w:r>
        <w:rPr>
          <w:rFonts w:ascii="IRNazanin" w:hAnsi="IRNazanin" w:eastAsia="IRNazanin" w:cs="IRNazanin"/>
          <w:lang w:bidi="fa-IR"/>
          <w:color w:val="111111"/>
          <w:sz w:val="28"/>
          <w:szCs w:val="28"/>
          <w:rtl/>
        </w:rPr>
        <w:t xml:space="preserve">17-رسالة الی أهل الجزائر.</w:t>
      </w:r>
    </w:p>
    <w:p>
      <w:pPr>
        <w:pStyle w:val="BookText"/>
      </w:pPr>
      <w:r>
        <w:rPr>
          <w:rFonts w:ascii="IRNazanin" w:hAnsi="IRNazanin" w:eastAsia="IRNazanin" w:cs="IRNazanin"/>
          <w:lang w:bidi="fa-IR"/>
          <w:color w:val="111111"/>
          <w:sz w:val="28"/>
          <w:szCs w:val="28"/>
          <w:rtl/>
        </w:rPr>
        <w:t xml:space="preserve">قال فی الذریعة 11-108:فیها التحریص علی تعجیل الأجیر للعبادة فی مائة بیت أولها:ان أولی ما سنح به الخاطر و صدرت به الکتب و الدفاتر.رأیتها فی مکتبة سیدنا الشیرازی بسامراء.</w:t>
      </w:r>
    </w:p>
    <w:p>
      <w:pPr>
        <w:pStyle w:val="BookText"/>
      </w:pPr>
      <w:r>
        <w:rPr>
          <w:rFonts w:ascii="IRNazanin" w:hAnsi="IRNazanin" w:eastAsia="IRNazanin" w:cs="IRNazanin"/>
          <w:lang w:bidi="fa-IR"/>
          <w:color w:val="111111"/>
          <w:sz w:val="28"/>
          <w:szCs w:val="28"/>
          <w:rtl/>
        </w:rPr>
        <w:t xml:space="preserve">18-رسالة فی تحمل العبادة عن الغیر من الصلاة و الصیام و غیرها و بیان آداب العمل و کیفیة الاستنابة.کذا فی الذریعة 11-140.</w:t>
      </w:r>
    </w:p>
    <w:p>
      <w:pPr>
        <w:pStyle w:val="BookText"/>
      </w:pPr>
      <w:r>
        <w:rPr>
          <w:rFonts w:ascii="IRNazanin" w:hAnsi="IRNazanin" w:eastAsia="IRNazanin" w:cs="IRNazanin"/>
          <w:lang w:bidi="fa-IR"/>
          <w:color w:val="111111"/>
          <w:sz w:val="28"/>
          <w:szCs w:val="28"/>
          <w:rtl/>
        </w:rPr>
        <w:t xml:space="preserve">19-رسالة فی السهو فی الصلاة.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الذریعة 12-226:أولها-الحمد للّه المنزه عن الإباء و الأولاد المتقدس عن الصحابة و الأضداد و الأنداد.و النسخة بخط تلمیذه الشیخ علی بن فضل بن هیکل الحلی فی خزانة الصدر تاریخ کتابته آخر نهار الاثنین 10-ع 1 -837 و هی المتقدمة برقم:9.</w:t>
      </w:r>
    </w:p>
    <w:p>
      <w:pPr>
        <w:pStyle w:val="BookText"/>
      </w:pPr>
      <w:r>
        <w:rPr>
          <w:rFonts w:ascii="IRNazanin" w:hAnsi="IRNazanin" w:eastAsia="IRNazanin" w:cs="IRNazanin"/>
          <w:lang w:bidi="fa-IR"/>
          <w:color w:val="111111"/>
          <w:sz w:val="28"/>
          <w:szCs w:val="28"/>
          <w:rtl/>
        </w:rPr>
        <w:t xml:space="preserve">20-رسالة فی العبادات الخمسة.الروضات 1-72 و قال:تشتمل علی أصول و فروع.</w:t>
      </w:r>
    </w:p>
    <w:p>
      <w:pPr>
        <w:pStyle w:val="BookText"/>
      </w:pPr>
      <w:r>
        <w:rPr>
          <w:rFonts w:ascii="IRNazanin" w:hAnsi="IRNazanin" w:eastAsia="IRNazanin" w:cs="IRNazanin"/>
          <w:lang w:bidi="fa-IR"/>
          <w:color w:val="111111"/>
          <w:sz w:val="28"/>
          <w:szCs w:val="28"/>
          <w:rtl/>
        </w:rPr>
        <w:t xml:space="preserve">21-رسالة فی کثیر الشک.</w:t>
      </w:r>
    </w:p>
    <w:p>
      <w:pPr>
        <w:pStyle w:val="BookText"/>
      </w:pPr>
      <w:r>
        <w:rPr>
          <w:rFonts w:ascii="IRNazanin" w:hAnsi="IRNazanin" w:eastAsia="IRNazanin" w:cs="IRNazanin"/>
          <w:lang w:bidi="fa-IR"/>
          <w:color w:val="111111"/>
          <w:sz w:val="28"/>
          <w:szCs w:val="28"/>
          <w:rtl/>
        </w:rPr>
        <w:t xml:space="preserve">قال فی الذریعة 17-283:موجودة بخط تلمیذه الشیخ زین الدین علی بن فضل اللّه بن هیکل الحلی و علیها حواشی جیدة دقیقة للتلمیذ المذکور فی مکتبة السید الصدر بالکاظمیة،و الظاهر أنها بغیة الراغبین فیما اشتملت علیه مسألة الکثرة فی سهو المصلین.</w:t>
      </w:r>
    </w:p>
    <w:p>
      <w:pPr>
        <w:pStyle w:val="BookText"/>
      </w:pPr>
      <w:r>
        <w:rPr>
          <w:rFonts w:ascii="IRNazanin" w:hAnsi="IRNazanin" w:eastAsia="IRNazanin" w:cs="IRNazanin"/>
          <w:lang w:bidi="fa-IR"/>
          <w:color w:val="111111"/>
          <w:sz w:val="28"/>
          <w:szCs w:val="28"/>
          <w:rtl/>
        </w:rPr>
        <w:t xml:space="preserve">22-رسالة فی فضل الجماعة.الذریعة 16-266.</w:t>
      </w:r>
    </w:p>
    <w:p>
      <w:pPr>
        <w:pStyle w:val="BookText"/>
      </w:pPr>
      <w:r>
        <w:rPr>
          <w:rFonts w:ascii="IRNazanin" w:hAnsi="IRNazanin" w:eastAsia="IRNazanin" w:cs="IRNazanin"/>
          <w:lang w:bidi="fa-IR"/>
          <w:color w:val="111111"/>
          <w:sz w:val="28"/>
          <w:szCs w:val="28"/>
          <w:rtl/>
        </w:rPr>
        <w:t xml:space="preserve">23-السؤال و الجواب فی الفقه.</w:t>
      </w:r>
    </w:p>
    <w:p>
      <w:pPr>
        <w:pStyle w:val="BookText"/>
      </w:pPr>
      <w:r>
        <w:rPr>
          <w:rFonts w:ascii="IRNazanin" w:hAnsi="IRNazanin" w:eastAsia="IRNazanin" w:cs="IRNazanin"/>
          <w:lang w:bidi="fa-IR"/>
          <w:color w:val="111111"/>
          <w:sz w:val="28"/>
          <w:szCs w:val="28"/>
          <w:rtl/>
        </w:rPr>
        <w:t xml:space="preserve">قال فی الذریعة 12-242:رأیته فی کتب مدرسة المحقق السبزواری بمشهد خراسان.</w:t>
      </w:r>
    </w:p>
    <w:p>
      <w:pPr>
        <w:pStyle w:val="BookText"/>
      </w:pPr>
      <w:r>
        <w:rPr>
          <w:rFonts w:ascii="IRNazanin" w:hAnsi="IRNazanin" w:eastAsia="IRNazanin" w:cs="IRNazanin"/>
          <w:lang w:bidi="fa-IR"/>
          <w:color w:val="111111"/>
          <w:sz w:val="28"/>
          <w:szCs w:val="28"/>
          <w:rtl/>
        </w:rPr>
        <w:t xml:space="preserve">24-شرح الإرشاد.رجال بحر العلوم 1-110 و الروضات 1-72.</w:t>
      </w:r>
    </w:p>
    <w:p>
      <w:pPr>
        <w:pStyle w:val="BookText"/>
      </w:pPr>
      <w:r>
        <w:rPr>
          <w:rFonts w:ascii="IRNazanin" w:hAnsi="IRNazanin" w:eastAsia="IRNazanin" w:cs="IRNazanin"/>
          <w:lang w:bidi="fa-IR"/>
          <w:color w:val="111111"/>
          <w:sz w:val="28"/>
          <w:szCs w:val="28"/>
          <w:rtl/>
        </w:rPr>
        <w:t xml:space="preserve">25-شرح الألفیة للشهید.الروضات 1-72.</w:t>
      </w:r>
    </w:p>
    <w:p>
      <w:pPr>
        <w:pStyle w:val="BookText"/>
      </w:pPr>
      <w:r>
        <w:rPr>
          <w:rFonts w:ascii="IRNazanin" w:hAnsi="IRNazanin" w:eastAsia="IRNazanin" w:cs="IRNazanin"/>
          <w:lang w:bidi="fa-IR"/>
          <w:color w:val="111111"/>
          <w:sz w:val="28"/>
          <w:szCs w:val="28"/>
          <w:rtl/>
        </w:rPr>
        <w:t xml:space="preserve">26-عدة الداعی و نجاح الساعی.مطبوع،فرغ من تألیفه لیلة الاثنین سادس عشر جمادی الاولی.الریاض 1-65.</w:t>
      </w:r>
    </w:p>
    <w:p>
      <w:pPr>
        <w:pStyle w:val="BookText"/>
      </w:pPr>
      <w:r>
        <w:rPr>
          <w:rFonts w:ascii="IRNazanin" w:hAnsi="IRNazanin" w:eastAsia="IRNazanin" w:cs="IRNazanin"/>
          <w:lang w:bidi="fa-IR"/>
          <w:color w:val="111111"/>
          <w:sz w:val="28"/>
          <w:szCs w:val="28"/>
          <w:rtl/>
        </w:rPr>
        <w:t xml:space="preserve">27-فتاوی الشیخ أبی العباس.قال فی الذریعة 16-101:هی التی أجاز العمل بها،و هو مرتب علی ترتیب أبواب الفقه من الطهارة إلی الدیات،و النسخة بخط تلمیذه الجلیل الشیخ فخر الدین أحمد بن محمد السبعی.و قال فی الریاض</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1-66:و له أیضا فتاوی متفرقة فی جواب الاستفتاءات و غیرها،و لعله نفس مسائل ابن فهد المعبر عنه فی بعض التراجم.</w:t>
      </w:r>
    </w:p>
    <w:p>
      <w:pPr>
        <w:pStyle w:val="BookText"/>
      </w:pPr>
      <w:r>
        <w:rPr>
          <w:rFonts w:ascii="IRNazanin" w:hAnsi="IRNazanin" w:eastAsia="IRNazanin" w:cs="IRNazanin"/>
          <w:lang w:bidi="fa-IR"/>
          <w:color w:val="111111"/>
          <w:sz w:val="28"/>
          <w:szCs w:val="28"/>
          <w:rtl/>
        </w:rPr>
        <w:t xml:space="preserve">28-الفصول فی التعقیبات و الدعوات.الروضات 1-73.و قال فی الذریعة 16-242:أوله-الحمد للّه تعالی ملهم الدعاء انتهی و الظاهر أن الکتاب أو الرسالة نفس رسالة فی تعقیبات الصلاة من الأدعیة و آدابها المتقدم برقم:12.</w:t>
      </w:r>
    </w:p>
    <w:p>
      <w:pPr>
        <w:pStyle w:val="BookText"/>
      </w:pPr>
      <w:r>
        <w:rPr>
          <w:rFonts w:ascii="IRNazanin" w:hAnsi="IRNazanin" w:eastAsia="IRNazanin" w:cs="IRNazanin"/>
          <w:lang w:bidi="fa-IR"/>
          <w:color w:val="111111"/>
          <w:sz w:val="28"/>
          <w:szCs w:val="28"/>
          <w:rtl/>
        </w:rPr>
        <w:t xml:space="preserve">29-اللوامع.قال فی الذریعة 18-358:مسائل متفرقة فی الفقه،رتبها بعض تلامیذه أداء لحقوقه علی الأبواب و جعل لها خطبة أولها:الحمد للّه الذی طهر أنبیاءه بماء عین عظمته،و نزه أولیاءه عن التلویث.و النسخة ناقصة و لعله لم یتم یوجد فی الرضویة و غیرها.</w:t>
      </w:r>
    </w:p>
    <w:p>
      <w:pPr>
        <w:pStyle w:val="BookText"/>
      </w:pPr>
      <w:r>
        <w:rPr>
          <w:rFonts w:ascii="IRNazanin" w:hAnsi="IRNazanin" w:eastAsia="IRNazanin" w:cs="IRNazanin"/>
          <w:lang w:bidi="fa-IR"/>
          <w:color w:val="111111"/>
          <w:sz w:val="28"/>
          <w:szCs w:val="28"/>
          <w:rtl/>
        </w:rPr>
        <w:t xml:space="preserve">أقول:رأیت النسخة فی مجموعة مسائل ابن فهد مع نسخة أخری فی خزانة مکتبة الرضویة علیه السّلام.</w:t>
      </w:r>
    </w:p>
    <w:p>
      <w:pPr>
        <w:pStyle w:val="BookText"/>
      </w:pPr>
      <w:r>
        <w:rPr>
          <w:rFonts w:ascii="IRNazanin" w:hAnsi="IRNazanin" w:eastAsia="IRNazanin" w:cs="IRNazanin"/>
          <w:lang w:bidi="fa-IR"/>
          <w:color w:val="111111"/>
          <w:sz w:val="28"/>
          <w:szCs w:val="28"/>
          <w:rtl/>
        </w:rPr>
        <w:t xml:space="preserve">30-اللمعة الجلیة فی معرفة النیة احدی الرسائل العشر المطبوع بتحقیقنا.</w:t>
      </w:r>
    </w:p>
    <w:p>
      <w:pPr>
        <w:pStyle w:val="BookText"/>
      </w:pPr>
      <w:r>
        <w:rPr>
          <w:rFonts w:ascii="IRNazanin" w:hAnsi="IRNazanin" w:eastAsia="IRNazanin" w:cs="IRNazanin"/>
          <w:lang w:bidi="fa-IR"/>
          <w:color w:val="111111"/>
          <w:sz w:val="28"/>
          <w:szCs w:val="28"/>
          <w:rtl/>
        </w:rPr>
        <w:t xml:space="preserve">قال فی مقدمة الکتاب:فهذه المقدمة.مع اشتمالها علی فروع غریبة و نکات عجیبة حلوة المطعم لذیذة المغنم.</w:t>
      </w:r>
    </w:p>
    <w:p>
      <w:pPr>
        <w:pStyle w:val="BookText"/>
      </w:pPr>
      <w:r>
        <w:rPr>
          <w:rFonts w:ascii="IRNazanin" w:hAnsi="IRNazanin" w:eastAsia="IRNazanin" w:cs="IRNazanin"/>
          <w:lang w:bidi="fa-IR"/>
          <w:color w:val="111111"/>
          <w:sz w:val="28"/>
          <w:szCs w:val="28"/>
          <w:rtl/>
        </w:rPr>
        <w:t xml:space="preserve">و الرسالة مرتبة علی مقدمة فی بیان وجوب النیة و حقیقتها،و أبواب تسعة بعدد أبواب العبادات أولها باب الطهارة و تاسعها باب الأمر بالمعروف.</w:t>
      </w:r>
    </w:p>
    <w:p>
      <w:pPr>
        <w:pStyle w:val="BookText"/>
      </w:pPr>
      <w:r>
        <w:rPr>
          <w:rFonts w:ascii="IRNazanin" w:hAnsi="IRNazanin" w:eastAsia="IRNazanin" w:cs="IRNazanin"/>
          <w:lang w:bidi="fa-IR"/>
          <w:color w:val="111111"/>
          <w:sz w:val="28"/>
          <w:szCs w:val="28"/>
          <w:rtl/>
        </w:rPr>
        <w:t xml:space="preserve">31-مصباح المبتدی و هدایة المقتدی احدی الرسائل العشر المطبوع بتحقیقنا.</w:t>
      </w:r>
    </w:p>
    <w:p>
      <w:pPr>
        <w:pStyle w:val="BookText"/>
      </w:pPr>
      <w:r>
        <w:rPr>
          <w:rFonts w:ascii="IRNazanin" w:hAnsi="IRNazanin" w:eastAsia="IRNazanin" w:cs="IRNazanin"/>
          <w:lang w:bidi="fa-IR"/>
          <w:color w:val="111111"/>
          <w:sz w:val="28"/>
          <w:szCs w:val="28"/>
          <w:rtl/>
        </w:rPr>
        <w:t xml:space="preserve">و هی رسالة مشتملة علی الواجب و المندوب فی فقه الصلاة علی وجه الإیجاز و الاختصار خالیة من التطویل و الاختصار مرتبة علی ثلاثة أبواب:</w:t>
      </w:r>
    </w:p>
    <w:p>
      <w:pPr>
        <w:pStyle w:val="BookText"/>
      </w:pPr>
      <w:r>
        <w:rPr>
          <w:rFonts w:ascii="IRNazanin" w:hAnsi="IRNazanin" w:eastAsia="IRNazanin" w:cs="IRNazanin"/>
          <w:lang w:bidi="fa-IR"/>
          <w:color w:val="111111"/>
          <w:sz w:val="28"/>
          <w:szCs w:val="28"/>
          <w:rtl/>
        </w:rPr>
        <w:t xml:space="preserve">الأول فی المقدمات و هی إحدی عشرة،و الثانی فی أفعال الصلاة،و الثالث فی الخلل.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بعض التراجم عد للمترجم له غیر الرسالة المذکورة رسالة المصباح فی واجبات الصلاة و مندوباتها.و هی نفس رسالة مصباح المبتدی لا غیر.</w:t>
      </w:r>
    </w:p>
    <w:p>
      <w:pPr>
        <w:pStyle w:val="BookText"/>
      </w:pPr>
      <w:r>
        <w:rPr>
          <w:rFonts w:ascii="IRNazanin" w:hAnsi="IRNazanin" w:eastAsia="IRNazanin" w:cs="IRNazanin"/>
          <w:lang w:bidi="fa-IR"/>
          <w:color w:val="111111"/>
          <w:sz w:val="28"/>
          <w:szCs w:val="28"/>
          <w:rtl/>
        </w:rPr>
        <w:t xml:space="preserve">32-غایة الإیجاز لخائف الإعواز احدی الرسائل العشر المطبوع بتحقیقنا.</w:t>
      </w:r>
    </w:p>
    <w:p>
      <w:pPr>
        <w:pStyle w:val="BookText"/>
      </w:pPr>
      <w:r>
        <w:rPr>
          <w:rFonts w:ascii="IRNazanin" w:hAnsi="IRNazanin" w:eastAsia="IRNazanin" w:cs="IRNazanin"/>
          <w:lang w:bidi="fa-IR"/>
          <w:color w:val="111111"/>
          <w:sz w:val="28"/>
          <w:szCs w:val="28"/>
          <w:rtl/>
        </w:rPr>
        <w:t xml:space="preserve">فهی رسالة مشتملة علی ما لا یسع المکلف جهله من معرفة واجب الصلاة، بحیث تبطل الصلاة مع الجهل بها.مرتبة علی فصلین:الأول فی الطهارة و الثانی فی الصلاة.</w:t>
      </w:r>
    </w:p>
    <w:p>
      <w:pPr>
        <w:pStyle w:val="BookText"/>
      </w:pPr>
      <w:r>
        <w:rPr>
          <w:rFonts w:ascii="IRNazanin" w:hAnsi="IRNazanin" w:eastAsia="IRNazanin" w:cs="IRNazanin"/>
          <w:lang w:bidi="fa-IR"/>
          <w:color w:val="111111"/>
          <w:sz w:val="28"/>
          <w:szCs w:val="28"/>
          <w:rtl/>
        </w:rPr>
        <w:t xml:space="preserve">قال فی الریاض:و له رسالة غایة الإیجاز فی الطهارة و الصلاة،رأیتها بأردبیل و راجع حول نسخ الرسالة الذریعة 16-9.</w:t>
      </w:r>
    </w:p>
    <w:p>
      <w:pPr>
        <w:pStyle w:val="BookText"/>
      </w:pPr>
      <w:r>
        <w:rPr>
          <w:rFonts w:ascii="IRNazanin" w:hAnsi="IRNazanin" w:eastAsia="IRNazanin" w:cs="IRNazanin"/>
          <w:lang w:bidi="fa-IR"/>
          <w:color w:val="111111"/>
          <w:sz w:val="28"/>
          <w:szCs w:val="28"/>
          <w:rtl/>
        </w:rPr>
        <w:t xml:space="preserve">33-کفایة المحتاج الی مناسک الحاج احدی الرسائل العشر المطبوع بتحقیقنا.</w:t>
      </w:r>
    </w:p>
    <w:p>
      <w:pPr>
        <w:pStyle w:val="BookText"/>
      </w:pPr>
      <w:r>
        <w:rPr>
          <w:rFonts w:ascii="IRNazanin" w:hAnsi="IRNazanin" w:eastAsia="IRNazanin" w:cs="IRNazanin"/>
          <w:lang w:bidi="fa-IR"/>
          <w:color w:val="111111"/>
          <w:sz w:val="28"/>
          <w:szCs w:val="28"/>
          <w:rtl/>
        </w:rPr>
        <w:t xml:space="preserve">و هی رسالة مشتملة علی الواجبات فی الحج.مرتبة علی بابین:الأول فی العمرة المتمتع بها.و الثانی فی الحج.</w:t>
      </w:r>
    </w:p>
    <w:p>
      <w:pPr>
        <w:pStyle w:val="BookText"/>
      </w:pPr>
      <w:r>
        <w:rPr>
          <w:rFonts w:ascii="IRNazanin" w:hAnsi="IRNazanin" w:eastAsia="IRNazanin" w:cs="IRNazanin"/>
          <w:lang w:bidi="fa-IR"/>
          <w:color w:val="111111"/>
          <w:sz w:val="28"/>
          <w:szCs w:val="28"/>
          <w:rtl/>
        </w:rPr>
        <w:t xml:space="preserve">34-الموجز الحاوی لتحریر الفتاوی احدی الرسائل العشر المطبوع بتحقیقنا.</w:t>
      </w:r>
    </w:p>
    <w:p>
      <w:pPr>
        <w:pStyle w:val="BookText"/>
      </w:pPr>
      <w:r>
        <w:rPr>
          <w:rFonts w:ascii="IRNazanin" w:hAnsi="IRNazanin" w:eastAsia="IRNazanin" w:cs="IRNazanin"/>
          <w:lang w:bidi="fa-IR"/>
          <w:color w:val="111111"/>
          <w:sz w:val="28"/>
          <w:szCs w:val="28"/>
          <w:rtl/>
        </w:rPr>
        <w:t xml:space="preserve">رتبه علی أربع قواعد،أولها العبادات فی عدة کتب،أولها کتاب الطهارة و انتهی الکتاب الی آخر الزکاة و آخر ما جف علیه قلمه الشریف و لم یوفق لإتمام الکتاب.</w:t>
      </w:r>
    </w:p>
    <w:p>
      <w:pPr>
        <w:pStyle w:val="BookText"/>
      </w:pPr>
      <w:r>
        <w:rPr>
          <w:rFonts w:ascii="IRNazanin" w:hAnsi="IRNazanin" w:eastAsia="IRNazanin" w:cs="IRNazanin"/>
          <w:lang w:bidi="fa-IR"/>
          <w:color w:val="111111"/>
          <w:sz w:val="28"/>
          <w:szCs w:val="28"/>
          <w:rtl/>
        </w:rPr>
        <w:t xml:space="preserve">و احتوی الکتاب علی أمهات المسائل و فروعها مع أوجز العبارات،کما یدل علیه عنوان الکتاب،و قد شرحه تلمیذه المحقق الصیمری و سماه کشف الالتباس عن موجز أبی العباس.</w:t>
      </w:r>
    </w:p>
    <w:p>
      <w:pPr>
        <w:pStyle w:val="BookText"/>
      </w:pPr>
      <w:r>
        <w:rPr>
          <w:rFonts w:ascii="IRNazanin" w:hAnsi="IRNazanin" w:eastAsia="IRNazanin" w:cs="IRNazanin"/>
          <w:lang w:bidi="fa-IR"/>
          <w:color w:val="111111"/>
          <w:sz w:val="28"/>
          <w:szCs w:val="28"/>
          <w:rtl/>
        </w:rPr>
        <w:t xml:space="preserve">قال فی الذریعة 23-249:رأیت نسخة من الموجز تاریخ کتابتها سنة (853)قوبلت مع نسخة مصححة من الأصل،و فی خزانة المولی محمد حسین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القمشهی نسخة،و نسخة أخری کتابتها و مقابلتها فی الخمیس 13 ذی الحجة سنة 966 و نسخة کتابتها سنة 968 انتهی.</w:t>
      </w:r>
    </w:p>
    <w:p>
      <w:pPr>
        <w:pStyle w:val="BookText"/>
      </w:pPr>
      <w:r>
        <w:rPr>
          <w:rFonts w:ascii="IRNazanin" w:hAnsi="IRNazanin" w:eastAsia="IRNazanin" w:cs="IRNazanin"/>
          <w:lang w:bidi="fa-IR"/>
          <w:color w:val="111111"/>
          <w:sz w:val="28"/>
          <w:szCs w:val="28"/>
          <w:rtl/>
        </w:rPr>
        <w:t xml:space="preserve">35-المحرر فی الفتوی احدی الرسائل العشر المطبوع بتحقیقنا.</w:t>
      </w:r>
    </w:p>
    <w:p>
      <w:pPr>
        <w:pStyle w:val="BookText"/>
      </w:pPr>
      <w:r>
        <w:rPr>
          <w:rFonts w:ascii="IRNazanin" w:hAnsi="IRNazanin" w:eastAsia="IRNazanin" w:cs="IRNazanin"/>
          <w:lang w:bidi="fa-IR"/>
          <w:color w:val="111111"/>
          <w:sz w:val="28"/>
          <w:szCs w:val="28"/>
          <w:rtl/>
        </w:rPr>
        <w:t xml:space="preserve">قال المؤلف فی مقدمة الکتاب:بینت فی هذا المختصر ما یحتاج الیه المکلف فی معرفة عباداته و معاملاته علی وجه الإیجاز و الاختصار.و رتبه علی أربعة أقسام:</w:t>
      </w:r>
    </w:p>
    <w:p>
      <w:pPr>
        <w:pStyle w:val="BookText"/>
      </w:pPr>
      <w:r>
        <w:rPr>
          <w:rFonts w:ascii="IRNazanin" w:hAnsi="IRNazanin" w:eastAsia="IRNazanin" w:cs="IRNazanin"/>
          <w:lang w:bidi="fa-IR"/>
          <w:color w:val="111111"/>
          <w:sz w:val="28"/>
          <w:szCs w:val="28"/>
          <w:rtl/>
        </w:rPr>
        <w:t xml:space="preserve">الأول فی العبادات و فیه عدة کتب،و جف قلمه الشریف فی کتاب الحج فی بحث الحصر و الصد.</w:t>
      </w:r>
    </w:p>
    <w:p>
      <w:pPr>
        <w:pStyle w:val="BookText"/>
      </w:pPr>
      <w:r>
        <w:rPr>
          <w:rFonts w:ascii="IRNazanin" w:hAnsi="IRNazanin" w:eastAsia="IRNazanin" w:cs="IRNazanin"/>
          <w:lang w:bidi="fa-IR"/>
          <w:color w:val="111111"/>
          <w:sz w:val="28"/>
          <w:szCs w:val="28"/>
          <w:rtl/>
        </w:rPr>
        <w:t xml:space="preserve">قال فی الأعیان نقلا عن الحاشیة للعلامة المجلسی قدس سره علی کتاب تکملة الرجال للشیخ عبد النبی الکاظمی:یروی أنه رأی فی الطیف أمیر المؤمنین علیه السّلام آخذا بید السید المرتضی رحمه اللّه یتماشیان فی الروضة المطهرة الغرویة و ثیابهما من الحریر الأخضر،و تقدم الشیخ أحمد بن فهد و سلم علیهما فأجاباه،فقال السید له:مرحبا بناصرنا أهل البیت ثم سأله السید عن أسماء تصانیفه فلما ذکرها له قال السید:صنف کتابا مشتملا علی تحریر المسائل فی تسهیل الطریق و الدلائل و اجعل مفتتح ذلک الکتاب:بسم اللّه الرحمن الرحیم-الحمد للّه المقدس بکماله عن مشابهة المخلوقات.</w:t>
      </w:r>
    </w:p>
    <w:p>
      <w:pPr>
        <w:pStyle w:val="BookText"/>
      </w:pPr>
      <w:r>
        <w:rPr>
          <w:rFonts w:ascii="IRNazanin" w:hAnsi="IRNazanin" w:eastAsia="IRNazanin" w:cs="IRNazanin"/>
          <w:lang w:bidi="fa-IR"/>
          <w:color w:val="111111"/>
          <w:sz w:val="28"/>
          <w:szCs w:val="28"/>
          <w:rtl/>
        </w:rPr>
        <w:t xml:space="preserve">فلما انتبه الشیخ الأجل شرع فی تصنیف کتاب التحریر و افتتحه بما ذکره السید انتهی.</w:t>
      </w:r>
    </w:p>
    <w:p>
      <w:pPr>
        <w:pStyle w:val="BookText"/>
      </w:pPr>
      <w:r>
        <w:rPr>
          <w:rFonts w:ascii="IRNazanin" w:hAnsi="IRNazanin" w:eastAsia="IRNazanin" w:cs="IRNazanin"/>
          <w:lang w:bidi="fa-IR"/>
          <w:color w:val="111111"/>
          <w:sz w:val="28"/>
          <w:szCs w:val="28"/>
          <w:rtl/>
        </w:rPr>
        <w:t xml:space="preserve">أقول:زعم جماعة من الأعلام ان التحریر هو نفس کتاب المحرر.منهم المحقق الخبیر المیرزا أفندی فی الریاض حیث قال:و نسب الیه بعضهم کتاب التحریر أیضا،و لعله المحرر المذکور فی أمل الأمل کما نقلنا انتهی.</w:t>
      </w:r>
    </w:p>
    <w:p>
      <w:pPr>
        <w:pStyle w:val="BookText"/>
      </w:pPr>
      <w:r>
        <w:rPr>
          <w:rFonts w:ascii="IRNazanin" w:hAnsi="IRNazanin" w:eastAsia="IRNazanin" w:cs="IRNazanin"/>
          <w:lang w:bidi="fa-IR"/>
          <w:color w:val="111111"/>
          <w:sz w:val="28"/>
          <w:szCs w:val="28"/>
          <w:rtl/>
        </w:rPr>
        <w:t xml:space="preserve">و منهم المیرزا علی التبریزی فی مرآت الکتب بعد أن حکی قصة المنام عن المستدرک قال:لعل هذا الکتاب هو عین کتاب المحرر الذی ذکروه فی ترجمته.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المحقق الطهرانی فی الذریعة 20-148 قال:المحرر فی فقه الاثنا عشر-الی أن قال:و حکی عن ابن فهد أنه أمره السید المرتضی فی المنام بأن یکتب ما یحرر المسائل و یسهل الأدلة و یکون أوله بعد البسملة الحمد للّه المتقدس بکماله عن مشابهة المخلوقات.فبعد الانتباه عمل کتاب المحرر و الحکایة مذکورة فی«نامه دانشوران»لکن فیه أنه عمل کتاب«التحریر»و هو غلط النسخة ظاهرا و کذا فی کشف الحجب مع الإشارة إلی حکایة الرؤیا،و کذا فی تکملة نقد الرجال حکایة عن حاشیة العلامة المجلسی علی النقد.</w:t>
      </w:r>
    </w:p>
    <w:p>
      <w:pPr>
        <w:pStyle w:val="BookText"/>
      </w:pPr>
      <w:r>
        <w:rPr>
          <w:rFonts w:ascii="IRNazanin" w:hAnsi="IRNazanin" w:eastAsia="IRNazanin" w:cs="IRNazanin"/>
          <w:lang w:bidi="fa-IR"/>
          <w:color w:val="111111"/>
          <w:sz w:val="28"/>
          <w:szCs w:val="28"/>
          <w:rtl/>
        </w:rPr>
        <w:t xml:space="preserve">و الظاهر أن مأخذ الجمیع فی حکایة هذا المنام هو مجالس المؤمنین الذی عبر فیه بالتحریر،لکن فی الأمل صرح بالمحرر و خریت الصناعة المیرزا عبد اللّه أفندی أیضا سماه بالمحرر إلخ.</w:t>
      </w:r>
    </w:p>
    <w:p>
      <w:pPr>
        <w:pStyle w:val="BookText"/>
      </w:pPr>
      <w:r>
        <w:rPr>
          <w:rFonts w:ascii="IRNazanin" w:hAnsi="IRNazanin" w:eastAsia="IRNazanin" w:cs="IRNazanin"/>
          <w:lang w:bidi="fa-IR"/>
          <w:color w:val="111111"/>
          <w:sz w:val="28"/>
          <w:szCs w:val="28"/>
          <w:rtl/>
        </w:rPr>
        <w:t xml:space="preserve">أقول:و الذی یبعد الاتحاد أمور:منها تغایر خطبة الکتابین حیث أن خطبة کتاب التحریر المأمور بتألیفه فی المنام هی:بسم اللّه الرحمن الرحیم-الحمد للّه المتقدس بکماله عن مشابهة المخلوقات.و خطبة کتاب المحرر:بسم اللّه الرحمن الرحیم-الحمد للّه مسبب الأسباب و مسهل الصعاب إلخ.</w:t>
      </w:r>
    </w:p>
    <w:p>
      <w:pPr>
        <w:pStyle w:val="BookText"/>
      </w:pPr>
      <w:r>
        <w:rPr>
          <w:rFonts w:ascii="IRNazanin" w:hAnsi="IRNazanin" w:eastAsia="IRNazanin" w:cs="IRNazanin"/>
          <w:lang w:bidi="fa-IR"/>
          <w:color w:val="111111"/>
          <w:sz w:val="28"/>
          <w:szCs w:val="28"/>
          <w:rtl/>
        </w:rPr>
        <w:t xml:space="preserve">و منها:أن المأمور بتألیفه فی المنام هو تألیف کتاب محتو علی تحریر المسائل الفقهیة و التعرض للأدلة المستنبطة منها ککتابه المهذب و المقتصر.</w:t>
      </w:r>
    </w:p>
    <w:p>
      <w:pPr>
        <w:pStyle w:val="BookText"/>
      </w:pPr>
      <w:r>
        <w:rPr>
          <w:rFonts w:ascii="IRNazanin" w:hAnsi="IRNazanin" w:eastAsia="IRNazanin" w:cs="IRNazanin"/>
          <w:lang w:bidi="fa-IR"/>
          <w:color w:val="111111"/>
          <w:sz w:val="28"/>
          <w:szCs w:val="28"/>
          <w:rtl/>
        </w:rPr>
        <w:t xml:space="preserve">و أما کتابه المحرر مع عدم تمامه فهو رسالة موجزة مقتصرة علی المسائل الأصلیة من دون تعرض للأدلة،فهو شبیه رسالة عملیة للمقلدین کما یظهر من عنوان الکتاب المحرر فی الفتوی.</w:t>
      </w:r>
    </w:p>
    <w:p>
      <w:pPr>
        <w:pStyle w:val="BookText"/>
      </w:pPr>
      <w:r>
        <w:rPr>
          <w:rFonts w:ascii="IRNazanin" w:hAnsi="IRNazanin" w:eastAsia="IRNazanin" w:cs="IRNazanin"/>
          <w:lang w:bidi="fa-IR"/>
          <w:color w:val="111111"/>
          <w:sz w:val="28"/>
          <w:szCs w:val="28"/>
          <w:rtl/>
        </w:rPr>
        <w:t xml:space="preserve">منها:تصریح صاحب الأمل بالمحرر لا ینفی وجود کتاب بعنوان التحریر حیث أنه قدس سره لم یعد جمیع تصانیفه بل عد بعضها و منها عد المحرر.</w:t>
      </w:r>
    </w:p>
    <w:p>
      <w:pPr>
        <w:pStyle w:val="BookText"/>
      </w:pPr>
      <w:r>
        <w:rPr>
          <w:rFonts w:ascii="IRNazanin" w:hAnsi="IRNazanin" w:eastAsia="IRNazanin" w:cs="IRNazanin"/>
          <w:lang w:bidi="fa-IR"/>
          <w:color w:val="111111"/>
          <w:sz w:val="28"/>
          <w:szCs w:val="28"/>
          <w:rtl/>
        </w:rPr>
        <w:t xml:space="preserve">و کذا صاحب الریاض لم یجزم بأن التحریر هو المحرر بل احتمل کونه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هو،کما یظهر من عبارة الشهید التبریزی و العجب من المحقق الطهرانی مع إصراره علی الاتحاد لم یأت بدلیل قانع علی ذلک مع أنه رأی نسخة من المحرر و لم یتفطن لمغایرة الخطبتین.</w:t>
      </w:r>
    </w:p>
    <w:p>
      <w:pPr>
        <w:pStyle w:val="BookText"/>
      </w:pPr>
      <w:r>
        <w:rPr>
          <w:rFonts w:ascii="IRNazanin" w:hAnsi="IRNazanin" w:eastAsia="IRNazanin" w:cs="IRNazanin"/>
          <w:lang w:bidi="fa-IR"/>
          <w:color w:val="111111"/>
          <w:sz w:val="28"/>
          <w:szCs w:val="28"/>
          <w:rtl/>
        </w:rPr>
        <w:t xml:space="preserve">و منها:تصریح صاحب الأعیان بالعنوانین فی مؤلفاته.</w:t>
      </w:r>
    </w:p>
    <w:p>
      <w:pPr>
        <w:pStyle w:val="BookText"/>
      </w:pPr>
      <w:r>
        <w:rPr>
          <w:rFonts w:ascii="IRNazanin" w:hAnsi="IRNazanin" w:eastAsia="IRNazanin" w:cs="IRNazanin"/>
          <w:lang w:bidi="fa-IR"/>
          <w:color w:val="111111"/>
          <w:sz w:val="28"/>
          <w:szCs w:val="28"/>
          <w:rtl/>
        </w:rPr>
        <w:t xml:space="preserve">هذا:و لکن أساس القول بالتغایر هو المنام المنقول عنه،و من أین نثبت أنه بعد الانتباه وفق لتألیف کتاب جامع لتحریر المسائل و ذکر أدلتها؟و لعله اکتفی بکتابیة الکبیر المهذب و المقتصر و غیرهما و ألف رسالة موجزة فی الفتوی سماه المحرر.</w:t>
      </w:r>
    </w:p>
    <w:p>
      <w:pPr>
        <w:pStyle w:val="BookText"/>
      </w:pPr>
      <w:r>
        <w:rPr>
          <w:rFonts w:ascii="IRNazanin" w:hAnsi="IRNazanin" w:eastAsia="IRNazanin" w:cs="IRNazanin"/>
          <w:lang w:bidi="fa-IR"/>
          <w:color w:val="111111"/>
          <w:sz w:val="28"/>
          <w:szCs w:val="28"/>
          <w:rtl/>
        </w:rPr>
        <w:t xml:space="preserve">مع أنه لم یر للمؤلف الی الان کتاب بعنوان التحریر کما رئی جل مؤلفاته و الا لم یخفی علی المحققین المتتبعین الخبیرین صاحب الریاض و الذریعة،الا أن یقال:ضاع بعد التألیف کما ضاع کثیر من الآثار،و لکنه بعید جدا.و الظاهر عندی الاتحاد و اللّه العالم.</w:t>
      </w:r>
    </w:p>
    <w:p>
      <w:pPr>
        <w:pStyle w:val="BookText"/>
      </w:pPr>
      <w:r>
        <w:rPr>
          <w:rFonts w:ascii="IRNazanin" w:hAnsi="IRNazanin" w:eastAsia="IRNazanin" w:cs="IRNazanin"/>
          <w:lang w:bidi="fa-IR"/>
          <w:color w:val="111111"/>
          <w:sz w:val="28"/>
          <w:szCs w:val="28"/>
          <w:rtl/>
        </w:rPr>
        <w:t xml:space="preserve">و رأیت نسختان من الرسالة:إحداهما لخزانة مکتبة آیة اللّه العظمی المرعشی دام ظله برقم:5601 و فی آخر الرسالة اجازة و هی:أنهاه أدام اللّه فضائله و أسبغ مواصله قراءة و بحثا و ضبطا و سأل فی إنهاء البحث عن معضلاته و دقائق مشکلاته،فأبنت له ذلک بحسب ما رویته و أجزت له زاده اللّه علما و فضلا روایة هذا الکتاب و هو کتاب المحرر فی الفتوی بحق الإجازة عن سیدنا و مولانا السید المعظم و المولی المکرم السید شمس الملة و الحق و الدین ابن المولی السید عز الدنیا و الدین ابن السید المفضل أبی القاسم الحسینی عن الشیخ الامام العالم العامل الفاضل المحقق المدقق مصنف الکتاب جمال الملة و الحق و الدنیا و الدین أبو العباس ابن فهد تغمده اللّه برحمته و أسکنه أعلی غرف جنته مع سید الأنبیاء محمد و أصفیاء عترته فلیرو ذلک لمن شاء و أحب محتاطا لی و له فی ذلک.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کتب أضعف عباد اللّه محمد بن أحمد شهر بالمشمشعانی عفی اللّه عن زلله فی الثانی و العشرین من شهر ربیع الأخر من شهور سنة ثلاثة و خمسین و ثمانمائة هجریة،و الحمد للّه وحده و صلی اللّه علی سیدنا محمد و آل محمد انک حمید مجید فعال لما یرید-تم.</w:t>
      </w:r>
    </w:p>
    <w:p>
      <w:pPr>
        <w:pStyle w:val="BookText"/>
      </w:pPr>
      <w:r>
        <w:rPr>
          <w:rFonts w:ascii="IRNazanin" w:hAnsi="IRNazanin" w:eastAsia="IRNazanin" w:cs="IRNazanin"/>
          <w:lang w:bidi="fa-IR"/>
          <w:color w:val="111111"/>
          <w:sz w:val="28"/>
          <w:szCs w:val="28"/>
          <w:rtl/>
        </w:rPr>
        <w:t xml:space="preserve">و ثانیهما لخزانة مکتبة الرضویة علیه آلاف التحیة و الثناء.</w:t>
      </w:r>
    </w:p>
    <w:p>
      <w:pPr>
        <w:pStyle w:val="BookText"/>
      </w:pPr>
      <w:r>
        <w:rPr>
          <w:rFonts w:ascii="IRNazanin" w:hAnsi="IRNazanin" w:eastAsia="IRNazanin" w:cs="IRNazanin"/>
          <w:lang w:bidi="fa-IR"/>
          <w:color w:val="111111"/>
          <w:sz w:val="28"/>
          <w:szCs w:val="28"/>
          <w:rtl/>
        </w:rPr>
        <w:t xml:space="preserve">36-المقتصر من شرح المختصر سیأتی الکلام حوله.</w:t>
      </w:r>
    </w:p>
    <w:p>
      <w:pPr>
        <w:pStyle w:val="BookText"/>
      </w:pPr>
      <w:r>
        <w:rPr>
          <w:rFonts w:ascii="IRNazanin" w:hAnsi="IRNazanin" w:eastAsia="IRNazanin" w:cs="IRNazanin"/>
          <w:lang w:bidi="fa-IR"/>
          <w:color w:val="111111"/>
          <w:sz w:val="28"/>
          <w:szCs w:val="28"/>
          <w:rtl/>
        </w:rPr>
        <w:t xml:space="preserve">37-المقدمات راجع الذریعة 22-35 و 20-39.</w:t>
      </w:r>
    </w:p>
    <w:p>
      <w:pPr>
        <w:pStyle w:val="BookText"/>
      </w:pPr>
      <w:r>
        <w:rPr>
          <w:rFonts w:ascii="IRNazanin" w:hAnsi="IRNazanin" w:eastAsia="IRNazanin" w:cs="IRNazanin"/>
          <w:lang w:bidi="fa-IR"/>
          <w:color w:val="111111"/>
          <w:sz w:val="28"/>
          <w:szCs w:val="28"/>
          <w:rtl/>
        </w:rPr>
        <w:t xml:space="preserve">38-المهذب البارع فی شرح المختصر النافع.الریاض 1-65.</w:t>
      </w:r>
    </w:p>
    <w:p>
      <w:pPr>
        <w:pStyle w:val="BookText"/>
      </w:pPr>
      <w:r>
        <w:rPr>
          <w:rFonts w:ascii="IRNazanin" w:hAnsi="IRNazanin" w:eastAsia="IRNazanin" w:cs="IRNazanin"/>
          <w:lang w:bidi="fa-IR"/>
          <w:color w:val="111111"/>
          <w:sz w:val="28"/>
          <w:szCs w:val="28"/>
          <w:rtl/>
        </w:rPr>
        <w:t xml:space="preserve">أقول:و الکتاب قد طبع أخیرا علی أحسن حال،خرج المجلد الأول منه الی عالم النور.</w:t>
      </w:r>
    </w:p>
    <w:p>
      <w:pPr>
        <w:pStyle w:val="BookText"/>
      </w:pPr>
      <w:r>
        <w:rPr>
          <w:rFonts w:ascii="IRNazanin" w:hAnsi="IRNazanin" w:eastAsia="IRNazanin" w:cs="IRNazanin"/>
          <w:lang w:bidi="fa-IR"/>
          <w:color w:val="111111"/>
          <w:sz w:val="28"/>
          <w:szCs w:val="28"/>
          <w:rtl/>
        </w:rPr>
        <w:t xml:space="preserve">39-الهدایة فی فقه الصلاة.راجع الذریعة 25-164.</w:t>
      </w:r>
    </w:p>
    <w:p>
      <w:pPr>
        <w:pStyle w:val="BookText"/>
      </w:pPr>
      <w:r>
        <w:rPr>
          <w:rFonts w:ascii="IRNazanin" w:hAnsi="IRNazanin" w:eastAsia="IRNazanin" w:cs="IRNazanin"/>
          <w:lang w:bidi="fa-IR"/>
          <w:color w:val="111111"/>
          <w:sz w:val="28"/>
          <w:szCs w:val="28"/>
          <w:rtl/>
        </w:rPr>
        <w:t xml:space="preserve">40-نبذة الباغی فیما لا بد من آداب الداعی احدی الرسائل العشر المطبوع بتحقیقنا.</w:t>
      </w:r>
    </w:p>
    <w:p>
      <w:pPr>
        <w:pStyle w:val="BookText"/>
      </w:pPr>
      <w:r>
        <w:rPr>
          <w:rFonts w:ascii="IRNazanin" w:hAnsi="IRNazanin" w:eastAsia="IRNazanin" w:cs="IRNazanin"/>
          <w:lang w:bidi="fa-IR"/>
          <w:color w:val="111111"/>
          <w:sz w:val="28"/>
          <w:szCs w:val="28"/>
          <w:rtl/>
        </w:rPr>
        <w:t xml:space="preserve">قال فی المقدمة:هذه نبذة یسیرة تشتمل علی ما لا بد منه من آداب الداعی اختصرناها من کتاب العدة و رتبها علی أبواب:الباب الأول فی أسباب الإجابة.</w:t>
      </w:r>
    </w:p>
    <w:p>
      <w:pPr>
        <w:pStyle w:val="BookText"/>
      </w:pPr>
      <w:r>
        <w:rPr>
          <w:rFonts w:ascii="IRNazanin" w:hAnsi="IRNazanin" w:eastAsia="IRNazanin" w:cs="IRNazanin"/>
          <w:lang w:bidi="fa-IR"/>
          <w:color w:val="111111"/>
          <w:sz w:val="28"/>
          <w:szCs w:val="28"/>
          <w:rtl/>
        </w:rPr>
        <w:t xml:space="preserve">الباب الثانی فی الداعی.الباب الثالث فی کیفیة الدعاء،و فی کل منها أقسام.</w:t>
      </w:r>
    </w:p>
    <w:p>
      <w:pPr>
        <w:pStyle w:val="BookText"/>
      </w:pPr>
      <w:r>
        <w:rPr>
          <w:rFonts w:ascii="IRNazanin" w:hAnsi="IRNazanin" w:eastAsia="IRNazanin" w:cs="IRNazanin"/>
          <w:lang w:bidi="fa-IR"/>
          <w:color w:val="111111"/>
          <w:sz w:val="28"/>
          <w:szCs w:val="28"/>
          <w:rtl/>
        </w:rPr>
        <w:t xml:space="preserve">قال فی الریاض 1-65:و هو تلخیص کتاب عدة الداعی المذکور آنفا و قد رأیتها بأردبیل و هی مختصرة.و قد یعبر عن الرسالة باختصار العدة،أو آداب الداعی فی مختصر عدة الداعی.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110_41560"/>
    <w:bookmarkEnd w:id="7"/>
    <w:p>
      <w:pPr>
        <w:pStyle w:val="Heading3"/>
      </w:pPr>
      <w:bookmarkStart w:id="364" w:name="_Toc10"/>
      <w:r>
        <w:t>ولادته و وفاته:</w:t>
      </w:r>
      <w:bookmarkEnd w:id="364"/>
    </w:p>
    <w:p>
      <w:pPr>
        <w:pStyle w:val="BookText"/>
      </w:pPr>
      <w:r>
        <w:rPr>
          <w:rFonts w:ascii="IRNazanin" w:hAnsi="IRNazanin" w:eastAsia="IRNazanin" w:cs="IRNazanin"/>
          <w:lang w:bidi="fa-IR"/>
          <w:color w:val="111111"/>
          <w:sz w:val="28"/>
          <w:szCs w:val="28"/>
          <w:rtl/>
        </w:rPr>
        <w:t xml:space="preserve">ولد قدس سره سنة(757)هجریة.</w:t>
      </w:r>
    </w:p>
    <w:p>
      <w:pPr>
        <w:pStyle w:val="BookText"/>
      </w:pPr>
      <w:r>
        <w:rPr>
          <w:rFonts w:ascii="IRNazanin" w:hAnsi="IRNazanin" w:eastAsia="IRNazanin" w:cs="IRNazanin"/>
          <w:lang w:bidi="fa-IR"/>
          <w:color w:val="111111"/>
          <w:sz w:val="28"/>
          <w:szCs w:val="28"/>
          <w:rtl/>
        </w:rPr>
        <w:t xml:space="preserve">و توفی سنة(841)هجریة،کما صرح بتاریخ وفاته فی الریاض 1-66 و کذا فی اللؤلؤة ص 157 مع التصریح بأنه قد بلغ من العمر خمسا و ثمانین سنة،و کذا فی الروضات 1-74 مع التصریح بأنه ابن ثمان و خمسین سنة.</w:t>
      </w:r>
    </w:p>
    <w:p>
      <w:pPr>
        <w:pStyle w:val="BookText"/>
      </w:pPr>
      <w:r>
        <w:rPr>
          <w:rFonts w:ascii="IRNazanin" w:hAnsi="IRNazanin" w:eastAsia="IRNazanin" w:cs="IRNazanin"/>
          <w:lang w:bidi="fa-IR"/>
          <w:color w:val="111111"/>
          <w:sz w:val="28"/>
          <w:szCs w:val="28"/>
          <w:rtl/>
        </w:rPr>
        <w:t xml:space="preserve">و فی رجال السید بحر العلوم 2-111 قال:و وجدت فی ظهر کتاب عدة الداعی و نجاح الساعی لابن فهد رحمه اللّه هکذا:تاریخ تولد ابن فهد(757) تاریخ تألیف هذا الکتاب(801)تاریخ وفاة ابن فهد(841)مدة عمر ابن فهد (84)سنة.</w:t>
      </w:r>
    </w:p>
    <w:p>
      <w:pPr>
        <w:pStyle w:val="BookText"/>
      </w:pPr>
      <w:r>
        <w:rPr>
          <w:rFonts w:ascii="IRNazanin" w:hAnsi="IRNazanin" w:eastAsia="IRNazanin" w:cs="IRNazanin"/>
          <w:lang w:bidi="fa-IR"/>
          <w:color w:val="111111"/>
          <w:sz w:val="28"/>
          <w:szCs w:val="28"/>
          <w:rtl/>
        </w:rPr>
        <w:t xml:space="preserve">و قال فی الأعیان 3-147:ولد سنة 756 أو 757 و توفی سنة 841 عن 85 سنة و دفن بکربلاء بالقرب من مخیم سید الشهداء علیه السّلام فی بستان هناک تسمیه العامة بستان ابن الفهد و قبره مزور متبرک به و علیه قبة.و قیل:ان عمره 58 سنة.</w:t>
      </w:r>
    </w:p>
    <w:p>
      <w:pPr>
        <w:pStyle w:val="BookText"/>
      </w:pPr>
      <w:r>
        <w:rPr>
          <w:rFonts w:ascii="IRNazanin" w:hAnsi="IRNazanin" w:eastAsia="IRNazanin" w:cs="IRNazanin"/>
          <w:lang w:bidi="fa-IR"/>
          <w:color w:val="111111"/>
          <w:sz w:val="28"/>
          <w:szCs w:val="28"/>
          <w:rtl/>
        </w:rPr>
        <w:t xml:space="preserve">و الظاهر أنه اشتباه بجعل الخمس خمسین و الثمانین ثمانیة و اللّه أعلم.</w:t>
      </w:r>
    </w:p>
    <w:p>
      <w:pPr>
        <w:pStyle w:val="BookText"/>
      </w:pPr>
      <w:r>
        <w:rPr>
          <w:rFonts w:ascii="IRNazanin" w:hAnsi="IRNazanin" w:eastAsia="IRNazanin" w:cs="IRNazanin"/>
          <w:lang w:bidi="fa-IR"/>
          <w:color w:val="111111"/>
          <w:sz w:val="28"/>
          <w:szCs w:val="28"/>
          <w:rtl/>
        </w:rPr>
        <w:t xml:space="preserve">أقول:و کان قبر ابن فهد وسط بستان بجنب المکان المعروف بالمخیم و علیه قبة مبنیة بالقاشانی،و قد جدد بناؤه فی عصرنا و فتح بجنبه شارع باسمه و بنیت حوله دور و مساکن.</w:t>
      </w:r>
    </w:p>
    <w:p>
      <w:pPr>
        <w:pStyle w:val="BookText"/>
      </w:pPr>
      <w:r>
        <w:rPr>
          <w:rFonts w:ascii="IRNazanin" w:hAnsi="IRNazanin" w:eastAsia="IRNazanin" w:cs="IRNazanin"/>
          <w:lang w:bidi="fa-IR"/>
          <w:color w:val="111111"/>
          <w:sz w:val="28"/>
          <w:szCs w:val="28"/>
          <w:rtl/>
        </w:rPr>
        <w:t xml:space="preserve">و فی الأخیر وقع قبره الشریف فی رصیف الشارع المذکور و کان السید صاحب الریاض قدس سره فی عصره کثیرا ما یتردد الی قبره و یتبرک به.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6110_41561"/>
    <w:bookmarkEnd w:id="8"/>
    <w:p>
      <w:pPr>
        <w:pStyle w:val="Heading2"/>
      </w:pPr>
      <w:bookmarkStart w:id="365" w:name="_Toc11"/>
      <w:r>
        <w:t>حول الکتاب</w:t>
      </w:r>
      <w:bookmarkEnd w:id="365"/>
    </w:p>
    <w:p>
      <w:pPr>
        <w:pStyle w:val="Heading3"/>
      </w:pPr>
      <w:bookmarkStart w:id="366" w:name="_Toc12"/>
      <w:r>
        <w:t>هو کتاب المقتصر فی شرح المختصر</w:t>
      </w:r>
      <w:bookmarkEnd w:id="366"/>
    </w:p>
    <w:p>
      <w:pPr>
        <w:pStyle w:val="BookText"/>
      </w:pPr>
      <w:r>
        <w:rPr>
          <w:rFonts w:ascii="IRNazanin" w:hAnsi="IRNazanin" w:eastAsia="IRNazanin" w:cs="IRNazanin"/>
          <w:lang w:bidi="fa-IR"/>
          <w:color w:val="111111"/>
          <w:sz w:val="28"/>
          <w:szCs w:val="28"/>
          <w:rtl/>
        </w:rPr>
        <w:t xml:space="preserve">،لخص فیه کتابه الکبیر المهذب البارع،و لم یزد فی الشرح علی المختصر علی ما فی کتابه المهذب إلا مسائل نادرة تعرض لها،و أحال فی کتابه هذا کثیرا الی کتابه الکبیر و هو المهذب البارع.</w:t>
      </w:r>
    </w:p>
    <w:p>
      <w:pPr>
        <w:pStyle w:val="BookText"/>
      </w:pPr>
      <w:r>
        <w:rPr>
          <w:rFonts w:ascii="IRNazanin" w:hAnsi="IRNazanin" w:eastAsia="IRNazanin" w:cs="IRNazanin"/>
          <w:lang w:bidi="fa-IR"/>
          <w:color w:val="111111"/>
          <w:sz w:val="28"/>
          <w:szCs w:val="28"/>
          <w:rtl/>
        </w:rPr>
        <w:t xml:space="preserve">قال المؤلف فی مقدمة الکتاب:فلما فرغت من الکتاب الجامع أعنی المهذب البارع فی شرح مختصر الشرائع،و کان کافیا بحل رموزه و تردداته،وافیا بالإرشاد الی شعبه و تفریعاته،و موصلا الی بحثه و تحقیقاته،مشتملا علی حصر الأقوال و ذکر أدلة کل فریق و إیراد ما یحضر من الاعتراضات،و تحصیل الجواب عما یمکن من التنبیهات و الاطناب فی المسائل المعضلات التی هی مطارح الأذکیاء.</w:t>
      </w:r>
    </w:p>
    <w:p>
      <w:pPr>
        <w:pStyle w:val="BookText"/>
      </w:pPr>
      <w:r>
        <w:rPr>
          <w:rFonts w:ascii="IRNazanin" w:hAnsi="IRNazanin" w:eastAsia="IRNazanin" w:cs="IRNazanin"/>
          <w:lang w:bidi="fa-IR"/>
          <w:color w:val="111111"/>
          <w:sz w:val="28"/>
          <w:szCs w:val="28"/>
          <w:rtl/>
        </w:rPr>
        <w:t xml:space="preserve">ثم قال:لکن المبتدی قلیل الحظ منه،فربما استکثر حجمه،و استغلق فهمه، اختصرت منه ما یمکن به الإشارة إلی خلافاته و إیضاح تردداته،دون البحث و الاطناب و الزیادة فی الأبواب،بحیث یکون کالحاشیة للکتاب،إذ جعلنا ذلک موکولا الی ذلک انتهی.</w:t>
      </w:r>
    </w:p>
    <w:p>
      <w:pPr>
        <w:pStyle w:val="BookText"/>
      </w:pPr>
      <w:r>
        <w:rPr>
          <w:rFonts w:ascii="IRNazanin" w:hAnsi="IRNazanin" w:eastAsia="IRNazanin" w:cs="IRNazanin"/>
          <w:lang w:bidi="fa-IR"/>
          <w:color w:val="111111"/>
          <w:sz w:val="28"/>
          <w:szCs w:val="28"/>
          <w:rtl/>
        </w:rPr>
        <w:t xml:space="preserve">قال المحقق الطهرانی فی الذریعة 22-18:المقتصر من شرح المختصر، هو مقتصر و مختصر من المهذب البارع الذی هو شرح المختصر النافع،تصنیف المحقق الحلی.و لیس کما زعمه کشف الحجب من أن المقتصر شرح إرشاد الأذهان إلی أحکام الإیمان تصنیف العلامة الحلی.</w:t>
      </w:r>
    </w:p>
    <w:p>
      <w:pPr>
        <w:pStyle w:val="BookText"/>
      </w:pPr>
      <w:r>
        <w:rPr>
          <w:rFonts w:ascii="IRNazanin" w:hAnsi="IRNazanin" w:eastAsia="IRNazanin" w:cs="IRNazanin"/>
          <w:lang w:bidi="fa-IR"/>
          <w:color w:val="111111"/>
          <w:sz w:val="28"/>
          <w:szCs w:val="28"/>
          <w:rtl/>
        </w:rPr>
        <w:t xml:space="preserve">الی أن قال:فلابن فهد شرحان علی المختصر النافع:1-الکبیر الموسوم بالمهذب البارع،2-الصغیر المختصر منه الموسوم بالمقتصر،و قد أحال فی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المقتصر التفصیل الی کتابه المهذب،و هو شرح حامل المتن بقال أقول، و ذکر فی أوله ما اصطلحه من أسامی الکتب و المصنفین للاختصار.</w:t>
      </w:r>
    </w:p>
    <w:p>
      <w:pPr>
        <w:pStyle w:val="BookText"/>
      </w:pPr>
      <w:r>
        <w:rPr>
          <w:rFonts w:ascii="IRNazanin" w:hAnsi="IRNazanin" w:eastAsia="IRNazanin" w:cs="IRNazanin"/>
          <w:lang w:bidi="fa-IR"/>
          <w:color w:val="111111"/>
          <w:sz w:val="28"/>
          <w:szCs w:val="28"/>
          <w:rtl/>
        </w:rPr>
        <w:t xml:space="preserve">و النسخة موجودة فی خزانة کتب سیدنا الشیرازی بسامراء،و خزانة الشیخ علی آل کاشف الغطاء و غیرهما مثل کتب الشیخ منصور الساعدی و السید محمد الیزدی.</w:t>
      </w:r>
    </w:p>
    <w:p>
      <w:pPr>
        <w:pStyle w:val="BookText"/>
      </w:pPr>
      <w:r>
        <w:rPr>
          <w:rFonts w:ascii="IRNazanin" w:hAnsi="IRNazanin" w:eastAsia="IRNazanin" w:cs="IRNazanin"/>
          <w:lang w:bidi="fa-IR"/>
          <w:color w:val="111111"/>
          <w:sz w:val="28"/>
          <w:szCs w:val="28"/>
          <w:rtl/>
        </w:rPr>
        <w:t xml:space="preserve">و نسخة بخط السید محمد علی العریضی کتبها عن نسخة خط شیخه و مفیدة الشیخ نصر اللّه بن برقع الطرفی،و هو نقله عن خط شیخه حسین بن مفلح الصیمری و هو عن نسخة خط المؤلف.</w:t>
      </w:r>
    </w:p>
    <w:p>
      <w:pPr>
        <w:pStyle w:val="BookText"/>
      </w:pPr>
      <w:r>
        <w:rPr>
          <w:rFonts w:ascii="IRNazanin" w:hAnsi="IRNazanin" w:eastAsia="IRNazanin" w:cs="IRNazanin"/>
          <w:lang w:bidi="fa-IR"/>
          <w:color w:val="111111"/>
          <w:sz w:val="28"/>
          <w:szCs w:val="28"/>
          <w:rtl/>
        </w:rPr>
        <w:t xml:space="preserve">و نسخة العریضی عند السماوی،و فی آخرها شرح ترددات النافع للشیخ علی القطیفی متعه اللّه لاماله فی صفر 995 کما مر.</w:t>
      </w:r>
    </w:p>
    <w:p>
      <w:pPr>
        <w:pStyle w:val="BookText"/>
      </w:pPr>
      <w:r>
        <w:rPr>
          <w:rFonts w:ascii="IRNazanin" w:hAnsi="IRNazanin" w:eastAsia="IRNazanin" w:cs="IRNazanin"/>
          <w:lang w:bidi="fa-IR"/>
          <w:color w:val="111111"/>
          <w:sz w:val="28"/>
          <w:szCs w:val="28"/>
          <w:rtl/>
        </w:rPr>
        <w:t xml:space="preserve">ثم قال:و نسخة بخط الشیخ عبد اللّه بن مساعد فی سنة(1088)عند سلطان المتکلمین بطهران،و اخری بخط الحسن بن أحمد بن محمد بن فضل المارونی العاملی فرغ منه لیلة الخمیس 12-ع 1-816،و فی آخره صورة خط المصنف أحمد بن محمد بن فهد،و أنه فرغ منه یوم الجمعة 23 رمضان 806،و الکاتب کتبه لنفسه و هو من تلامیذ ابن فهد و ترجمة فی الریاض،و نسخة الرضویة کتابتها سنة (1113)بخط محمد بن الشیخ حبیب اللّه انتهی.</w:t>
      </w:r>
    </w:p>
    <w:p>
      <w:pPr>
        <w:pStyle w:val="BookText"/>
      </w:pPr>
      <w:r>
        <w:rPr>
          <w:rFonts w:ascii="IRNazanin" w:hAnsi="IRNazanin" w:eastAsia="IRNazanin" w:cs="IRNazanin"/>
          <w:lang w:bidi="fa-IR"/>
          <w:color w:val="111111"/>
          <w:sz w:val="28"/>
          <w:szCs w:val="28"/>
          <w:rtl/>
        </w:rPr>
        <w:t xml:space="preserve">أقول:ما زعمه کشف الحجب من أن المقتصر شرح علی کتاب الإرشاد منشأه ما ذکره صاحب الریاض فی کتابه و تبعه أکثر أرباب التراجم و المعاجم الرجالیة.</w:t>
      </w:r>
    </w:p>
    <w:p>
      <w:pPr>
        <w:pStyle w:val="BookText"/>
      </w:pPr>
      <w:r>
        <w:rPr>
          <w:rFonts w:ascii="IRNazanin" w:hAnsi="IRNazanin" w:eastAsia="IRNazanin" w:cs="IRNazanin"/>
          <w:lang w:bidi="fa-IR"/>
          <w:color w:val="111111"/>
          <w:sz w:val="28"/>
          <w:szCs w:val="28"/>
          <w:rtl/>
        </w:rPr>
        <w:t xml:space="preserve">قال فی الریاض 1-65:و المقتصر هو شرحه علی الإرشاد للعلامة.</w:t>
      </w:r>
    </w:p>
    <w:p>
      <w:pPr>
        <w:pStyle w:val="BookText"/>
      </w:pPr>
      <w:r>
        <w:rPr>
          <w:rFonts w:ascii="IRNazanin" w:hAnsi="IRNazanin" w:eastAsia="IRNazanin" w:cs="IRNazanin"/>
          <w:lang w:bidi="fa-IR"/>
          <w:color w:val="111111"/>
          <w:sz w:val="28"/>
          <w:szCs w:val="28"/>
          <w:rtl/>
        </w:rPr>
        <w:t xml:space="preserve">و قال فی لؤلؤة البحرین:و کتاب المقتصر شرح علی الإرشاد.</w:t>
      </w:r>
    </w:p>
    <w:p>
      <w:pPr>
        <w:pStyle w:val="BookText"/>
      </w:pPr>
      <w:r>
        <w:rPr>
          <w:rFonts w:ascii="IRNazanin" w:hAnsi="IRNazanin" w:eastAsia="IRNazanin" w:cs="IRNazanin"/>
          <w:lang w:bidi="fa-IR"/>
          <w:color w:val="111111"/>
          <w:sz w:val="28"/>
          <w:szCs w:val="28"/>
          <w:rtl/>
        </w:rPr>
        <w:t xml:space="preserve">و قال العلامة الطباطبائی فی کتابه الموسوم برجال السید بحر العلوم 2-111</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6110_41563"/>
    <w:bookmarkEnd w:id="9"/>
    <w:p>
      <w:pPr>
        <w:pStyle w:val="BookText"/>
      </w:pPr>
      <w:r>
        <w:rPr>
          <w:rFonts w:ascii="IRNazanin" w:hAnsi="IRNazanin" w:eastAsia="IRNazanin" w:cs="IRNazanin"/>
          <w:lang w:bidi="fa-IR"/>
          <w:color w:val="111111"/>
          <w:sz w:val="28"/>
          <w:szCs w:val="28"/>
          <w:rtl/>
        </w:rPr>
        <w:t xml:space="preserve">و کتاب شرح الإرشاد،وجدت منه نسختین من کتاب النکاح إلی الأخر انتهی.</w:t>
      </w:r>
    </w:p>
    <w:p>
      <w:pPr>
        <w:pStyle w:val="BookText"/>
      </w:pPr>
      <w:r>
        <w:rPr>
          <w:rFonts w:ascii="IRNazanin" w:hAnsi="IRNazanin" w:eastAsia="IRNazanin" w:cs="IRNazanin"/>
          <w:lang w:bidi="fa-IR"/>
          <w:color w:val="111111"/>
          <w:sz w:val="28"/>
          <w:szCs w:val="28"/>
          <w:rtl/>
        </w:rPr>
        <w:t xml:space="preserve">أقول:و هذا زعم منه قدس سره أن المقتصر هو شرح الإرشاد،و الا لم یذکر من مصنفاته کتاب شرح الإرشاد،و هذا الکتاب لسمیه أحمد بن فهد الأحسائی لا له.</w:t>
      </w:r>
    </w:p>
    <w:p>
      <w:pPr>
        <w:pStyle w:val="BookText"/>
      </w:pPr>
      <w:r>
        <w:rPr>
          <w:rFonts w:ascii="IRNazanin" w:hAnsi="IRNazanin" w:eastAsia="IRNazanin" w:cs="IRNazanin"/>
          <w:lang w:bidi="fa-IR"/>
          <w:color w:val="111111"/>
          <w:sz w:val="28"/>
          <w:szCs w:val="28"/>
          <w:rtl/>
        </w:rPr>
        <w:t xml:space="preserve">و هذا صار سببا لاشتباه المحقق لکتاب الرجال حیث قال فی هامش الصفحة المذکورة:و لکل منهما شرح علی إرشاد العلامة،و قد یتحد بعض مشایخهما أیضا،و من هذه الوجوه کثیرا ما یشتبه الأمر فیهما،و لا سیما فی شرحیهما علی الإرشاد انتهی.</w:t>
      </w:r>
    </w:p>
    <w:p>
      <w:pPr>
        <w:pStyle w:val="BookText"/>
      </w:pPr>
      <w:r>
        <w:rPr>
          <w:rFonts w:ascii="IRNazanin" w:hAnsi="IRNazanin" w:eastAsia="IRNazanin" w:cs="IRNazanin"/>
          <w:lang w:bidi="fa-IR"/>
          <w:color w:val="111111"/>
          <w:sz w:val="28"/>
          <w:szCs w:val="28"/>
          <w:rtl/>
        </w:rPr>
        <w:t xml:space="preserve">أقول:و هذا الاشتباه کله نشأ من زعمه و زعمهم أن المقتصر هو شرح علی کتاب الإرشاد مع أنه شرح المختصر النافع.و لیس له ظاهرا شرح علی الإرشاد.</w:t>
      </w:r>
    </w:p>
    <w:p>
      <w:pPr>
        <w:pStyle w:val="BookText"/>
      </w:pPr>
      <w:r>
        <w:rPr>
          <w:rFonts w:ascii="IRNazanin" w:hAnsi="IRNazanin" w:eastAsia="IRNazanin" w:cs="IRNazanin"/>
          <w:lang w:bidi="fa-IR"/>
          <w:color w:val="111111"/>
          <w:sz w:val="28"/>
          <w:szCs w:val="28"/>
          <w:rtl/>
        </w:rPr>
        <w:t xml:space="preserve">و کذا وقع هذا الاشتباه فی کتاب الروضات 1-72،و أیضا للمحقق الجابلقی فی کتابه طرائف المقال فی معرفة طبقات الرجال،و أیضا للمتتبع الخبیر المدرس فی الریحانة 8-146.و غیرهم.</w:t>
      </w:r>
    </w:p>
    <w:p>
      <w:pPr>
        <w:pStyle w:val="Heading3"/>
      </w:pPr>
      <w:bookmarkStart w:id="367" w:name="_Toc13"/>
      <w:r>
        <w:t>فی طریق التحقیق</w:t>
      </w:r>
      <w:bookmarkEnd w:id="367"/>
    </w:p>
    <w:p>
      <w:pPr>
        <w:pStyle w:val="BookText"/>
      </w:pPr>
      <w:r>
        <w:rPr>
          <w:rFonts w:ascii="IRNazanin" w:hAnsi="IRNazanin" w:eastAsia="IRNazanin" w:cs="IRNazanin"/>
          <w:lang w:bidi="fa-IR"/>
          <w:color w:val="111111"/>
          <w:sz w:val="28"/>
          <w:szCs w:val="28"/>
          <w:rtl/>
        </w:rPr>
        <w:t xml:space="preserve">قابلت الکتاب علی نسختین خطیتین و هما:</w:t>
      </w:r>
    </w:p>
    <w:p>
      <w:pPr>
        <w:pStyle w:val="BookText"/>
      </w:pPr>
      <w:r>
        <w:rPr>
          <w:rFonts w:ascii="IRNazanin" w:hAnsi="IRNazanin" w:eastAsia="IRNazanin" w:cs="IRNazanin"/>
          <w:lang w:bidi="fa-IR"/>
          <w:color w:val="111111"/>
          <w:sz w:val="28"/>
          <w:szCs w:val="28"/>
          <w:rtl/>
        </w:rPr>
        <w:t xml:space="preserve">1-نسخة کاملة من أولها إلی آخرها غیر الصفحة الأولی منها،و هی بخط النسخ الجید لمیر جعفر بن میر عبد اللّه التبریزی،کتبت سنة(1068)عدد أوراقها(188)20 فی 12،و النسخة محفوظة فی خزانة مکتبة الامام الرضا علیه السلام برقم:12592،و جعلت رمز النسخة«ق».</w:t>
      </w:r>
    </w:p>
    <w:p>
      <w:pPr>
        <w:pStyle w:val="BookText"/>
      </w:pPr>
      <w:r>
        <w:rPr>
          <w:rFonts w:ascii="IRNazanin" w:hAnsi="IRNazanin" w:eastAsia="IRNazanin" w:cs="IRNazanin"/>
          <w:lang w:bidi="fa-IR"/>
          <w:color w:val="111111"/>
          <w:sz w:val="28"/>
          <w:szCs w:val="28"/>
          <w:rtl/>
        </w:rPr>
        <w:t xml:space="preserve">2-نسخة کاملة من أولها إلی آخرها،و هی أیضا بخط النسخ لمحمد بن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حبیب اللّه عدد أوراقها(244)19 فی 14 و النسخة محفوظة فی خزانة مکتبة الامام الرضا علیه السّلام برقم:2648،و جعلت رمز النسخة«س».</w:t>
      </w:r>
    </w:p>
    <w:p>
      <w:pPr>
        <w:pStyle w:val="BookText"/>
      </w:pPr>
      <w:r>
        <w:rPr>
          <w:rFonts w:ascii="IRNazanin" w:hAnsi="IRNazanin" w:eastAsia="IRNazanin" w:cs="IRNazanin"/>
          <w:lang w:bidi="fa-IR"/>
          <w:color w:val="111111"/>
          <w:sz w:val="28"/>
          <w:szCs w:val="28"/>
          <w:rtl/>
        </w:rPr>
        <w:t xml:space="preserve">و استفدت کثیرا من نسخة اخری کاملة من أولها إلی آخرها،و هی نسخة قدیمة و نفیسة و مصححة عدد أوراقها(200)18 فی 12 و النسخة لخزانة مکتبة آیة اللّه العظمی المرعشی النجفی دام ظله الوارف برقم 2524.</w:t>
      </w:r>
    </w:p>
    <w:p>
      <w:pPr>
        <w:pStyle w:val="BookText"/>
      </w:pPr>
      <w:r>
        <w:rPr>
          <w:rFonts w:ascii="IRNazanin" w:hAnsi="IRNazanin" w:eastAsia="IRNazanin" w:cs="IRNazanin"/>
          <w:lang w:bidi="fa-IR"/>
          <w:color w:val="111111"/>
          <w:sz w:val="28"/>
          <w:szCs w:val="28"/>
          <w:rtl/>
        </w:rPr>
        <w:t xml:space="preserve">هذا و قد بذلت الوسع و الطاقة فی تصحیح الکتاب و تحقیقه،و المراجعة إلی المصادر المنقولة من أقوال العلماء و تخریج الآیات و الروایات المنقولة.</w:t>
      </w:r>
    </w:p>
    <w:p>
      <w:pPr>
        <w:pStyle w:val="BookText"/>
      </w:pPr>
      <w:r>
        <w:rPr>
          <w:rFonts w:ascii="IRNazanin" w:hAnsi="IRNazanin" w:eastAsia="IRNazanin" w:cs="IRNazanin"/>
          <w:lang w:bidi="fa-IR"/>
          <w:color w:val="111111"/>
          <w:sz w:val="28"/>
          <w:szCs w:val="28"/>
          <w:rtl/>
        </w:rPr>
        <w:t xml:space="preserve">و أرجو من العلماء الأفاضل و المحققین الأعزاء الکرام الذین یراجعون الکتاب أن یتفضلوا و یمنوا علینا بما لدیهم من النقد و تصحیح و تعلیق ما لعلنا وقعنا فیه من الأخطاء و الاشتباهات و الزلات،فإن الإنسان محل الخطأ و النسیان.</w:t>
      </w:r>
    </w:p>
    <w:p>
      <w:pPr>
        <w:pStyle w:val="BookText"/>
      </w:pPr>
      <w:r>
        <w:rPr>
          <w:rFonts w:ascii="IRNazanin" w:hAnsi="IRNazanin" w:eastAsia="IRNazanin" w:cs="IRNazanin"/>
          <w:lang w:bidi="fa-IR"/>
          <w:color w:val="111111"/>
          <w:sz w:val="28"/>
          <w:szCs w:val="28"/>
          <w:rtl/>
        </w:rPr>
        <w:t xml:space="preserve">و بالختام إنی أقدم ثنائی العاطر لإدارة مجمع البحوث الإسلامیة التابعة للروضة المقدسة الرضویة فی مشهد الامام الرضا علیه آلاف التحیة و الثناء لنشرها هذا الأثر القیم،و أطلب من اللّه جل و عز أن یوفقهم لإحیاء و نشر آثار أسلافنا المتقدمین.</w:t>
      </w:r>
    </w:p>
    <w:p>
      <w:pPr>
        <w:pStyle w:val="BookText"/>
      </w:pPr>
      <w:r>
        <w:rPr>
          <w:rFonts w:ascii="IRNazanin" w:hAnsi="IRNazanin" w:eastAsia="IRNazanin" w:cs="IRNazanin"/>
          <w:lang w:bidi="fa-IR"/>
          <w:color w:val="111111"/>
          <w:sz w:val="28"/>
          <w:szCs w:val="28"/>
          <w:rtl/>
        </w:rPr>
        <w:t xml:space="preserve">و الحمد للّه الذی هدانا لهذا،و ما کنا لنهتدی لولا أن هدانا اللّه،و نستغفره مما وقع من خلل،و حصل من زلل،و نعوذ باللّه من شرور أنفسنا،و سیئات أعمالنا،و زلات أقدامنا،و عثرات أقلامنا،و نستجیر باللّه من الخیانة بالأمانات و تضییعها،فهو الهادی إلی الرشاد،و الموفق للصواب و السداد،و السلام علی من اتبع الهدی.</w:t>
      </w:r>
    </w:p>
    <w:p>
      <w:pPr>
        <w:pStyle w:val="BookText"/>
      </w:pPr>
      <w:r>
        <w:rPr>
          <w:rFonts w:ascii="IRNazanin" w:hAnsi="IRNazanin" w:eastAsia="IRNazanin" w:cs="IRNazanin"/>
          <w:lang w:bidi="fa-IR"/>
          <w:color w:val="111111"/>
          <w:sz w:val="28"/>
          <w:szCs w:val="28"/>
          <w:rtl/>
        </w:rPr>
        <w:t xml:space="preserve">10-رجب-1410 ه قم المقدسة ص ب 753-37185 السید مهدی الرجائی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6112_41565"/>
    <w:bookmarkEnd w:id="10"/>
    <w:p>
      <w:pPr>
        <w:pStyle w:val="Heading2"/>
      </w:pPr>
      <w:bookmarkStart w:id="368" w:name="_Toc14"/>
      <w:r>
        <w:t>النص</w:t>
      </w:r>
      <w:bookmarkEnd w:id="368"/>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6112_41567"/>
    <w:bookmarkEnd w:id="11"/>
    <w:p>
      <w:pPr>
        <w:pStyle w:val="Heading2"/>
      </w:pPr>
      <w:bookmarkStart w:id="369" w:name="_Toc15"/>
      <w:r>
        <w:t>مقدمة المؤلف</w:t>
      </w:r>
      <w:bookmarkEnd w:id="36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القدیم الدیان،الکریم المنان،مفضل نوع الإنسان،علی مشارکة فی الحیوان،بتعلیم البیان،و تعریف الشرائع و الأدیان،و المتفضل علیه بالتکلیف المؤدی إلی الخلود فی الجنان،و المتطول علیه بالالطاف الحارسة له من هفوات النقصان،و درکات النیران.</w:t>
      </w:r>
    </w:p>
    <w:p>
      <w:pPr>
        <w:pStyle w:val="BookText"/>
      </w:pPr>
      <w:r>
        <w:rPr>
          <w:rFonts w:ascii="IRNazanin" w:hAnsi="IRNazanin" w:eastAsia="IRNazanin" w:cs="IRNazanin"/>
          <w:lang w:bidi="fa-IR"/>
          <w:color w:val="111111"/>
          <w:sz w:val="28"/>
          <w:szCs w:val="28"/>
          <w:rtl/>
        </w:rPr>
        <w:t xml:space="preserve">نحمده علی ما أولانا من الإحسان،و علمنا من القرآن،حمدا یحصر عنه اللسان،و یثبت به الجنان.</w:t>
      </w:r>
    </w:p>
    <w:p>
      <w:pPr>
        <w:pStyle w:val="BookText"/>
      </w:pPr>
      <w:r>
        <w:rPr>
          <w:rFonts w:ascii="IRNazanin" w:hAnsi="IRNazanin" w:eastAsia="IRNazanin" w:cs="IRNazanin"/>
          <w:lang w:bidi="fa-IR"/>
          <w:color w:val="111111"/>
          <w:sz w:val="28"/>
          <w:szCs w:val="28"/>
          <w:rtl/>
        </w:rPr>
        <w:t xml:space="preserve">و الصلاة و السلام علی أشرف نوع الإنسان،المبعوث الی الانس و الجان، و المؤید بالدلیل و البرهان،محمد سید ولد عدنان،و علی آله یعاسیب الایمان و أمناء الرحمن،صلاة تملاء المیزان،و تبلغ حقیقة الرضوان،ما تعاقب الجدیدان و سار النیران.</w:t>
      </w:r>
    </w:p>
    <w:p>
      <w:pPr>
        <w:pStyle w:val="BookText"/>
      </w:pPr>
      <w:r>
        <w:rPr>
          <w:rFonts w:ascii="IRNazanin" w:hAnsi="IRNazanin" w:eastAsia="IRNazanin" w:cs="IRNazanin"/>
          <w:lang w:bidi="fa-IR"/>
          <w:color w:val="111111"/>
          <w:sz w:val="28"/>
          <w:szCs w:val="28"/>
          <w:rtl/>
        </w:rPr>
        <w:t xml:space="preserve">فلما فرغت من الکتاب الجامع أعنی:المهذب البارع فی شرح مختصر الشرائع،و کان کافیا بحل رموزه و تردداته،وافیا بالإرشاد الی شعبه و تفریعاته موصلا الی بحثه و تحقیقاته،مشتملا علی حصر الأقوال و ذکر أدلة کل فریق،و إیراد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یحضر من الاعتراضات،و تحصیل الجواب عما یمکن من التنبیهات و الاطناب فی المسائل المعضلات التی هی مطارح الأذکیاء،فخرج بحمد اللّه و قد ملاء العیون بها و القلوب ثناء.</w:t>
      </w:r>
    </w:p>
    <w:p>
      <w:pPr>
        <w:pStyle w:val="BookText"/>
      </w:pPr>
      <w:r>
        <w:rPr>
          <w:rFonts w:ascii="IRNazanin" w:hAnsi="IRNazanin" w:eastAsia="IRNazanin" w:cs="IRNazanin"/>
          <w:lang w:bidi="fa-IR"/>
          <w:color w:val="111111"/>
          <w:sz w:val="28"/>
          <w:szCs w:val="28"/>
          <w:rtl/>
        </w:rPr>
        <w:t xml:space="preserve">لکن المبتدی قلیل الحظ منه،فربما استکثر حجمه،و استغلق فهمه،اختصرت منه ما یمکن به الإشارة إلی خلافاته و إیضاح تردداته،دون البحث و الاطناب و الزیادة فی الأبواب،بحیث یکون کالحاشیة للکتاب إذ جعلنا ذلک موکولا الی ذلک و سمیته ب«المقتصر من شرح المختصر».</w:t>
      </w:r>
    </w:p>
    <w:p>
      <w:pPr>
        <w:pStyle w:val="BookText"/>
      </w:pPr>
      <w:r>
        <w:rPr>
          <w:rFonts w:ascii="IRNazanin" w:hAnsi="IRNazanin" w:eastAsia="IRNazanin" w:cs="IRNazanin"/>
          <w:lang w:bidi="fa-IR"/>
          <w:color w:val="111111"/>
          <w:sz w:val="28"/>
          <w:szCs w:val="28"/>
          <w:rtl/>
        </w:rPr>
        <w:t xml:space="preserve">و لنقدم </w:t>
      </w:r>
      <w:r>
        <w:rPr>
          <w:rStyle w:val="FootnoteReference"/>
        </w:rPr>
        <w:footnoteReference w:id="2"/>
      </w:r>
      <w:r>
        <w:rPr>
          <w:rFonts w:ascii="IRNazanin" w:hAnsi="IRNazanin" w:eastAsia="IRNazanin" w:cs="IRNazanin"/>
          <w:lang w:bidi="fa-IR"/>
          <w:color w:val="111111"/>
          <w:sz w:val="28"/>
          <w:szCs w:val="28"/>
          <w:rtl/>
        </w:rPr>
        <w:t xml:space="preserve">قبل الشروع فی البحث مقدمة یحتاج إلیها.</w:t>
      </w:r>
    </w:p>
    <w:p>
      <w:pPr>
        <w:pStyle w:val="BookText"/>
      </w:pPr>
      <w:r>
        <w:rPr>
          <w:rFonts w:ascii="IRNazanin" w:hAnsi="IRNazanin" w:eastAsia="IRNazanin" w:cs="IRNazanin"/>
          <w:lang w:bidi="fa-IR"/>
          <w:color w:val="111111"/>
          <w:sz w:val="28"/>
          <w:szCs w:val="28"/>
          <w:rtl/>
        </w:rPr>
        <w:t xml:space="preserve">فاعلم أن کل موضع یقع الکنایة فیه بالشیخ </w:t>
      </w:r>
      <w:r>
        <w:rPr>
          <w:rStyle w:val="FootnoteReference"/>
        </w:rPr>
        <w:footnoteReference w:id="3"/>
      </w:r>
      <w:r>
        <w:rPr>
          <w:rFonts w:ascii="IRNazanin" w:hAnsi="IRNazanin" w:eastAsia="IRNazanin" w:cs="IRNazanin"/>
          <w:lang w:bidi="fa-IR"/>
          <w:color w:val="111111"/>
          <w:sz w:val="28"/>
          <w:szCs w:val="28"/>
          <w:rtl/>
        </w:rPr>
        <w:t xml:space="preserve">،فالمراد به الشیخ السعید أبو جعفر محمد بن الحسن الطوسی شیخ المذهب قدس اللّه روحه،و بالشیخین هو مع شیخه المفید محمد بن محمد بن النعمان البغدادی رضی اللّه عنه،و بالثلاثة هما مع السید المرتضی علم الهدی طاب ثراه،و بالأربعة هم مع أبی جعفر محمد ابن بابویه.</w:t>
      </w:r>
    </w:p>
    <w:p>
      <w:pPr>
        <w:pStyle w:val="BookText"/>
      </w:pPr>
      <w:r>
        <w:rPr>
          <w:rFonts w:ascii="IRNazanin" w:hAnsi="IRNazanin" w:eastAsia="IRNazanin" w:cs="IRNazanin"/>
          <w:lang w:bidi="fa-IR"/>
          <w:color w:val="111111"/>
          <w:sz w:val="28"/>
          <w:szCs w:val="28"/>
          <w:rtl/>
        </w:rPr>
        <w:t xml:space="preserve">و بالخمسة بإضافة أبیه علی بن الحسین بن بابویه القمی رضی اللّه عنه،و أعبر عنه بالفقیه،و عن ابنه بالصدوق،و عنهما بالصدوقین و الفقیهین.و بالحسن عن أبی عقیل العمانی،و بأبی علی عن أحمد بن الجنید،و عنهما بالقدیمین، و بالقاضی عن عبد العزیز بن نحریر البراج و هو تلمیذ الشیخ و قد أضیفه الیه.</w:t>
      </w:r>
    </w:p>
    <w:p>
      <w:pPr>
        <w:pStyle w:val="BookText"/>
      </w:pPr>
      <w:r>
        <w:rPr>
          <w:rFonts w:ascii="IRNazanin" w:hAnsi="IRNazanin" w:eastAsia="IRNazanin" w:cs="IRNazanin"/>
          <w:lang w:bidi="fa-IR"/>
          <w:color w:val="111111"/>
          <w:sz w:val="28"/>
          <w:szCs w:val="28"/>
          <w:rtl/>
        </w:rPr>
        <w:t xml:space="preserve">و بأبی یعلی عن سلار و هو تلمیذ المفید و قد أضیفه الیه،و بالتقی عن أبی الصلاح الحلبی،و عن الامام البحر القمقام سید المتبحرین و أفضل العلماء الراسخین نجم الدین أبی القاسم جعفر بن سعید صاحب الکتاب المشروح بالمصنف.</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أکنی بکنایة عن الشرائع و النافع،و عن الإمام الأعظم أستاد الخلق و الفائز بقصب السبق نادرة الزمان واحد </w:t>
      </w:r>
      <w:r>
        <w:rPr>
          <w:rStyle w:val="FootnoteReference"/>
        </w:rPr>
        <w:footnoteReference w:id="4"/>
      </w:r>
      <w:r>
        <w:rPr>
          <w:rFonts w:ascii="IRNazanin" w:hAnsi="IRNazanin" w:eastAsia="IRNazanin" w:cs="IRNazanin"/>
          <w:lang w:bidi="fa-IR"/>
          <w:color w:val="111111"/>
          <w:sz w:val="28"/>
          <w:szCs w:val="28"/>
          <w:rtl/>
        </w:rPr>
        <w:t xml:space="preserve">نوع الإنسان أبی منصور الحسن بن المطهر بالعلامة،و عن ولده السعید قدوة المحققین و أستاد المتبحرین أبی طالب محمد بفخر المحققین،و عن الامام الزاهد التقی أبی عبد اللّه محمد بن مکی بالشهید قدس اللّه أرواحهم الطیبة الطاهرة،و حشرهم مع أئمتهم الأنجم الزاهرة،و جعل لنا نصیبا فی موافقتهم و مرافقتهم و سلوک طریقتهم.</w:t>
      </w:r>
    </w:p>
    <w:p>
      <w:pPr>
        <w:pStyle w:val="BookText"/>
      </w:pPr>
      <w:r>
        <w:rPr>
          <w:rFonts w:ascii="IRNazanin" w:hAnsi="IRNazanin" w:eastAsia="IRNazanin" w:cs="IRNazanin"/>
          <w:lang w:bidi="fa-IR"/>
          <w:color w:val="111111"/>
          <w:sz w:val="28"/>
          <w:szCs w:val="28"/>
          <w:rtl/>
        </w:rPr>
        <w:t xml:space="preserve">و إذا قلنا قال الشیخ فی الکتابین،أو کتابی الفروع،أو الخلاف،فالمراد بها المبسوط و الخلاف،و بالثلثة هما مع النهایة.و المراد بکتاب الصدوق هو کتاب من لا یحضره الفقیه،و بکتابیة هو مع المقنع،و المراد بکتابی القاضی المذهب و الکامل.</w:t>
      </w:r>
    </w:p>
    <w:p>
      <w:pPr>
        <w:pStyle w:val="BookText"/>
      </w:pPr>
      <w:r>
        <w:rPr>
          <w:rFonts w:ascii="IRNazanin" w:hAnsi="IRNazanin" w:eastAsia="IRNazanin" w:cs="IRNazanin"/>
          <w:lang w:bidi="fa-IR"/>
          <w:color w:val="111111"/>
          <w:sz w:val="28"/>
          <w:szCs w:val="28"/>
          <w:rtl/>
        </w:rPr>
        <w:t xml:space="preserve">و هذا أوان الشروع و نسأل من اللّه التوفیق للمراد و العصمة من الخلل فی الإیراد،و هو حسبنا و نعم الوکیل.</w:t>
      </w:r>
    </w:p>
    <w:p>
      <w:pPr>
        <w:pStyle w:val="BookText"/>
      </w:pPr>
      <w:r>
        <w:rPr>
          <w:rFonts w:ascii="IRNazanin" w:hAnsi="IRNazanin" w:eastAsia="IRNazanin" w:cs="IRNazanin"/>
          <w:lang w:bidi="fa-IR"/>
          <w:color w:val="111111"/>
          <w:sz w:val="28"/>
          <w:szCs w:val="28"/>
          <w:rtl/>
        </w:rPr>
        <w:t xml:space="preserve">قال طاب ثراه:</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صغرت فی عظمته عبادة العابدین،و حصرت عن شکر نعمته ألسنة الحامدین و قصرت عن وصف کماله أفکار العالمین و حسرت عن ادراک جلاله أبصار العالمین«ذلکم اللّه ربکم لا إله الا هو فادعوه مخلصین له الدین».</w:t>
      </w:r>
    </w:p>
    <w:p>
      <w:pPr>
        <w:pStyle w:val="BookText"/>
      </w:pPr>
      <w:r>
        <w:rPr>
          <w:rFonts w:ascii="IRNazanin" w:hAnsi="IRNazanin" w:eastAsia="IRNazanin" w:cs="IRNazanin"/>
          <w:lang w:bidi="fa-IR"/>
          <w:color w:val="111111"/>
          <w:sz w:val="28"/>
          <w:szCs w:val="28"/>
          <w:rtl/>
        </w:rPr>
        <w:t xml:space="preserve">أقول:إنما صدرت الکتب بالبسملة للتیمن و التبرک،و لدفع المحذورات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بتقدیم ذکر اسم اللّه تعالی،ألا تراهم فی الدعاء یقولون:بسم اللّه الذی لا یضر مع اسمه شیء فی الأرض و لا فی السماء.</w:t>
      </w:r>
    </w:p>
    <w:p>
      <w:pPr>
        <w:pStyle w:val="BookText"/>
      </w:pPr>
      <w:r>
        <w:rPr>
          <w:rFonts w:ascii="IRNazanin" w:hAnsi="IRNazanin" w:eastAsia="IRNazanin" w:cs="IRNazanin"/>
          <w:lang w:bidi="fa-IR"/>
          <w:color w:val="111111"/>
          <w:sz w:val="28"/>
          <w:szCs w:val="28"/>
          <w:rtl/>
        </w:rPr>
        <w:t xml:space="preserve">و قال أمیر المؤمنین علیه السّلام:ضمنت لمن سمی اللّه عز و جل علی طعامه أن لا یشتکی منه،فقال ابن الکواء:أکلت البارحة طعاما و سمیت علیه،ثم أصبحت و قد آذانی فقال علیه السّلام:لعلک أکلت ألوانا،فسمیت علی بعضها و لم تسم علی بعض،فقال:</w:t>
      </w:r>
    </w:p>
    <w:p>
      <w:pPr>
        <w:pStyle w:val="BookText"/>
      </w:pPr>
      <w:r>
        <w:rPr>
          <w:rFonts w:ascii="IRNazanin" w:hAnsi="IRNazanin" w:eastAsia="IRNazanin" w:cs="IRNazanin"/>
          <w:lang w:bidi="fa-IR"/>
          <w:color w:val="111111"/>
          <w:sz w:val="28"/>
          <w:szCs w:val="28"/>
          <w:rtl/>
        </w:rPr>
        <w:t xml:space="preserve">قد کان ذلک،قال:فمن ذلک أتیت یا لکع </w:t>
      </w:r>
      <w:r>
        <w:rPr>
          <w:rStyle w:val="FootnoteReference"/>
        </w:rPr>
        <w:footnoteReference w:id="5"/>
      </w:r>
      <w:r>
        <w:rPr>
          <w:rFonts w:ascii="IRNazanin" w:hAnsi="IRNazanin" w:eastAsia="IRNazanin" w:cs="IRNazanin"/>
          <w:lang w:bidi="fa-IR"/>
          <w:color w:val="111111"/>
          <w:sz w:val="28"/>
          <w:szCs w:val="28"/>
          <w:rtl/>
        </w:rPr>
        <w:t xml:space="preserve">.و کان من الخوارج.</w:t>
      </w:r>
    </w:p>
    <w:p>
      <w:pPr>
        <w:pStyle w:val="BookText"/>
      </w:pPr>
      <w:r>
        <w:rPr>
          <w:rFonts w:ascii="IRNazanin" w:hAnsi="IRNazanin" w:eastAsia="IRNazanin" w:cs="IRNazanin"/>
          <w:lang w:bidi="fa-IR"/>
          <w:color w:val="111111"/>
          <w:sz w:val="28"/>
          <w:szCs w:val="28"/>
          <w:rtl/>
        </w:rPr>
        <w:t xml:space="preserve">و للاستعانة علی إتمام ما شرع فیه،لقوله علیه السّلام:کل أمر لم یبدء فیه بسم اللّه فهو أبتر.</w:t>
      </w:r>
    </w:p>
    <w:p>
      <w:pPr>
        <w:pStyle w:val="BookText"/>
      </w:pPr>
      <w:r>
        <w:rPr>
          <w:rFonts w:ascii="IRNazanin" w:hAnsi="IRNazanin" w:eastAsia="IRNazanin" w:cs="IRNazanin"/>
          <w:lang w:bidi="fa-IR"/>
          <w:color w:val="111111"/>
          <w:sz w:val="28"/>
          <w:szCs w:val="28"/>
          <w:rtl/>
        </w:rPr>
        <w:t xml:space="preserve">و لامتثال أوامر الشرع،فإنه روی عن النبی صلّی اللّه علیه و آله و سلم أنه قال:کل أمر فلیبدء فیه ببسم اللّه و عن الصادق علیه السّلام:لا تدع البسملة و لو کتبت شعرا.</w:t>
      </w:r>
    </w:p>
    <w:p>
      <w:pPr>
        <w:pStyle w:val="BookText"/>
      </w:pPr>
      <w:r>
        <w:rPr>
          <w:rFonts w:ascii="IRNazanin" w:hAnsi="IRNazanin" w:eastAsia="IRNazanin" w:cs="IRNazanin"/>
          <w:lang w:bidi="fa-IR"/>
          <w:color w:val="111111"/>
          <w:sz w:val="28"/>
          <w:szCs w:val="28"/>
          <w:rtl/>
        </w:rPr>
        <w:t xml:space="preserve">و کانوا قبل الإسلام یصدرون کتبهم باسمک اللهم،فلما نزل قوله تعالی«انه من سلیمان و انه بسم اللّه الرحمن الرحیم» </w:t>
      </w:r>
      <w:r>
        <w:rPr>
          <w:rStyle w:val="FootnoteReference"/>
        </w:rPr>
        <w:footnoteReference w:id="6"/>
      </w:r>
      <w:r>
        <w:rPr>
          <w:rFonts w:ascii="IRNazanin" w:hAnsi="IRNazanin" w:eastAsia="IRNazanin" w:cs="IRNazanin"/>
          <w:lang w:bidi="fa-IR"/>
          <w:color w:val="111111"/>
          <w:sz w:val="28"/>
          <w:szCs w:val="28"/>
          <w:rtl/>
        </w:rPr>
        <w:t xml:space="preserve">صدروا بها،و کان فی عنوان الکتاب الذی أنفذه سلیمان علیه السّلام الی بلقیس،و انما کتب سلیمان البسملة علی ظهر الکتاب، لأنها من عتوها و تجبرها کانت تبزق علی ما یرد علیها من کتب الملوک قبل قراءتها فلما رأت کتاب سلیمان لم یبزق علیه،و قالت لجلسائها:«انی ألقی إلی کتاب کریم»أی:مختوم،فإن إکرام الکتاب ختمه،و یدل أیضا علی تعظیم المکتوب إلیه«أنه من سلیمان و أنه بسم اللّه الرحمن الرحیم».</w:t>
      </w:r>
    </w:p>
    <w:p>
      <w:pPr>
        <w:pStyle w:val="BookText"/>
      </w:pPr>
      <w:r>
        <w:rPr>
          <w:rFonts w:ascii="IRNazanin" w:hAnsi="IRNazanin" w:eastAsia="IRNazanin" w:cs="IRNazanin"/>
          <w:lang w:bidi="fa-IR"/>
          <w:color w:val="111111"/>
          <w:sz w:val="28"/>
          <w:szCs w:val="28"/>
          <w:rtl/>
        </w:rPr>
        <w:t xml:space="preserve">و اقتداء باللّه سبحانه حیث جعلها فی أول کل سورة من سور القرآن،و هی عندنا آیة من کل سورة،و هو مذهب ابن عباس،و لهذا قال:من ترک البسملة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کمن </w:t>
      </w:r>
      <w:r>
        <w:rPr>
          <w:rStyle w:val="FootnoteReference"/>
        </w:rPr>
        <w:footnoteReference w:id="7"/>
      </w:r>
      <w:r>
        <w:rPr>
          <w:rFonts w:ascii="IRNazanin" w:hAnsi="IRNazanin" w:eastAsia="IRNazanin" w:cs="IRNazanin"/>
          <w:lang w:bidi="fa-IR"/>
          <w:color w:val="111111"/>
          <w:sz w:val="28"/>
          <w:szCs w:val="28"/>
          <w:rtl/>
        </w:rPr>
        <w:t xml:space="preserve">ترک مائة و أربع عشرة آیة من کتاب اللّه.</w:t>
      </w:r>
    </w:p>
    <w:p>
      <w:pPr>
        <w:pStyle w:val="BookText"/>
      </w:pPr>
      <w:r>
        <w:rPr>
          <w:rFonts w:ascii="IRNazanin" w:hAnsi="IRNazanin" w:eastAsia="IRNazanin" w:cs="IRNazanin"/>
          <w:lang w:bidi="fa-IR"/>
          <w:color w:val="111111"/>
          <w:sz w:val="28"/>
          <w:szCs w:val="28"/>
          <w:rtl/>
        </w:rPr>
        <w:t xml:space="preserve">و بیان ذلک:ان البسملة آیة من کل سورة،فإذا ترکها کان قد ترک من کل سورة آیة،و عدد سور القرآن مائة و أربع عشرة سورة.</w:t>
      </w:r>
    </w:p>
    <w:p>
      <w:pPr>
        <w:pStyle w:val="BookText"/>
      </w:pPr>
      <w:r>
        <w:rPr>
          <w:rFonts w:ascii="IRNazanin" w:hAnsi="IRNazanin" w:eastAsia="IRNazanin" w:cs="IRNazanin"/>
          <w:lang w:bidi="fa-IR"/>
          <w:color w:val="111111"/>
          <w:sz w:val="28"/>
          <w:szCs w:val="28"/>
          <w:rtl/>
        </w:rPr>
        <w:t xml:space="preserve">فإن قلت:لا بسملة فی براءة،فکیف یکون المتروک مائة و أربع عشرة آیة.</w:t>
      </w:r>
    </w:p>
    <w:p>
      <w:pPr>
        <w:pStyle w:val="BookText"/>
      </w:pPr>
      <w:r>
        <w:rPr>
          <w:rFonts w:ascii="IRNazanin" w:hAnsi="IRNazanin" w:eastAsia="IRNazanin" w:cs="IRNazanin"/>
          <w:lang w:bidi="fa-IR"/>
          <w:color w:val="111111"/>
          <w:sz w:val="28"/>
          <w:szCs w:val="28"/>
          <w:rtl/>
        </w:rPr>
        <w:t xml:space="preserve">قلنا:عوضت عنها النمل.</w:t>
      </w:r>
    </w:p>
    <w:p>
      <w:pPr>
        <w:pStyle w:val="BookText"/>
      </w:pPr>
      <w:r>
        <w:rPr>
          <w:rFonts w:ascii="IRNazanin" w:hAnsi="IRNazanin" w:eastAsia="IRNazanin" w:cs="IRNazanin"/>
          <w:lang w:bidi="fa-IR"/>
          <w:color w:val="111111"/>
          <w:sz w:val="28"/>
          <w:szCs w:val="28"/>
          <w:rtl/>
        </w:rPr>
        <w:t xml:space="preserve">فان قلت:هی </w:t>
      </w:r>
      <w:r>
        <w:rPr>
          <w:rStyle w:val="FootnoteReference"/>
        </w:rPr>
        <w:footnoteReference w:id="8"/>
      </w:r>
      <w:r>
        <w:rPr>
          <w:rFonts w:ascii="IRNazanin" w:hAnsi="IRNazanin" w:eastAsia="IRNazanin" w:cs="IRNazanin"/>
          <w:lang w:bidi="fa-IR"/>
          <w:color w:val="111111"/>
          <w:sz w:val="28"/>
          <w:szCs w:val="28"/>
          <w:rtl/>
        </w:rPr>
        <w:t xml:space="preserve">فی النمل بعض آیة بالإجماع.</w:t>
      </w:r>
    </w:p>
    <w:p>
      <w:pPr>
        <w:pStyle w:val="BookText"/>
      </w:pPr>
      <w:r>
        <w:rPr>
          <w:rFonts w:ascii="IRNazanin" w:hAnsi="IRNazanin" w:eastAsia="IRNazanin" w:cs="IRNazanin"/>
          <w:lang w:bidi="fa-IR"/>
          <w:color w:val="111111"/>
          <w:sz w:val="28"/>
          <w:szCs w:val="28"/>
          <w:rtl/>
        </w:rPr>
        <w:t xml:space="preserve">قلنا:متی ترک بعض الآیة یصدق علیه أنه لم یأت بالایة،أی:تماما،و یصدق علیه أنه لم یقرأها،أی:کلها.و جواب آخر،و هو أن مذهب ابن عباس قراءة البسملة فی براءة.</w:t>
      </w:r>
    </w:p>
    <w:p>
      <w:pPr>
        <w:pStyle w:val="BookText"/>
      </w:pPr>
      <w:r>
        <w:rPr>
          <w:rFonts w:ascii="IRNazanin" w:hAnsi="IRNazanin" w:eastAsia="IRNazanin" w:cs="IRNazanin"/>
          <w:lang w:bidi="fa-IR"/>
          <w:color w:val="111111"/>
          <w:sz w:val="28"/>
          <w:szCs w:val="28"/>
          <w:rtl/>
        </w:rPr>
        <w:t xml:space="preserve">و روی عن الرضا علیه السّلام أنه قال:بسم اللّه الرحمن الرحیم أقرب الی الاسم الأعظم من سواد العین الی بیاضها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عباس عن النبی صلّی اللّه علیه و آله و سلم إذا قال المعلم للصبی:قل بسم اللّه الرحمن الرحیم،فقال الصبی:بسم اللّه الرحمن الرحیم،کتب اللّه براءة للصبی و براءة لأبویه و براءة للمعلم.</w:t>
      </w:r>
    </w:p>
    <w:p>
      <w:pPr>
        <w:pStyle w:val="BookText"/>
      </w:pPr>
      <w:r>
        <w:rPr>
          <w:rFonts w:ascii="IRNazanin" w:hAnsi="IRNazanin" w:eastAsia="IRNazanin" w:cs="IRNazanin"/>
          <w:lang w:bidi="fa-IR"/>
          <w:color w:val="111111"/>
          <w:sz w:val="28"/>
          <w:szCs w:val="28"/>
          <w:rtl/>
        </w:rPr>
        <w:t xml:space="preserve">و عن ابن مسعود من أراد أن ینجیه اللّه من الزبانیة التسعة عشر،فلیقرأ بسم اللّه الرحمن الرحیم،فإنها تسعة عشر حرفا،لیجعل اللّه کل حرف منها جنة من واحد منهم.</w:t>
      </w:r>
    </w:p>
    <w:p>
      <w:pPr>
        <w:pStyle w:val="BookText"/>
      </w:pPr>
      <w:r>
        <w:rPr>
          <w:rFonts w:ascii="IRNazanin" w:hAnsi="IRNazanin" w:eastAsia="IRNazanin" w:cs="IRNazanin"/>
          <w:lang w:bidi="fa-IR"/>
          <w:color w:val="111111"/>
          <w:sz w:val="28"/>
          <w:szCs w:val="28"/>
          <w:rtl/>
        </w:rPr>
        <w:t xml:space="preserve">و الاسم مشتق من السمو و هو الرفعة،و اللّه تعالی اسم لا یطلق علی غیره تعالی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و لا مجازا،قال تعالی«هل تعلم له سمیا» </w:t>
      </w:r>
      <w:r>
        <w:rPr>
          <w:rStyle w:val="FootnoteReference"/>
        </w:rPr>
        <w:footnoteReference w:id="10"/>
      </w:r>
      <w:r>
        <w:rPr>
          <w:rFonts w:ascii="IRNazanin" w:hAnsi="IRNazanin" w:eastAsia="IRNazanin" w:cs="IRNazanin"/>
          <w:lang w:bidi="fa-IR"/>
          <w:color w:val="111111"/>
          <w:sz w:val="28"/>
          <w:szCs w:val="28"/>
          <w:rtl/>
        </w:rPr>
        <w:t xml:space="preserve">أی:هل یسمی باللّه غیره،و هو علم علی الذات[المقدسة] </w:t>
      </w:r>
      <w:r>
        <w:rPr>
          <w:rStyle w:val="FootnoteReference"/>
        </w:rPr>
        <w:footnoteReference w:id="11"/>
      </w:r>
      <w:r>
        <w:rPr>
          <w:rFonts w:ascii="IRNazanin" w:hAnsi="IRNazanin" w:eastAsia="IRNazanin" w:cs="IRNazanin"/>
          <w:lang w:bidi="fa-IR"/>
          <w:color w:val="111111"/>
          <w:sz w:val="28"/>
          <w:szCs w:val="28"/>
          <w:rtl/>
        </w:rPr>
        <w:t xml:space="preserve">الموصوفة بجمیع الکمالات التی هی مبدأ لجمیع الموجودات،إذ لا یجب فی کل اسم أن یکون مشتقا،و الا لزم التسلسل،و هو مذهب الحلیل.</w:t>
      </w:r>
    </w:p>
    <w:p>
      <w:pPr>
        <w:pStyle w:val="BookText"/>
      </w:pPr>
      <w:r>
        <w:rPr>
          <w:rFonts w:ascii="IRNazanin" w:hAnsi="IRNazanin" w:eastAsia="IRNazanin" w:cs="IRNazanin"/>
          <w:lang w:bidi="fa-IR"/>
          <w:color w:val="111111"/>
          <w:sz w:val="28"/>
          <w:szCs w:val="28"/>
          <w:rtl/>
        </w:rPr>
        <w:t xml:space="preserve">و قیل:هو مشتق،و فی اشتقاقه أقوال:</w:t>
      </w:r>
    </w:p>
    <w:p>
      <w:pPr>
        <w:pStyle w:val="BookText"/>
      </w:pPr>
      <w:r>
        <w:rPr>
          <w:rFonts w:ascii="IRNazanin" w:hAnsi="IRNazanin" w:eastAsia="IRNazanin" w:cs="IRNazanin"/>
          <w:lang w:bidi="fa-IR"/>
          <w:color w:val="111111"/>
          <w:sz w:val="28"/>
          <w:szCs w:val="28"/>
          <w:rtl/>
        </w:rPr>
        <w:t xml:space="preserve">الأول:أنه مشتق من الالوهة التی هی العبادة،و التأله التعبد،و یقال:</w:t>
      </w:r>
    </w:p>
    <w:p>
      <w:pPr>
        <w:pStyle w:val="BookText"/>
      </w:pPr>
      <w:r>
        <w:rPr>
          <w:rFonts w:ascii="IRNazanin" w:hAnsi="IRNazanin" w:eastAsia="IRNazanin" w:cs="IRNazanin"/>
          <w:lang w:bidi="fa-IR"/>
          <w:color w:val="111111"/>
          <w:sz w:val="28"/>
          <w:szCs w:val="28"/>
          <w:rtl/>
        </w:rPr>
        <w:t xml:space="preserve">إله اللّه فلان الاهة،کما یقال:عبده عبادة،فعلی هذا یکون معناه الذی یحق له العبادة،و لذلک لا یسمی به غیره و یوصف فیما لم یزل بأنه آله.</w:t>
      </w:r>
    </w:p>
    <w:p>
      <w:pPr>
        <w:pStyle w:val="BookText"/>
      </w:pPr>
      <w:r>
        <w:rPr>
          <w:rFonts w:ascii="IRNazanin" w:hAnsi="IRNazanin" w:eastAsia="IRNazanin" w:cs="IRNazanin"/>
          <w:lang w:bidi="fa-IR"/>
          <w:color w:val="111111"/>
          <w:sz w:val="28"/>
          <w:szCs w:val="28"/>
          <w:rtl/>
        </w:rPr>
        <w:t xml:space="preserve">الثانی:انه مشتق من الوله،و هو التحیر،یقال:إله یأله إذا تحیر،و هو المروی عن أبی عمرو،و معناه:تحیر العقول فی کنه عظمته و تیهاتها فی بیداء جلالته فلا تعرف من ذاته الملائکة المقربون و الأنبیاء و المرسلون الا ما وقفهم علیه من صفاته،و منه سمی الباطن لبطونه و احتجاجه عن تلوث الافهام و الخواطر به کنها.</w:t>
      </w:r>
    </w:p>
    <w:p>
      <w:pPr>
        <w:pStyle w:val="BookText"/>
      </w:pPr>
      <w:r>
        <w:rPr>
          <w:rFonts w:ascii="IRNazanin" w:hAnsi="IRNazanin" w:eastAsia="IRNazanin" w:cs="IRNazanin"/>
          <w:lang w:bidi="fa-IR"/>
          <w:color w:val="111111"/>
          <w:sz w:val="28"/>
          <w:szCs w:val="28"/>
          <w:rtl/>
        </w:rPr>
        <w:t xml:space="preserve">الثالث:انه مشتق من قولهم«ألهت الی فلان»أی:فزعت إلیه،لأن الخلق یألهون إلیه،أی:یفزعون إلیه فی حوائجهم،فقیل للمألوه به:إله،کما قیل للمؤتم به:امام.</w:t>
      </w:r>
    </w:p>
    <w:p>
      <w:pPr>
        <w:pStyle w:val="BookText"/>
      </w:pPr>
      <w:r>
        <w:rPr>
          <w:rFonts w:ascii="IRNazanin" w:hAnsi="IRNazanin" w:eastAsia="IRNazanin" w:cs="IRNazanin"/>
          <w:lang w:bidi="fa-IR"/>
          <w:color w:val="111111"/>
          <w:sz w:val="28"/>
          <w:szCs w:val="28"/>
          <w:rtl/>
        </w:rPr>
        <w:t xml:space="preserve">الرابع:انه مشتق من قولهم«ألهت إلیه»أی:أسکنت الیه،و هو المروی عن المبرد و معناه:أن الخلق تسکن الی ذکره«ألا بذکر اللّه تطمئن القلوب»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الخامس:اشتقاقه من لاه،أی:احتجب،و هو المحتجب بکنه ذاته عن أن تناوله أیدی </w:t>
      </w:r>
      <w:r>
        <w:rPr>
          <w:rStyle w:val="FootnoteReference"/>
        </w:rPr>
        <w:footnoteReference w:id="13"/>
      </w:r>
      <w:r>
        <w:rPr>
          <w:rFonts w:ascii="IRNazanin" w:hAnsi="IRNazanin" w:eastAsia="IRNazanin" w:cs="IRNazanin"/>
          <w:lang w:bidi="fa-IR"/>
          <w:color w:val="111111"/>
          <w:sz w:val="28"/>
          <w:szCs w:val="28"/>
          <w:rtl/>
        </w:rPr>
        <w:t xml:space="preserve">العقول و الأوهام،و الظاهر لعباده بالدلائل و الأعلام،فلا یعرف منه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الصفات،و هیهات فی الوصول الی غایتها هیهات،و منه قول الشاعر:</w:t>
      </w:r>
    </w:p>
    <w:p>
      <w:pPr>
        <w:pStyle w:val="BookText"/>
      </w:pPr>
      <w:r>
        <w:rPr>
          <w:rFonts w:ascii="IRNazanin" w:hAnsi="IRNazanin" w:eastAsia="IRNazanin" w:cs="IRNazanin"/>
          <w:lang w:bidi="fa-IR"/>
          <w:color w:val="111111"/>
          <w:sz w:val="28"/>
          <w:szCs w:val="28"/>
          <w:rtl/>
        </w:rPr>
        <w:t xml:space="preserve">لاهت فما عرفت یوما بجارحه </w:t>
      </w:r>
      <w:r>
        <w:rPr>
          <w:rStyle w:val="FootnoteReference"/>
        </w:rPr>
        <w:footnoteReference w:id="14"/>
      </w:r>
      <w:r>
        <w:rPr>
          <w:rFonts w:ascii="IRNazanin" w:hAnsi="IRNazanin" w:eastAsia="IRNazanin" w:cs="IRNazanin"/>
          <w:lang w:bidi="fa-IR"/>
          <w:color w:val="111111"/>
          <w:sz w:val="28"/>
          <w:szCs w:val="28"/>
          <w:rtl/>
        </w:rPr>
        <w:t xml:space="preserve">یا لیتها خرجت حتی رأیناها</w:t>
      </w:r>
    </w:p>
    <w:p>
      <w:pPr>
        <w:pStyle w:val="BookText"/>
      </w:pPr>
      <w:r>
        <w:rPr>
          <w:rFonts w:ascii="IRNazanin" w:hAnsi="IRNazanin" w:eastAsia="IRNazanin" w:cs="IRNazanin"/>
          <w:lang w:bidi="fa-IR"/>
          <w:color w:val="111111"/>
          <w:sz w:val="28"/>
          <w:szCs w:val="28"/>
          <w:rtl/>
        </w:rPr>
        <w:t xml:space="preserve">و قیل:لاه بمعنی ظهر،فهی من أسماء الأضداد،و معناه:أنه تعالی ظهر بمخلوقاته </w:t>
      </w:r>
      <w:r>
        <w:rPr>
          <w:rStyle w:val="FootnoteReference"/>
        </w:rPr>
        <w:footnoteReference w:id="15"/>
      </w:r>
      <w:r>
        <w:rPr>
          <w:rFonts w:ascii="IRNazanin" w:hAnsi="IRNazanin" w:eastAsia="IRNazanin" w:cs="IRNazanin"/>
          <w:lang w:bidi="fa-IR"/>
          <w:color w:val="111111"/>
          <w:sz w:val="28"/>
          <w:szCs w:val="28"/>
          <w:rtl/>
        </w:rPr>
        <w:t xml:space="preserve">و تجلی بمصنوعاته،فلا موجود الا و هو یشهد بوجوده،و لا مخترع الا و هو یعرب عن توحیده، و فی کل شیء له آیة تدل علی أنه واحد.</w:t>
      </w:r>
    </w:p>
    <w:p>
      <w:pPr>
        <w:pStyle w:val="BookText"/>
      </w:pPr>
      <w:r>
        <w:rPr>
          <w:rFonts w:ascii="IRNazanin" w:hAnsi="IRNazanin" w:eastAsia="IRNazanin" w:cs="IRNazanin"/>
          <w:lang w:bidi="fa-IR"/>
          <w:color w:val="111111"/>
          <w:sz w:val="28"/>
          <w:szCs w:val="28"/>
          <w:rtl/>
        </w:rPr>
        <w:t xml:space="preserve">و هذا الاسم-أی:اللّه-أشرف الأسماء و أعظمها.و قیل:انه الاسم الأعظم، و قد اختص من بین سائر الأسماء بخواص:</w:t>
      </w:r>
    </w:p>
    <w:p>
      <w:pPr>
        <w:pStyle w:val="BookText"/>
      </w:pPr>
      <w:r>
        <w:rPr>
          <w:rFonts w:ascii="IRNazanin" w:hAnsi="IRNazanin" w:eastAsia="IRNazanin" w:cs="IRNazanin"/>
          <w:lang w:bidi="fa-IR"/>
          <w:color w:val="111111"/>
          <w:sz w:val="28"/>
          <w:szCs w:val="28"/>
          <w:rtl/>
        </w:rPr>
        <w:t xml:space="preserve">الأول:خصوصیته بالذات المقدسة،فلا یطلق علی غیره حقیقة و لا مجازا، بخلاف باقی الأسماء،فقد یسمی بها غیره علی سبیل المجاز.</w:t>
      </w:r>
    </w:p>
    <w:p>
      <w:pPr>
        <w:pStyle w:val="BookText"/>
      </w:pPr>
      <w:r>
        <w:rPr>
          <w:rFonts w:ascii="IRNazanin" w:hAnsi="IRNazanin" w:eastAsia="IRNazanin" w:cs="IRNazanin"/>
          <w:lang w:bidi="fa-IR"/>
          <w:color w:val="111111"/>
          <w:sz w:val="28"/>
          <w:szCs w:val="28"/>
          <w:rtl/>
        </w:rPr>
        <w:t xml:space="preserve">الثانی:أن جمیع الأسماء یتسمی به و لا یتسمی بها،فیقال:الرحمن اسم من أسماء اللّه و لا یقال اللّه اسم من أسماء الرحمن.</w:t>
      </w:r>
    </w:p>
    <w:p>
      <w:pPr>
        <w:pStyle w:val="BookText"/>
      </w:pPr>
      <w:r>
        <w:rPr>
          <w:rFonts w:ascii="IRNazanin" w:hAnsi="IRNazanin" w:eastAsia="IRNazanin" w:cs="IRNazanin"/>
          <w:lang w:bidi="fa-IR"/>
          <w:color w:val="111111"/>
          <w:sz w:val="28"/>
          <w:szCs w:val="28"/>
          <w:rtl/>
        </w:rPr>
        <w:t xml:space="preserve">الثالث:انه یدل علی الذات المقدسة،و باقی الاسماء لا یدل آحادها الأعلی آحاد المعانی.</w:t>
      </w:r>
    </w:p>
    <w:p>
      <w:pPr>
        <w:pStyle w:val="BookText"/>
      </w:pPr>
      <w:r>
        <w:rPr>
          <w:rFonts w:ascii="IRNazanin" w:hAnsi="IRNazanin" w:eastAsia="IRNazanin" w:cs="IRNazanin"/>
          <w:lang w:bidi="fa-IR"/>
          <w:color w:val="111111"/>
          <w:sz w:val="28"/>
          <w:szCs w:val="28"/>
          <w:rtl/>
        </w:rPr>
        <w:t xml:space="preserve">الرابع:انه جعل امام سائر الأسماء فی الذکر.</w:t>
      </w:r>
    </w:p>
    <w:p>
      <w:pPr>
        <w:pStyle w:val="BookText"/>
      </w:pPr>
      <w:r>
        <w:rPr>
          <w:rFonts w:ascii="IRNazanin" w:hAnsi="IRNazanin" w:eastAsia="IRNazanin" w:cs="IRNazanin"/>
          <w:lang w:bidi="fa-IR"/>
          <w:color w:val="111111"/>
          <w:sz w:val="28"/>
          <w:szCs w:val="28"/>
          <w:rtl/>
        </w:rPr>
        <w:t xml:space="preserve">الخامس:ان لفظ الشهادة و الحکم بالإسلام موقوف علی التلفظ به،دون غیره من الأسماء.</w:t>
      </w:r>
    </w:p>
    <w:p>
      <w:pPr>
        <w:pStyle w:val="BookText"/>
      </w:pPr>
      <w:r>
        <w:rPr>
          <w:rFonts w:ascii="IRNazanin" w:hAnsi="IRNazanin" w:eastAsia="IRNazanin" w:cs="IRNazanin"/>
          <w:lang w:bidi="fa-IR"/>
          <w:color w:val="111111"/>
          <w:sz w:val="28"/>
          <w:szCs w:val="28"/>
          <w:rtl/>
        </w:rPr>
        <w:t xml:space="preserve">و الرحمن الرحیم اسمان موضوعان للمبالغة،و مشتقان من الرحمة،و الرحمة هی التخلص </w:t>
      </w:r>
      <w:r>
        <w:rPr>
          <w:rStyle w:val="FootnoteReference"/>
        </w:rPr>
        <w:footnoteReference w:id="16"/>
      </w:r>
      <w:r>
        <w:rPr>
          <w:rFonts w:ascii="IRNazanin" w:hAnsi="IRNazanin" w:eastAsia="IRNazanin" w:cs="IRNazanin"/>
          <w:lang w:bidi="fa-IR"/>
          <w:color w:val="111111"/>
          <w:sz w:val="28"/>
          <w:szCs w:val="28"/>
          <w:rtl/>
        </w:rPr>
        <w:t xml:space="preserve">من أقسام الآفات و إیصال الخیرات إلی أرباب الحاجات.</w:t>
      </w:r>
    </w:p>
    <w:p>
      <w:pPr>
        <w:pStyle w:val="BookText"/>
      </w:pPr>
      <w:r>
        <w:rPr>
          <w:rFonts w:ascii="IRNazanin" w:hAnsi="IRNazanin" w:eastAsia="IRNazanin" w:cs="IRNazanin"/>
          <w:lang w:bidi="fa-IR"/>
          <w:color w:val="111111"/>
          <w:sz w:val="28"/>
          <w:szCs w:val="28"/>
          <w:rtl/>
        </w:rPr>
        <w:t xml:space="preserve">و الحمد هو الثناء بالجمیل علی جهة التعظیم و التبجیل،و انما احتیج الی القید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الأخیر لیخرج عنه </w:t>
      </w:r>
      <w:r>
        <w:rPr>
          <w:rStyle w:val="FootnoteReference"/>
        </w:rPr>
        <w:footnoteReference w:id="17"/>
      </w:r>
      <w:r>
        <w:rPr>
          <w:rFonts w:ascii="IRNazanin" w:hAnsi="IRNazanin" w:eastAsia="IRNazanin" w:cs="IRNazanin"/>
          <w:lang w:bidi="fa-IR"/>
          <w:color w:val="111111"/>
          <w:sz w:val="28"/>
          <w:szCs w:val="28"/>
          <w:rtl/>
        </w:rPr>
        <w:t xml:space="preserve">الاستهزاء.</w:t>
      </w:r>
    </w:p>
    <w:p>
      <w:pPr>
        <w:pStyle w:val="BookText"/>
      </w:pPr>
      <w:r>
        <w:rPr>
          <w:rFonts w:ascii="IRNazanin" w:hAnsi="IRNazanin" w:eastAsia="IRNazanin" w:cs="IRNazanin"/>
          <w:lang w:bidi="fa-IR"/>
          <w:color w:val="111111"/>
          <w:sz w:val="28"/>
          <w:szCs w:val="28"/>
          <w:rtl/>
        </w:rPr>
        <w:t xml:space="preserve">و اللام فی قوله«للّه»الملک و الاستحقاق،معناه:الحمد یملکه اللّه و یستحقّه.</w:t>
      </w:r>
    </w:p>
    <w:p>
      <w:pPr>
        <w:pStyle w:val="BookText"/>
      </w:pPr>
      <w:r>
        <w:rPr>
          <w:rFonts w:ascii="IRNazanin" w:hAnsi="IRNazanin" w:eastAsia="IRNazanin" w:cs="IRNazanin"/>
          <w:lang w:bidi="fa-IR"/>
          <w:color w:val="111111"/>
          <w:sz w:val="28"/>
          <w:szCs w:val="28"/>
          <w:rtl/>
        </w:rPr>
        <w:t xml:space="preserve">و العبادة الخشوع و الذلة،و منه یقال:طریق معبد أی:مذلل بکثرة المشی علیه، و لما کانت العبادة هی الخشوع و التذلل للمعبود کان فیها اشعار بتعظیمه و إجلاله و أتم ذلک ما قام بإزاء عظمته و جزاء نعمته و الأول محال.</w:t>
      </w:r>
    </w:p>
    <w:p>
      <w:pPr>
        <w:pStyle w:val="BookText"/>
      </w:pPr>
      <w:r>
        <w:rPr>
          <w:rFonts w:ascii="IRNazanin" w:hAnsi="IRNazanin" w:eastAsia="IRNazanin" w:cs="IRNazanin"/>
          <w:lang w:bidi="fa-IR"/>
          <w:color w:val="111111"/>
          <w:sz w:val="28"/>
          <w:szCs w:val="28"/>
          <w:rtl/>
        </w:rPr>
        <w:t xml:space="preserve">و من أین ابن آدم المخلوق من الطین و الماء و القیام بما یجب من وظائف العبودیة لحضرة الربوبیة بل و لا الملائکة المقربون و الأنبیاء و المرسلون.</w:t>
      </w:r>
    </w:p>
    <w:p>
      <w:pPr>
        <w:pStyle w:val="BookText"/>
      </w:pPr>
      <w:r>
        <w:rPr>
          <w:rFonts w:ascii="IRNazanin" w:hAnsi="IRNazanin" w:eastAsia="IRNazanin" w:cs="IRNazanin"/>
          <w:lang w:bidi="fa-IR"/>
          <w:color w:val="111111"/>
          <w:sz w:val="28"/>
          <w:szCs w:val="28"/>
          <w:rtl/>
        </w:rPr>
        <w:t xml:space="preserve">قال رسول اللّه صلّی اللّه علیه و آله و سلم:ان للّه ملائکة لا یرفعون رءوسهم حتی ینفخ فی الصور النفخة الأخری،ثم یقولون:سبحانک ربنا و بحمدک ما عبدناک کما ینبغی لک أن تعبد.</w:t>
      </w:r>
    </w:p>
    <w:p>
      <w:pPr>
        <w:pStyle w:val="BookText"/>
      </w:pPr>
      <w:r>
        <w:rPr>
          <w:rFonts w:ascii="IRNazanin" w:hAnsi="IRNazanin" w:eastAsia="IRNazanin" w:cs="IRNazanin"/>
          <w:lang w:bidi="fa-IR"/>
          <w:color w:val="111111"/>
          <w:sz w:val="28"/>
          <w:szCs w:val="28"/>
          <w:rtl/>
        </w:rPr>
        <w:t xml:space="preserve">و عن أمیر المؤمنین علیه السّلام الهی و عزتک و جلالک لو لا الواجب من قبول أمرک لنزهتک عن ذکری إیاک و لکن ذکری لک علی قدری لا علی قدرک.</w:t>
      </w:r>
    </w:p>
    <w:p>
      <w:pPr>
        <w:pStyle w:val="BookText"/>
      </w:pPr>
      <w:r>
        <w:rPr>
          <w:rFonts w:ascii="IRNazanin" w:hAnsi="IRNazanin" w:eastAsia="IRNazanin" w:cs="IRNazanin"/>
          <w:lang w:bidi="fa-IR"/>
          <w:color w:val="111111"/>
          <w:sz w:val="28"/>
          <w:szCs w:val="28"/>
          <w:rtl/>
        </w:rPr>
        <w:t xml:space="preserve">و عن النبی صلّی اللّه علیه و آله و سلم:لا تتفکروا فی خلق اللّه،فان ملکا من ملائکة السماء یقال له:إسرافیل،رجلاه فی تخوم الأرض و کاهله عند العرش.</w:t>
      </w:r>
    </w:p>
    <w:p>
      <w:pPr>
        <w:pStyle w:val="BookText"/>
      </w:pPr>
      <w:r>
        <w:rPr>
          <w:rFonts w:ascii="IRNazanin" w:hAnsi="IRNazanin" w:eastAsia="IRNazanin" w:cs="IRNazanin"/>
          <w:lang w:bidi="fa-IR"/>
          <w:color w:val="111111"/>
          <w:sz w:val="28"/>
          <w:szCs w:val="28"/>
          <w:rtl/>
        </w:rPr>
        <w:t xml:space="preserve">و أما الثانی و هو مجازاة نعم المعبود،فمستحیل من العباد و ان بلغوا الغایة و تجاوزوا النهایة،کیف؟و الطاعات انما تقع بالآلات و جوارح هی ملکه تعالی و من مواهبه.</w:t>
      </w:r>
    </w:p>
    <w:p>
      <w:pPr>
        <w:pStyle w:val="BookText"/>
      </w:pPr>
      <w:r>
        <w:rPr>
          <w:rFonts w:ascii="IRNazanin" w:hAnsi="IRNazanin" w:eastAsia="IRNazanin" w:cs="IRNazanin"/>
          <w:lang w:bidi="fa-IR"/>
          <w:color w:val="111111"/>
          <w:sz w:val="28"/>
          <w:szCs w:val="28"/>
          <w:rtl/>
        </w:rPr>
        <w:t xml:space="preserve">و فی الحدیث:ان اللّه سبحانه أوحی الی داود علیه السّلام أن اشکرنی یا داود، قال:کیف أشکرک یا رب؟و الشکر من نعمتک تستحق علیه شکر،قال:یا داود رضیت بهذا الاعتراف منک شکرا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فإن نعم اللّه غیر متناهیة إذا أمعن العبد النظر فی نعمه تعالی علیه قبل خلقه و عند إعادته فی آخرته و ما یقع علیه من الطاعات بآلات بدنیة متناهیة،و إذا أقیس المتناهی الی غیر المتناهی کان فی غایة الصغر و الحقارة.</w:t>
      </w:r>
    </w:p>
    <w:p>
      <w:pPr>
        <w:pStyle w:val="BookText"/>
      </w:pPr>
      <w:r>
        <w:rPr>
          <w:rFonts w:ascii="IRNazanin" w:hAnsi="IRNazanin" w:eastAsia="IRNazanin" w:cs="IRNazanin"/>
          <w:lang w:bidi="fa-IR"/>
          <w:color w:val="111111"/>
          <w:sz w:val="28"/>
          <w:szCs w:val="28"/>
          <w:rtl/>
        </w:rPr>
        <w:t xml:space="preserve">و الحصر:العی </w:t>
      </w:r>
      <w:r>
        <w:rPr>
          <w:rStyle w:val="FootnoteReference"/>
        </w:rPr>
        <w:footnoteReference w:id="19"/>
      </w:r>
      <w:r>
        <w:rPr>
          <w:rFonts w:ascii="IRNazanin" w:hAnsi="IRNazanin" w:eastAsia="IRNazanin" w:cs="IRNazanin"/>
          <w:lang w:bidi="fa-IR"/>
          <w:color w:val="111111"/>
          <w:sz w:val="28"/>
          <w:szCs w:val="28"/>
          <w:rtl/>
        </w:rPr>
        <w:t xml:space="preserve">و البکم،و هو ضد الفصاحة و البلاغة،و هو مأخوذ من الحصر و هو التضیق بقوله حصرته إذا ضیقت علیه.</w:t>
      </w:r>
    </w:p>
    <w:p>
      <w:pPr>
        <w:pStyle w:val="BookText"/>
      </w:pPr>
      <w:r>
        <w:rPr>
          <w:rFonts w:ascii="IRNazanin" w:hAnsi="IRNazanin" w:eastAsia="IRNazanin" w:cs="IRNazanin"/>
          <w:lang w:bidi="fa-IR"/>
          <w:color w:val="111111"/>
          <w:sz w:val="28"/>
          <w:szCs w:val="28"/>
          <w:rtl/>
        </w:rPr>
        <w:t xml:space="preserve">و الشکر:صرف العبد ما أعطاه اللّه فیما خلق لأجله،کصرف القلب فی الفکر و اللسان فی الذکر،و هو:قد یکون باللسان،و قد یکون بالجوارح و الأرکان، و لا یکون إلا فی مقابلة النعمة.</w:t>
      </w:r>
    </w:p>
    <w:p>
      <w:pPr>
        <w:pStyle w:val="BookText"/>
      </w:pPr>
      <w:r>
        <w:rPr>
          <w:rFonts w:ascii="IRNazanin" w:hAnsi="IRNazanin" w:eastAsia="IRNazanin" w:cs="IRNazanin"/>
          <w:lang w:bidi="fa-IR"/>
          <w:color w:val="111111"/>
          <w:sz w:val="28"/>
          <w:szCs w:val="28"/>
          <w:rtl/>
        </w:rPr>
        <w:t xml:space="preserve">و أما الحمد،فهو الثناء علی الممدوح بذکر صفات الکمال وحده،و الشکر بأنه الاعتراف بنعمة المنعم.و الاعتراف أعم من وقوعه بشهادة اللسان أو شهادة الجوارح،و لهذا قال:الحمد للّه الذی صغرت فی عظمته عبادة العابدین.فاستعمله عند ذکر صفات الکمال،ثم قال:و حصرت عن شکر نعمته.فاستعمل الشکر عند ذکر النعمة.</w:t>
      </w:r>
    </w:p>
    <w:p>
      <w:pPr>
        <w:pStyle w:val="BookText"/>
      </w:pPr>
      <w:r>
        <w:rPr>
          <w:rFonts w:ascii="IRNazanin" w:hAnsi="IRNazanin" w:eastAsia="IRNazanin" w:cs="IRNazanin"/>
          <w:lang w:bidi="fa-IR"/>
          <w:color w:val="111111"/>
          <w:sz w:val="28"/>
          <w:szCs w:val="28"/>
          <w:rtl/>
        </w:rPr>
        <w:t xml:space="preserve">و الفرق بین الحمد و الشکر من وجهین:</w:t>
      </w:r>
    </w:p>
    <w:p>
      <w:pPr>
        <w:pStyle w:val="BookText"/>
      </w:pPr>
      <w:r>
        <w:rPr>
          <w:rFonts w:ascii="IRNazanin" w:hAnsi="IRNazanin" w:eastAsia="IRNazanin" w:cs="IRNazanin"/>
          <w:lang w:bidi="fa-IR"/>
          <w:color w:val="111111"/>
          <w:sz w:val="28"/>
          <w:szCs w:val="28"/>
          <w:rtl/>
        </w:rPr>
        <w:t xml:space="preserve">الأول:أن الحمد یستعمل حیث یستحق الممدوح المدح بذکر صفاته المحمودة و ان لم تصل الحامد،و الشکر لا یکون إلا فی مقابلة نعمه علی الشاکر.</w:t>
      </w:r>
    </w:p>
    <w:p>
      <w:pPr>
        <w:pStyle w:val="BookText"/>
      </w:pPr>
      <w:r>
        <w:rPr>
          <w:rFonts w:ascii="IRNazanin" w:hAnsi="IRNazanin" w:eastAsia="IRNazanin" w:cs="IRNazanin"/>
          <w:lang w:bidi="fa-IR"/>
          <w:color w:val="111111"/>
          <w:sz w:val="28"/>
          <w:szCs w:val="28"/>
          <w:rtl/>
        </w:rPr>
        <w:t xml:space="preserve">الثانی:أن الحمد لا یکون الا باللسان وحده،و أما الشکر فقد یکون بالجوارح،قال تعالی:«اعملوا آل داود شکرا» </w:t>
      </w:r>
      <w:r>
        <w:rPr>
          <w:rStyle w:val="FootnoteReference"/>
        </w:rPr>
        <w:footnoteReference w:id="20"/>
      </w:r>
      <w:r>
        <w:rPr>
          <w:rFonts w:ascii="IRNazanin" w:hAnsi="IRNazanin" w:eastAsia="IRNazanin" w:cs="IRNazanin"/>
          <w:lang w:bidi="fa-IR"/>
          <w:color w:val="111111"/>
          <w:sz w:val="28"/>
          <w:szCs w:val="28"/>
          <w:rtl/>
        </w:rPr>
        <w:t xml:space="preserve">و قال الشاعر: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أفادتکم النعماء منی ثلاثة یدی و لسانی و الضمیر المحجبا</w:t>
      </w:r>
    </w:p>
    <w:p>
      <w:pPr>
        <w:pStyle w:val="BookText"/>
      </w:pPr>
      <w:r>
        <w:rPr>
          <w:rFonts w:ascii="IRNazanin" w:hAnsi="IRNazanin" w:eastAsia="IRNazanin" w:cs="IRNazanin"/>
          <w:lang w:bidi="fa-IR"/>
          <w:color w:val="111111"/>
          <w:sz w:val="28"/>
          <w:szCs w:val="28"/>
          <w:rtl/>
        </w:rPr>
        <w:t xml:space="preserve">فبینهما عموم و خصوص من وجه فصدقهما حیث یکون باللسان علی نعمه، فهو شکر لکونه فی مقابله نعمة،و حمد لکونه باللسان،و یصدق الحمد بدون الشکر حیث یکون باللسان علی غیر نعمه فهو حمد و لیس بشکر،و یصدق الشکر بدون الحمد حیث یکون بالجوارح علی النعمة فهو شکر و لیس بحمد.</w:t>
      </w:r>
    </w:p>
    <w:p>
      <w:pPr>
        <w:pStyle w:val="BookText"/>
      </w:pPr>
      <w:r>
        <w:rPr>
          <w:rFonts w:ascii="IRNazanin" w:hAnsi="IRNazanin" w:eastAsia="IRNazanin" w:cs="IRNazanin"/>
          <w:lang w:bidi="fa-IR"/>
          <w:color w:val="111111"/>
          <w:sz w:val="28"/>
          <w:szCs w:val="28"/>
          <w:rtl/>
        </w:rPr>
        <w:t xml:space="preserve">و النعمة هی المنفعة الواصلة إلی الغیر إذا قصد بها الإحسان الیه.</w:t>
      </w:r>
    </w:p>
    <w:p>
      <w:pPr>
        <w:pStyle w:val="BookText"/>
      </w:pPr>
      <w:r>
        <w:rPr>
          <w:rFonts w:ascii="Amiri" w:hAnsi="Amiri" w:eastAsia="Amiri" w:cs="Amiri"/>
          <w:lang w:bidi="ar-SA"/>
          <w:color w:val="111111"/>
          <w:sz w:val="28"/>
          <w:szCs w:val="28"/>
          <w:rtl/>
        </w:rPr>
        <w:t xml:space="preserve">و الألسنة جمع لسان،و یقال علی الجارحة المخصوصة و علی اللغة قال اللّه تعالی« وَ ما أَرْسَلْنا مِنْ رَسُولٍ إِلاّ بِلِسانِ قَوْمِهِ » </w:t>
      </w:r>
      <w:r>
        <w:rPr>
          <w:rStyle w:val="FootnoteReference"/>
        </w:rPr>
        <w:footnoteReference w:id="21"/>
      </w:r>
      <w:r>
        <w:rPr>
          <w:rFonts w:ascii="IRNazanin" w:hAnsi="IRNazanin" w:eastAsia="IRNazanin" w:cs="IRNazanin"/>
          <w:lang w:bidi="fa-IR"/>
          <w:color w:val="111111"/>
          <w:sz w:val="28"/>
          <w:szCs w:val="28"/>
          <w:rtl/>
        </w:rPr>
        <w:t xml:space="preserve">أی:بلغتهم.و قال تعالی«و من آیاته خلق السموات و الأرض و اختلاف ألسنتکم و ألوانکم» </w:t>
      </w:r>
      <w:r>
        <w:rPr>
          <w:rStyle w:val="FootnoteReference"/>
        </w:rPr>
        <w:footnoteReference w:id="22"/>
      </w:r>
      <w:r>
        <w:rPr>
          <w:rFonts w:ascii="IRNazanin" w:hAnsi="IRNazanin" w:eastAsia="IRNazanin" w:cs="IRNazanin"/>
          <w:lang w:bidi="fa-IR"/>
          <w:color w:val="111111"/>
          <w:sz w:val="28"/>
          <w:szCs w:val="28"/>
          <w:rtl/>
        </w:rPr>
        <w:t xml:space="preserve">و لیست الجارحة مختلفة.</w:t>
      </w:r>
    </w:p>
    <w:p>
      <w:pPr>
        <w:pStyle w:val="BookText"/>
      </w:pPr>
      <w:r>
        <w:rPr>
          <w:rFonts w:ascii="IRNazanin" w:hAnsi="IRNazanin" w:eastAsia="IRNazanin" w:cs="IRNazanin"/>
          <w:lang w:bidi="fa-IR"/>
          <w:color w:val="111111"/>
          <w:sz w:val="28"/>
          <w:szCs w:val="28"/>
          <w:rtl/>
        </w:rPr>
        <w:t xml:space="preserve">و اللسان بمعنییه حصر عن شکر نعمته:أما بالمعنی الأول،فلأنه آلة جسمانیة لا لغوی علی إعطاء ما یجب علیها من الشکر الذی لا یتناهی،لکونه فی مقابل ما لا یتناهی من النعم.</w:t>
      </w:r>
    </w:p>
    <w:p>
      <w:pPr>
        <w:pStyle w:val="BookText"/>
      </w:pPr>
      <w:r>
        <w:rPr>
          <w:rFonts w:ascii="IRNazanin" w:hAnsi="IRNazanin" w:eastAsia="IRNazanin" w:cs="IRNazanin"/>
          <w:lang w:bidi="fa-IR"/>
          <w:color w:val="111111"/>
          <w:sz w:val="28"/>
          <w:szCs w:val="28"/>
          <w:rtl/>
        </w:rPr>
        <w:t xml:space="preserve">و أما بالمعنی الثانی،فلان اللغات علی کثرة اختلافها و تعدد أصنافها مقصرة فیما نصفه و نعتریه عن أداء ما یجب علیها من أصناف الشکر،فکل ذی لغة و ان بلغ فی الوصف مقصر،و کل ذی قوة و ان اجتهد فی أذیال خزنه متغیر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اللسان الذلق و ان شقشق </w:t>
      </w:r>
      <w:r>
        <w:rPr>
          <w:rStyle w:val="FootnoteReference"/>
        </w:rPr>
        <w:footnoteReference w:id="24"/>
      </w:r>
      <w:r>
        <w:rPr>
          <w:rFonts w:ascii="IRNazanin" w:hAnsi="IRNazanin" w:eastAsia="IRNazanin" w:cs="IRNazanin"/>
          <w:lang w:bidi="fa-IR"/>
          <w:color w:val="111111"/>
          <w:sz w:val="28"/>
          <w:szCs w:val="28"/>
          <w:rtl/>
        </w:rPr>
        <w:t xml:space="preserve">حصر،و الحصر و البکم و العی بکسر العین المهملة و الیاء المشددة بمعنی،و هو ضد البلاغة و الفصاحة.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القصر:الحبس و المنع قال تعالی«حور مقصورات فی الخیام» </w:t>
      </w:r>
      <w:r>
        <w:rPr>
          <w:rStyle w:val="FootnoteReference"/>
        </w:rPr>
        <w:footnoteReference w:id="25"/>
      </w:r>
      <w:r>
        <w:rPr>
          <w:rFonts w:ascii="IRNazanin" w:hAnsi="IRNazanin" w:eastAsia="IRNazanin" w:cs="IRNazanin"/>
          <w:lang w:bidi="fa-IR"/>
          <w:color w:val="111111"/>
          <w:sz w:val="28"/>
          <w:szCs w:val="28"/>
          <w:rtl/>
        </w:rPr>
        <w:t xml:space="preserve">أی محبوسات و ممنوعات.</w:t>
      </w:r>
    </w:p>
    <w:p>
      <w:pPr>
        <w:pStyle w:val="BookText"/>
      </w:pPr>
      <w:r>
        <w:rPr>
          <w:rFonts w:ascii="IRNazanin" w:hAnsi="IRNazanin" w:eastAsia="IRNazanin" w:cs="IRNazanin"/>
          <w:lang w:bidi="fa-IR"/>
          <w:color w:val="111111"/>
          <w:sz w:val="28"/>
          <w:szCs w:val="28"/>
          <w:rtl/>
        </w:rPr>
        <w:t xml:space="preserve">و الأفکار:جمع فکر،و یطلق علی معان:منها حرکة النفس بالقوة التی آلتها مقدم الدورة التی هی البطن الأوسط من الدماغ،فان کانت الحرکة فی المحسوسات سمی تخیلا،و ان کانت فی المعقولات سمی مفکرة.</w:t>
      </w:r>
    </w:p>
    <w:p>
      <w:pPr>
        <w:pStyle w:val="BookText"/>
      </w:pPr>
      <w:r>
        <w:rPr>
          <w:rFonts w:ascii="IRNazanin" w:hAnsi="IRNazanin" w:eastAsia="IRNazanin" w:cs="IRNazanin"/>
          <w:lang w:bidi="fa-IR"/>
          <w:color w:val="111111"/>
          <w:sz w:val="28"/>
          <w:szCs w:val="28"/>
          <w:rtl/>
        </w:rPr>
        <w:t xml:space="preserve">و العالمین جمع عالم.و إذا قصرت أفکار العلماء عن ادراک کماله،فأفکار غیرهم أولی بالقصور،و کیف لا تقصر الأفکار عن وصف کماله؟و هی قاصرة عن وصف أدنی مخلوق من مخلوقاته تعالی.</w:t>
      </w:r>
    </w:p>
    <w:p>
      <w:pPr>
        <w:pStyle w:val="BookText"/>
      </w:pPr>
      <w:r>
        <w:rPr>
          <w:rFonts w:ascii="IRNazanin" w:hAnsi="IRNazanin" w:eastAsia="IRNazanin" w:cs="IRNazanin"/>
          <w:lang w:bidi="fa-IR"/>
          <w:color w:val="111111"/>
          <w:sz w:val="28"/>
          <w:szCs w:val="28"/>
          <w:rtl/>
        </w:rPr>
        <w:t xml:space="preserve">أو لا تسمع الی قول أمیر المؤمنین علیه السّلام فی وصف ملک الموت:هل تحس به إذا دخل منزلا؟أم هل تراه إذ توفی أحدا؟بل کیف یتوفی الجنین فی بطن أمه أ یلج علیه من بعض جوارحها أم الروح أجابته بإذن ربها؟أم هو ساکن معه فی أحشائها؟کیف یصف إلهه من یعجز عن وصف </w:t>
      </w:r>
      <w:r>
        <w:rPr>
          <w:rStyle w:val="FootnoteReference"/>
        </w:rPr>
        <w:footnoteReference w:id="26"/>
      </w:r>
      <w:r>
        <w:rPr>
          <w:rFonts w:ascii="IRNazanin" w:hAnsi="IRNazanin" w:eastAsia="IRNazanin" w:cs="IRNazanin"/>
          <w:lang w:bidi="fa-IR"/>
          <w:color w:val="111111"/>
          <w:sz w:val="28"/>
          <w:szCs w:val="28"/>
          <w:rtl/>
        </w:rPr>
        <w:t xml:space="preserve">مخلوق مثله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الحسور:الکلال و الإعیاء یقال:حسر البعیر یحسر حسورا إذا </w:t>
      </w:r>
      <w:r>
        <w:rPr>
          <w:rStyle w:val="FootnoteReference"/>
        </w:rPr>
        <w:footnoteReference w:id="28"/>
      </w:r>
      <w:r>
        <w:rPr>
          <w:rFonts w:ascii="IRNazanin" w:hAnsi="IRNazanin" w:eastAsia="IRNazanin" w:cs="IRNazanin"/>
          <w:lang w:bidi="fa-IR"/>
          <w:color w:val="111111"/>
          <w:sz w:val="28"/>
          <w:szCs w:val="28"/>
          <w:rtl/>
        </w:rPr>
        <w:t xml:space="preserve">کل و أعیا و حسر بصره إذا کل و انقطع من طول المدی.</w:t>
      </w:r>
    </w:p>
    <w:p>
      <w:pPr>
        <w:pStyle w:val="BookText"/>
      </w:pPr>
      <w:r>
        <w:rPr>
          <w:rFonts w:ascii="IRNazanin" w:hAnsi="IRNazanin" w:eastAsia="IRNazanin" w:cs="IRNazanin"/>
          <w:lang w:bidi="fa-IR"/>
          <w:color w:val="111111"/>
          <w:sz w:val="28"/>
          <w:szCs w:val="28"/>
          <w:rtl/>
        </w:rPr>
        <w:t xml:space="preserve">و الإدراک فی اللغة:اللقاء.و فی الاصطلاح قال ابن سینا فی کتاب الشفاء:</w:t>
      </w:r>
    </w:p>
    <w:p>
      <w:pPr>
        <w:pStyle w:val="BookText"/>
      </w:pPr>
      <w:r>
        <w:rPr>
          <w:rFonts w:ascii="IRNazanin" w:hAnsi="IRNazanin" w:eastAsia="IRNazanin" w:cs="IRNazanin"/>
          <w:lang w:bidi="fa-IR"/>
          <w:color w:val="111111"/>
          <w:sz w:val="28"/>
          <w:szCs w:val="28"/>
          <w:rtl/>
        </w:rPr>
        <w:t xml:space="preserve">الإدراک أن تکون حقیقة الشیء متمثلة عن المدرک یشاهدها ما به یدرک.</w:t>
      </w:r>
    </w:p>
    <w:p>
      <w:pPr>
        <w:pStyle w:val="BookText"/>
      </w:pPr>
      <w:r>
        <w:rPr>
          <w:rFonts w:ascii="IRNazanin" w:hAnsi="IRNazanin" w:eastAsia="IRNazanin" w:cs="IRNazanin"/>
          <w:lang w:bidi="fa-IR"/>
          <w:color w:val="111111"/>
          <w:sz w:val="28"/>
          <w:szCs w:val="28"/>
          <w:rtl/>
        </w:rPr>
        <w:t xml:space="preserve">و اعلم أن الإدراک قسمان،لان المدرک:اما الحواس الظاهرة،أو الباطنة.</w:t>
      </w:r>
    </w:p>
    <w:p>
      <w:pPr>
        <w:pStyle w:val="BookText"/>
      </w:pPr>
      <w:r>
        <w:rPr>
          <w:rFonts w:ascii="IRNazanin" w:hAnsi="IRNazanin" w:eastAsia="IRNazanin" w:cs="IRNazanin"/>
          <w:lang w:bidi="fa-IR"/>
          <w:color w:val="111111"/>
          <w:sz w:val="28"/>
          <w:szCs w:val="28"/>
          <w:rtl/>
        </w:rPr>
        <w:t xml:space="preserve">الأول:الحواس الظاهرة،و هی خمسة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الأول:السماع،و محله الصماخ،و هو العصب المفروش داخل الاذن شبیه بجلد الطبل،فاذا حصل الصوت من قرع </w:t>
      </w:r>
      <w:r>
        <w:rPr>
          <w:rStyle w:val="FootnoteReference"/>
        </w:rPr>
        <w:footnoteReference w:id="30"/>
      </w:r>
      <w:r>
        <w:rPr>
          <w:rFonts w:ascii="IRNazanin" w:hAnsi="IRNazanin" w:eastAsia="IRNazanin" w:cs="IRNazanin"/>
          <w:lang w:bidi="fa-IR"/>
          <w:color w:val="111111"/>
          <w:sz w:val="28"/>
          <w:szCs w:val="28"/>
          <w:rtl/>
        </w:rPr>
        <w:t xml:space="preserve">أو قلع تموج الهواء المجاور له و تدافع حتی یصل الی سطح الصماخ،فتدرکه القوة المودعة فیه.</w:t>
      </w:r>
    </w:p>
    <w:p>
      <w:pPr>
        <w:pStyle w:val="BookText"/>
      </w:pPr>
      <w:r>
        <w:rPr>
          <w:rFonts w:ascii="IRNazanin" w:hAnsi="IRNazanin" w:eastAsia="IRNazanin" w:cs="IRNazanin"/>
          <w:lang w:bidi="fa-IR"/>
          <w:color w:val="111111"/>
          <w:sz w:val="28"/>
          <w:szCs w:val="28"/>
          <w:rtl/>
        </w:rPr>
        <w:t xml:space="preserve">الثانی:الأبصار،و هو یحصل بانطباع صون المرئی فی العین،أو بخروج شعاع من العین علی شکل مخروط رأسه العین و قاعدته سطح المرئی علی اختلاف المذهبین.و قیل:بل جعل </w:t>
      </w:r>
      <w:r>
        <w:rPr>
          <w:rStyle w:val="FootnoteReference"/>
        </w:rPr>
        <w:footnoteReference w:id="31"/>
      </w:r>
      <w:r>
        <w:rPr>
          <w:rFonts w:ascii="IRNazanin" w:hAnsi="IRNazanin" w:eastAsia="IRNazanin" w:cs="IRNazanin"/>
          <w:lang w:bidi="fa-IR"/>
          <w:color w:val="111111"/>
          <w:sz w:val="28"/>
          <w:szCs w:val="28"/>
          <w:rtl/>
        </w:rPr>
        <w:t xml:space="preserve">اللّه سبحانه للعین قوة إدراک المرئی عن مقابلة الحدقة السلیمة بشرط تعمد الأبصار و عدم الحجاب و البعد و القرب المفرطین.</w:t>
      </w:r>
    </w:p>
    <w:p>
      <w:pPr>
        <w:pStyle w:val="BookText"/>
      </w:pPr>
      <w:r>
        <w:rPr>
          <w:rFonts w:ascii="IRNazanin" w:hAnsi="IRNazanin" w:eastAsia="IRNazanin" w:cs="IRNazanin"/>
          <w:lang w:bidi="fa-IR"/>
          <w:color w:val="111111"/>
          <w:sz w:val="28"/>
          <w:szCs w:val="28"/>
          <w:rtl/>
        </w:rPr>
        <w:t xml:space="preserve">الثالث:الشم،و محله قوة مودعة فی زائدتین شبیهتین بحلمتی الثدیین فی مقدم الدماغ،فاذا تکیف الهواء برائحة ذی الرائحة و تدافع دخل </w:t>
      </w:r>
      <w:r>
        <w:rPr>
          <w:rStyle w:val="FootnoteReference"/>
        </w:rPr>
        <w:footnoteReference w:id="32"/>
      </w:r>
      <w:r>
        <w:rPr>
          <w:rFonts w:ascii="IRNazanin" w:hAnsi="IRNazanin" w:eastAsia="IRNazanin" w:cs="IRNazanin"/>
          <w:lang w:bidi="fa-IR"/>
          <w:color w:val="111111"/>
          <w:sz w:val="28"/>
          <w:szCs w:val="28"/>
          <w:rtl/>
        </w:rPr>
        <w:t xml:space="preserve">الأنف، و فی آخره عظم فیه ثقب و مشام </w:t>
      </w:r>
      <w:r>
        <w:rPr>
          <w:rStyle w:val="FootnoteReference"/>
        </w:rPr>
        <w:footnoteReference w:id="33"/>
      </w:r>
      <w:r>
        <w:rPr>
          <w:rFonts w:ascii="IRNazanin" w:hAnsi="IRNazanin" w:eastAsia="IRNazanin" w:cs="IRNazanin"/>
          <w:lang w:bidi="fa-IR"/>
          <w:color w:val="111111"/>
          <w:sz w:val="28"/>
          <w:szCs w:val="28"/>
          <w:rtl/>
        </w:rPr>
        <w:t xml:space="preserve">،و ینفذ منه الی القوة الشامة فیدرکه.</w:t>
      </w:r>
    </w:p>
    <w:p>
      <w:pPr>
        <w:pStyle w:val="BookText"/>
      </w:pPr>
      <w:r>
        <w:rPr>
          <w:rFonts w:ascii="IRNazanin" w:hAnsi="IRNazanin" w:eastAsia="IRNazanin" w:cs="IRNazanin"/>
          <w:lang w:bidi="fa-IR"/>
          <w:color w:val="111111"/>
          <w:sz w:val="28"/>
          <w:szCs w:val="28"/>
          <w:rtl/>
        </w:rPr>
        <w:t xml:space="preserve">الرابع:الذوق،و محله القوة المودعة فی جرم اللسان و خلق اللّه سبحانه تحت اللسان نقبتین یولدان اللعاب،و إذا تکیف الریق بطعم ذی الطعم نفذ فی مشام </w:t>
      </w:r>
      <w:r>
        <w:rPr>
          <w:rStyle w:val="FootnoteReference"/>
        </w:rPr>
        <w:footnoteReference w:id="34"/>
      </w:r>
      <w:r>
        <w:rPr>
          <w:rFonts w:ascii="IRNazanin" w:hAnsi="IRNazanin" w:eastAsia="IRNazanin" w:cs="IRNazanin"/>
          <w:lang w:bidi="fa-IR"/>
          <w:color w:val="111111"/>
          <w:sz w:val="28"/>
          <w:szCs w:val="28"/>
          <w:rtl/>
        </w:rPr>
        <w:t xml:space="preserve">اللسان حتی یصل الی القوة الذائقة المودعة فیه فیدرکه.</w:t>
      </w:r>
    </w:p>
    <w:p>
      <w:pPr>
        <w:pStyle w:val="BookText"/>
      </w:pPr>
      <w:r>
        <w:rPr>
          <w:rFonts w:ascii="IRNazanin" w:hAnsi="IRNazanin" w:eastAsia="IRNazanin" w:cs="IRNazanin"/>
          <w:lang w:bidi="fa-IR"/>
          <w:color w:val="111111"/>
          <w:sz w:val="28"/>
          <w:szCs w:val="28"/>
          <w:rtl/>
        </w:rPr>
        <w:t xml:space="preserve">الخامس:اللمس،و محله ظاهر البشر أودع اللّه سبحانه قوة ساریة فی سائر الجلد الحیوان یدرک بها التفرقة بین الحار و البارد،و الرطب و الیابس،و الخشن و الأملس،و هو أنفع الإدراکات.</w:t>
      </w:r>
    </w:p>
    <w:p>
      <w:pPr>
        <w:pStyle w:val="BookText"/>
      </w:pPr>
      <w:r>
        <w:rPr>
          <w:rFonts w:ascii="IRNazanin" w:hAnsi="IRNazanin" w:eastAsia="IRNazanin" w:cs="IRNazanin"/>
          <w:lang w:bidi="fa-IR"/>
          <w:color w:val="111111"/>
          <w:sz w:val="28"/>
          <w:szCs w:val="28"/>
          <w:rtl/>
        </w:rPr>
        <w:t xml:space="preserve">القسم الثانی:فی الحواس الباطنة،و هی خمسة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الأول:الحس المشترک،و یسمی نبطاسیا،و شأن هذه الحاسة ادراک الخیالات الظاهرة بالتأدی </w:t>
      </w:r>
      <w:r>
        <w:rPr>
          <w:rStyle w:val="FootnoteReference"/>
        </w:rPr>
        <w:footnoteReference w:id="36"/>
      </w:r>
      <w:r>
        <w:rPr>
          <w:rFonts w:ascii="IRNazanin" w:hAnsi="IRNazanin" w:eastAsia="IRNazanin" w:cs="IRNazanin"/>
          <w:lang w:bidi="fa-IR"/>
          <w:color w:val="111111"/>
          <w:sz w:val="28"/>
          <w:szCs w:val="28"/>
          <w:rtl/>
        </w:rPr>
        <w:t xml:space="preserve">إلیها،و محلها البطن الأول من الدماغ.</w:t>
      </w:r>
    </w:p>
    <w:p>
      <w:pPr>
        <w:pStyle w:val="BookText"/>
      </w:pPr>
      <w:r>
        <w:rPr>
          <w:rFonts w:ascii="IRNazanin" w:hAnsi="IRNazanin" w:eastAsia="IRNazanin" w:cs="IRNazanin"/>
          <w:lang w:bidi="fa-IR"/>
          <w:color w:val="111111"/>
          <w:sz w:val="28"/>
          <w:szCs w:val="28"/>
          <w:rtl/>
        </w:rPr>
        <w:t xml:space="preserve">الثانی:الخیال،و هی معینة للحس المشترک بالحفظ،و یرتسم فیها مثل صور جمیع المحسوسات بعد عیانها عن الحواس الظاهرة،و هی خزانة الحس المشترک،فتلک مدرکة للصور و هذه حافظة لامثلتها بعد عیانها،و الأولی قابلة و الثانیة حافظة.</w:t>
      </w:r>
    </w:p>
    <w:p>
      <w:pPr>
        <w:pStyle w:val="BookText"/>
      </w:pPr>
      <w:r>
        <w:rPr>
          <w:rFonts w:ascii="IRNazanin" w:hAnsi="IRNazanin" w:eastAsia="IRNazanin" w:cs="IRNazanin"/>
          <w:lang w:bidi="fa-IR"/>
          <w:color w:val="111111"/>
          <w:sz w:val="28"/>
          <w:szCs w:val="28"/>
          <w:rtl/>
        </w:rPr>
        <w:t xml:space="preserve">مثلا تأدی </w:t>
      </w:r>
      <w:r>
        <w:rPr>
          <w:rStyle w:val="FootnoteReference"/>
        </w:rPr>
        <w:footnoteReference w:id="37"/>
      </w:r>
      <w:r>
        <w:rPr>
          <w:rFonts w:ascii="IRNazanin" w:hAnsi="IRNazanin" w:eastAsia="IRNazanin" w:cs="IRNazanin"/>
          <w:lang w:bidi="fa-IR"/>
          <w:color w:val="111111"/>
          <w:sz w:val="28"/>
          <w:szCs w:val="28"/>
          <w:rtl/>
        </w:rPr>
        <w:t xml:space="preserve">بسبب إدراک أحد الحواس الظاهرة طعم حلو لذی لون، فوقع ذلک فی نبطاسیا،ثم انقطع ذلک التأدی،فلو لم یکن هناک قوة أخری تحفظ تلک الصورة المدرکة بعد عیانها و ترتسم فیها أن هذا الطعم لصاحب هذا اللون لانعدم معرفة المحسوس بعد انقطاع تأدیة و زوال صورته،فلهذا قلنا و هی معینة </w:t>
      </w:r>
      <w:r>
        <w:rPr>
          <w:rStyle w:val="FootnoteReference"/>
        </w:rPr>
        <w:footnoteReference w:id="38"/>
      </w:r>
      <w:r>
        <w:rPr>
          <w:rFonts w:ascii="IRNazanin" w:hAnsi="IRNazanin" w:eastAsia="IRNazanin" w:cs="IRNazanin"/>
          <w:lang w:bidi="fa-IR"/>
          <w:color w:val="111111"/>
          <w:sz w:val="28"/>
          <w:szCs w:val="28"/>
          <w:rtl/>
        </w:rPr>
        <w:t xml:space="preserve">للحس المشترک و هی خزانته،و محلها مؤخر البطن الأول من الدماغ.</w:t>
      </w:r>
    </w:p>
    <w:p>
      <w:pPr>
        <w:pStyle w:val="BookText"/>
      </w:pPr>
      <w:r>
        <w:rPr>
          <w:rFonts w:ascii="IRNazanin" w:hAnsi="IRNazanin" w:eastAsia="IRNazanin" w:cs="IRNazanin"/>
          <w:lang w:bidi="fa-IR"/>
          <w:color w:val="111111"/>
          <w:sz w:val="28"/>
          <w:szCs w:val="28"/>
          <w:rtl/>
        </w:rPr>
        <w:t xml:space="preserve">الثالث:الوهم و هی قوة یدرک بها النفس معان جزئیة لم یتنفذ من الحواس الظاهرة إلیها،کالعداوة و الصداقة و الموافقة و المخالفة،کإدراک الشاة معنی فی الذئب،و ادراک الکبش معنی فی النعجة،فیدرک هذه الأشیاء إدراکا جزئیا و یحکم بها کما یحکم الحس الظاهر بما یشاهده،و محلها کل الدماغ لکن الأخص بها مؤخر البطن الأوسط.</w:t>
      </w:r>
    </w:p>
    <w:p>
      <w:pPr>
        <w:pStyle w:val="BookText"/>
      </w:pPr>
      <w:r>
        <w:rPr>
          <w:rFonts w:ascii="IRNazanin" w:hAnsi="IRNazanin" w:eastAsia="IRNazanin" w:cs="IRNazanin"/>
          <w:lang w:bidi="fa-IR"/>
          <w:color w:val="111111"/>
          <w:sz w:val="28"/>
          <w:szCs w:val="28"/>
          <w:rtl/>
        </w:rPr>
        <w:t xml:space="preserve">الرابع:الحافظة،و شأن هذه القوة حفظ المعانی الجزئیة المتأدیة </w:t>
      </w:r>
      <w:r>
        <w:rPr>
          <w:rStyle w:val="FootnoteReference"/>
        </w:rPr>
        <w:footnoteReference w:id="39"/>
      </w:r>
      <w:r>
        <w:rPr>
          <w:rFonts w:ascii="IRNazanin" w:hAnsi="IRNazanin" w:eastAsia="IRNazanin" w:cs="IRNazanin"/>
          <w:lang w:bidi="fa-IR"/>
          <w:color w:val="111111"/>
          <w:sz w:val="28"/>
          <w:szCs w:val="28"/>
          <w:rtl/>
        </w:rPr>
        <w:t xml:space="preserve">إلیها من الوهم،فنسبتها الی الوهم کنسبة الخیال الی نبطاسیا،فالحس المشترک یدرک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و الخیال یحفظها،و الوهم یدرک المعنی الجزئی و الحافظة تحفظه،و محلها البطن المؤخر من الدماغ،و یسمی أیضا الذاکرة،لان الذاکرة لا یتم الا بها.</w:t>
      </w:r>
    </w:p>
    <w:p>
      <w:pPr>
        <w:pStyle w:val="BookText"/>
      </w:pPr>
      <w:r>
        <w:rPr>
          <w:rFonts w:ascii="IRNazanin" w:hAnsi="IRNazanin" w:eastAsia="IRNazanin" w:cs="IRNazanin"/>
          <w:lang w:bidi="fa-IR"/>
          <w:color w:val="111111"/>
          <w:sz w:val="28"/>
          <w:szCs w:val="28"/>
          <w:rtl/>
        </w:rPr>
        <w:t xml:space="preserve">الخامس:المتخیلة،و شأن هذه القوة ترکیب الصور المأخوذة عن الحس المشترک و المعانی المدرکة بالوهم بعضها من بعض،کترکیبها صورة إنسان له جناحان،فتارة ترکب الصورة بالصورة،و تارة ترکب المعنی بالمعنی،و تارة ترکب الصورة بالمعنی،و کذلک تفصل </w:t>
      </w:r>
      <w:r>
        <w:rPr>
          <w:rStyle w:val="FootnoteReference"/>
        </w:rPr>
        <w:footnoteReference w:id="40"/>
      </w:r>
      <w:r>
        <w:rPr>
          <w:rFonts w:ascii="IRNazanin" w:hAnsi="IRNazanin" w:eastAsia="IRNazanin" w:cs="IRNazanin"/>
          <w:lang w:bidi="fa-IR"/>
          <w:color w:val="111111"/>
          <w:sz w:val="28"/>
          <w:szCs w:val="28"/>
          <w:rtl/>
        </w:rPr>
        <w:t xml:space="preserve">الصورة عن الصورة،و المعنی عن المعنی و الصورة عن المعنی،فان کان التصرف بسبب القوة العقلیة سمیت مفکرة و ان کان باستعمال الوهم دون تصرف عقلی سمی متخیلة و محلها مقدم البطن الأوسط من الدماغ.</w:t>
      </w:r>
    </w:p>
    <w:p>
      <w:pPr>
        <w:pStyle w:val="BookText"/>
      </w:pPr>
      <w:r>
        <w:rPr>
          <w:rFonts w:ascii="IRNazanin" w:hAnsi="IRNazanin" w:eastAsia="IRNazanin" w:cs="IRNazanin"/>
          <w:lang w:bidi="fa-IR"/>
          <w:color w:val="111111"/>
          <w:sz w:val="28"/>
          <w:szCs w:val="28"/>
          <w:rtl/>
        </w:rPr>
        <w:t xml:space="preserve">فقد تحصل من هذا التحقیق أن الحس المشترک </w:t>
      </w:r>
      <w:r>
        <w:rPr>
          <w:rStyle w:val="FootnoteReference"/>
        </w:rPr>
        <w:footnoteReference w:id="41"/>
      </w:r>
      <w:r>
        <w:rPr>
          <w:rFonts w:ascii="IRNazanin" w:hAnsi="IRNazanin" w:eastAsia="IRNazanin" w:cs="IRNazanin"/>
          <w:lang w:bidi="fa-IR"/>
          <w:color w:val="111111"/>
          <w:sz w:val="28"/>
          <w:szCs w:val="28"/>
          <w:rtl/>
        </w:rPr>
        <w:t xml:space="preserve">لإدراک الصور،و الخیال لحفظها،و الوهم لإدراک المعانی،و الحافظة لحفظها،و المتخیلة للتصرف و الترتیب کالحس المشترک یرادفه نبطاسیا،و الحافظة یرادفها الذاکرة،و المتخیلة ترادفها المفکرة،فهذه ثلاث معان من الخمس یعتور </w:t>
      </w:r>
      <w:r>
        <w:rPr>
          <w:rStyle w:val="FootnoteReference"/>
        </w:rPr>
        <w:footnoteReference w:id="42"/>
      </w:r>
      <w:r>
        <w:rPr>
          <w:rFonts w:ascii="IRNazanin" w:hAnsi="IRNazanin" w:eastAsia="IRNazanin" w:cs="IRNazanin"/>
          <w:lang w:bidi="fa-IR"/>
          <w:color w:val="111111"/>
          <w:sz w:val="28"/>
          <w:szCs w:val="28"/>
          <w:rtl/>
        </w:rPr>
        <w:t xml:space="preserve">علیها ستة أسماء،و یبقی معنیان یختص باسمیهما الوهم و الخیال.</w:t>
      </w:r>
    </w:p>
    <w:p>
      <w:pPr>
        <w:pStyle w:val="BookText"/>
      </w:pPr>
      <w:r>
        <w:rPr>
          <w:rFonts w:ascii="IRNazanin" w:hAnsi="IRNazanin" w:eastAsia="IRNazanin" w:cs="IRNazanin"/>
          <w:lang w:bidi="fa-IR"/>
          <w:color w:val="111111"/>
          <w:sz w:val="28"/>
          <w:szCs w:val="28"/>
          <w:rtl/>
        </w:rPr>
        <w:t xml:space="preserve">و فی الدماغ ثلاث تجویفات،و یقال:ثلاث بطون:فالأول فیه قوتان:</w:t>
      </w:r>
    </w:p>
    <w:p>
      <w:pPr>
        <w:pStyle w:val="BookText"/>
      </w:pPr>
      <w:r>
        <w:rPr>
          <w:rFonts w:ascii="IRNazanin" w:hAnsi="IRNazanin" w:eastAsia="IRNazanin" w:cs="IRNazanin"/>
          <w:lang w:bidi="fa-IR"/>
          <w:color w:val="111111"/>
          <w:sz w:val="28"/>
          <w:szCs w:val="28"/>
          <w:rtl/>
        </w:rPr>
        <w:t xml:space="preserve">نبطاسیا فی مقدمه،و الخیال فی مؤخره.و الثانی:فیه أیضا قوتان المتخیلة فی أوله،و الوهم فی آخره.و الثالث:و هو البطن المؤخر فیه الحافظة فقط.</w:t>
      </w:r>
    </w:p>
    <w:p>
      <w:pPr>
        <w:pStyle w:val="BookText"/>
      </w:pPr>
      <w:r>
        <w:rPr>
          <w:rFonts w:ascii="IRNazanin" w:hAnsi="IRNazanin" w:eastAsia="IRNazanin" w:cs="IRNazanin"/>
          <w:lang w:bidi="fa-IR"/>
          <w:color w:val="111111"/>
          <w:sz w:val="28"/>
          <w:szCs w:val="28"/>
          <w:rtl/>
        </w:rPr>
        <w:t xml:space="preserve">و فی التجویف المقدم الی التجویف الأوسط جسم شبیه بالدودة،و له قوة تمتد تارة و تقصر أخری،فإذا امتددت انفتح المجری الذی بین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التجویف المقدم الی التجویف المتوسط و تأدت الصور المتخلیة إلی القوة المفکرة.</w:t>
      </w:r>
    </w:p>
    <w:p>
      <w:pPr>
        <w:pStyle w:val="BookText"/>
      </w:pPr>
      <w:r>
        <w:rPr>
          <w:rFonts w:ascii="IRNazanin" w:hAnsi="IRNazanin" w:eastAsia="IRNazanin" w:cs="IRNazanin"/>
          <w:lang w:bidi="fa-IR"/>
          <w:color w:val="111111"/>
          <w:sz w:val="28"/>
          <w:szCs w:val="28"/>
          <w:rtl/>
        </w:rPr>
        <w:t xml:space="preserve">و أما إذا انقبض هذا الجسم الشبیه بالدودة تغلظ و یسد المجری،فلم ینفذ الروح من التجویف المقدم الی التجویف المتوسط.و حینئذ یمتنع وصول الصورة الخیالیة إلی القوة المدرکة.</w:t>
      </w:r>
    </w:p>
    <w:p>
      <w:pPr>
        <w:pStyle w:val="BookText"/>
      </w:pPr>
      <w:r>
        <w:rPr>
          <w:rFonts w:ascii="IRNazanin" w:hAnsi="IRNazanin" w:eastAsia="IRNazanin" w:cs="IRNazanin"/>
          <w:lang w:bidi="fa-IR"/>
          <w:color w:val="111111"/>
          <w:sz w:val="28"/>
          <w:szCs w:val="28"/>
          <w:rtl/>
        </w:rPr>
        <w:t xml:space="preserve">ثم نقول:حرکة هذه الدودة فی الامتداد و الانقباض مختلفة فی الناس علی قدر أمزجة الادمغة،فان کان جوهره غلیظا باردا کانت حرکته بطیئة فلم ینفذ بسرعة و لم یتأد الروح من التجویف المقدم الی المتوسط بسرعة،فیکون هذا الإنسان غلیظ الطبع قلیل الحفظ.و ان کان معتدلا،کان جید الإدراک سریع الحفظ و ان کان مفرطا فی الحرارة کان شدید الالتهاب مشوش الفکر.</w:t>
      </w:r>
    </w:p>
    <w:p>
      <w:pPr>
        <w:pStyle w:val="BookText"/>
      </w:pPr>
      <w:r>
        <w:rPr>
          <w:rFonts w:ascii="IRNazanin" w:hAnsi="IRNazanin" w:eastAsia="IRNazanin" w:cs="IRNazanin"/>
          <w:lang w:bidi="fa-IR"/>
          <w:color w:val="111111"/>
          <w:sz w:val="28"/>
          <w:szCs w:val="28"/>
          <w:rtl/>
        </w:rPr>
        <w:t xml:space="preserve">و البطن الأول یجب أن یکون مزاجه رطبا لینطبع فیه صور الأشیاء بسهولة و متی کان ضعیف الرطوبة ضعفت تخیلاته لان الرطب سریع الأخذ سریع الترک و الیابس بطیء فیهما.</w:t>
      </w:r>
    </w:p>
    <w:p>
      <w:pPr>
        <w:pStyle w:val="BookText"/>
      </w:pPr>
      <w:r>
        <w:rPr>
          <w:rFonts w:ascii="IRNazanin" w:hAnsi="IRNazanin" w:eastAsia="IRNazanin" w:cs="IRNazanin"/>
          <w:lang w:bidi="fa-IR"/>
          <w:color w:val="111111"/>
          <w:sz w:val="28"/>
          <w:szCs w:val="28"/>
          <w:rtl/>
        </w:rPr>
        <w:t xml:space="preserve">أما إذا کان معتدلا،کان جید التخیل سریع التعلیم لما یسمعه </w:t>
      </w:r>
      <w:r>
        <w:rPr>
          <w:rStyle w:val="FootnoteReference"/>
        </w:rPr>
        <w:footnoteReference w:id="43"/>
      </w:r>
      <w:r>
        <w:rPr>
          <w:rFonts w:ascii="IRNazanin" w:hAnsi="IRNazanin" w:eastAsia="IRNazanin" w:cs="IRNazanin"/>
          <w:lang w:bidi="fa-IR"/>
          <w:color w:val="111111"/>
          <w:sz w:val="28"/>
          <w:szCs w:val="28"/>
          <w:rtl/>
        </w:rPr>
        <w:t xml:space="preserve">و یقرؤه و یورد علی حواسه،و لذلک کان الصبی فی وقت الصباء أحسن من غیره،لکون الأرواح الدماغیة فیه رطبة فیسهل قبولها لتلک الصور.</w:t>
      </w:r>
    </w:p>
    <w:p>
      <w:pPr>
        <w:pStyle w:val="BookText"/>
      </w:pPr>
      <w:r>
        <w:rPr>
          <w:rFonts w:ascii="IRNazanin" w:hAnsi="IRNazanin" w:eastAsia="IRNazanin" w:cs="IRNazanin"/>
          <w:lang w:bidi="fa-IR"/>
          <w:color w:val="111111"/>
          <w:sz w:val="28"/>
          <w:szCs w:val="28"/>
          <w:rtl/>
        </w:rPr>
        <w:t xml:space="preserve">و التجویف الثانی یجب أن یکون مائلا إلی الحرارة،لان الفکر إلحاق شیء بشیء،و ذلک نوع حرکة،و الحرکة انما یتم بالحرارة،فالفکر لا یتم إلا بالحرارة فإن کان تلک الحرارة کثیرة،کان ذلک الروح شدید الالتهاب،فکانت تلک الأفکار مشوشة.و ان کانت ناقصة،کان الفکر فی النقصان أو البطلان،و کان صاحبه بلیدا و ان کان معتدلا فی الحرارة و البرودة،کان صاحبه مستقیم الفکر سریع الجواب حسن الاستنباط.</w:t>
      </w:r>
    </w:p>
    <w:p>
      <w:pPr>
        <w:pStyle w:val="BookText"/>
      </w:pPr>
      <w:r>
        <w:rPr>
          <w:rFonts w:ascii="IRNazanin" w:hAnsi="IRNazanin" w:eastAsia="IRNazanin" w:cs="IRNazanin"/>
          <w:lang w:bidi="fa-IR"/>
          <w:color w:val="111111"/>
          <w:sz w:val="28"/>
          <w:szCs w:val="28"/>
          <w:rtl/>
        </w:rPr>
        <w:t xml:space="preserve">و التجویف الثالث یجب أن یکون مائلا إلی الیبس،لان الحفظ لا یتم إلا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بالیبس،فان قلت هذه الصفة ضعف الحفظ و غلبة النسیان.</w:t>
      </w:r>
    </w:p>
    <w:p>
      <w:pPr>
        <w:pStyle w:val="BookText"/>
      </w:pPr>
      <w:r>
        <w:rPr>
          <w:rFonts w:ascii="IRNazanin" w:hAnsi="IRNazanin" w:eastAsia="IRNazanin" w:cs="IRNazanin"/>
          <w:lang w:bidi="fa-IR"/>
          <w:color w:val="111111"/>
          <w:sz w:val="28"/>
          <w:szCs w:val="28"/>
          <w:rtl/>
        </w:rPr>
        <w:t xml:space="preserve">فهذه أسباب تفاوت الناس فی البلادة و الحفظ،و جلال اللّه تعالی عظمته و تقدست عن مشابهة الاعراض و الأجسام و مشاکله الخلائق،و الجلالة مقابل اللطافة،و لهذا کانت الصفات السلبیة من صفات الجلال لأنها تنزیه،لان الجلیل العظیم فی محل الظهور،کما أن اللطیف فی محل الخفاء و البطون.</w:t>
      </w:r>
    </w:p>
    <w:p>
      <w:pPr>
        <w:pStyle w:val="BookText"/>
      </w:pPr>
      <w:r>
        <w:rPr>
          <w:rFonts w:ascii="IRNazanin" w:hAnsi="IRNazanin" w:eastAsia="IRNazanin" w:cs="IRNazanin"/>
          <w:lang w:bidi="fa-IR"/>
          <w:color w:val="111111"/>
          <w:sz w:val="28"/>
          <w:szCs w:val="28"/>
          <w:rtl/>
        </w:rPr>
        <w:t xml:space="preserve">و إذا حسرت الأبصار و ضلت </w:t>
      </w:r>
      <w:r>
        <w:rPr>
          <w:rStyle w:val="FootnoteReference"/>
        </w:rPr>
        <w:footnoteReference w:id="44"/>
      </w:r>
      <w:r>
        <w:rPr>
          <w:rFonts w:ascii="IRNazanin" w:hAnsi="IRNazanin" w:eastAsia="IRNazanin" w:cs="IRNazanin"/>
          <w:lang w:bidi="fa-IR"/>
          <w:color w:val="111111"/>
          <w:sz w:val="28"/>
          <w:szCs w:val="28"/>
          <w:rtl/>
        </w:rPr>
        <w:t xml:space="preserve">الأفکار عن ادراک الجلیل من صفاته فحسورها عن ادراک اللطیف منها أولی.و العالمین </w:t>
      </w:r>
      <w:r>
        <w:rPr>
          <w:rStyle w:val="FootnoteReference"/>
        </w:rPr>
        <w:footnoteReference w:id="45"/>
      </w:r>
      <w:r>
        <w:rPr>
          <w:rFonts w:ascii="IRNazanin" w:hAnsi="IRNazanin" w:eastAsia="IRNazanin" w:cs="IRNazanin"/>
          <w:lang w:bidi="fa-IR"/>
          <w:color w:val="111111"/>
          <w:sz w:val="28"/>
          <w:szCs w:val="28"/>
          <w:rtl/>
        </w:rPr>
        <w:t xml:space="preserve">أصناف الخلق کل صنف منهم عالم، و نسب الأبصار الی العالمین لوجود حاسته عند سائر الأصناف.</w:t>
      </w:r>
    </w:p>
    <w:p>
      <w:pPr>
        <w:pStyle w:val="BookText"/>
      </w:pPr>
      <w:r>
        <w:rPr>
          <w:rFonts w:ascii="IRNazanin" w:hAnsi="IRNazanin" w:eastAsia="IRNazanin" w:cs="IRNazanin"/>
          <w:lang w:bidi="fa-IR"/>
          <w:color w:val="111111"/>
          <w:sz w:val="28"/>
          <w:szCs w:val="28"/>
          <w:rtl/>
        </w:rPr>
        <w:t xml:space="preserve">و نسب الأفکار إلی العلماء لاختصاصهم به أو بجودته،فیکون من باب التنبیه بالأدنی علی الأعلی،لأنه إذا قصرت أفکار العلماء عن أمر،کان قصور أفکار غیرهم أولی.</w:t>
      </w:r>
    </w:p>
    <w:p>
      <w:pPr>
        <w:pStyle w:val="BookText"/>
      </w:pPr>
      <w:r>
        <w:rPr>
          <w:rFonts w:ascii="Amiri" w:hAnsi="Amiri" w:eastAsia="Amiri" w:cs="Amiri"/>
          <w:lang w:bidi="ar-SA"/>
          <w:color w:val="111111"/>
          <w:sz w:val="28"/>
          <w:szCs w:val="28"/>
          <w:rtl/>
        </w:rPr>
        <w:t xml:space="preserve">و ذا اسم اشارة،و أضافه الی المخاطب رجوعا من الغیبة إلی الخطاب، فکأنه قال:الموصوف بهذه الصفات المذکورة ربکم،و هذا مثل قوله تعالی اَلرَّحْمنِ الرَّحِیمِ. مالِکِ یَوْمِ الدِّینِ. إِیّاکَ نَعْبُدُ وَ إِیّاکَ نَسْتَعِینُ قد یلتفت المتکلم من الخطاب إلی الغیبة کقوله تعالی حَتّی إِذا کُنْتُمْ فِی الْفُلْکِ وَ جَرَیْنَ بِهِمْ بِرِیحٍ طَیِّبَةٍ وَ فَرِحُوا بِها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الرب هو المالک.و لا إله الا هو کلمة الإخلاص و هی کلمة عظیمة قال رسول اللّه صلّی اللّه علیه و آله:الإسلام نیف و سبعون بضعة أعلاها شهادة أن لا إله إلا اللّه،و أدناها إماطة الأذی عن الطریق.و قال علیه السّلام:خیر العبادة قول لا إله إلاّ اللّه.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فادعوه </w:t>
      </w:r>
      <w:r>
        <w:rPr>
          <w:rStyle w:val="FootnoteReference"/>
        </w:rPr>
        <w:footnoteReference w:id="47"/>
      </w:r>
      <w:r>
        <w:rPr>
          <w:rFonts w:ascii="Amiri" w:hAnsi="Amiri" w:eastAsia="Amiri" w:cs="Amiri"/>
          <w:lang w:bidi="ar-SA"/>
          <w:color w:val="111111"/>
          <w:sz w:val="28"/>
          <w:szCs w:val="28"/>
          <w:rtl/>
        </w:rPr>
        <w:t xml:space="preserve">أمر بدعائه تبعا لقوله تعالی وَ قالَ رَبُّکُمُ ادْعُونِی أَسْتَجِبْ لَکُمْ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مخلصین له الدین الإخلاص تنقیة العمل و تطهیره من الریا،و یقال:هذا إبریسم خالص،أی:لا یخالطه شیء.</w:t>
      </w:r>
    </w:p>
    <w:p>
      <w:pPr>
        <w:pStyle w:val="BookText"/>
      </w:pPr>
      <w:r>
        <w:rPr>
          <w:rFonts w:ascii="IRNazanin" w:hAnsi="IRNazanin" w:eastAsia="IRNazanin" w:cs="IRNazanin"/>
          <w:lang w:bidi="fa-IR"/>
          <w:color w:val="111111"/>
          <w:sz w:val="28"/>
          <w:szCs w:val="28"/>
          <w:rtl/>
        </w:rPr>
        <w:t xml:space="preserve">ساق المصنف حمده و ثناءه،و ختمه بالایة القرآنیة و یسمی هذا النوع الاقتباس فاذا أدمج المتکلم کلامه و وصله بکلام من کلام غیره،فان کان من کلام اللّه أو کلام الرسول علیه السّلام یسمی اقتباسا.و ان کان من کلام غیره من کلام الشعراء یسمی تضمینا.و الاقتباس مأخوذ من القبس،و هو بعض من النار،فکأنه قد نور کلامه و شرفه حیث وصله بکلام الرب جل جلاله.</w:t>
      </w:r>
    </w:p>
    <w:p>
      <w:pPr>
        <w:pStyle w:val="BookText"/>
      </w:pPr>
      <w:r>
        <w:rPr>
          <w:rFonts w:ascii="IRNazanin" w:hAnsi="IRNazanin" w:eastAsia="IRNazanin" w:cs="IRNazanin"/>
          <w:lang w:bidi="fa-IR"/>
          <w:color w:val="111111"/>
          <w:sz w:val="28"/>
          <w:szCs w:val="28"/>
          <w:rtl/>
        </w:rPr>
        <w:t xml:space="preserve">و یجوز ان لا یرید الاقتباس و یکون معنی کلامه فادعوه مخلصین له الدین، أی:أخلصوا له دعاءکم و لا تدعوا </w:t>
      </w:r>
      <w:r>
        <w:rPr>
          <w:rStyle w:val="FootnoteReference"/>
        </w:rPr>
        <w:footnoteReference w:id="49"/>
      </w:r>
      <w:r>
        <w:rPr>
          <w:rFonts w:ascii="IRNazanin" w:hAnsi="IRNazanin" w:eastAsia="IRNazanin" w:cs="IRNazanin"/>
          <w:lang w:bidi="fa-IR"/>
          <w:color w:val="111111"/>
          <w:sz w:val="28"/>
          <w:szCs w:val="28"/>
          <w:rtl/>
        </w:rPr>
        <w:t xml:space="preserve">غیره،و لا تشرکوا فی دعائه أحدا،لأنه لا یقدر علی إعطاء السؤالات </w:t>
      </w:r>
      <w:r>
        <w:rPr>
          <w:rStyle w:val="FootnoteReference"/>
        </w:rPr>
        <w:footnoteReference w:id="50"/>
      </w:r>
      <w:r>
        <w:rPr>
          <w:rFonts w:ascii="Amiri" w:hAnsi="Amiri" w:eastAsia="Amiri" w:cs="Amiri"/>
          <w:lang w:bidi="ar-SA"/>
          <w:color w:val="111111"/>
          <w:sz w:val="28"/>
          <w:szCs w:val="28"/>
          <w:rtl/>
        </w:rPr>
        <w:t xml:space="preserve">و کشف البلیات علی الإطلاق الا هو،قال تعالی «قُلْ أَ فَرَأَیْتُمْ ما تَدْعُونَ مِنْ دُونِ اللّهِ إِنْ أَرادَنِیَ اللّهُ بِضُرٍّ هَلْ هُنَّ کاشِفاتُ ضُرِّهِ أَوْ أَرادَنِی بِرَحْمَةٍ هَلْ هُنَّ مُمْسِکاتُ رَحْمَتِهِ قُلْ حَسْبِیَ اللّهُ عَلَیْهِ یَتَوَکَّلُ الْمُتَوَکِّلُونَ» </w:t>
      </w:r>
      <w:r>
        <w:rPr>
          <w:rStyle w:val="FootnoteReference"/>
        </w:rPr>
        <w:footnoteReference w:id="51"/>
      </w:r>
      <w:r>
        <w:rPr>
          <w:rFonts w:ascii="IRNazanin" w:hAnsi="IRNazanin" w:eastAsia="IRNazanin" w:cs="IRNazanin"/>
          <w:lang w:bidi="fa-IR"/>
          <w:color w:val="111111"/>
          <w:sz w:val="28"/>
          <w:szCs w:val="28"/>
          <w:rtl/>
        </w:rPr>
        <w:t xml:space="preserve">و لا تلتمسوا حاجة من غیره،سواء کانت خطیرة أو حقیرة.</w:t>
      </w:r>
    </w:p>
    <w:p>
      <w:pPr>
        <w:pStyle w:val="BookText"/>
      </w:pPr>
      <w:r>
        <w:rPr>
          <w:rFonts w:ascii="IRNazanin" w:hAnsi="IRNazanin" w:eastAsia="IRNazanin" w:cs="IRNazanin"/>
          <w:lang w:bidi="fa-IR"/>
          <w:color w:val="111111"/>
          <w:sz w:val="28"/>
          <w:szCs w:val="28"/>
          <w:rtl/>
        </w:rPr>
        <w:t xml:space="preserve">ففی بعض الاخبار أوحی اللّه الی موسی علیه السّلام:یا موسی سلنی کلما تحتاج الیه حتی علف شاتک و ملح عجینک.</w:t>
      </w:r>
    </w:p>
    <w:p>
      <w:pPr>
        <w:pStyle w:val="BookText"/>
      </w:pPr>
      <w:r>
        <w:rPr>
          <w:rFonts w:ascii="IRNazanin" w:hAnsi="IRNazanin" w:eastAsia="IRNazanin" w:cs="IRNazanin"/>
          <w:lang w:bidi="fa-IR"/>
          <w:color w:val="111111"/>
          <w:sz w:val="28"/>
          <w:szCs w:val="28"/>
          <w:rtl/>
        </w:rPr>
        <w:t xml:space="preserve">و یکون قوله«له الدین»بالرفع علی أنه مبتدأ و له خبره،فوصفه بکونه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له الدین،و ذلک وصف من أوصاف الکمال،کما تقول:له الملک،و له الدنیا و الآخرة.و هذا مثل قوله «مالِکِ یَوْمِ الدِّینِ» و هو یوم القیمة.و الدین الجزاء کما تدین تدان،أی:کما تجزی تجزی.و من أسمائه الدیان.</w:t>
      </w:r>
    </w:p>
    <w:p>
      <w:pPr>
        <w:pStyle w:val="BookText"/>
      </w:pPr>
      <w:r>
        <w:rPr>
          <w:rFonts w:ascii="IRNazanin" w:hAnsi="IRNazanin" w:eastAsia="IRNazanin" w:cs="IRNazanin"/>
          <w:lang w:bidi="fa-IR"/>
          <w:color w:val="111111"/>
          <w:sz w:val="28"/>
          <w:szCs w:val="28"/>
          <w:rtl/>
        </w:rPr>
        <w:t xml:space="preserve">کما یدین الفتی یوما یدان به من یزرع الثوم لا یقلعه ریحانا</w:t>
      </w:r>
    </w:p>
    <w:p>
      <w:pPr>
        <w:pStyle w:val="BookText"/>
      </w:pPr>
      <w:r>
        <w:rPr>
          <w:rFonts w:ascii="Amiri" w:hAnsi="Amiri" w:eastAsia="Amiri" w:cs="Amiri"/>
          <w:lang w:bidi="ar-SA"/>
          <w:color w:val="111111"/>
          <w:sz w:val="28"/>
          <w:szCs w:val="28"/>
          <w:rtl/>
        </w:rPr>
        <w:t xml:space="preserve">و انما سمی یوم الدین،لأنه یوم الجزاء فیه یقع مجازاة العباد بأعمالهم فَمَنْ یَعْمَلْ مِثْقالَ ذَرَّةٍ خَیْراً یَرَهُ وَ مَنْ یَعْمَلْ مِثْقالَ ذَرَّةٍ شَرًّا یَرَهُ .</w:t>
      </w:r>
    </w:p>
    <w:p>
      <w:pPr>
        <w:pStyle w:val="BookText"/>
      </w:pPr>
      <w:r>
        <w:rPr>
          <w:rFonts w:ascii="IRNazanin" w:hAnsi="IRNazanin" w:eastAsia="IRNazanin" w:cs="IRNazanin"/>
          <w:lang w:bidi="fa-IR"/>
          <w:color w:val="111111"/>
          <w:sz w:val="28"/>
          <w:szCs w:val="28"/>
          <w:rtl/>
        </w:rPr>
        <w:t xml:space="preserve">قال طاب ثراه:و صلی اللّه علی أکرم المرسلین،و سید الأولین و الآخرین، محمد خاتم النبیین،و علی عترته الطاهرین،و ذریته الأکرمین،تقصم ظهور الملحدین،و ترغم أنوف الجاحدین.</w:t>
      </w:r>
    </w:p>
    <w:p>
      <w:pPr>
        <w:pStyle w:val="BookText"/>
      </w:pPr>
      <w:r>
        <w:rPr>
          <w:rFonts w:ascii="IRNazanin" w:hAnsi="IRNazanin" w:eastAsia="IRNazanin" w:cs="IRNazanin"/>
          <w:lang w:bidi="fa-IR"/>
          <w:color w:val="111111"/>
          <w:sz w:val="28"/>
          <w:szCs w:val="28"/>
          <w:rtl/>
        </w:rPr>
        <w:t xml:space="preserve">أقول:الصلاة من اللّه الرحمة و الصلة و القرب،و من الملائکة الاستغفار، و من الناس الدعاء،فاذا قیل:صلی اللّه علیه کان معناه رحمة و صلة </w:t>
      </w:r>
      <w:r>
        <w:rPr>
          <w:rStyle w:val="FootnoteReference"/>
        </w:rPr>
        <w:footnoteReference w:id="52"/>
      </w:r>
      <w:r>
        <w:rPr>
          <w:rFonts w:ascii="Amiri" w:hAnsi="Amiri" w:eastAsia="Amiri" w:cs="Amiri"/>
          <w:lang w:bidi="ar-SA"/>
          <w:color w:val="111111"/>
          <w:sz w:val="28"/>
          <w:szCs w:val="28"/>
          <w:rtl/>
        </w:rPr>
        <w:t xml:space="preserve">و قربة.</w:t>
      </w:r>
    </w:p>
    <w:p>
      <w:pPr>
        <w:pStyle w:val="BookText"/>
      </w:pPr>
      <w:r>
        <w:rPr>
          <w:rFonts w:ascii="Amiri" w:hAnsi="Amiri" w:eastAsia="Amiri" w:cs="Amiri"/>
          <w:lang w:bidi="ar-SA"/>
          <w:color w:val="111111"/>
          <w:sz w:val="28"/>
          <w:szCs w:val="28"/>
          <w:rtl/>
        </w:rPr>
        <w:t xml:space="preserve">و إذا قیل:صلت علیک الملائکة،فمعناه:استغفروا لک،قال اللّه وَ الْمَلائِکَةُ یُسَبِّحُونَ بِحَمْدِ رَبِّهِمْ وَ یَسْتَغْفِرُونَ لِمَنْ فِی الْأَرْضِ </w:t>
      </w:r>
      <w:r>
        <w:rPr>
          <w:rStyle w:val="FootnoteReference"/>
        </w:rPr>
        <w:footnoteReference w:id="53"/>
      </w:r>
      <w:r>
        <w:rPr>
          <w:rFonts w:ascii="Amiri" w:hAnsi="Amiri" w:eastAsia="Amiri" w:cs="Amiri"/>
          <w:lang w:bidi="ar-SA"/>
          <w:color w:val="111111"/>
          <w:sz w:val="28"/>
          <w:szCs w:val="28"/>
          <w:rtl/>
        </w:rPr>
        <w:t xml:space="preserve">و قال تعالی اَلَّذِینَ یَحْمِلُونَ الْعَرْشَ وَ مَنْ حَوْلَهُ یُسَبِّحُونَ بِحَمْدِ رَبِّهِمْ وَ یُؤْمِنُونَ بِهِ وَ یَسْتَغْفِرُونَ لِلَّذِینَ آمَنُوا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قیل:صلی علیه فلان کان معناه دعا له،قال تعالی وَ صَلِّ عَلَیْهِمْ </w:t>
      </w:r>
      <w:r>
        <w:rPr>
          <w:rStyle w:val="FootnoteReference"/>
        </w:rPr>
        <w:footnoteReference w:id="55"/>
      </w:r>
      <w:r>
        <w:rPr>
          <w:rFonts w:ascii="IRNazanin" w:hAnsi="IRNazanin" w:eastAsia="IRNazanin" w:cs="IRNazanin"/>
          <w:lang w:bidi="fa-IR"/>
          <w:color w:val="111111"/>
          <w:sz w:val="28"/>
          <w:szCs w:val="28"/>
          <w:rtl/>
        </w:rPr>
        <w:t xml:space="preserve">أی:أدع لهم و فی الحدیث:من دعی إلی طعام فلیجب،و من کان صائما فلیصل </w:t>
      </w:r>
      <w:r>
        <w:rPr>
          <w:rStyle w:val="FootnoteReference"/>
        </w:rPr>
        <w:footnoteReference w:id="56"/>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أی:فلیدع لأهل الطعام.و قال الشاعر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تقول بنتی و قد قیضت مرتحلا یا رب جنب أبی الأوصاب و الوجعا</w:t>
      </w:r>
    </w:p>
    <w:p>
      <w:pPr>
        <w:pStyle w:val="BookText"/>
      </w:pPr>
      <w:r>
        <w:rPr>
          <w:rFonts w:ascii="IRNazanin" w:hAnsi="IRNazanin" w:eastAsia="IRNazanin" w:cs="IRNazanin"/>
          <w:lang w:bidi="fa-IR"/>
          <w:color w:val="111111"/>
          <w:sz w:val="28"/>
          <w:szCs w:val="28"/>
          <w:rtl/>
        </w:rPr>
        <w:t xml:space="preserve">علیک مثل الذی صلیت فاغتمضی </w:t>
      </w:r>
      <w:r>
        <w:rPr>
          <w:rStyle w:val="FootnoteReference"/>
        </w:rPr>
        <w:footnoteReference w:id="58"/>
      </w:r>
      <w:r>
        <w:rPr>
          <w:rFonts w:ascii="IRNazanin" w:hAnsi="IRNazanin" w:eastAsia="IRNazanin" w:cs="IRNazanin"/>
          <w:lang w:bidi="fa-IR"/>
          <w:color w:val="111111"/>
          <w:sz w:val="28"/>
          <w:szCs w:val="28"/>
          <w:rtl/>
        </w:rPr>
        <w:t xml:space="preserve">یوما و ان بجنب المرء مضطجعا</w:t>
      </w:r>
    </w:p>
    <w:p>
      <w:pPr>
        <w:pStyle w:val="BookText"/>
      </w:pPr>
      <w:r>
        <w:rPr>
          <w:rFonts w:ascii="Amiri" w:hAnsi="Amiri" w:eastAsia="Amiri" w:cs="Amiri"/>
          <w:lang w:bidi="ar-SA"/>
          <w:color w:val="111111"/>
          <w:sz w:val="28"/>
          <w:szCs w:val="28"/>
          <w:rtl/>
        </w:rPr>
        <w:t xml:space="preserve">و الأکرم:الأتقی،قال اللّه تعالی إِنَّ أَکْرَمَکُمْ عِنْدَ اللّهِ أَتْقاکُمْ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المرسلین جمع مرسل،و هو مرادف للرسول،و النبی هو الإنسان المخبر عن اللّه تعالی بغیر واسطة البشر بل بواسطة الملک أو بالمنام،لینفصل عن حد الإمام،فإنه یخبر عن اللّه بواسطة البشر و هو النبی.</w:t>
      </w:r>
    </w:p>
    <w:p>
      <w:pPr>
        <w:pStyle w:val="BookText"/>
      </w:pPr>
      <w:r>
        <w:rPr>
          <w:rFonts w:ascii="IRNazanin" w:hAnsi="IRNazanin" w:eastAsia="IRNazanin" w:cs="IRNazanin"/>
          <w:lang w:bidi="fa-IR"/>
          <w:color w:val="111111"/>
          <w:sz w:val="28"/>
          <w:szCs w:val="28"/>
          <w:rtl/>
        </w:rPr>
        <w:t xml:space="preserve">و الفرق بین الرسول و النبی:ان الرسول هو المبعوث من اللّه بکتاب، و النبی هو المبعوث من اللّه و ان لم یکن معه کتاب،و أکمل الأنبیاء مع جمع الوصفین،قال اللّه تعالی ممتنا علی موسی علیه السّلام و معددا لفضائله«و کان رسولا نبیا»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الاخبار عن اللّه تعالی:قد یکون بالوحی،و قد یکون بواسطة جبرئیل علیه السّلام و قد یکون بغیره من الملائکة،و قد یکون بطریق الإلهام و بطریق المنام.قال رسول اللّه صلّی اللّه علیه و آله:الرؤیا الحسنة من الرجل الصالح جزء من ستة و أربعین جزءا من النبوة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أکثر أنبیاء بنی إسرائیل کانوا من هذا القبیل،و کانوا کثیرین منتشرین فی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الأرض،و کانوا بمنزلة العلماء،لکنهم کانوا منقطعین الی اللّه تعالی،فارغین من الدنیا،رافضین لها،و کانوا یخبرون عن اللّه تعالی بما یلقی إلیهم فی قلوبهم إلهاما و نکتا </w:t>
      </w:r>
      <w:r>
        <w:rPr>
          <w:rStyle w:val="FootnoteReference"/>
        </w:rPr>
        <w:footnoteReference w:id="62"/>
      </w:r>
      <w:r>
        <w:rPr>
          <w:rFonts w:ascii="IRNazanin" w:hAnsi="IRNazanin" w:eastAsia="IRNazanin" w:cs="IRNazanin"/>
          <w:lang w:bidi="fa-IR"/>
          <w:color w:val="111111"/>
          <w:sz w:val="28"/>
          <w:szCs w:val="28"/>
          <w:rtl/>
        </w:rPr>
        <w:t xml:space="preserve">فی القلب و ببعض الملائکة.</w:t>
      </w:r>
    </w:p>
    <w:p>
      <w:pPr>
        <w:pStyle w:val="BookText"/>
      </w:pPr>
      <w:r>
        <w:rPr>
          <w:rFonts w:ascii="IRNazanin" w:hAnsi="IRNazanin" w:eastAsia="IRNazanin" w:cs="IRNazanin"/>
          <w:lang w:bidi="fa-IR"/>
          <w:color w:val="111111"/>
          <w:sz w:val="28"/>
          <w:szCs w:val="28"/>
          <w:rtl/>
        </w:rPr>
        <w:t xml:space="preserve">فهذا فرق ما بینهم و بین العلماء،و علماء هذه الأمة المستعملین لعلومهم بمنزلتهم.قال رسول اللّه صلّی اللّه علیه و آله:علماء أمتی کأنبیاء بنی إسرائیل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السید هو المطاع علی قومه،قاله الخلیل بن أحمد و قیل:السید المطیع لربه،و نبینا صلّی اللّه علیه و آله موصوف بکل هذه الصفات،فهو أحق بإطلاق اسم السید علیه و قال علیه السّلام:أنا سید ولد آدم و لا فخر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السید رضی الدین علی بن طاوس فی کتاب المفاوز </w:t>
      </w:r>
      <w:r>
        <w:rPr>
          <w:rStyle w:val="FootnoteReference"/>
        </w:rPr>
        <w:footnoteReference w:id="65"/>
      </w:r>
      <w:r>
        <w:rPr>
          <w:rFonts w:ascii="IRNazanin" w:hAnsi="IRNazanin" w:eastAsia="IRNazanin" w:cs="IRNazanin"/>
          <w:lang w:bidi="fa-IR"/>
          <w:color w:val="111111"/>
          <w:sz w:val="28"/>
          <w:szCs w:val="28"/>
          <w:rtl/>
        </w:rPr>
        <w:t xml:space="preserve">بسنده إلی إسماعیل بن محمد الشعرانی،عن عمر،قال قال رسول اللّه صلّی اللّه علیه و آله:لما اقترف آدم الخطیئة فرفع رأسه الی العرش،قال:أسألک یا اللّه بحق محمد لما غفرت لی،فقال اللّه تبارک و تعالی:یا آدم کیف عرفت محمدا و لم أخلقه؟قال:انک لما خلقتنی و نفخت فی روحک رفعت رأسی فرأیت علی قوائم العرش مکتوبا«لا إله إلا الله محمد رسول اللّه»فقلت:انک لم تضف الی اسمک الا أحب الخلق إلیک،قال:</w:t>
      </w:r>
    </w:p>
    <w:p>
      <w:pPr>
        <w:pStyle w:val="BookText"/>
      </w:pPr>
      <w:r>
        <w:rPr>
          <w:rFonts w:ascii="IRNazanin" w:hAnsi="IRNazanin" w:eastAsia="IRNazanin" w:cs="IRNazanin"/>
          <w:lang w:bidi="fa-IR"/>
          <w:color w:val="111111"/>
          <w:sz w:val="28"/>
          <w:szCs w:val="28"/>
          <w:rtl/>
        </w:rPr>
        <w:t xml:space="preserve">فقال اللّه تعالی:صدقت یا آدم انه لا حب الخلق إلی،و إذ قد سألت بحقه فقد غفرت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لک،فلو لا محمد لما خلقتک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 کتاب سد السعود فی کلام طویل:و نظر آدم إلی طائفة من ذریته یتلألأ نورهم،و إذا فی آخرهم واحد نوره ساطع علی نورهم یسعی،قال:یا رب ما هؤلاء؟قال:هؤلاء الأنبیاء من ذریتک.قال:کم هم یا رب؟فانی لا أستطیع أن أحصیهم.قال:هم مائة ألف نبی و أربعة و عشرین </w:t>
      </w:r>
      <w:r>
        <w:rPr>
          <w:rStyle w:val="FootnoteReference"/>
        </w:rPr>
        <w:footnoteReference w:id="67"/>
      </w:r>
      <w:r>
        <w:rPr>
          <w:rFonts w:ascii="IRNazanin" w:hAnsi="IRNazanin" w:eastAsia="IRNazanin" w:cs="IRNazanin"/>
          <w:lang w:bidi="fa-IR"/>
          <w:color w:val="111111"/>
          <w:sz w:val="28"/>
          <w:szCs w:val="28"/>
          <w:rtl/>
        </w:rPr>
        <w:t xml:space="preserve">ألف نبی،المرسلون منهم ثلاثمائة و خمسة عشر نبیا مرسلین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قال:فما بال نور هذا الأخیر ساطعا علی نورهم؟قال:لفضله علیهم جمیعا.</w:t>
      </w:r>
    </w:p>
    <w:p>
      <w:pPr>
        <w:pStyle w:val="BookText"/>
      </w:pPr>
      <w:r>
        <w:rPr>
          <w:rFonts w:ascii="IRNazanin" w:hAnsi="IRNazanin" w:eastAsia="IRNazanin" w:cs="IRNazanin"/>
          <w:lang w:bidi="fa-IR"/>
          <w:color w:val="111111"/>
          <w:sz w:val="28"/>
          <w:szCs w:val="28"/>
          <w:rtl/>
        </w:rPr>
        <w:t xml:space="preserve">قال:و من هذا النبی یا رب؟و ما اسمه؟ قال:هذا محمد نبیی و رسولی و أمینی و نجیبی و نجیی و خیرتی و صفوتی و خالصتی و حبیبی و خلیلی و أکرم خلقی علی و أحبهم إلی و آثرهم عندی و أقربهم منی و أعرفهم بی و أرجحهم حلما و علما و ایمانا و یقینا و صدقا و برا و عفافا و عبادة و خشوعا و ورعا و سلما و إسلاما،أخذت له مواثیق </w:t>
      </w:r>
      <w:r>
        <w:rPr>
          <w:rStyle w:val="FootnoteReference"/>
        </w:rPr>
        <w:footnoteReference w:id="69"/>
      </w:r>
      <w:r>
        <w:rPr>
          <w:rFonts w:ascii="IRNazanin" w:hAnsi="IRNazanin" w:eastAsia="IRNazanin" w:cs="IRNazanin"/>
          <w:lang w:bidi="fa-IR"/>
          <w:color w:val="111111"/>
          <w:sz w:val="28"/>
          <w:szCs w:val="28"/>
          <w:rtl/>
        </w:rPr>
        <w:t xml:space="preserve">حملة عرشی فما دونهم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خلائقی فی السماوات و الأرض فی الایمان </w:t>
      </w:r>
      <w:r>
        <w:rPr>
          <w:rStyle w:val="FootnoteReference"/>
        </w:rPr>
        <w:footnoteReference w:id="70"/>
      </w:r>
      <w:r>
        <w:rPr>
          <w:rFonts w:ascii="IRNazanin" w:hAnsi="IRNazanin" w:eastAsia="IRNazanin" w:cs="IRNazanin"/>
          <w:lang w:bidi="fa-IR"/>
          <w:color w:val="111111"/>
          <w:sz w:val="28"/>
          <w:szCs w:val="28"/>
          <w:rtl/>
        </w:rPr>
        <w:t xml:space="preserve">به و الإقرار بنبوته،فآمن به یا آدم تزد منی قربا و منزلة و فضیلة و نورا و وقارا.</w:t>
      </w:r>
    </w:p>
    <w:p>
      <w:pPr>
        <w:pStyle w:val="BookText"/>
      </w:pPr>
      <w:r>
        <w:rPr>
          <w:rFonts w:ascii="IRNazanin" w:hAnsi="IRNazanin" w:eastAsia="IRNazanin" w:cs="IRNazanin"/>
          <w:lang w:bidi="fa-IR"/>
          <w:color w:val="111111"/>
          <w:sz w:val="28"/>
          <w:szCs w:val="28"/>
          <w:rtl/>
        </w:rPr>
        <w:t xml:space="preserve">قال:آمنت باللّه و برسوله محمد.</w:t>
      </w:r>
    </w:p>
    <w:p>
      <w:pPr>
        <w:pStyle w:val="BookText"/>
      </w:pPr>
      <w:r>
        <w:rPr>
          <w:rFonts w:ascii="IRNazanin" w:hAnsi="IRNazanin" w:eastAsia="IRNazanin" w:cs="IRNazanin"/>
          <w:lang w:bidi="fa-IR"/>
          <w:color w:val="111111"/>
          <w:sz w:val="28"/>
          <w:szCs w:val="28"/>
          <w:rtl/>
        </w:rPr>
        <w:t xml:space="preserve">قال اللّه تعالی:قد أوجبت لک أجرک یا آدم و قد زدتک فضلا و کرامة،أنت یا آدم أول الأنبیاء و الرسل،و ابنک محمد خاتم الأنبیاء و الرسل،و أول من تنشق عنه الأرض یوم القیامة،و أول من یکسی و یحمل الی الموقف،و أول شافع و أول مشفع،و أول قارع لأبواب الجنان،و أول من یفتح له،و أول من یدخل الجنة، و قد کنیتک به فأنت أبو محمد.</w:t>
      </w:r>
    </w:p>
    <w:p>
      <w:pPr>
        <w:pStyle w:val="BookText"/>
      </w:pPr>
      <w:r>
        <w:rPr>
          <w:rFonts w:ascii="IRNazanin" w:hAnsi="IRNazanin" w:eastAsia="IRNazanin" w:cs="IRNazanin"/>
          <w:lang w:bidi="fa-IR"/>
          <w:color w:val="111111"/>
          <w:sz w:val="28"/>
          <w:szCs w:val="28"/>
          <w:rtl/>
        </w:rPr>
        <w:t xml:space="preserve">فقال آدم علیه السّلام:الحمد للّه الذی جعل من ذریتی من فضله بهذه الفضائل، و سبقنی إلی الجنة و لا أحسده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خاتم الرسل،لقوله تعالی«و خاتم النبیین» </w:t>
      </w:r>
      <w:r>
        <w:rPr>
          <w:rStyle w:val="FootnoteReference"/>
        </w:rPr>
        <w:footnoteReference w:id="72"/>
      </w:r>
      <w:r>
        <w:rPr>
          <w:rFonts w:ascii="IRNazanin" w:hAnsi="IRNazanin" w:eastAsia="IRNazanin" w:cs="IRNazanin"/>
          <w:lang w:bidi="fa-IR"/>
          <w:color w:val="111111"/>
          <w:sz w:val="28"/>
          <w:szCs w:val="28"/>
          <w:rtl/>
        </w:rPr>
        <w:t xml:space="preserve">و قال علیه السّلام:بعثت و الساعة کفرسین رهان کاد یسبق أحدهما الأخر </w:t>
      </w:r>
      <w:r>
        <w:rPr>
          <w:rStyle w:val="FootnoteReference"/>
        </w:rPr>
        <w:footnoteReference w:id="73"/>
      </w:r>
      <w:r>
        <w:rPr>
          <w:rFonts w:ascii="IRNazanin" w:hAnsi="IRNazanin" w:eastAsia="IRNazanin" w:cs="IRNazanin"/>
          <w:lang w:bidi="fa-IR"/>
          <w:color w:val="111111"/>
          <w:sz w:val="28"/>
          <w:szCs w:val="28"/>
          <w:rtl/>
        </w:rPr>
        <w:t xml:space="preserve">.و قال علیه السّلام:من قال أنا نبی فاقتلوه.</w:t>
      </w:r>
    </w:p>
    <w:p>
      <w:pPr>
        <w:pStyle w:val="BookText"/>
      </w:pPr>
      <w:r>
        <w:rPr>
          <w:rFonts w:ascii="IRNazanin" w:hAnsi="IRNazanin" w:eastAsia="IRNazanin" w:cs="IRNazanin"/>
          <w:lang w:bidi="fa-IR"/>
          <w:color w:val="111111"/>
          <w:sz w:val="28"/>
          <w:szCs w:val="28"/>
          <w:rtl/>
        </w:rPr>
        <w:t xml:space="preserve">و سمی محمد و أحمد اشتقاقا له من الحمد،فهو فی السماء أحمد،لأنه أکثر من فی السماء حمد اللّه،و فی الأرض محمد لکثرة خصاله المحمودة،و کان محمود السیرة عند محبیه و عند مبغضیه،فلم یلق رجلا إلا ابتدأه </w:t>
      </w:r>
      <w:r>
        <w:rPr>
          <w:rStyle w:val="FootnoteReference"/>
        </w:rPr>
        <w:footnoteReference w:id="74"/>
      </w:r>
      <w:r>
        <w:rPr>
          <w:rFonts w:ascii="IRNazanin" w:hAnsi="IRNazanin" w:eastAsia="IRNazanin" w:cs="IRNazanin"/>
          <w:lang w:bidi="fa-IR"/>
          <w:color w:val="111111"/>
          <w:sz w:val="28"/>
          <w:szCs w:val="28"/>
          <w:rtl/>
        </w:rPr>
        <w:t xml:space="preserve">بالسلام،و لا صافح رجلا الا کان الرجل هو الذی یخلی یده أولا،و لا وقف مع رجل یحادثه الا کان الرجل هو الذی ینصرف أولا،حتی قال اللّه تعالی فی حقه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«إِنَّکَ لَعَلی خُلُقٍ عَظِیمٍ»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عترة الرجل أولاده و أولاد أولاده،نص علیه أهل اللغة،کثعلب و ابن الأعرابی،قاله الشیخ فی المسائل الحائریة.و قال العلامة:العترة الأقرب إلیه نسبا.</w:t>
      </w:r>
    </w:p>
    <w:p>
      <w:pPr>
        <w:pStyle w:val="BookText"/>
      </w:pPr>
      <w:r>
        <w:rPr>
          <w:rFonts w:ascii="IRNazanin" w:hAnsi="IRNazanin" w:eastAsia="IRNazanin" w:cs="IRNazanin"/>
          <w:lang w:bidi="fa-IR"/>
          <w:color w:val="111111"/>
          <w:sz w:val="28"/>
          <w:szCs w:val="28"/>
          <w:rtl/>
        </w:rPr>
        <w:t xml:space="preserve">و الطاهرین الموصوفون بالطهارة،و هی النزاهة و القدس </w:t>
      </w:r>
      <w:r>
        <w:rPr>
          <w:rStyle w:val="FootnoteReference"/>
        </w:rPr>
        <w:footnoteReference w:id="76"/>
      </w:r>
      <w:r>
        <w:rPr>
          <w:rFonts w:ascii="Amiri" w:hAnsi="Amiri" w:eastAsia="Amiri" w:cs="Amiri"/>
          <w:lang w:bidi="ar-SA"/>
          <w:color w:val="111111"/>
          <w:sz w:val="28"/>
          <w:szCs w:val="28"/>
          <w:rtl/>
        </w:rPr>
        <w:t xml:space="preserve">،و المراد عصمتهم صلی اللّه علیهم من الکدورات الإنسیة،کالحقد و أنواع المعاصی،قال اللّه تعالی إِنَّما یُرِیدُ اللّهُ لِیُذْهِبَ عَنْکُمُ الرِّجْسَ أَهْلَ الْبَیْتِ وَ یُطَهِّرَکُمْ تَطْهِیراً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الذریة:القرابة.و القصم:فصل المستطیل،و مثله القطع و الکسر.و الفصم بالفاء لفصل المستدیر،یقال:قصم ظهره،و قصم عروته،و العروة الوثقی لانفصام لها.</w:t>
      </w:r>
    </w:p>
    <w:p>
      <w:pPr>
        <w:pStyle w:val="BookText"/>
      </w:pPr>
      <w:r>
        <w:rPr>
          <w:rFonts w:ascii="IRNazanin" w:hAnsi="IRNazanin" w:eastAsia="IRNazanin" w:cs="IRNazanin"/>
          <w:lang w:bidi="fa-IR"/>
          <w:color w:val="111111"/>
          <w:sz w:val="28"/>
          <w:szCs w:val="28"/>
          <w:rtl/>
        </w:rPr>
        <w:t xml:space="preserve">و الملحدین جمع ملحد و هو الظالم،و ألحد الرجل فی دین اللّه،أی:حاد عنه و عدل.</w:t>
      </w:r>
    </w:p>
    <w:p>
      <w:pPr>
        <w:pStyle w:val="BookText"/>
      </w:pPr>
      <w:r>
        <w:rPr>
          <w:rFonts w:ascii="IRNazanin" w:hAnsi="IRNazanin" w:eastAsia="IRNazanin" w:cs="IRNazanin"/>
          <w:lang w:bidi="fa-IR"/>
          <w:color w:val="111111"/>
          <w:sz w:val="28"/>
          <w:szCs w:val="28"/>
          <w:rtl/>
        </w:rPr>
        <w:t xml:space="preserve">و الإرغام:إلصاق الأنف بالتراب،و هو کنایة عن المبالغة فی إهانتهم و إذلالهم،و ذلک لأنه أشرف موضع فی الجسد هو الوجه،و أشرف موضع منه الأنف،فإذا ألصق بأوضع الأشیاء </w:t>
      </w:r>
      <w:r>
        <w:rPr>
          <w:rStyle w:val="FootnoteReference"/>
        </w:rPr>
        <w:footnoteReference w:id="78"/>
      </w:r>
      <w:r>
        <w:rPr>
          <w:rFonts w:ascii="IRNazanin" w:hAnsi="IRNazanin" w:eastAsia="IRNazanin" w:cs="IRNazanin"/>
          <w:lang w:bidi="fa-IR"/>
          <w:color w:val="111111"/>
          <w:sz w:val="28"/>
          <w:szCs w:val="28"/>
          <w:rtl/>
        </w:rPr>
        <w:t xml:space="preserve">و هو ما یوطأ بالاقدام،کان غایة الإذلال و الإهانة.</w:t>
      </w:r>
    </w:p>
    <w:p>
      <w:pPr>
        <w:pStyle w:val="BookText"/>
      </w:pPr>
      <w:r>
        <w:rPr>
          <w:rFonts w:ascii="IRNazanin" w:hAnsi="IRNazanin" w:eastAsia="IRNazanin" w:cs="IRNazanin"/>
          <w:lang w:bidi="fa-IR"/>
          <w:color w:val="111111"/>
          <w:sz w:val="28"/>
          <w:szCs w:val="28"/>
          <w:rtl/>
        </w:rPr>
        <w:t xml:space="preserve">و الجاحد:المنکر،و الجحود الإنکار مع العلم،یقال:جحد حقه.</w:t>
      </w:r>
    </w:p>
    <w:p>
      <w:pPr>
        <w:pStyle w:val="BookText"/>
      </w:pPr>
      <w:r>
        <w:rPr>
          <w:rFonts w:ascii="IRNazanin" w:hAnsi="IRNazanin" w:eastAsia="IRNazanin" w:cs="IRNazanin"/>
          <w:lang w:bidi="fa-IR"/>
          <w:color w:val="111111"/>
          <w:sz w:val="28"/>
          <w:szCs w:val="28"/>
          <w:rtl/>
        </w:rPr>
        <w:t xml:space="preserve">قال:طاب ثراه أما بعد فانی مورد لک فی هذا المختصر خلاصة المذهب</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المعتبر بألفاظ محبرة </w:t>
      </w:r>
      <w:r>
        <w:rPr>
          <w:rStyle w:val="FootnoteReference"/>
        </w:rPr>
        <w:footnoteReference w:id="79"/>
      </w:r>
      <w:r>
        <w:rPr>
          <w:rFonts w:ascii="Amiri" w:hAnsi="Amiri" w:eastAsia="Amiri" w:cs="Amiri"/>
          <w:lang w:bidi="ar-SA"/>
          <w:color w:val="111111"/>
          <w:sz w:val="28"/>
          <w:szCs w:val="28"/>
          <w:rtl/>
        </w:rPr>
        <w:t xml:space="preserve">،و عبارة </w:t>
      </w:r>
      <w:r>
        <w:rPr>
          <w:rStyle w:val="FootnoteReference"/>
        </w:rPr>
        <w:footnoteReference w:id="80"/>
      </w:r>
      <w:r>
        <w:rPr>
          <w:rFonts w:ascii="IRNazanin" w:hAnsi="IRNazanin" w:eastAsia="IRNazanin" w:cs="IRNazanin"/>
          <w:lang w:bidi="fa-IR"/>
          <w:color w:val="111111"/>
          <w:sz w:val="28"/>
          <w:szCs w:val="28"/>
          <w:rtl/>
        </w:rPr>
        <w:t xml:space="preserve">محررة،تظفرک بنخبة،و توصلک الی شعبه، مقتصرا علی ما بان لی سبیله،و وضح[لی] </w:t>
      </w:r>
      <w:r>
        <w:rPr>
          <w:rStyle w:val="FootnoteReference"/>
        </w:rPr>
        <w:footnoteReference w:id="81"/>
      </w:r>
      <w:r>
        <w:rPr>
          <w:rFonts w:ascii="IRNazanin" w:hAnsi="IRNazanin" w:eastAsia="IRNazanin" w:cs="IRNazanin"/>
          <w:lang w:bidi="fa-IR"/>
          <w:color w:val="111111"/>
          <w:sz w:val="28"/>
          <w:szCs w:val="28"/>
          <w:rtl/>
        </w:rPr>
        <w:t xml:space="preserve">دلیله.</w:t>
      </w:r>
    </w:p>
    <w:p>
      <w:pPr>
        <w:pStyle w:val="BookText"/>
      </w:pPr>
      <w:r>
        <w:rPr>
          <w:rFonts w:ascii="IRNazanin" w:hAnsi="IRNazanin" w:eastAsia="IRNazanin" w:cs="IRNazanin"/>
          <w:lang w:bidi="fa-IR"/>
          <w:color w:val="111111"/>
          <w:sz w:val="28"/>
          <w:szCs w:val="28"/>
          <w:rtl/>
        </w:rPr>
        <w:t xml:space="preserve">أقول:أما بعد کلمة فیها معنی الشرط،تقدیره مهما یکن من شیء فبعد </w:t>
      </w:r>
      <w:r>
        <w:rPr>
          <w:rStyle w:val="FootnoteReference"/>
        </w:rPr>
        <w:footnoteReference w:id="82"/>
      </w:r>
      <w:r>
        <w:rPr>
          <w:rFonts w:ascii="IRNazanin" w:hAnsi="IRNazanin" w:eastAsia="IRNazanin" w:cs="IRNazanin"/>
          <w:lang w:bidi="fa-IR"/>
          <w:color w:val="111111"/>
          <w:sz w:val="28"/>
          <w:szCs w:val="28"/>
          <w:rtl/>
        </w:rPr>
        <w:t xml:space="preserve">حمد اللّه،و لهذا دخلت الفاء فی خبرها جزاء الشرط.</w:t>
      </w:r>
    </w:p>
    <w:p>
      <w:pPr>
        <w:pStyle w:val="BookText"/>
      </w:pPr>
      <w:r>
        <w:rPr>
          <w:rFonts w:ascii="IRNazanin" w:hAnsi="IRNazanin" w:eastAsia="IRNazanin" w:cs="IRNazanin"/>
          <w:lang w:bidi="fa-IR"/>
          <w:color w:val="111111"/>
          <w:sz w:val="28"/>
          <w:szCs w:val="28"/>
          <w:rtl/>
        </w:rPr>
        <w:t xml:space="preserve">و بعد کلمة تسمی فصل الخطاب،یؤتی بها إذا أرید الانتقال من کلام الی کلام و لما ذکر اللّه و أثنی علیه و ذکر النبی و صلی علیه،فصل بین هذا التحمید و الصلاة و بین ما هو بصدده بقوله«أما بعد».</w:t>
      </w:r>
    </w:p>
    <w:p>
      <w:pPr>
        <w:pStyle w:val="BookText"/>
      </w:pPr>
      <w:r>
        <w:rPr>
          <w:rFonts w:ascii="Amiri" w:hAnsi="Amiri" w:eastAsia="Amiri" w:cs="Amiri"/>
          <w:lang w:bidi="ar-SA"/>
          <w:color w:val="111111"/>
          <w:sz w:val="28"/>
          <w:szCs w:val="28"/>
          <w:rtl/>
        </w:rPr>
        <w:t xml:space="preserve">و قیل:أول من تکلم بها داود النبی علیه السّلام بقوله تعالی ممتنا علیه «وَ آتَیْناهُ الْحِکْمَةَ وَ فَصْلَ الْخِطابِ» </w:t>
      </w:r>
      <w:r>
        <w:rPr>
          <w:rStyle w:val="FootnoteReference"/>
        </w:rPr>
        <w:footnoteReference w:id="83"/>
      </w:r>
      <w:r>
        <w:rPr>
          <w:rFonts w:ascii="IRNazanin" w:hAnsi="IRNazanin" w:eastAsia="IRNazanin" w:cs="IRNazanin"/>
          <w:lang w:bidi="fa-IR"/>
          <w:color w:val="111111"/>
          <w:sz w:val="28"/>
          <w:szCs w:val="28"/>
          <w:rtl/>
        </w:rPr>
        <w:t xml:space="preserve">و قیل:بل علی علیه السّلام.</w:t>
      </w:r>
    </w:p>
    <w:p>
      <w:pPr>
        <w:pStyle w:val="BookText"/>
      </w:pPr>
      <w:r>
        <w:rPr>
          <w:rFonts w:ascii="IRNazanin" w:hAnsi="IRNazanin" w:eastAsia="IRNazanin" w:cs="IRNazanin"/>
          <w:lang w:bidi="fa-IR"/>
          <w:color w:val="111111"/>
          <w:sz w:val="28"/>
          <w:szCs w:val="28"/>
          <w:rtl/>
        </w:rPr>
        <w:t xml:space="preserve">و فصل الخطاب الذی أوتیه داود علیه السّلام البینة علی المدعی و الیمین علی من أنکر.و انما سمیت هذه الجملة بفصل الخطاب لان خطاب الخصوم لا ینفصل و لا ینقطع الا بها.</w:t>
      </w:r>
    </w:p>
    <w:p>
      <w:pPr>
        <w:pStyle w:val="BookText"/>
      </w:pPr>
      <w:r>
        <w:rPr>
          <w:rFonts w:ascii="IRNazanin" w:hAnsi="IRNazanin" w:eastAsia="IRNazanin" w:cs="IRNazanin"/>
          <w:lang w:bidi="fa-IR"/>
          <w:color w:val="111111"/>
          <w:sz w:val="28"/>
          <w:szCs w:val="28"/>
          <w:rtl/>
        </w:rPr>
        <w:t xml:space="preserve">قیل:و سبب الامتنان علی داود علیه السّلام بهذه الجملة و اختصاصه بها أنهم کانوا قبله فی أول زمانه یتحاکمون إلی سلسلة فی بیت المقدس،و یقص کل واحد من المدعی و المدعی علیه الدعوی بالسؤال و الجواب،ثم یتناول کل واحد منهم السلسلة فمن أصابها کان محقا،و من لم ینلها کان مبطلا.</w:t>
      </w:r>
    </w:p>
    <w:p>
      <w:pPr>
        <w:pStyle w:val="BookText"/>
      </w:pPr>
      <w:r>
        <w:rPr>
          <w:rFonts w:ascii="IRNazanin" w:hAnsi="IRNazanin" w:eastAsia="IRNazanin" w:cs="IRNazanin"/>
          <w:lang w:bidi="fa-IR"/>
          <w:color w:val="111111"/>
          <w:sz w:val="28"/>
          <w:szCs w:val="28"/>
          <w:rtl/>
        </w:rPr>
        <w:t xml:space="preserve">فاتفق أن رجلا أودع آخر جوهرا،فقال المدعی:بینی و بینک السلسلة و قد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الودعی هیأ عکازا </w:t>
      </w:r>
      <w:r>
        <w:rPr>
          <w:rStyle w:val="FootnoteReference"/>
        </w:rPr>
        <w:footnoteReference w:id="84"/>
      </w:r>
      <w:r>
        <w:rPr>
          <w:rFonts w:ascii="IRNazanin" w:hAnsi="IRNazanin" w:eastAsia="IRNazanin" w:cs="IRNazanin"/>
          <w:lang w:bidi="fa-IR"/>
          <w:color w:val="111111"/>
          <w:sz w:val="28"/>
          <w:szCs w:val="28"/>
          <w:rtl/>
        </w:rPr>
        <w:t xml:space="preserve">مجوفا و جعل الجوهر فی جوفه،فلما وصلا الی السلسلة قص المدعی دعواه،ثم تناول السلسلة فأصابها،ثم قال المدعی علیه:تقدم فقال للمدعی:الزم هذه العکازة فدفعها الیه ثم تقدم الی السلسلة،و قال:اللهم ان کنت تعلم أن الودیعة التی أودعنی إیاها عنده و لیست الان عندی فصدقنی،ثم تناول السلسلة فأصابها.</w:t>
      </w:r>
    </w:p>
    <w:p>
      <w:pPr>
        <w:pStyle w:val="BookText"/>
      </w:pPr>
      <w:r>
        <w:rPr>
          <w:rFonts w:ascii="IRNazanin" w:hAnsi="IRNazanin" w:eastAsia="IRNazanin" w:cs="IRNazanin"/>
          <w:lang w:bidi="fa-IR"/>
          <w:color w:val="111111"/>
          <w:sz w:val="28"/>
          <w:szCs w:val="28"/>
          <w:rtl/>
        </w:rPr>
        <w:t xml:space="preserve">فضج عند ذلک بنو إسرائیل،و قالوا:هذا أمر عظیم،ان الحق لا یکون إلا فی طرف واحد،فرفع اللّه السلسلة و أوحی الی داود علیه السّلام ان الخلق قد خبثوا،فاحکم بینهم مع التداعی بالبینة علی المدعی و الیمین علی من أنکر.</w:t>
      </w:r>
    </w:p>
    <w:p>
      <w:pPr>
        <w:pStyle w:val="BookText"/>
      </w:pPr>
      <w:r>
        <w:rPr>
          <w:rFonts w:ascii="IRNazanin" w:hAnsi="IRNazanin" w:eastAsia="IRNazanin" w:cs="IRNazanin"/>
          <w:lang w:bidi="fa-IR"/>
          <w:color w:val="111111"/>
          <w:sz w:val="28"/>
          <w:szCs w:val="28"/>
          <w:rtl/>
        </w:rPr>
        <w:t xml:space="preserve">و الإیراد:الإملاء و الإلقاء.</w:t>
      </w:r>
    </w:p>
    <w:p>
      <w:pPr>
        <w:pStyle w:val="BookText"/>
      </w:pPr>
      <w:r>
        <w:rPr>
          <w:rFonts w:ascii="IRNazanin" w:hAnsi="IRNazanin" w:eastAsia="IRNazanin" w:cs="IRNazanin"/>
          <w:lang w:bidi="fa-IR"/>
          <w:color w:val="111111"/>
          <w:sz w:val="28"/>
          <w:szCs w:val="28"/>
          <w:rtl/>
        </w:rPr>
        <w:t xml:space="preserve">و الاختصار:حذف الزائد و حصر الفائد،و خلاصة الشیء جیده و لبابه.</w:t>
      </w:r>
    </w:p>
    <w:p>
      <w:pPr>
        <w:pStyle w:val="BookText"/>
      </w:pPr>
      <w:r>
        <w:rPr>
          <w:rFonts w:ascii="IRNazanin" w:hAnsi="IRNazanin" w:eastAsia="IRNazanin" w:cs="IRNazanin"/>
          <w:lang w:bidi="fa-IR"/>
          <w:color w:val="111111"/>
          <w:sz w:val="28"/>
          <w:szCs w:val="28"/>
          <w:rtl/>
        </w:rPr>
        <w:t xml:space="preserve">و المذهب لغة:المسلک،و اصطلاحا الدین.</w:t>
      </w:r>
    </w:p>
    <w:p>
      <w:pPr>
        <w:pStyle w:val="BookText"/>
      </w:pPr>
      <w:r>
        <w:rPr>
          <w:rFonts w:ascii="IRNazanin" w:hAnsi="IRNazanin" w:eastAsia="IRNazanin" w:cs="IRNazanin"/>
          <w:lang w:bidi="fa-IR"/>
          <w:color w:val="111111"/>
          <w:sz w:val="28"/>
          <w:szCs w:val="28"/>
          <w:rtl/>
        </w:rPr>
        <w:t xml:space="preserve">و المعتبر المحقق و نقیضه المهمل،و المذهب المحقق فی نفسه و عند النظر و الاعتبار.و الأدلة القاطعة هو مذهب الإمامیة الآخذین علومهم عن أهل البیت علیهم السلام المستندین فی ذلک الی الوحی الإلهی دون المذاهب المنتحلة بالرأی و القیاس و الاستحسان.</w:t>
      </w:r>
    </w:p>
    <w:p>
      <w:pPr>
        <w:pStyle w:val="BookText"/>
      </w:pPr>
      <w:r>
        <w:rPr>
          <w:rFonts w:ascii="IRNazanin" w:hAnsi="IRNazanin" w:eastAsia="IRNazanin" w:cs="IRNazanin"/>
          <w:lang w:bidi="fa-IR"/>
          <w:color w:val="111111"/>
          <w:sz w:val="28"/>
          <w:szCs w:val="28"/>
          <w:rtl/>
        </w:rPr>
        <w:t xml:space="preserve">و اللفظ:لغة الرمی یقال:لفظ الطعام إذا ألقاه من فیه،و اصطلاحا ما یتلفظ به الإنسان.</w:t>
      </w:r>
    </w:p>
    <w:p>
      <w:pPr>
        <w:pStyle w:val="BookText"/>
      </w:pPr>
      <w:r>
        <w:rPr>
          <w:rFonts w:ascii="IRNazanin" w:hAnsi="IRNazanin" w:eastAsia="IRNazanin" w:cs="IRNazanin"/>
          <w:lang w:bidi="fa-IR"/>
          <w:color w:val="111111"/>
          <w:sz w:val="28"/>
          <w:szCs w:val="28"/>
          <w:rtl/>
        </w:rPr>
        <w:t xml:space="preserve">و التحبیر:التحسین و التزیین.</w:t>
      </w:r>
    </w:p>
    <w:p>
      <w:pPr>
        <w:pStyle w:val="BookText"/>
      </w:pPr>
      <w:r>
        <w:rPr>
          <w:rFonts w:ascii="Amiri" w:hAnsi="Amiri" w:eastAsia="Amiri" w:cs="Amiri"/>
          <w:lang w:bidi="ar-SA"/>
          <w:color w:val="111111"/>
          <w:sz w:val="28"/>
          <w:szCs w:val="28"/>
          <w:rtl/>
        </w:rPr>
        <w:t xml:space="preserve">و العبارة:التفسرة </w:t>
      </w:r>
      <w:r>
        <w:rPr>
          <w:rStyle w:val="FootnoteReference"/>
        </w:rPr>
        <w:footnoteReference w:id="85"/>
      </w:r>
      <w:r>
        <w:rPr>
          <w:rFonts w:ascii="IRNazanin" w:hAnsi="IRNazanin" w:eastAsia="IRNazanin" w:cs="IRNazanin"/>
          <w:lang w:bidi="fa-IR"/>
          <w:color w:val="111111"/>
          <w:sz w:val="28"/>
          <w:szCs w:val="28"/>
          <w:rtl/>
        </w:rPr>
        <w:t xml:space="preserve">،و منه تعبیر المنام أی تفسیره.</w:t>
      </w:r>
    </w:p>
    <w:p>
      <w:pPr>
        <w:pStyle w:val="BookText"/>
      </w:pPr>
      <w:r>
        <w:rPr>
          <w:rFonts w:ascii="IRNazanin" w:hAnsi="IRNazanin" w:eastAsia="IRNazanin" w:cs="IRNazanin"/>
          <w:lang w:bidi="fa-IR"/>
          <w:color w:val="111111"/>
          <w:sz w:val="28"/>
          <w:szCs w:val="28"/>
          <w:rtl/>
        </w:rPr>
        <w:t xml:space="preserve">و التحریر:الإتقان و الأحکام.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الظفر بالشیء الفوز به و التمکن منه.</w:t>
      </w:r>
    </w:p>
    <w:p>
      <w:pPr>
        <w:pStyle w:val="BookText"/>
      </w:pPr>
      <w:r>
        <w:rPr>
          <w:rFonts w:ascii="IRNazanin" w:hAnsi="IRNazanin" w:eastAsia="IRNazanin" w:cs="IRNazanin"/>
          <w:lang w:bidi="fa-IR"/>
          <w:color w:val="111111"/>
          <w:sz w:val="28"/>
          <w:szCs w:val="28"/>
          <w:rtl/>
        </w:rPr>
        <w:t xml:space="preserve">و النخب جمع نخبة،و هی من کل شیء جیده و خلاصته.</w:t>
      </w:r>
    </w:p>
    <w:p>
      <w:pPr>
        <w:pStyle w:val="BookText"/>
      </w:pPr>
      <w:r>
        <w:rPr>
          <w:rFonts w:ascii="IRNazanin" w:hAnsi="IRNazanin" w:eastAsia="IRNazanin" w:cs="IRNazanin"/>
          <w:lang w:bidi="fa-IR"/>
          <w:color w:val="111111"/>
          <w:sz w:val="28"/>
          <w:szCs w:val="28"/>
          <w:rtl/>
        </w:rPr>
        <w:t xml:space="preserve">«و توصلک»أی:تؤدیک.</w:t>
      </w:r>
    </w:p>
    <w:p>
      <w:pPr>
        <w:pStyle w:val="BookText"/>
      </w:pPr>
      <w:r>
        <w:rPr>
          <w:rFonts w:ascii="IRNazanin" w:hAnsi="IRNazanin" w:eastAsia="IRNazanin" w:cs="IRNazanin"/>
          <w:lang w:bidi="fa-IR"/>
          <w:color w:val="111111"/>
          <w:sz w:val="28"/>
          <w:szCs w:val="28"/>
          <w:rtl/>
        </w:rPr>
        <w:t xml:space="preserve">و الشعب جمع شعبة،و هی الناحیة من المکان،و المعنی هنا الفروع.أی:</w:t>
      </w:r>
    </w:p>
    <w:p>
      <w:pPr>
        <w:pStyle w:val="BookText"/>
      </w:pPr>
      <w:r>
        <w:rPr>
          <w:rFonts w:ascii="IRNazanin" w:hAnsi="IRNazanin" w:eastAsia="IRNazanin" w:cs="IRNazanin"/>
          <w:lang w:bidi="fa-IR"/>
          <w:color w:val="111111"/>
          <w:sz w:val="28"/>
          <w:szCs w:val="28"/>
          <w:rtl/>
        </w:rPr>
        <w:t xml:space="preserve">ذکرت لک فی هذا المختصر بالعبارات المحررة ما تظفرک بأصول المذهب،و تؤدیک الی ما یتشعب من الفروع و الدقائق عن هذه الأصول.</w:t>
      </w:r>
    </w:p>
    <w:p>
      <w:pPr>
        <w:pStyle w:val="BookText"/>
      </w:pPr>
      <w:r>
        <w:rPr>
          <w:rFonts w:ascii="IRNazanin" w:hAnsi="IRNazanin" w:eastAsia="IRNazanin" w:cs="IRNazanin"/>
          <w:lang w:bidi="fa-IR"/>
          <w:color w:val="111111"/>
          <w:sz w:val="28"/>
          <w:szCs w:val="28"/>
          <w:rtl/>
        </w:rPr>
        <w:t xml:space="preserve">و الاقتصار:الإیجاز،و یقابله الاطناب.</w:t>
      </w:r>
    </w:p>
    <w:p>
      <w:pPr>
        <w:pStyle w:val="BookText"/>
      </w:pPr>
      <w:r>
        <w:rPr>
          <w:rFonts w:ascii="IRNazanin" w:hAnsi="IRNazanin" w:eastAsia="IRNazanin" w:cs="IRNazanin"/>
          <w:lang w:bidi="fa-IR"/>
          <w:color w:val="111111"/>
          <w:sz w:val="28"/>
          <w:szCs w:val="28"/>
          <w:rtl/>
        </w:rPr>
        <w:t xml:space="preserve">و الإبانة و الظهور بمعنی.و السبیل:الطریق.و الوضوح الإبانة و الکشف.</w:t>
      </w:r>
    </w:p>
    <w:p>
      <w:pPr>
        <w:pStyle w:val="BookText"/>
      </w:pPr>
      <w:r>
        <w:rPr>
          <w:rFonts w:ascii="IRNazanin" w:hAnsi="IRNazanin" w:eastAsia="IRNazanin" w:cs="IRNazanin"/>
          <w:lang w:bidi="fa-IR"/>
          <w:color w:val="111111"/>
          <w:sz w:val="28"/>
          <w:szCs w:val="28"/>
          <w:rtl/>
        </w:rPr>
        <w:t xml:space="preserve">و الدلیل هو الذی یلزم من العلم به العلم بشیء آخر،و هو المدلول.</w:t>
      </w:r>
    </w:p>
    <w:p>
      <w:pPr>
        <w:pStyle w:val="BookText"/>
      </w:pPr>
      <w:r>
        <w:rPr>
          <w:rFonts w:ascii="IRNazanin" w:hAnsi="IRNazanin" w:eastAsia="IRNazanin" w:cs="IRNazanin"/>
          <w:lang w:bidi="fa-IR"/>
          <w:color w:val="111111"/>
          <w:sz w:val="28"/>
          <w:szCs w:val="28"/>
          <w:rtl/>
        </w:rPr>
        <w:t xml:space="preserve">و المعنی أنی اقتصرت فی هذا الکتاب علی إیراد الأصول المأخوذة من الکتب المشهودة و الاخبار المأثورة،و لم أسلک طریقة التعسف باقتحام دون </w:t>
      </w:r>
      <w:r>
        <w:rPr>
          <w:rStyle w:val="FootnoteReference"/>
        </w:rPr>
        <w:footnoteReference w:id="86"/>
      </w:r>
      <w:r>
        <w:rPr>
          <w:rFonts w:ascii="IRNazanin" w:hAnsi="IRNazanin" w:eastAsia="IRNazanin" w:cs="IRNazanin"/>
          <w:lang w:bidi="fa-IR"/>
          <w:color w:val="111111"/>
          <w:sz w:val="28"/>
          <w:szCs w:val="28"/>
          <w:rtl/>
        </w:rPr>
        <w:t xml:space="preserve">التفریعات و إیراد المتروک من الروایات.</w:t>
      </w:r>
    </w:p>
    <w:p>
      <w:pPr>
        <w:pStyle w:val="BookText"/>
      </w:pPr>
      <w:r>
        <w:rPr>
          <w:rFonts w:ascii="IRNazanin" w:hAnsi="IRNazanin" w:eastAsia="IRNazanin" w:cs="IRNazanin"/>
          <w:lang w:bidi="fa-IR"/>
          <w:color w:val="111111"/>
          <w:sz w:val="28"/>
          <w:szCs w:val="28"/>
          <w:rtl/>
        </w:rPr>
        <w:t xml:space="preserve">فان قلت:الکتاب مشحون بالترددات،و غیر خال من الإشکالات،و ذلک ینافی الوضوح و الإبانة.</w:t>
      </w:r>
    </w:p>
    <w:p>
      <w:pPr>
        <w:pStyle w:val="BookText"/>
      </w:pPr>
      <w:r>
        <w:rPr>
          <w:rFonts w:ascii="IRNazanin" w:hAnsi="IRNazanin" w:eastAsia="IRNazanin" w:cs="IRNazanin"/>
          <w:lang w:bidi="fa-IR"/>
          <w:color w:val="111111"/>
          <w:sz w:val="28"/>
          <w:szCs w:val="28"/>
          <w:rtl/>
        </w:rPr>
        <w:t xml:space="preserve">فالجواب من وجهین،الأول:ان التردد نادر و الأغلب فی الکتاب هو الواضح و المشهور و لا عبرة </w:t>
      </w:r>
      <w:r>
        <w:rPr>
          <w:rStyle w:val="FootnoteReference"/>
        </w:rPr>
        <w:footnoteReference w:id="87"/>
      </w:r>
      <w:r>
        <w:rPr>
          <w:rFonts w:ascii="IRNazanin" w:hAnsi="IRNazanin" w:eastAsia="IRNazanin" w:cs="IRNazanin"/>
          <w:lang w:bidi="fa-IR"/>
          <w:color w:val="111111"/>
          <w:sz w:val="28"/>
          <w:szCs w:val="28"/>
          <w:rtl/>
        </w:rPr>
        <w:t xml:space="preserve">بالنادر و انما المعتد بالأغلب.الثانی:ان المقصود بالذات فی هذا الکتاب هو إیراد الواضح و المشهود،و إیراد ما یحصل فیه من التردد و التوقف بالعرض و بالقصد الثانی و بحسب الاستطراد.</w:t>
      </w:r>
    </w:p>
    <w:p>
      <w:pPr>
        <w:pStyle w:val="BookText"/>
      </w:pPr>
      <w:r>
        <w:rPr>
          <w:rFonts w:ascii="IRNazanin" w:hAnsi="IRNazanin" w:eastAsia="IRNazanin" w:cs="IRNazanin"/>
          <w:lang w:bidi="fa-IR"/>
          <w:color w:val="111111"/>
          <w:sz w:val="28"/>
          <w:szCs w:val="28"/>
          <w:rtl/>
        </w:rPr>
        <w:t xml:space="preserve">قال طاب ثراه فإن أحللت فطنتک فی مغانیه،و أجلت رؤیتک فی معانیه،کنت حقیقا أن تفوز بالطلب،و تعد فی حاملی المذهب و أنا أسال اللّه لی و لک الأمداد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بالاسعاد،و الإرشاد إلی المراد،و التوفیق للسداد،و العصمة من الخلل فی الإیراد انه أعظم من أفاد،و أکرم من سئل فجاد.</w:t>
      </w:r>
    </w:p>
    <w:p>
      <w:pPr>
        <w:pStyle w:val="BookText"/>
      </w:pPr>
      <w:r>
        <w:rPr>
          <w:rFonts w:ascii="IRNazanin" w:hAnsi="IRNazanin" w:eastAsia="IRNazanin" w:cs="IRNazanin"/>
          <w:lang w:bidi="fa-IR"/>
          <w:color w:val="111111"/>
          <w:sz w:val="28"/>
          <w:szCs w:val="28"/>
          <w:rtl/>
        </w:rPr>
        <w:t xml:space="preserve">أقول:الحلول:الحصول.و الفطنة:الذکاء،و هو عبارة عن جودة الفهم و سرعة الإدراک.و المغانی:بالغین المعجمة جمع مغنی و هو المنزل،و هی هنا کنایة عن الألفاظ.</w:t>
      </w:r>
    </w:p>
    <w:p>
      <w:pPr>
        <w:pStyle w:val="BookText"/>
      </w:pPr>
      <w:r>
        <w:rPr>
          <w:rFonts w:ascii="IRNazanin" w:hAnsi="IRNazanin" w:eastAsia="IRNazanin" w:cs="IRNazanin"/>
          <w:lang w:bidi="fa-IR"/>
          <w:color w:val="111111"/>
          <w:sz w:val="28"/>
          <w:szCs w:val="28"/>
          <w:rtl/>
        </w:rPr>
        <w:t xml:space="preserve">«و أجلت رؤیتک»الاجالة:الحرکة و الدوران.و الروایة:الفکرة.و المعانی هی </w:t>
      </w:r>
      <w:r>
        <w:rPr>
          <w:rStyle w:val="FootnoteReference"/>
        </w:rPr>
        <w:footnoteReference w:id="88"/>
      </w:r>
      <w:r>
        <w:rPr>
          <w:rFonts w:ascii="IRNazanin" w:hAnsi="IRNazanin" w:eastAsia="IRNazanin" w:cs="IRNazanin"/>
          <w:lang w:bidi="fa-IR"/>
          <w:color w:val="111111"/>
          <w:sz w:val="28"/>
          <w:szCs w:val="28"/>
          <w:rtl/>
        </w:rPr>
        <w:t xml:space="preserve">الصور الذهنیة التی جعل بإزائها الألفاظ.</w:t>
      </w:r>
    </w:p>
    <w:p>
      <w:pPr>
        <w:pStyle w:val="BookText"/>
      </w:pPr>
      <w:r>
        <w:rPr>
          <w:rFonts w:ascii="IRNazanin" w:hAnsi="IRNazanin" w:eastAsia="IRNazanin" w:cs="IRNazanin"/>
          <w:lang w:bidi="fa-IR"/>
          <w:color w:val="111111"/>
          <w:sz w:val="28"/>
          <w:szCs w:val="28"/>
          <w:rtl/>
        </w:rPr>
        <w:t xml:space="preserve">و المعنی:أحضرت فطنتک لاعتبار ألفاظه،و ضبط صورها،و حرکت فکرتک، و استعملتها فی معانیه،کنت حقیقیا أن تفوز جزء الشرط المتقدم.</w:t>
      </w:r>
    </w:p>
    <w:p>
      <w:pPr>
        <w:pStyle w:val="BookText"/>
      </w:pPr>
      <w:r>
        <w:rPr>
          <w:rFonts w:ascii="IRNazanin" w:hAnsi="IRNazanin" w:eastAsia="IRNazanin" w:cs="IRNazanin"/>
          <w:lang w:bidi="fa-IR"/>
          <w:color w:val="111111"/>
          <w:sz w:val="28"/>
          <w:szCs w:val="28"/>
          <w:rtl/>
        </w:rPr>
        <w:t xml:space="preserve">و المعنی:أن أجللت فطنتک و استعملت رؤیتک کنت بالحری و الاجدر </w:t>
      </w:r>
      <w:r>
        <w:rPr>
          <w:rStyle w:val="FootnoteReference"/>
        </w:rPr>
        <w:footnoteReference w:id="89"/>
      </w:r>
      <w:r>
        <w:rPr>
          <w:rFonts w:ascii="IRNazanin" w:hAnsi="IRNazanin" w:eastAsia="IRNazanin" w:cs="IRNazanin"/>
          <w:lang w:bidi="fa-IR"/>
          <w:color w:val="111111"/>
          <w:sz w:val="28"/>
          <w:szCs w:val="28"/>
          <w:rtl/>
        </w:rPr>
        <w:t xml:space="preserve">و الأحق و الاولی أن تفوز أی:تظفر و تغنم و تسعد بطلبتک و حاجتک و تعد،أی:</w:t>
      </w:r>
    </w:p>
    <w:p>
      <w:pPr>
        <w:pStyle w:val="BookText"/>
      </w:pPr>
      <w:r>
        <w:rPr>
          <w:rFonts w:ascii="IRNazanin" w:hAnsi="IRNazanin" w:eastAsia="IRNazanin" w:cs="IRNazanin"/>
          <w:lang w:bidi="fa-IR"/>
          <w:color w:val="111111"/>
          <w:sz w:val="28"/>
          <w:szCs w:val="28"/>
          <w:rtl/>
        </w:rPr>
        <w:t xml:space="preserve">و تحسب فی حاملی الفقه و علم الشرع،لان هذا المختصر قد اشتمل من الفقه علی أصوله و مهماته و جمیع کتبه و مقاصده.</w:t>
      </w:r>
    </w:p>
    <w:p>
      <w:pPr>
        <w:pStyle w:val="BookText"/>
      </w:pPr>
      <w:r>
        <w:rPr>
          <w:rFonts w:ascii="IRNazanin" w:hAnsi="IRNazanin" w:eastAsia="IRNazanin" w:cs="IRNazanin"/>
          <w:lang w:bidi="fa-IR"/>
          <w:color w:val="111111"/>
          <w:sz w:val="28"/>
          <w:szCs w:val="28"/>
          <w:rtl/>
        </w:rPr>
        <w:t xml:space="preserve">فإذا أعطی من التحقیق حقه و من البحث مستحقه و توصل </w:t>
      </w:r>
      <w:r>
        <w:rPr>
          <w:rStyle w:val="FootnoteReference"/>
        </w:rPr>
        <w:footnoteReference w:id="90"/>
      </w:r>
      <w:r>
        <w:rPr>
          <w:rFonts w:ascii="IRNazanin" w:hAnsi="IRNazanin" w:eastAsia="IRNazanin" w:cs="IRNazanin"/>
          <w:lang w:bidi="fa-IR"/>
          <w:color w:val="111111"/>
          <w:sz w:val="28"/>
          <w:szCs w:val="28"/>
          <w:rtl/>
        </w:rPr>
        <w:t xml:space="preserve">بأصوله الی ما یؤدیه من لوازمها و فروعها حصل صاحبه بالمراد و فاز بالاجتهاد.</w:t>
      </w:r>
    </w:p>
    <w:p>
      <w:pPr>
        <w:pStyle w:val="BookText"/>
      </w:pPr>
      <w:r>
        <w:rPr>
          <w:rFonts w:ascii="IRNazanin" w:hAnsi="IRNazanin" w:eastAsia="IRNazanin" w:cs="IRNazanin"/>
          <w:lang w:bidi="fa-IR"/>
          <w:color w:val="111111"/>
          <w:sz w:val="28"/>
          <w:szCs w:val="28"/>
          <w:rtl/>
        </w:rPr>
        <w:t xml:space="preserve">فإن أحببت أن تسرح فی ریاض هذا الکتاب و تفوز باللباب و تجنی ثمار الفوائد،و تصل إلی أسنی المقاصد،فعلیک بکتابنا الکبیر </w:t>
      </w:r>
      <w:r>
        <w:rPr>
          <w:rStyle w:val="FootnoteReference"/>
        </w:rPr>
        <w:footnoteReference w:id="91"/>
      </w:r>
      <w:r>
        <w:rPr>
          <w:rFonts w:ascii="IRNazanin" w:hAnsi="IRNazanin" w:eastAsia="IRNazanin" w:cs="IRNazanin"/>
          <w:lang w:bidi="fa-IR"/>
          <w:color w:val="111111"/>
          <w:sz w:val="28"/>
          <w:szCs w:val="28"/>
          <w:rtl/>
        </w:rPr>
        <w:t xml:space="preserve">،فإنه اشتمل من التعریفات و النکات و اللوازم و التنبیهات علی ما لا یوجد فی کتاب،و لا تعرض له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الأصحاب،و من نظر </w:t>
      </w:r>
      <w:r>
        <w:rPr>
          <w:rStyle w:val="FootnoteReference"/>
        </w:rPr>
        <w:footnoteReference w:id="92"/>
      </w:r>
      <w:r>
        <w:rPr>
          <w:rFonts w:ascii="IRNazanin" w:hAnsi="IRNazanin" w:eastAsia="IRNazanin" w:cs="IRNazanin"/>
          <w:lang w:bidi="fa-IR"/>
          <w:color w:val="111111"/>
          <w:sz w:val="28"/>
          <w:szCs w:val="28"/>
          <w:rtl/>
        </w:rPr>
        <w:t xml:space="preserve">،الیه بعین الإنصاف و راعی الحق فی الاعتراف أذعن له فی الانقیاد </w:t>
      </w:r>
      <w:r>
        <w:rPr>
          <w:rStyle w:val="FootnoteReference"/>
        </w:rPr>
        <w:footnoteReference w:id="93"/>
      </w:r>
      <w:r>
        <w:rPr>
          <w:rFonts w:ascii="IRNazanin" w:hAnsi="IRNazanin" w:eastAsia="IRNazanin" w:cs="IRNazanin"/>
          <w:lang w:bidi="fa-IR"/>
          <w:color w:val="111111"/>
          <w:sz w:val="28"/>
          <w:szCs w:val="28"/>
          <w:rtl/>
        </w:rPr>
        <w:t xml:space="preserve">،و استمنح منه الإرشاد.</w:t>
      </w:r>
    </w:p>
    <w:p>
      <w:pPr>
        <w:pStyle w:val="BookText"/>
      </w:pPr>
      <w:r>
        <w:rPr>
          <w:rFonts w:ascii="IRNazanin" w:hAnsi="IRNazanin" w:eastAsia="IRNazanin" w:cs="IRNazanin"/>
          <w:lang w:bidi="fa-IR"/>
          <w:color w:val="111111"/>
          <w:sz w:val="28"/>
          <w:szCs w:val="28"/>
          <w:rtl/>
        </w:rPr>
        <w:t xml:space="preserve">و السؤال طلب الأدنی للفعل من الأعلی،و الالتماس طلب الفعل من المساوی و الأمر طلب الأعلی للفعل من الأدنی علی جهة الاستعلاء.و الدعاء طلب الأدنی للفعل من الأعلی علی جهة الخضوع و الاستکانة.</w:t>
      </w:r>
    </w:p>
    <w:p>
      <w:pPr>
        <w:pStyle w:val="BookText"/>
      </w:pPr>
      <w:r>
        <w:rPr>
          <w:rFonts w:ascii="IRNazanin" w:hAnsi="IRNazanin" w:eastAsia="IRNazanin" w:cs="IRNazanin"/>
          <w:lang w:bidi="fa-IR"/>
          <w:color w:val="111111"/>
          <w:sz w:val="28"/>
          <w:szCs w:val="28"/>
          <w:rtl/>
        </w:rPr>
        <w:t xml:space="preserve">و الأمداد:الإعطاء.و الإسعاد:المساعدة،و الاسعادة الأمنان بالسعادة،یقال:</w:t>
      </w:r>
    </w:p>
    <w:p>
      <w:pPr>
        <w:pStyle w:val="BookText"/>
      </w:pPr>
      <w:r>
        <w:rPr>
          <w:rFonts w:ascii="IRNazanin" w:hAnsi="IRNazanin" w:eastAsia="IRNazanin" w:cs="IRNazanin"/>
          <w:lang w:bidi="fa-IR"/>
          <w:color w:val="111111"/>
          <w:sz w:val="28"/>
          <w:szCs w:val="28"/>
          <w:rtl/>
        </w:rPr>
        <w:t xml:space="preserve">أسعدک اللّه.أی:رزقک السعادة.</w:t>
      </w:r>
    </w:p>
    <w:p>
      <w:pPr>
        <w:pStyle w:val="BookText"/>
      </w:pPr>
      <w:r>
        <w:rPr>
          <w:rFonts w:ascii="IRNazanin" w:hAnsi="IRNazanin" w:eastAsia="IRNazanin" w:cs="IRNazanin"/>
          <w:lang w:bidi="fa-IR"/>
          <w:color w:val="111111"/>
          <w:sz w:val="28"/>
          <w:szCs w:val="28"/>
          <w:rtl/>
        </w:rPr>
        <w:t xml:space="preserve">و الإرشاد:الهدایة.و المراد:المحبوب و المطلوب تحصیله.</w:t>
      </w:r>
    </w:p>
    <w:p>
      <w:pPr>
        <w:pStyle w:val="BookText"/>
      </w:pPr>
      <w:r>
        <w:rPr>
          <w:rFonts w:ascii="IRNazanin" w:hAnsi="IRNazanin" w:eastAsia="IRNazanin" w:cs="IRNazanin"/>
          <w:lang w:bidi="fa-IR"/>
          <w:color w:val="111111"/>
          <w:sz w:val="28"/>
          <w:szCs w:val="28"/>
          <w:rtl/>
        </w:rPr>
        <w:t xml:space="preserve">و التوفیق:جعل الأسباب متوافقة فی التسبب،و هو عبارة عن اجتماع الشرائط </w:t>
      </w:r>
      <w:r>
        <w:rPr>
          <w:rStyle w:val="FootnoteReference"/>
        </w:rPr>
        <w:footnoteReference w:id="94"/>
      </w:r>
      <w:r>
        <w:rPr>
          <w:rFonts w:ascii="IRNazanin" w:hAnsi="IRNazanin" w:eastAsia="IRNazanin" w:cs="IRNazanin"/>
          <w:lang w:bidi="fa-IR"/>
          <w:color w:val="111111"/>
          <w:sz w:val="28"/>
          <w:szCs w:val="28"/>
          <w:rtl/>
        </w:rPr>
        <w:t xml:space="preserve">و ارتفاع الموانع.و السداد:الصواب و الکمال.</w:t>
      </w:r>
    </w:p>
    <w:p>
      <w:pPr>
        <w:pStyle w:val="BookText"/>
      </w:pPr>
      <w:r>
        <w:rPr>
          <w:rFonts w:ascii="IRNazanin" w:hAnsi="IRNazanin" w:eastAsia="IRNazanin" w:cs="IRNazanin"/>
          <w:lang w:bidi="fa-IR"/>
          <w:color w:val="111111"/>
          <w:sz w:val="28"/>
          <w:szCs w:val="28"/>
          <w:rtl/>
        </w:rPr>
        <w:t xml:space="preserve">و العصمة لغة:المنع،و اصطلاحا لطف یفعله اللّه تعالی بالمکلف بحیث یمتنع منه وقوع المعصیة و الإخلال بالطاعة مع قدرته علیهما.و الخلل نقص:</w:t>
      </w:r>
    </w:p>
    <w:p>
      <w:pPr>
        <w:pStyle w:val="BookText"/>
      </w:pPr>
      <w:r>
        <w:rPr>
          <w:rFonts w:ascii="IRNazanin" w:hAnsi="IRNazanin" w:eastAsia="IRNazanin" w:cs="IRNazanin"/>
          <w:lang w:bidi="fa-IR"/>
          <w:color w:val="111111"/>
          <w:sz w:val="28"/>
          <w:szCs w:val="28"/>
          <w:rtl/>
        </w:rPr>
        <w:t xml:space="preserve">فی المسائل.</w:t>
      </w:r>
    </w:p>
    <w:p>
      <w:pPr>
        <w:pStyle w:val="BookText"/>
      </w:pPr>
      <w:r>
        <w:rPr>
          <w:rFonts w:ascii="IRNazanin" w:hAnsi="IRNazanin" w:eastAsia="IRNazanin" w:cs="IRNazanin"/>
          <w:lang w:bidi="fa-IR"/>
          <w:color w:val="111111"/>
          <w:sz w:val="28"/>
          <w:szCs w:val="28"/>
          <w:rtl/>
        </w:rPr>
        <w:t xml:space="preserve">و المعنی:أسأل اللّه لی و لک التوفیق للصواب و الکمال </w:t>
      </w:r>
      <w:r>
        <w:rPr>
          <w:rStyle w:val="FootnoteReference"/>
        </w:rPr>
        <w:footnoteReference w:id="95"/>
      </w:r>
      <w:r>
        <w:rPr>
          <w:rFonts w:ascii="IRNazanin" w:hAnsi="IRNazanin" w:eastAsia="IRNazanin" w:cs="IRNazanin"/>
          <w:lang w:bidi="fa-IR"/>
          <w:color w:val="111111"/>
          <w:sz w:val="28"/>
          <w:szCs w:val="28"/>
          <w:rtl/>
        </w:rPr>
        <w:t xml:space="preserve">و التأیید بالعصمة من نقص المسائل فی املائها و إثباتها فی هذا الکتاب.</w:t>
      </w:r>
    </w:p>
    <w:p>
      <w:pPr>
        <w:pStyle w:val="BookText"/>
      </w:pPr>
      <w:r>
        <w:rPr>
          <w:rFonts w:ascii="IRNazanin" w:hAnsi="IRNazanin" w:eastAsia="IRNazanin" w:cs="IRNazanin"/>
          <w:lang w:bidi="fa-IR"/>
          <w:color w:val="111111"/>
          <w:sz w:val="28"/>
          <w:szCs w:val="28"/>
          <w:rtl/>
        </w:rPr>
        <w:t xml:space="preserve">و العظیم و الجلیل و الکبیر بمعنی،و فی أعظم زیادة مبالغة،لأن صیغة أفعل یقتضی التفضیل </w:t>
      </w:r>
      <w:r>
        <w:rPr>
          <w:rStyle w:val="FootnoteReference"/>
        </w:rPr>
        <w:footnoteReference w:id="96"/>
      </w:r>
      <w:r>
        <w:rPr>
          <w:rFonts w:ascii="IRNazanin" w:hAnsi="IRNazanin" w:eastAsia="IRNazanin" w:cs="IRNazanin"/>
          <w:lang w:bidi="fa-IR"/>
          <w:color w:val="111111"/>
          <w:sz w:val="28"/>
          <w:szCs w:val="28"/>
          <w:rtl/>
        </w:rPr>
        <w:t xml:space="preserve">و الإفادة:الإعطاء للفائدة و قد تکون علما،و المفید المعلم،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الإفادة </w:t>
      </w:r>
      <w:r>
        <w:rPr>
          <w:rStyle w:val="FootnoteReference"/>
        </w:rPr>
        <w:footnoteReference w:id="97"/>
      </w:r>
      <w:r>
        <w:rPr>
          <w:rFonts w:ascii="IRNazanin" w:hAnsi="IRNazanin" w:eastAsia="IRNazanin" w:cs="IRNazanin"/>
          <w:lang w:bidi="fa-IR"/>
          <w:color w:val="111111"/>
          <w:sz w:val="28"/>
          <w:szCs w:val="28"/>
          <w:rtl/>
        </w:rPr>
        <w:t xml:space="preserve">التعلیم،و الاستفادة التعلم و قد یکون من غیر المعلم.</w:t>
      </w:r>
    </w:p>
    <w:p>
      <w:pPr>
        <w:pStyle w:val="BookText"/>
      </w:pPr>
      <w:r>
        <w:rPr>
          <w:rFonts w:ascii="IRNazanin" w:hAnsi="IRNazanin" w:eastAsia="IRNazanin" w:cs="IRNazanin"/>
          <w:lang w:bidi="fa-IR"/>
          <w:color w:val="111111"/>
          <w:sz w:val="28"/>
          <w:szCs w:val="28"/>
          <w:rtl/>
        </w:rPr>
        <w:t xml:space="preserve">و الکریم هو الذی إذا سئل أعطی،و إذا أعطی زاد علی منتهی الرجا و لا یبالی کم أعطی و لا لمن أعطی و لا یرغب فی الجزاء،و ان رفعت حاجة الی غیره لا یرضی،و لا یضیع من لاذ به و التجأ و یغنیه عن الوسائل و الشفعاء.و الجود:</w:t>
      </w:r>
    </w:p>
    <w:p>
      <w:pPr>
        <w:pStyle w:val="BookText"/>
      </w:pPr>
      <w:r>
        <w:rPr>
          <w:rFonts w:ascii="IRNazanin" w:hAnsi="IRNazanin" w:eastAsia="IRNazanin" w:cs="IRNazanin"/>
          <w:lang w:bidi="fa-IR"/>
          <w:color w:val="111111"/>
          <w:sz w:val="28"/>
          <w:szCs w:val="28"/>
          <w:rtl/>
        </w:rPr>
        <w:t xml:space="preserve">هو الذی یعطی من غیر سؤال.</w:t>
      </w:r>
    </w:p>
    <w:p>
      <w:pPr>
        <w:pStyle w:val="BookText"/>
      </w:pPr>
      <w:r>
        <w:rPr>
          <w:rFonts w:ascii="IRNazanin" w:hAnsi="IRNazanin" w:eastAsia="IRNazanin" w:cs="IRNazanin"/>
          <w:lang w:bidi="fa-IR"/>
          <w:color w:val="111111"/>
          <w:sz w:val="28"/>
          <w:szCs w:val="28"/>
          <w:rtl/>
        </w:rPr>
        <w:t xml:space="preserve">فإن قلت:المصنف أخذ السؤال فی تعریف الجواد،فکیف قلت هو المعطی </w:t>
      </w:r>
      <w:r>
        <w:rPr>
          <w:rStyle w:val="FootnoteReference"/>
        </w:rPr>
        <w:footnoteReference w:id="98"/>
      </w:r>
      <w:r>
        <w:rPr>
          <w:rFonts w:ascii="IRNazanin" w:hAnsi="IRNazanin" w:eastAsia="IRNazanin" w:cs="IRNazanin"/>
          <w:lang w:bidi="fa-IR"/>
          <w:color w:val="111111"/>
          <w:sz w:val="28"/>
          <w:szCs w:val="28"/>
          <w:rtl/>
        </w:rPr>
        <w:t xml:space="preserve">من غیر سؤال.</w:t>
      </w:r>
    </w:p>
    <w:p>
      <w:pPr>
        <w:pStyle w:val="BookText"/>
      </w:pPr>
      <w:r>
        <w:rPr>
          <w:rFonts w:ascii="IRNazanin" w:hAnsi="IRNazanin" w:eastAsia="IRNazanin" w:cs="IRNazanin"/>
          <w:lang w:bidi="fa-IR"/>
          <w:color w:val="111111"/>
          <w:sz w:val="28"/>
          <w:szCs w:val="28"/>
          <w:rtl/>
        </w:rPr>
        <w:t xml:space="preserve">قلنا:الجواب من وجهین:</w:t>
      </w:r>
    </w:p>
    <w:p>
      <w:pPr>
        <w:pStyle w:val="BookText"/>
      </w:pPr>
      <w:r>
        <w:rPr>
          <w:rFonts w:ascii="IRNazanin" w:hAnsi="IRNazanin" w:eastAsia="IRNazanin" w:cs="IRNazanin"/>
          <w:lang w:bidi="fa-IR"/>
          <w:color w:val="111111"/>
          <w:sz w:val="28"/>
          <w:szCs w:val="28"/>
          <w:rtl/>
        </w:rPr>
        <w:t xml:space="preserve">الأول:أنه إذا سئل أعطی زیادة عن المسؤول،فتلک الزیادة غیر مسؤولة، فهو باعتبارها جواد.</w:t>
      </w:r>
    </w:p>
    <w:p>
      <w:pPr>
        <w:pStyle w:val="BookText"/>
      </w:pPr>
      <w:r>
        <w:rPr>
          <w:rFonts w:ascii="IRNazanin" w:hAnsi="IRNazanin" w:eastAsia="IRNazanin" w:cs="IRNazanin"/>
          <w:lang w:bidi="fa-IR"/>
          <w:color w:val="111111"/>
          <w:sz w:val="28"/>
          <w:szCs w:val="28"/>
          <w:rtl/>
        </w:rPr>
        <w:t xml:space="preserve">الثانی:نقول اختلف العلماء فی التفسیر،فقال الزمخشری:الکریم هو الذی یعطی من غیر سؤال،و الجواد هو الذی یعطی مع السؤال،فخرج کلام المصنف عن هذا التفسیر،و انما خرجنا فی تفسیر الخطبة عن مناسبة الکتاب لاقتراح ذلک بعض الأصحاب،و باللّه أستعین و علیه أتوکل.</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2" w:name="pg6112_41596"/>
    <w:bookmarkEnd w:id="12"/>
    <w:p>
      <w:pPr>
        <w:pStyle w:val="Heading2"/>
      </w:pPr>
      <w:bookmarkStart w:id="370" w:name="_Toc16"/>
      <w:r>
        <w:t>کتاب الطهارة</w:t>
      </w:r>
      <w:bookmarkEnd w:id="370"/>
    </w:p>
    <w:p>
      <w:pPr>
        <w:pStyle w:val="Heading3"/>
      </w:pPr>
      <w:bookmarkStart w:id="371" w:name="_Toc17"/>
      <w:r>
        <w:t>الرکن الأول فی المیاه</w:t>
      </w:r>
      <w:bookmarkEnd w:id="371"/>
    </w:p>
    <w:p>
      <w:pPr>
        <w:pStyle w:val="Heading4"/>
      </w:pPr>
      <w:bookmarkStart w:id="372" w:name="_Toc18"/>
      <w:r>
        <w:t>اشارة</w:t>
      </w:r>
      <w:bookmarkEnd w:id="372"/>
    </w:p>
    <w:p>
      <w:pPr>
        <w:pStyle w:val="BookText"/>
      </w:pPr>
      <w:r>
        <w:rPr>
          <w:rFonts w:ascii="IRNazanin" w:hAnsi="IRNazanin" w:eastAsia="IRNazanin" w:cs="IRNazanin"/>
          <w:lang w:bidi="fa-IR"/>
          <w:color w:val="111111"/>
          <w:sz w:val="28"/>
          <w:szCs w:val="28"/>
          <w:rtl/>
        </w:rPr>
        <w:t xml:space="preserve">قال طاب ثراه:و ینجس القلیل من الراکد بالملاقاة علی الأصح.</w:t>
      </w:r>
    </w:p>
    <w:p>
      <w:pPr>
        <w:pStyle w:val="BookText"/>
      </w:pPr>
      <w:r>
        <w:rPr>
          <w:rFonts w:ascii="IRNazanin" w:hAnsi="IRNazanin" w:eastAsia="IRNazanin" w:cs="IRNazanin"/>
          <w:lang w:bidi="fa-IR"/>
          <w:color w:val="111111"/>
          <w:sz w:val="28"/>
          <w:szCs w:val="28"/>
          <w:rtl/>
        </w:rPr>
        <w:t xml:space="preserve">أقول:أجمع الأصحاب علی تنجیس الماء القلیل بملاقاة النجاسة و ان لم یتغیر بها،الا الحسن بن أبی عقیل فإنه ذهب الی بقائه علی طهارته و هو متروک.</w:t>
      </w:r>
    </w:p>
    <w:p>
      <w:pPr>
        <w:pStyle w:val="BookText"/>
      </w:pPr>
      <w:r>
        <w:rPr>
          <w:rFonts w:ascii="IRNazanin" w:hAnsi="IRNazanin" w:eastAsia="IRNazanin" w:cs="IRNazanin"/>
          <w:lang w:bidi="fa-IR"/>
          <w:color w:val="111111"/>
          <w:sz w:val="28"/>
          <w:szCs w:val="28"/>
          <w:rtl/>
        </w:rPr>
        <w:t xml:space="preserve">قال طاب ثراه:و فی تقدیر الکثرة روایات أشهرها ألف و مائتا رطل.</w:t>
      </w:r>
    </w:p>
    <w:p>
      <w:pPr>
        <w:pStyle w:val="BookText"/>
      </w:pPr>
      <w:r>
        <w:rPr>
          <w:rFonts w:ascii="IRNazanin" w:hAnsi="IRNazanin" w:eastAsia="IRNazanin" w:cs="IRNazanin"/>
          <w:lang w:bidi="fa-IR"/>
          <w:color w:val="111111"/>
          <w:sz w:val="28"/>
          <w:szCs w:val="28"/>
          <w:rtl/>
        </w:rPr>
        <w:t xml:space="preserve">أقول:لما حکم بتنجیس القلیل بالملاقاة لزمه بیان الکثیر الذی لا ینجس بها بل بالتغییر </w:t>
      </w:r>
      <w:r>
        <w:rPr>
          <w:rStyle w:val="FootnoteReference"/>
        </w:rPr>
        <w:footnoteReference w:id="99"/>
      </w:r>
      <w:r>
        <w:rPr>
          <w:rFonts w:ascii="IRNazanin" w:hAnsi="IRNazanin" w:eastAsia="IRNazanin" w:cs="IRNazanin"/>
          <w:lang w:bidi="fa-IR"/>
          <w:color w:val="111111"/>
          <w:sz w:val="28"/>
          <w:szCs w:val="28"/>
          <w:rtl/>
        </w:rPr>
        <w:t xml:space="preserve">.و فی حد الکثیر ثلاث روایات:</w:t>
      </w:r>
    </w:p>
    <w:p>
      <w:pPr>
        <w:pStyle w:val="BookText"/>
      </w:pPr>
      <w:r>
        <w:rPr>
          <w:rFonts w:ascii="IRNazanin" w:hAnsi="IRNazanin" w:eastAsia="IRNazanin" w:cs="IRNazanin"/>
          <w:lang w:bidi="fa-IR"/>
          <w:color w:val="111111"/>
          <w:sz w:val="28"/>
          <w:szCs w:val="28"/>
          <w:rtl/>
        </w:rPr>
        <w:t xml:space="preserve">الاولی:أنه ستمائة رطل،و هو فی صحیحه محمد بن مسلم عن أبی عبد اللّه علیه السّلام قال:الکر ستمائة رطل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الثانیة:روایة عبد اللّه بن المغیرة عن بعض أصحابنا عن أبی عبد اللّه علیه السّلام قال:الکر من الماء نحو حبی هذا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الثالثة:روایة محمد بن أبی عمیر عن بعض أصحابنا عن أبی عبد اللّه علیه السّلام قال: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 ألف و مائتا رطل </w:t>
      </w:r>
      <w:r>
        <w:rPr>
          <w:rStyle w:val="FootnoteReference"/>
        </w:rPr>
        <w:footnoteReference w:id="102"/>
      </w:r>
      <w:r>
        <w:rPr>
          <w:rFonts w:ascii="IRNazanin" w:hAnsi="IRNazanin" w:eastAsia="IRNazanin" w:cs="IRNazanin"/>
          <w:lang w:bidi="fa-IR"/>
          <w:color w:val="111111"/>
          <w:sz w:val="28"/>
          <w:szCs w:val="28"/>
          <w:rtl/>
        </w:rPr>
        <w:t xml:space="preserve">و علیهما عمل الأصحاب.</w:t>
      </w:r>
    </w:p>
    <w:p>
      <w:pPr>
        <w:pStyle w:val="BookText"/>
      </w:pPr>
      <w:r>
        <w:rPr>
          <w:rFonts w:ascii="IRNazanin" w:hAnsi="IRNazanin" w:eastAsia="IRNazanin" w:cs="IRNazanin"/>
          <w:lang w:bidi="fa-IR"/>
          <w:color w:val="111111"/>
          <w:sz w:val="28"/>
          <w:szCs w:val="28"/>
          <w:rtl/>
        </w:rPr>
        <w:t xml:space="preserve">قال طاب ثراه:و فسره الشیخان بالعراقی.</w:t>
      </w:r>
    </w:p>
    <w:p>
      <w:pPr>
        <w:pStyle w:val="BookText"/>
      </w:pPr>
      <w:r>
        <w:rPr>
          <w:rFonts w:ascii="IRNazanin" w:hAnsi="IRNazanin" w:eastAsia="IRNazanin" w:cs="IRNazanin"/>
          <w:lang w:bidi="fa-IR"/>
          <w:color w:val="111111"/>
          <w:sz w:val="28"/>
          <w:szCs w:val="28"/>
          <w:rtl/>
        </w:rPr>
        <w:t xml:space="preserve">أقول:اختلف الأصحاب فی تفسیر الأرطال،فالشیخان و ابن حمزة و ابن إدریس انها عراقیة،و اختاره المصنف و العلامة،و هو المعتمد.و الصدوق و السید المرتضی إنها مدنیة و الرطل العراقی مائة و ثلاثون درهما،و المدنی مائة و خمسة و تسعون درهما.</w:t>
      </w:r>
    </w:p>
    <w:p>
      <w:pPr>
        <w:pStyle w:val="BookText"/>
      </w:pPr>
      <w:r>
        <w:rPr>
          <w:rFonts w:ascii="IRNazanin" w:hAnsi="IRNazanin" w:eastAsia="IRNazanin" w:cs="IRNazanin"/>
          <w:lang w:bidi="fa-IR"/>
          <w:color w:val="111111"/>
          <w:sz w:val="28"/>
          <w:szCs w:val="28"/>
          <w:rtl/>
        </w:rPr>
        <w:t xml:space="preserve">قال طاب ثراه:و فی نجاسة البئر بالملاقاة قولان،أحوطهما </w:t>
      </w:r>
      <w:r>
        <w:rPr>
          <w:rStyle w:val="FootnoteReference"/>
        </w:rPr>
        <w:footnoteReference w:id="103"/>
      </w:r>
      <w:r>
        <w:rPr>
          <w:rFonts w:ascii="IRNazanin" w:hAnsi="IRNazanin" w:eastAsia="IRNazanin" w:cs="IRNazanin"/>
          <w:lang w:bidi="fa-IR"/>
          <w:color w:val="111111"/>
          <w:sz w:val="28"/>
          <w:szCs w:val="28"/>
          <w:rtl/>
        </w:rPr>
        <w:t xml:space="preserve">التنجیس.</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104"/>
      </w:r>
      <w:r>
        <w:rPr>
          <w:rFonts w:ascii="IRNazanin" w:hAnsi="IRNazanin" w:eastAsia="IRNazanin" w:cs="IRNazanin"/>
          <w:lang w:bidi="fa-IR"/>
          <w:color w:val="111111"/>
          <w:sz w:val="28"/>
          <w:szCs w:val="28"/>
          <w:rtl/>
        </w:rPr>
        <w:t xml:space="preserve">و کتابی </w:t>
      </w:r>
      <w:r>
        <w:rPr>
          <w:rStyle w:val="FootnoteReference"/>
        </w:rPr>
        <w:footnoteReference w:id="105"/>
      </w:r>
      <w:r>
        <w:rPr>
          <w:rFonts w:ascii="IRNazanin" w:hAnsi="IRNazanin" w:eastAsia="IRNazanin" w:cs="IRNazanin"/>
          <w:lang w:bidi="fa-IR"/>
          <w:color w:val="111111"/>
          <w:sz w:val="28"/>
          <w:szCs w:val="28"/>
          <w:rtl/>
        </w:rPr>
        <w:t xml:space="preserve">الفروع إلی نجاسة البئر بملاقاة النجاسة و ان لم یتغیر بها،و هو مذهب المفید و تلمیذه و ابن إدریس و المصنف و ذهب الحسن و العلامة و فخر المحققین الی عدم التنجیس الا مع التغییر و طهرها حینئذ بالنزح حتی یزول التغیر،و حملوا ما ورد من التقدیر بما دون </w:t>
      </w:r>
      <w:r>
        <w:rPr>
          <w:rStyle w:val="FootnoteReference"/>
        </w:rPr>
        <w:footnoteReference w:id="106"/>
      </w:r>
      <w:r>
        <w:rPr>
          <w:rFonts w:ascii="IRNazanin" w:hAnsi="IRNazanin" w:eastAsia="IRNazanin" w:cs="IRNazanin"/>
          <w:lang w:bidi="fa-IR"/>
          <w:color w:val="111111"/>
          <w:sz w:val="28"/>
          <w:szCs w:val="28"/>
          <w:rtl/>
        </w:rPr>
        <w:t xml:space="preserve">التغیر علی الاستحباب،و ذهب الشیخ فی التهذیب </w:t>
      </w:r>
      <w:r>
        <w:rPr>
          <w:rStyle w:val="FootnoteReference"/>
        </w:rPr>
        <w:footnoteReference w:id="107"/>
      </w:r>
      <w:r>
        <w:rPr>
          <w:rFonts w:ascii="IRNazanin" w:hAnsi="IRNazanin" w:eastAsia="IRNazanin" w:cs="IRNazanin"/>
          <w:lang w:bidi="fa-IR"/>
          <w:color w:val="111111"/>
          <w:sz w:val="28"/>
          <w:szCs w:val="28"/>
          <w:rtl/>
        </w:rPr>
        <w:t xml:space="preserve">الی عدم التنجیس و وجوب النزح تعبدا،و هو قوی.</w:t>
      </w:r>
    </w:p>
    <w:p>
      <w:pPr>
        <w:pStyle w:val="BookText"/>
      </w:pPr>
      <w:r>
        <w:rPr>
          <w:rFonts w:ascii="IRNazanin" w:hAnsi="IRNazanin" w:eastAsia="IRNazanin" w:cs="IRNazanin"/>
          <w:lang w:bidi="fa-IR"/>
          <w:color w:val="111111"/>
          <w:sz w:val="28"/>
          <w:szCs w:val="28"/>
          <w:rtl/>
        </w:rPr>
        <w:t xml:space="preserve">قال طاب ثراه:و کذا قال الثلاثة فی المسکرات.</w:t>
      </w:r>
    </w:p>
    <w:p>
      <w:pPr>
        <w:pStyle w:val="BookText"/>
      </w:pPr>
      <w:r>
        <w:rPr>
          <w:rFonts w:ascii="IRNazanin" w:hAnsi="IRNazanin" w:eastAsia="IRNazanin" w:cs="IRNazanin"/>
          <w:lang w:bidi="fa-IR"/>
          <w:color w:val="111111"/>
          <w:sz w:val="28"/>
          <w:szCs w:val="28"/>
          <w:rtl/>
        </w:rPr>
        <w:t xml:space="preserve">أقول:هذا عطف علی ما یجب له نزح الکل عنده و ان لم یغیر الماء،و انما نسب القول إلی الثلاثة </w:t>
      </w:r>
      <w:r>
        <w:rPr>
          <w:rStyle w:val="FootnoteReference"/>
        </w:rPr>
        <w:footnoteReference w:id="108"/>
      </w:r>
      <w:r>
        <w:rPr>
          <w:rFonts w:ascii="IRNazanin" w:hAnsi="IRNazanin" w:eastAsia="IRNazanin" w:cs="IRNazanin"/>
          <w:lang w:bidi="fa-IR"/>
          <w:color w:val="111111"/>
          <w:sz w:val="28"/>
          <w:szCs w:val="28"/>
          <w:rtl/>
        </w:rPr>
        <w:t xml:space="preserve">لانفرادهم به و عدم ظفره بحدیث یدل علیه نطقا،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مأخذه </w:t>
      </w:r>
      <w:r>
        <w:rPr>
          <w:rStyle w:val="FootnoteReference"/>
        </w:rPr>
        <w:footnoteReference w:id="109"/>
      </w:r>
      <w:r>
        <w:rPr>
          <w:rFonts w:ascii="IRNazanin" w:hAnsi="IRNazanin" w:eastAsia="IRNazanin" w:cs="IRNazanin"/>
          <w:lang w:bidi="fa-IR"/>
          <w:color w:val="111111"/>
          <w:sz w:val="28"/>
          <w:szCs w:val="28"/>
          <w:rtl/>
        </w:rPr>
        <w:t xml:space="preserve">من عموم قول النبی صلّی اللّه علیه و آله«کل مسکر خمر» </w:t>
      </w:r>
      <w:r>
        <w:rPr>
          <w:rStyle w:val="FootnoteReference"/>
        </w:rPr>
        <w:footnoteReference w:id="110"/>
      </w:r>
      <w:r>
        <w:rPr>
          <w:rFonts w:ascii="IRNazanin" w:hAnsi="IRNazanin" w:eastAsia="IRNazanin" w:cs="IRNazanin"/>
          <w:lang w:bidi="fa-IR"/>
          <w:color w:val="111111"/>
          <w:sz w:val="28"/>
          <w:szCs w:val="28"/>
          <w:rtl/>
        </w:rPr>
        <w:t xml:space="preserve">الأکثر من الأصحاب علی عدم الفرق بین قلیل الخمر و کثیره کالبول.</w:t>
      </w:r>
    </w:p>
    <w:p>
      <w:pPr>
        <w:pStyle w:val="BookText"/>
      </w:pPr>
      <w:r>
        <w:rPr>
          <w:rFonts w:ascii="IRNazanin" w:hAnsi="IRNazanin" w:eastAsia="IRNazanin" w:cs="IRNazanin"/>
          <w:lang w:bidi="fa-IR"/>
          <w:color w:val="111111"/>
          <w:sz w:val="28"/>
          <w:szCs w:val="28"/>
          <w:rtl/>
        </w:rPr>
        <w:t xml:space="preserve">و ذهب الصدوق فی المقنع </w:t>
      </w:r>
      <w:r>
        <w:rPr>
          <w:rStyle w:val="FootnoteReference"/>
        </w:rPr>
        <w:footnoteReference w:id="111"/>
      </w:r>
      <w:r>
        <w:rPr>
          <w:rFonts w:ascii="IRNazanin" w:hAnsi="IRNazanin" w:eastAsia="IRNazanin" w:cs="IRNazanin"/>
          <w:lang w:bidi="fa-IR"/>
          <w:color w:val="111111"/>
          <w:sz w:val="28"/>
          <w:szCs w:val="28"/>
          <w:rtl/>
        </w:rPr>
        <w:t xml:space="preserve">الی وجوب عشرین دلوا فی القطرة منه، و هو[فی] </w:t>
      </w:r>
      <w:r>
        <w:rPr>
          <w:rStyle w:val="FootnoteReference"/>
        </w:rPr>
        <w:footnoteReference w:id="112"/>
      </w:r>
      <w:r>
        <w:rPr>
          <w:rFonts w:ascii="IRNazanin" w:hAnsi="IRNazanin" w:eastAsia="IRNazanin" w:cs="IRNazanin"/>
          <w:lang w:bidi="fa-IR"/>
          <w:color w:val="111111"/>
          <w:sz w:val="28"/>
          <w:szCs w:val="28"/>
          <w:rtl/>
        </w:rPr>
        <w:t xml:space="preserve">روایة زرارة عن الباقر علیه السّلام </w:t>
      </w:r>
      <w:r>
        <w:rPr>
          <w:rStyle w:val="FootnoteReference"/>
        </w:rPr>
        <w:footnoteReference w:id="113"/>
      </w:r>
      <w:r>
        <w:rPr>
          <w:rFonts w:ascii="IRNazanin" w:hAnsi="IRNazanin" w:eastAsia="IRNazanin" w:cs="IRNazanin"/>
          <w:lang w:bidi="fa-IR"/>
          <w:color w:val="111111"/>
          <w:sz w:val="28"/>
          <w:szCs w:val="28"/>
          <w:rtl/>
        </w:rPr>
        <w:t xml:space="preserve">،و ربما مال الیه المصنف،ففرق بین القلیل منه و الکثیر کالدم،و لا بأس به.</w:t>
      </w:r>
    </w:p>
    <w:p>
      <w:pPr>
        <w:pStyle w:val="BookText"/>
      </w:pPr>
      <w:r>
        <w:rPr>
          <w:rFonts w:ascii="IRNazanin" w:hAnsi="IRNazanin" w:eastAsia="IRNazanin" w:cs="IRNazanin"/>
          <w:lang w:bidi="fa-IR"/>
          <w:color w:val="111111"/>
          <w:sz w:val="28"/>
          <w:szCs w:val="28"/>
          <w:rtl/>
        </w:rPr>
        <w:t xml:space="preserve">قال طاب ثراه و الحق الشیخ المنی و الفقاع.</w:t>
      </w:r>
    </w:p>
    <w:p>
      <w:pPr>
        <w:pStyle w:val="BookText"/>
      </w:pPr>
      <w:r>
        <w:rPr>
          <w:rFonts w:ascii="IRNazanin" w:hAnsi="IRNazanin" w:eastAsia="IRNazanin" w:cs="IRNazanin"/>
          <w:lang w:bidi="fa-IR"/>
          <w:color w:val="111111"/>
          <w:sz w:val="28"/>
          <w:szCs w:val="28"/>
          <w:rtl/>
        </w:rPr>
        <w:t xml:space="preserve">أقول:نسب الإلحاق إلی الشیخ لسبقه الی القول به،و لم یذکره من تقدمه من الأصحاب،کالصدوقین و المفید و السید،و لعدم ظفره بحدیث یدل علیه بمنطوقه لم یجزم به فی النافع و اختاره فی الشرائع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یحتج علیه بأنه خمر،فثبت له حکمه.قال الصادق علیه السّلام لهشام بن الحکم و قد سأله عن الفقاع:لا تشربه فإنه خمر مجهول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المنی،فیعود من قبیل ما لم یرد فیه نص.</w:t>
      </w:r>
    </w:p>
    <w:p>
      <w:pPr>
        <w:pStyle w:val="BookText"/>
      </w:pPr>
      <w:r>
        <w:rPr>
          <w:rFonts w:ascii="IRNazanin" w:hAnsi="IRNazanin" w:eastAsia="IRNazanin" w:cs="IRNazanin"/>
          <w:lang w:bidi="fa-IR"/>
          <w:color w:val="111111"/>
          <w:sz w:val="28"/>
          <w:szCs w:val="28"/>
          <w:rtl/>
        </w:rPr>
        <w:t xml:space="preserve">قال و الحق الشیخ الدماء الثلاثة.</w:t>
      </w:r>
    </w:p>
    <w:p>
      <w:pPr>
        <w:pStyle w:val="BookText"/>
      </w:pPr>
      <w:r>
        <w:rPr>
          <w:rFonts w:ascii="IRNazanin" w:hAnsi="IRNazanin" w:eastAsia="IRNazanin" w:cs="IRNazanin"/>
          <w:lang w:bidi="fa-IR"/>
          <w:color w:val="111111"/>
          <w:sz w:val="28"/>
          <w:szCs w:val="28"/>
          <w:rtl/>
        </w:rPr>
        <w:t xml:space="preserve">أقول:قال المصنف:لا أعرف من الأصحاب قائلاً به سواه و من تبعه من المتأخرین کالقاضی و سلار و ابن إدریس،و لم یفرق المفید بین الثلاثة و غیرها، و أوجب لقلیله خمس و لکثیره عشر.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السید فی مصاحبه:ینزح له من دلو الی عشرین و لم یفرق أیضا و لم یفصل </w:t>
      </w:r>
      <w:r>
        <w:rPr>
          <w:rStyle w:val="FootnoteReference"/>
        </w:rPr>
        <w:footnoteReference w:id="116"/>
      </w:r>
      <w:r>
        <w:rPr>
          <w:rFonts w:ascii="IRNazanin" w:hAnsi="IRNazanin" w:eastAsia="IRNazanin" w:cs="IRNazanin"/>
          <w:lang w:bidi="fa-IR"/>
          <w:color w:val="111111"/>
          <w:sz w:val="28"/>
          <w:szCs w:val="28"/>
          <w:rtl/>
        </w:rPr>
        <w:t xml:space="preserve">الی القلیل و الکثیر،و ظاهر الشرائع </w:t>
      </w:r>
      <w:r>
        <w:rPr>
          <w:rStyle w:val="FootnoteReference"/>
        </w:rPr>
        <w:footnoteReference w:id="117"/>
      </w:r>
      <w:r>
        <w:rPr>
          <w:rFonts w:ascii="IRNazanin" w:hAnsi="IRNazanin" w:eastAsia="IRNazanin" w:cs="IRNazanin"/>
          <w:lang w:bidi="fa-IR"/>
          <w:color w:val="111111"/>
          <w:sz w:val="28"/>
          <w:szCs w:val="28"/>
          <w:rtl/>
        </w:rPr>
        <w:t xml:space="preserve">متابعة الشیخ،و هو المعتمد.</w:t>
      </w:r>
    </w:p>
    <w:p>
      <w:pPr>
        <w:pStyle w:val="BookText"/>
      </w:pPr>
      <w:r>
        <w:rPr>
          <w:rFonts w:ascii="IRNazanin" w:hAnsi="IRNazanin" w:eastAsia="IRNazanin" w:cs="IRNazanin"/>
          <w:lang w:bidi="fa-IR"/>
          <w:color w:val="111111"/>
          <w:sz w:val="28"/>
          <w:szCs w:val="28"/>
          <w:rtl/>
        </w:rPr>
        <w:t xml:space="preserve">قال طاب ثراه:و کذا قال فی الثلاثة فی الفرس و البقرة.</w:t>
      </w:r>
    </w:p>
    <w:p>
      <w:pPr>
        <w:pStyle w:val="BookText"/>
      </w:pPr>
      <w:r>
        <w:rPr>
          <w:rFonts w:ascii="IRNazanin" w:hAnsi="IRNazanin" w:eastAsia="IRNazanin" w:cs="IRNazanin"/>
          <w:lang w:bidi="fa-IR"/>
          <w:color w:val="111111"/>
          <w:sz w:val="28"/>
          <w:szCs w:val="28"/>
          <w:rtl/>
        </w:rPr>
        <w:t xml:space="preserve">أقول:النص ورد فی الحمار و الجمل و البغل،و هو روایة عمرو </w:t>
      </w:r>
      <w:r>
        <w:rPr>
          <w:rStyle w:val="FootnoteReference"/>
        </w:rPr>
        <w:footnoteReference w:id="118"/>
      </w:r>
      <w:r>
        <w:rPr>
          <w:rFonts w:ascii="IRNazanin" w:hAnsi="IRNazanin" w:eastAsia="IRNazanin" w:cs="IRNazanin"/>
          <w:lang w:bidi="fa-IR"/>
          <w:color w:val="111111"/>
          <w:sz w:val="28"/>
          <w:szCs w:val="28"/>
          <w:rtl/>
        </w:rPr>
        <w:t xml:space="preserve">بن سعید عن أبی جعفر علیه السّلام قال:سألته حتی بلغت الحمار و الجمل و البغل قال:کر من ماء </w:t>
      </w:r>
      <w:r>
        <w:rPr>
          <w:rStyle w:val="FootnoteReference"/>
        </w:rPr>
        <w:footnoteReference w:id="119"/>
      </w:r>
      <w:r>
        <w:rPr>
          <w:rFonts w:ascii="IRNazanin" w:hAnsi="IRNazanin" w:eastAsia="IRNazanin" w:cs="IRNazanin"/>
          <w:lang w:bidi="fa-IR"/>
          <w:color w:val="111111"/>
          <w:sz w:val="28"/>
          <w:szCs w:val="28"/>
          <w:rtl/>
        </w:rPr>
        <w:t xml:space="preserve">و ان کان کثیرا،و هی ضعیفة السند،لکن تؤیدها الشهرة و منع التسویة فیها بین الجمل و الحمار لا یسقط استعمالها فی الباقی،و الحق الثلاثة بها الفرس و البقرة،و اختاره المصنف فی الشرائع </w:t>
      </w:r>
      <w:r>
        <w:rPr>
          <w:rStyle w:val="FootnoteReference"/>
        </w:rPr>
        <w:footnoteReference w:id="120"/>
      </w:r>
      <w:r>
        <w:rPr>
          <w:rFonts w:ascii="IRNazanin" w:hAnsi="IRNazanin" w:eastAsia="IRNazanin" w:cs="IRNazanin"/>
          <w:lang w:bidi="fa-IR"/>
          <w:color w:val="111111"/>
          <w:sz w:val="28"/>
          <w:szCs w:val="28"/>
          <w:rtl/>
        </w:rPr>
        <w:t xml:space="preserve">و ظاهر النافع التوقف،و منع فی المعتبر </w:t>
      </w:r>
      <w:r>
        <w:rPr>
          <w:rStyle w:val="FootnoteReference"/>
        </w:rPr>
        <w:footnoteReference w:id="121"/>
      </w:r>
      <w:r>
        <w:rPr>
          <w:rFonts w:ascii="IRNazanin" w:hAnsi="IRNazanin" w:eastAsia="IRNazanin" w:cs="IRNazanin"/>
          <w:lang w:bidi="fa-IR"/>
          <w:color w:val="111111"/>
          <w:sz w:val="28"/>
          <w:szCs w:val="28"/>
          <w:rtl/>
        </w:rPr>
        <w:t xml:space="preserve">و ألحقهما بما لم یرد فیه نص علی الخصوص.</w:t>
      </w:r>
    </w:p>
    <w:p>
      <w:pPr>
        <w:pStyle w:val="BookText"/>
      </w:pPr>
      <w:r>
        <w:rPr>
          <w:rFonts w:ascii="Amiri" w:hAnsi="Amiri" w:eastAsia="Amiri" w:cs="Amiri"/>
          <w:lang w:bidi="ar-SA"/>
          <w:color w:val="111111"/>
          <w:sz w:val="28"/>
          <w:szCs w:val="28"/>
          <w:rtl/>
        </w:rPr>
        <w:t xml:space="preserve">قال طاب ثراه:و للعذرة عشرة فإن ذابت فأربعون أو خمسون.</w:t>
      </w:r>
    </w:p>
    <w:p>
      <w:pPr>
        <w:pStyle w:val="BookText"/>
      </w:pPr>
      <w:r>
        <w:rPr>
          <w:rFonts w:ascii="IRNazanin" w:hAnsi="IRNazanin" w:eastAsia="IRNazanin" w:cs="IRNazanin"/>
          <w:lang w:bidi="fa-IR"/>
          <w:color w:val="111111"/>
          <w:sz w:val="28"/>
          <w:szCs w:val="28"/>
          <w:rtl/>
        </w:rPr>
        <w:t xml:space="preserve">أقول:العذرة قسمان یابسة و ینزح لها عشر دلاء،و رطبة و ینزح لها أربعون و المستند ما رواه الصدوق فی کتابه عن أبی بصیر عن أبی عبد اللّه علیه السّلام قال:سألته عن العذرة تقع فی البئر،قال:ینزح منها عشر دلاء،فان ذابت فأربعون أو خمسون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المفید فی المقنعة:و ان وقع فیها عذرة یابسة و لم تذهب فیها فتتقطع ینزح</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عشر،و ان کانت رطبة و ذابت و تقطعت نزح منها خمسون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المبسوط:و ان وقعت فیها عذرة و کانت رطبة نزح منها خمسون،و ان کانت یابسة نزح منها عشر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المصنف و الصدوق تبعا لفظ الروایة،و جعلا الأربعین علی الاجزاء، و الخمسین علی الأفضل.و الشیخان خالفا لفظ الروایة فی شیئین:</w:t>
      </w:r>
    </w:p>
    <w:p>
      <w:pPr>
        <w:pStyle w:val="BookText"/>
      </w:pPr>
      <w:r>
        <w:rPr>
          <w:rFonts w:ascii="IRNazanin" w:hAnsi="IRNazanin" w:eastAsia="IRNazanin" w:cs="IRNazanin"/>
          <w:lang w:bidi="fa-IR"/>
          <w:color w:val="111111"/>
          <w:sz w:val="28"/>
          <w:szCs w:val="28"/>
          <w:rtl/>
        </w:rPr>
        <w:t xml:space="preserve">الأول:التعرض للتفصیل إلی الرطبة و الیابسة،و لعل وجهه عدم انفکاک الرطبة عن المیعان و التقطع بعد وقوعها فی البئر،و الحکم بالخمسین معلق علی الذوبان و التفرق،و هو یحصل فی الرطبة غالبا،و لو فرض عدم التفرق فی الرطبة اکتفینا بالعشر.</w:t>
      </w:r>
    </w:p>
    <w:p>
      <w:pPr>
        <w:pStyle w:val="BookText"/>
      </w:pPr>
      <w:r>
        <w:rPr>
          <w:rFonts w:ascii="IRNazanin" w:hAnsi="IRNazanin" w:eastAsia="IRNazanin" w:cs="IRNazanin"/>
          <w:lang w:bidi="fa-IR"/>
          <w:color w:val="111111"/>
          <w:sz w:val="28"/>
          <w:szCs w:val="28"/>
          <w:rtl/>
        </w:rPr>
        <w:t xml:space="preserve">الثانی:الجزم بوجوب الخمسین،و لعل وجهه ترجیح جانب الاحوطیة.</w:t>
      </w:r>
    </w:p>
    <w:p>
      <w:pPr>
        <w:pStyle w:val="BookText"/>
      </w:pPr>
      <w:r>
        <w:rPr>
          <w:rFonts w:ascii="IRNazanin" w:hAnsi="IRNazanin" w:eastAsia="IRNazanin" w:cs="IRNazanin"/>
          <w:lang w:bidi="fa-IR"/>
          <w:color w:val="111111"/>
          <w:sz w:val="28"/>
          <w:szCs w:val="28"/>
          <w:rtl/>
        </w:rPr>
        <w:t xml:space="preserve">و المعتمد مذهب المصنف.</w:t>
      </w:r>
    </w:p>
    <w:p>
      <w:pPr>
        <w:pStyle w:val="BookText"/>
      </w:pPr>
      <w:r>
        <w:rPr>
          <w:rFonts w:ascii="IRNazanin" w:hAnsi="IRNazanin" w:eastAsia="IRNazanin" w:cs="IRNazanin"/>
          <w:lang w:bidi="fa-IR"/>
          <w:color w:val="111111"/>
          <w:sz w:val="28"/>
          <w:szCs w:val="28"/>
          <w:rtl/>
        </w:rPr>
        <w:t xml:space="preserve">قال طاب ثراه:و فی الدم أقوال،و المروی فی دم ذبح الشاة من ثلاثین إلی أربعین.</w:t>
      </w:r>
    </w:p>
    <w:p>
      <w:pPr>
        <w:pStyle w:val="BookText"/>
      </w:pPr>
      <w:r>
        <w:rPr>
          <w:rFonts w:ascii="IRNazanin" w:hAnsi="IRNazanin" w:eastAsia="IRNazanin" w:cs="IRNazanin"/>
          <w:lang w:bidi="fa-IR"/>
          <w:color w:val="111111"/>
          <w:sz w:val="28"/>
          <w:szCs w:val="28"/>
          <w:rtl/>
        </w:rPr>
        <w:t xml:space="preserve">أقول:المشهور من الأقوال فی الدم أربعة.</w:t>
      </w:r>
    </w:p>
    <w:p>
      <w:pPr>
        <w:pStyle w:val="BookText"/>
      </w:pPr>
      <w:r>
        <w:rPr>
          <w:rFonts w:ascii="IRNazanin" w:hAnsi="IRNazanin" w:eastAsia="IRNazanin" w:cs="IRNazanin"/>
          <w:lang w:bidi="fa-IR"/>
          <w:color w:val="111111"/>
          <w:sz w:val="28"/>
          <w:szCs w:val="28"/>
          <w:rtl/>
        </w:rPr>
        <w:t xml:space="preserve">الأول:فی القلیل خمس،و فی الکثیر عشر،قاله المفید.</w:t>
      </w:r>
    </w:p>
    <w:p>
      <w:pPr>
        <w:pStyle w:val="BookText"/>
      </w:pPr>
      <w:r>
        <w:rPr>
          <w:rFonts w:ascii="IRNazanin" w:hAnsi="IRNazanin" w:eastAsia="IRNazanin" w:cs="IRNazanin"/>
          <w:lang w:bidi="fa-IR"/>
          <w:color w:val="111111"/>
          <w:sz w:val="28"/>
          <w:szCs w:val="28"/>
          <w:rtl/>
        </w:rPr>
        <w:t xml:space="preserve">الثانی:فی القلیل عشر و فی الکثیر من ثلاثین إلی أربعین قاله المصنف.</w:t>
      </w:r>
    </w:p>
    <w:p>
      <w:pPr>
        <w:pStyle w:val="BookText"/>
      </w:pPr>
      <w:r>
        <w:rPr>
          <w:rFonts w:ascii="IRNazanin" w:hAnsi="IRNazanin" w:eastAsia="IRNazanin" w:cs="IRNazanin"/>
          <w:lang w:bidi="fa-IR"/>
          <w:color w:val="111111"/>
          <w:sz w:val="28"/>
          <w:szCs w:val="28"/>
          <w:rtl/>
        </w:rPr>
        <w:t xml:space="preserve">الثالث:فی القلیل </w:t>
      </w:r>
      <w:r>
        <w:rPr>
          <w:rStyle w:val="FootnoteReference"/>
        </w:rPr>
        <w:footnoteReference w:id="125"/>
      </w:r>
      <w:r>
        <w:rPr>
          <w:rFonts w:ascii="IRNazanin" w:hAnsi="IRNazanin" w:eastAsia="IRNazanin" w:cs="IRNazanin"/>
          <w:lang w:bidi="fa-IR"/>
          <w:color w:val="111111"/>
          <w:sz w:val="28"/>
          <w:szCs w:val="28"/>
          <w:rtl/>
        </w:rPr>
        <w:t xml:space="preserve">عشر و للکثیر خمسون،قاله الشیخ فی النهایة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الرابع:فی الدم ما بین الواحد الی العشرین قاله السید.و الأقوی قول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المصنف،فالثلاثون علی الاجزاء و ما زاد إلی الأربعین علی الأفضل.و الأحوط مذهب النهایة.</w:t>
      </w:r>
    </w:p>
    <w:p>
      <w:pPr>
        <w:pStyle w:val="BookText"/>
      </w:pPr>
      <w:r>
        <w:rPr>
          <w:rFonts w:ascii="IRNazanin" w:hAnsi="IRNazanin" w:eastAsia="IRNazanin" w:cs="IRNazanin"/>
          <w:lang w:bidi="fa-IR"/>
          <w:color w:val="111111"/>
          <w:sz w:val="28"/>
          <w:szCs w:val="28"/>
          <w:rtl/>
        </w:rPr>
        <w:t xml:space="preserve">قال طاب ثراه:و الحق الشیخ </w:t>
      </w:r>
      <w:r>
        <w:rPr>
          <w:rStyle w:val="FootnoteReference"/>
        </w:rPr>
        <w:footnoteReference w:id="127"/>
      </w:r>
      <w:r>
        <w:rPr>
          <w:rFonts w:ascii="IRNazanin" w:hAnsi="IRNazanin" w:eastAsia="IRNazanin" w:cs="IRNazanin"/>
          <w:lang w:bidi="fa-IR"/>
          <w:color w:val="111111"/>
          <w:sz w:val="28"/>
          <w:szCs w:val="28"/>
          <w:rtl/>
        </w:rPr>
        <w:t xml:space="preserve">بالکلب موت الثعلب و الأرنب و الشاة.</w:t>
      </w:r>
    </w:p>
    <w:p>
      <w:pPr>
        <w:pStyle w:val="BookText"/>
      </w:pPr>
      <w:r>
        <w:rPr>
          <w:rFonts w:ascii="IRNazanin" w:hAnsi="IRNazanin" w:eastAsia="IRNazanin" w:cs="IRNazanin"/>
          <w:lang w:bidi="fa-IR"/>
          <w:color w:val="111111"/>
          <w:sz w:val="28"/>
          <w:szCs w:val="28"/>
          <w:rtl/>
        </w:rPr>
        <w:t xml:space="preserve">أقول:روی الحسین بن سعید عن القاسم عن أبی عبد اللّه علیه السّلام قال:و للسنور عشرون أو ثلاثون أو أربعون و للکلب و شبهه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الشیخ:یرید فی قدر حجمه،و هذا یدخل فیه الشاة و الغزال و الثعلب و الأرنب و الخنزیر.و منعه المصنف و ظاهره الحاقة بما لم یرد فیه نص،و ما قاله الشیخ أظهر فی فتاوی الأصحاب.</w:t>
      </w:r>
    </w:p>
    <w:p>
      <w:pPr>
        <w:pStyle w:val="BookText"/>
      </w:pPr>
      <w:r>
        <w:rPr>
          <w:rFonts w:ascii="IRNazanin" w:hAnsi="IRNazanin" w:eastAsia="IRNazanin" w:cs="IRNazanin"/>
          <w:lang w:bidi="fa-IR"/>
          <w:color w:val="111111"/>
          <w:sz w:val="28"/>
          <w:szCs w:val="28"/>
          <w:rtl/>
        </w:rPr>
        <w:t xml:space="preserve">قال طاب ثراه:و روی فی الشاة تسع أو عشر.</w:t>
      </w:r>
    </w:p>
    <w:p>
      <w:pPr>
        <w:pStyle w:val="BookText"/>
      </w:pPr>
      <w:r>
        <w:rPr>
          <w:rFonts w:ascii="IRNazanin" w:hAnsi="IRNazanin" w:eastAsia="IRNazanin" w:cs="IRNazanin"/>
          <w:lang w:bidi="fa-IR"/>
          <w:color w:val="111111"/>
          <w:sz w:val="28"/>
          <w:szCs w:val="28"/>
          <w:rtl/>
        </w:rPr>
        <w:t xml:space="preserve">أقول:هذه روایة إسحاق بن عمار عن جعفر عن أبیه أن علیا علیه السّلام کان یقول:</w:t>
      </w:r>
    </w:p>
    <w:p>
      <w:pPr>
        <w:pStyle w:val="BookText"/>
      </w:pPr>
      <w:r>
        <w:rPr>
          <w:rFonts w:ascii="IRNazanin" w:hAnsi="IRNazanin" w:eastAsia="IRNazanin" w:cs="IRNazanin"/>
          <w:lang w:bidi="fa-IR"/>
          <w:color w:val="111111"/>
          <w:sz w:val="28"/>
          <w:szCs w:val="28"/>
          <w:rtl/>
        </w:rPr>
        <w:t xml:space="preserve">الدجاجة و مثلها تموت فی البئر ینزح لها دلوان و ثلاثة فإذا کانت شاة و ما أشبهها فتسعة أو عشرة </w:t>
      </w:r>
      <w:r>
        <w:rPr>
          <w:rStyle w:val="FootnoteReference"/>
        </w:rPr>
        <w:footnoteReference w:id="129"/>
      </w:r>
      <w:r>
        <w:rPr>
          <w:rFonts w:ascii="IRNazanin" w:hAnsi="IRNazanin" w:eastAsia="IRNazanin" w:cs="IRNazanin"/>
          <w:lang w:bidi="fa-IR"/>
          <w:color w:val="111111"/>
          <w:sz w:val="28"/>
          <w:szCs w:val="28"/>
          <w:rtl/>
        </w:rPr>
        <w:t xml:space="preserve">.و هو مذهب الصدوق،و فی روایة عمرو بن سعید سبع دلاء </w:t>
      </w:r>
      <w:r>
        <w:rPr>
          <w:rStyle w:val="FootnoteReference"/>
        </w:rPr>
        <w:footnoteReference w:id="130"/>
      </w:r>
      <w:r>
        <w:rPr>
          <w:rFonts w:ascii="IRNazanin" w:hAnsi="IRNazanin" w:eastAsia="IRNazanin" w:cs="IRNazanin"/>
          <w:lang w:bidi="fa-IR"/>
          <w:color w:val="111111"/>
          <w:sz w:val="28"/>
          <w:szCs w:val="28"/>
          <w:rtl/>
        </w:rPr>
        <w:t xml:space="preserve">و قال الثلاثة:ینزح لها أربعون،و به قال التقی و القاضی و ابن إدریس،و اختار المصنف فی المعتبر </w:t>
      </w:r>
      <w:r>
        <w:rPr>
          <w:rStyle w:val="FootnoteReference"/>
        </w:rPr>
        <w:footnoteReference w:id="131"/>
      </w:r>
      <w:r>
        <w:rPr>
          <w:rFonts w:ascii="IRNazanin" w:hAnsi="IRNazanin" w:eastAsia="IRNazanin" w:cs="IRNazanin"/>
          <w:lang w:bidi="fa-IR"/>
          <w:color w:val="111111"/>
          <w:sz w:val="28"/>
          <w:szCs w:val="28"/>
          <w:rtl/>
        </w:rPr>
        <w:t xml:space="preserve">مذهب الصدوق،لأنه استدلال بالمنطوق،و هو الأقوی.</w:t>
      </w:r>
    </w:p>
    <w:p>
      <w:pPr>
        <w:pStyle w:val="BookText"/>
      </w:pPr>
      <w:r>
        <w:rPr>
          <w:rFonts w:ascii="IRNazanin" w:hAnsi="IRNazanin" w:eastAsia="IRNazanin" w:cs="IRNazanin"/>
          <w:lang w:bidi="fa-IR"/>
          <w:color w:val="111111"/>
          <w:sz w:val="28"/>
          <w:szCs w:val="28"/>
          <w:rtl/>
        </w:rPr>
        <w:t xml:space="preserve">قال طاب ثراه:و للسنور أربعون و فی روایة سبع.</w:t>
      </w:r>
    </w:p>
    <w:p>
      <w:pPr>
        <w:pStyle w:val="BookText"/>
      </w:pPr>
      <w:r>
        <w:rPr>
          <w:rFonts w:ascii="IRNazanin" w:hAnsi="IRNazanin" w:eastAsia="IRNazanin" w:cs="IRNazanin"/>
          <w:lang w:bidi="fa-IR"/>
          <w:color w:val="111111"/>
          <w:sz w:val="28"/>
          <w:szCs w:val="28"/>
          <w:rtl/>
        </w:rPr>
        <w:t xml:space="preserve">أقول:فی السنور ثلاثة أقوال:</w:t>
      </w:r>
    </w:p>
    <w:p>
      <w:pPr>
        <w:pStyle w:val="BookText"/>
      </w:pPr>
      <w:r>
        <w:rPr>
          <w:rFonts w:ascii="IRNazanin" w:hAnsi="IRNazanin" w:eastAsia="IRNazanin" w:cs="IRNazanin"/>
          <w:lang w:bidi="fa-IR"/>
          <w:color w:val="111111"/>
          <w:sz w:val="28"/>
          <w:szCs w:val="28"/>
          <w:rtl/>
        </w:rPr>
        <w:t xml:space="preserve">الأول:أربعون قاله الشیخان و ابن إدریس و اختاره المصنف،و هو المعتمد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لروایة الحسین بن سعید </w:t>
      </w:r>
      <w:r>
        <w:rPr>
          <w:rStyle w:val="FootnoteReference"/>
        </w:rPr>
        <w:footnoteReference w:id="132"/>
      </w:r>
      <w:r>
        <w:rPr>
          <w:rFonts w:ascii="Amiri" w:hAnsi="Amiri" w:eastAsia="Amiri" w:cs="Amiri"/>
          <w:lang w:bidi="ar-SA"/>
          <w:color w:val="111111"/>
          <w:sz w:val="28"/>
          <w:szCs w:val="28"/>
          <w:rtl/>
        </w:rPr>
        <w:t xml:space="preserve">المتقدمة.</w:t>
      </w:r>
    </w:p>
    <w:p>
      <w:pPr>
        <w:pStyle w:val="BookText"/>
      </w:pPr>
      <w:r>
        <w:rPr>
          <w:rFonts w:ascii="IRNazanin" w:hAnsi="IRNazanin" w:eastAsia="IRNazanin" w:cs="IRNazanin"/>
          <w:lang w:bidi="fa-IR"/>
          <w:color w:val="111111"/>
          <w:sz w:val="28"/>
          <w:szCs w:val="28"/>
          <w:rtl/>
        </w:rPr>
        <w:t xml:space="preserve">الثانی:من ثلاثین إلی أربعین قاله الفقیه.</w:t>
      </w:r>
    </w:p>
    <w:p>
      <w:pPr>
        <w:pStyle w:val="BookText"/>
      </w:pPr>
      <w:r>
        <w:rPr>
          <w:rFonts w:ascii="IRNazanin" w:hAnsi="IRNazanin" w:eastAsia="IRNazanin" w:cs="IRNazanin"/>
          <w:lang w:bidi="fa-IR"/>
          <w:color w:val="111111"/>
          <w:sz w:val="28"/>
          <w:szCs w:val="28"/>
          <w:rtl/>
        </w:rPr>
        <w:t xml:space="preserve">الثالث:سبع دلاء قاله الصدوق،لروایة عمرو بن سعید بن هلال،قال:</w:t>
      </w:r>
    </w:p>
    <w:p>
      <w:pPr>
        <w:pStyle w:val="BookText"/>
      </w:pPr>
      <w:r>
        <w:rPr>
          <w:rFonts w:ascii="IRNazanin" w:hAnsi="IRNazanin" w:eastAsia="IRNazanin" w:cs="IRNazanin"/>
          <w:lang w:bidi="fa-IR"/>
          <w:color w:val="111111"/>
          <w:sz w:val="28"/>
          <w:szCs w:val="28"/>
          <w:rtl/>
        </w:rPr>
        <w:t xml:space="preserve">سألت الباقر علیه السّلام عما یقع فی البئر ما بین الفأرة و السنور إلی الشاة،فقال:فی کل ذلک سبع دلاء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للفأرة إن تفسخت و الا فثلاث،و قیل:دلو.</w:t>
      </w:r>
    </w:p>
    <w:p>
      <w:pPr>
        <w:pStyle w:val="BookText"/>
      </w:pPr>
      <w:r>
        <w:rPr>
          <w:rFonts w:ascii="IRNazanin" w:hAnsi="IRNazanin" w:eastAsia="IRNazanin" w:cs="IRNazanin"/>
          <w:lang w:bidi="fa-IR"/>
          <w:color w:val="111111"/>
          <w:sz w:val="28"/>
          <w:szCs w:val="28"/>
          <w:rtl/>
        </w:rPr>
        <w:t xml:space="preserve">أقول:فی الفأرة ثلاثة أقوال:</w:t>
      </w:r>
    </w:p>
    <w:p>
      <w:pPr>
        <w:pStyle w:val="BookText"/>
      </w:pPr>
      <w:r>
        <w:rPr>
          <w:rFonts w:ascii="IRNazanin" w:hAnsi="IRNazanin" w:eastAsia="IRNazanin" w:cs="IRNazanin"/>
          <w:lang w:bidi="fa-IR"/>
          <w:color w:val="111111"/>
          <w:sz w:val="28"/>
          <w:szCs w:val="28"/>
          <w:rtl/>
        </w:rPr>
        <w:t xml:space="preserve">الأول:دلو واحد،فان تفسخت فسبع،قاله الصدوقان.</w:t>
      </w:r>
    </w:p>
    <w:p>
      <w:pPr>
        <w:pStyle w:val="BookText"/>
      </w:pPr>
      <w:r>
        <w:rPr>
          <w:rFonts w:ascii="IRNazanin" w:hAnsi="IRNazanin" w:eastAsia="IRNazanin" w:cs="IRNazanin"/>
          <w:lang w:bidi="fa-IR"/>
          <w:color w:val="111111"/>
          <w:sz w:val="28"/>
          <w:szCs w:val="28"/>
          <w:rtl/>
        </w:rPr>
        <w:t xml:space="preserve">الثانی:سبع دلاء من غیر تفصیل،قاله السید.</w:t>
      </w:r>
    </w:p>
    <w:p>
      <w:pPr>
        <w:pStyle w:val="BookText"/>
      </w:pPr>
      <w:r>
        <w:rPr>
          <w:rFonts w:ascii="IRNazanin" w:hAnsi="IRNazanin" w:eastAsia="IRNazanin" w:cs="IRNazanin"/>
          <w:lang w:bidi="fa-IR"/>
          <w:color w:val="111111"/>
          <w:sz w:val="28"/>
          <w:szCs w:val="28"/>
          <w:rtl/>
        </w:rPr>
        <w:t xml:space="preserve">الثالث:ان لم تنتفخ و لم تنفسخ فثلاث،و مع أحدهما سبع،قاله الشیخان و ابن إدریس و اختاره المصنف،و هو المعتمد.</w:t>
      </w:r>
    </w:p>
    <w:p>
      <w:pPr>
        <w:pStyle w:val="BookText"/>
      </w:pPr>
      <w:r>
        <w:rPr>
          <w:rFonts w:ascii="IRNazanin" w:hAnsi="IRNazanin" w:eastAsia="IRNazanin" w:cs="IRNazanin"/>
          <w:lang w:bidi="fa-IR"/>
          <w:color w:val="111111"/>
          <w:sz w:val="28"/>
          <w:szCs w:val="28"/>
          <w:rtl/>
        </w:rPr>
        <w:t xml:space="preserve">و معنی التفسخ تقطع أجزائها و تفرقها.و لفظ الروایات خال من ذکر الانتفاخ،و انما هو شیء ذکره المفید و تبعه من بعده.و الجرد کالفأرة و لا فرق بینهما فی کل الأحکام.</w:t>
      </w:r>
    </w:p>
    <w:p>
      <w:pPr>
        <w:pStyle w:val="BookText"/>
      </w:pPr>
      <w:r>
        <w:rPr>
          <w:rFonts w:ascii="IRNazanin" w:hAnsi="IRNazanin" w:eastAsia="IRNazanin" w:cs="IRNazanin"/>
          <w:lang w:bidi="fa-IR"/>
          <w:color w:val="111111"/>
          <w:sz w:val="28"/>
          <w:szCs w:val="28"/>
          <w:rtl/>
        </w:rPr>
        <w:t xml:space="preserve">قال طاب ثراه:و لبول الصبی سبع،و فی روایة ثلاث.</w:t>
      </w:r>
    </w:p>
    <w:p>
      <w:pPr>
        <w:pStyle w:val="BookText"/>
      </w:pPr>
      <w:r>
        <w:rPr>
          <w:rFonts w:ascii="IRNazanin" w:hAnsi="IRNazanin" w:eastAsia="IRNazanin" w:cs="IRNazanin"/>
          <w:lang w:bidi="fa-IR"/>
          <w:color w:val="111111"/>
          <w:sz w:val="28"/>
          <w:szCs w:val="28"/>
          <w:rtl/>
        </w:rPr>
        <w:t xml:space="preserve">أقول:المشهور فی بول الصبی و هو من جاوز الرضاع و اغتذی بالطعام الی قبل البلوغ نزح سبع دلاء،و هو مذهب الشیخ،و القاضی،و ابن حمزة، و التقی،و ابن زهرة.و أوجب ابنا بابویه ثلاث دلاء.و الأول هو المعتمد.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المراد بالرضیع من لم </w:t>
      </w:r>
      <w:r>
        <w:rPr>
          <w:rStyle w:val="FootnoteReference"/>
        </w:rPr>
        <w:footnoteReference w:id="134"/>
      </w:r>
      <w:r>
        <w:rPr>
          <w:rFonts w:ascii="IRNazanin" w:hAnsi="IRNazanin" w:eastAsia="IRNazanin" w:cs="IRNazanin"/>
          <w:lang w:bidi="fa-IR"/>
          <w:color w:val="111111"/>
          <w:sz w:val="28"/>
          <w:szCs w:val="28"/>
          <w:rtl/>
        </w:rPr>
        <w:t xml:space="preserve">یغتذ بالطعام،و لا فرق بین تجاوز الحولین </w:t>
      </w:r>
      <w:r>
        <w:rPr>
          <w:rStyle w:val="FootnoteReference"/>
        </w:rPr>
        <w:footnoteReference w:id="135"/>
      </w:r>
      <w:r>
        <w:rPr>
          <w:rFonts w:ascii="IRNazanin" w:hAnsi="IRNazanin" w:eastAsia="IRNazanin" w:cs="IRNazanin"/>
          <w:lang w:bidi="fa-IR"/>
          <w:color w:val="111111"/>
          <w:sz w:val="28"/>
          <w:szCs w:val="28"/>
          <w:rtl/>
        </w:rPr>
        <w:t xml:space="preserve">و عدمه.</w:t>
      </w:r>
    </w:p>
    <w:p>
      <w:pPr>
        <w:pStyle w:val="BookText"/>
      </w:pPr>
      <w:r>
        <w:rPr>
          <w:rFonts w:ascii="IRNazanin" w:hAnsi="IRNazanin" w:eastAsia="IRNazanin" w:cs="IRNazanin"/>
          <w:lang w:bidi="fa-IR"/>
          <w:color w:val="111111"/>
          <w:sz w:val="28"/>
          <w:szCs w:val="28"/>
          <w:rtl/>
        </w:rPr>
        <w:t xml:space="preserve">قال طاب ثراه:و لو غیرت النجاسة ماءها نزح </w:t>
      </w:r>
      <w:r>
        <w:rPr>
          <w:rStyle w:val="FootnoteReference"/>
        </w:rPr>
        <w:footnoteReference w:id="136"/>
      </w:r>
      <w:r>
        <w:rPr>
          <w:rFonts w:ascii="IRNazanin" w:hAnsi="IRNazanin" w:eastAsia="IRNazanin" w:cs="IRNazanin"/>
          <w:lang w:bidi="fa-IR"/>
          <w:color w:val="111111"/>
          <w:sz w:val="28"/>
          <w:szCs w:val="28"/>
          <w:rtl/>
        </w:rPr>
        <w:t xml:space="preserve">،و لو غلب[الماء] </w:t>
      </w:r>
      <w:r>
        <w:rPr>
          <w:rStyle w:val="FootnoteReference"/>
        </w:rPr>
        <w:footnoteReference w:id="137"/>
      </w:r>
      <w:r>
        <w:rPr>
          <w:rFonts w:ascii="IRNazanin" w:hAnsi="IRNazanin" w:eastAsia="IRNazanin" w:cs="IRNazanin"/>
          <w:lang w:bidi="fa-IR"/>
          <w:color w:val="111111"/>
          <w:sz w:val="28"/>
          <w:szCs w:val="28"/>
          <w:rtl/>
        </w:rPr>
        <w:t xml:space="preserve">فالأولی أن ینزح حتی یزول التغیر و یستوفی المقدر.</w:t>
      </w:r>
    </w:p>
    <w:p>
      <w:pPr>
        <w:pStyle w:val="BookText"/>
      </w:pPr>
      <w:r>
        <w:rPr>
          <w:rFonts w:ascii="IRNazanin" w:hAnsi="IRNazanin" w:eastAsia="IRNazanin" w:cs="IRNazanin"/>
          <w:lang w:bidi="fa-IR"/>
          <w:color w:val="111111"/>
          <w:sz w:val="28"/>
          <w:szCs w:val="28"/>
          <w:rtl/>
        </w:rPr>
        <w:t xml:space="preserve">أقول:إذا غیر النجاسة ماء البئر ما ذا یجب له؟قیل:فیه خمسة أقوال.</w:t>
      </w:r>
    </w:p>
    <w:p>
      <w:pPr>
        <w:pStyle w:val="BookText"/>
      </w:pPr>
      <w:r>
        <w:rPr>
          <w:rFonts w:ascii="IRNazanin" w:hAnsi="IRNazanin" w:eastAsia="IRNazanin" w:cs="IRNazanin"/>
          <w:lang w:bidi="fa-IR"/>
          <w:color w:val="111111"/>
          <w:sz w:val="28"/>
          <w:szCs w:val="28"/>
          <w:rtl/>
        </w:rPr>
        <w:t xml:space="preserve">الأول:نزحها حتی یزول التغیر،سواء کان ماؤها غزیرا أو لا،زال جمیعه أو لا،و هو مذهب العلامة،و التقی،و الحسن،و من قال بمقالة.</w:t>
      </w:r>
    </w:p>
    <w:p>
      <w:pPr>
        <w:pStyle w:val="BookText"/>
      </w:pPr>
      <w:r>
        <w:rPr>
          <w:rFonts w:ascii="IRNazanin" w:hAnsi="IRNazanin" w:eastAsia="IRNazanin" w:cs="IRNazanin"/>
          <w:lang w:bidi="fa-IR"/>
          <w:color w:val="111111"/>
          <w:sz w:val="28"/>
          <w:szCs w:val="28"/>
          <w:rtl/>
        </w:rPr>
        <w:t xml:space="preserve">الثانی:نزح الکل،و ان تعذر نزح حتی یطیب،و هو مذهب الشیخ فی النهایة </w:t>
      </w:r>
      <w:r>
        <w:rPr>
          <w:rStyle w:val="FootnoteReference"/>
        </w:rPr>
        <w:footnoteReference w:id="138"/>
      </w:r>
      <w:r>
        <w:rPr>
          <w:rFonts w:ascii="IRNazanin" w:hAnsi="IRNazanin" w:eastAsia="IRNazanin" w:cs="IRNazanin"/>
          <w:lang w:bidi="fa-IR"/>
          <w:color w:val="111111"/>
          <w:sz w:val="28"/>
          <w:szCs w:val="28"/>
          <w:rtl/>
        </w:rPr>
        <w:t xml:space="preserve">و المبسوط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الثالث:نزح الکل،فان تعذر لغزارته تراوح علیها أربعة رجال یوما، و هو مذهب الصدوق،و السید،و سلار.</w:t>
      </w:r>
    </w:p>
    <w:p>
      <w:pPr>
        <w:pStyle w:val="BookText"/>
      </w:pPr>
      <w:r>
        <w:rPr>
          <w:rFonts w:ascii="IRNazanin" w:hAnsi="IRNazanin" w:eastAsia="IRNazanin" w:cs="IRNazanin"/>
          <w:lang w:bidi="fa-IR"/>
          <w:color w:val="111111"/>
          <w:sz w:val="28"/>
          <w:szCs w:val="28"/>
          <w:rtl/>
        </w:rPr>
        <w:t xml:space="preserve">الرابع:التفصیل،و هو أن النجاسة ان کانت منصوصة المقدر نزح،فان زال التغیر به،و الا نزح حتی یزول،و ان لم تکن منصوصة المقدر نزحت أجمع، فإن تعذر تراوح علیها أربعة یوما،و هو مذهب ابن إدریس.</w:t>
      </w:r>
    </w:p>
    <w:p>
      <w:pPr>
        <w:pStyle w:val="BookText"/>
      </w:pPr>
      <w:r>
        <w:rPr>
          <w:rFonts w:ascii="IRNazanin" w:hAnsi="IRNazanin" w:eastAsia="IRNazanin" w:cs="IRNazanin"/>
          <w:lang w:bidi="fa-IR"/>
          <w:color w:val="111111"/>
          <w:sz w:val="28"/>
          <w:szCs w:val="28"/>
          <w:rtl/>
        </w:rPr>
        <w:t xml:space="preserve">الخامس:ازالة التغیر أولا و إخراج المقدار بعده ان کان لها مقدر،و ان لم یکن لها مقدر و تعذر استیعاب مائها نزحت حتی یطیب،و هو اختیار المصنف فی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6112_41604"/>
    <w:bookmarkEnd w:id="13"/>
    <w:p>
      <w:pPr>
        <w:pStyle w:val="BookText"/>
      </w:pPr>
      <w:r>
        <w:rPr>
          <w:rFonts w:ascii="IRNazanin" w:hAnsi="IRNazanin" w:eastAsia="IRNazanin" w:cs="IRNazanin"/>
          <w:lang w:bidi="fa-IR"/>
          <w:color w:val="111111"/>
          <w:sz w:val="28"/>
          <w:szCs w:val="28"/>
          <w:rtl/>
        </w:rPr>
        <w:t xml:space="preserve">المعتبر </w:t>
      </w:r>
      <w:r>
        <w:rPr>
          <w:rStyle w:val="FootnoteReference"/>
        </w:rPr>
        <w:footnoteReference w:id="140"/>
      </w:r>
      <w:r>
        <w:rPr>
          <w:rFonts w:ascii="IRNazanin" w:hAnsi="IRNazanin" w:eastAsia="IRNazanin" w:cs="IRNazanin"/>
          <w:lang w:bidi="fa-IR"/>
          <w:color w:val="111111"/>
          <w:sz w:val="28"/>
          <w:szCs w:val="28"/>
          <w:rtl/>
        </w:rPr>
        <w:t xml:space="preserve">،و اختار فی الشرائع </w:t>
      </w:r>
      <w:r>
        <w:rPr>
          <w:rStyle w:val="FootnoteReference"/>
        </w:rPr>
        <w:footnoteReference w:id="141"/>
      </w:r>
      <w:r>
        <w:rPr>
          <w:rFonts w:ascii="IRNazanin" w:hAnsi="IRNazanin" w:eastAsia="IRNazanin" w:cs="IRNazanin"/>
          <w:lang w:bidi="fa-IR"/>
          <w:color w:val="111111"/>
          <w:sz w:val="28"/>
          <w:szCs w:val="28"/>
          <w:rtl/>
        </w:rPr>
        <w:t xml:space="preserve">وجوب التراوح.</w:t>
      </w:r>
    </w:p>
    <w:p>
      <w:pPr>
        <w:pStyle w:val="Heading4"/>
      </w:pPr>
      <w:bookmarkStart w:id="373" w:name="_Toc19"/>
      <w:r>
        <w:t>تنبیه:</w:t>
      </w:r>
      <w:bookmarkEnd w:id="373"/>
    </w:p>
    <w:p>
      <w:pPr>
        <w:pStyle w:val="BookText"/>
      </w:pPr>
      <w:r>
        <w:rPr>
          <w:rFonts w:ascii="IRNazanin" w:hAnsi="IRNazanin" w:eastAsia="IRNazanin" w:cs="IRNazanin"/>
          <w:lang w:bidi="fa-IR"/>
          <w:color w:val="111111"/>
          <w:sz w:val="28"/>
          <w:szCs w:val="28"/>
          <w:rtl/>
        </w:rPr>
        <w:t xml:space="preserve">قولهم«و لاغتسال الجنب سبع»اعتبر ابن إدریس الارتماس،و عبارته:</w:t>
      </w:r>
    </w:p>
    <w:p>
      <w:pPr>
        <w:pStyle w:val="BookText"/>
      </w:pPr>
      <w:r>
        <w:rPr>
          <w:rFonts w:ascii="IRNazanin" w:hAnsi="IRNazanin" w:eastAsia="IRNazanin" w:cs="IRNazanin"/>
          <w:lang w:bidi="fa-IR"/>
          <w:color w:val="111111"/>
          <w:sz w:val="28"/>
          <w:szCs w:val="28"/>
          <w:rtl/>
        </w:rPr>
        <w:t xml:space="preserve">ینزح لارتماس الجنب الخال بدنه من نجاسة عینیة المعلوم بطهارته قبل جنابته سبع دلاء،و حد ارتماسه أن یغطی ماء البئر رأسه،فاما ان نزل إلیها و لم یغط رأسه ماؤها فلا تنجس و ادعی علی ذلک الإجماع.</w:t>
      </w:r>
    </w:p>
    <w:p>
      <w:pPr>
        <w:pStyle w:val="BookText"/>
      </w:pPr>
      <w:r>
        <w:rPr>
          <w:rFonts w:ascii="IRNazanin" w:hAnsi="IRNazanin" w:eastAsia="IRNazanin" w:cs="IRNazanin"/>
          <w:lang w:bidi="fa-IR"/>
          <w:color w:val="111111"/>
          <w:sz w:val="28"/>
          <w:szCs w:val="28"/>
          <w:rtl/>
        </w:rPr>
        <w:t xml:space="preserve">و هو وهم عرض له من عبارة الشیخین و تلمیذیهما،حیث أوردوا المسألة بلفظ الارتماس،و لا جرم أن الارتماس انما یتحقق بذلک،فوهم أن العبارة مرویة، و الروایات عاریة من ذکر الارتماس،و انما وردت بأربع عبارات:</w:t>
      </w:r>
    </w:p>
    <w:p>
      <w:pPr>
        <w:pStyle w:val="BookText"/>
      </w:pPr>
      <w:r>
        <w:rPr>
          <w:rFonts w:ascii="IRNazanin" w:hAnsi="IRNazanin" w:eastAsia="IRNazanin" w:cs="IRNazanin"/>
          <w:lang w:bidi="fa-IR"/>
          <w:color w:val="111111"/>
          <w:sz w:val="28"/>
          <w:szCs w:val="28"/>
          <w:rtl/>
        </w:rPr>
        <w:t xml:space="preserve">الأول:الوقوع،و هو فی صحیحة الحلبی عن الصادق علیه السّلام قال:فان وقع فیها جنب فانزح منها سبع دلاء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الثانی:النزول و هو فی صحیحة عبد اللّه بن سنان عنه علیه السّلام قال:ان سقط فی البئر دابة صغیرة أو نزل فیها جنب نزح سبع دلاء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الثالث:الدخول،و هو فی صحیحة محمد بن مسلم عن أحدهما علیهما السّلام،قال:</w:t>
      </w:r>
    </w:p>
    <w:p>
      <w:pPr>
        <w:pStyle w:val="BookText"/>
      </w:pPr>
      <w:r>
        <w:rPr>
          <w:rFonts w:ascii="IRNazanin" w:hAnsi="IRNazanin" w:eastAsia="IRNazanin" w:cs="IRNazanin"/>
          <w:lang w:bidi="fa-IR"/>
          <w:color w:val="111111"/>
          <w:sz w:val="28"/>
          <w:szCs w:val="28"/>
          <w:rtl/>
        </w:rPr>
        <w:t xml:space="preserve">إذا دخل الجنب البئر نزح منها سبع دلاء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الرابع:الاغتسال،و هو فی روایة أبی بصیر قال:سألت أبا عبد اللّه علیه السّلام عن الجنب یدخل البئر فیغتسل فیها،قال:ینزح منها سبع دلاء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شیء من هذه العبارات لا یدل علی الارتماس بمطابقة و لا تضمن و لا التزام، و هی مشترکة فی الدلالة علی ملاقاة الماء لجسد الجنب،و دلت روایة أبی بصیر علی الاغتسال،فتحمل البواقی علیها لعدم التنافی،إذ المطلق یحمل علی المقید لیحصل[العمل] </w:t>
      </w:r>
      <w:r>
        <w:rPr>
          <w:rStyle w:val="FootnoteReference"/>
        </w:rPr>
        <w:footnoteReference w:id="146"/>
      </w:r>
      <w:r>
        <w:rPr>
          <w:rFonts w:ascii="IRNazanin" w:hAnsi="IRNazanin" w:eastAsia="IRNazanin" w:cs="IRNazanin"/>
          <w:lang w:bidi="fa-IR"/>
          <w:color w:val="111111"/>
          <w:sz w:val="28"/>
          <w:szCs w:val="28"/>
          <w:rtl/>
        </w:rPr>
        <w:t xml:space="preserve">بالجمیع.</w:t>
      </w:r>
    </w:p>
    <w:p>
      <w:pPr>
        <w:pStyle w:val="BookText"/>
      </w:pPr>
      <w:r>
        <w:rPr>
          <w:rFonts w:ascii="IRNazanin" w:hAnsi="IRNazanin" w:eastAsia="IRNazanin" w:cs="IRNazanin"/>
          <w:lang w:bidi="fa-IR"/>
          <w:color w:val="111111"/>
          <w:sz w:val="28"/>
          <w:szCs w:val="28"/>
          <w:rtl/>
        </w:rPr>
        <w:t xml:space="preserve">إذا تقرر هذا فنقول:النظر هنا تقع فی أربع مقامات:</w:t>
      </w:r>
    </w:p>
    <w:p>
      <w:pPr>
        <w:pStyle w:val="BookText"/>
      </w:pPr>
      <w:r>
        <w:rPr>
          <w:rFonts w:ascii="IRNazanin" w:hAnsi="IRNazanin" w:eastAsia="IRNazanin" w:cs="IRNazanin"/>
          <w:lang w:bidi="fa-IR"/>
          <w:color w:val="111111"/>
          <w:sz w:val="28"/>
          <w:szCs w:val="28"/>
          <w:rtl/>
        </w:rPr>
        <w:t xml:space="preserve">الأول:إذا کان البدن خالیا من نجاسة عینیة فلأی سبب یجب النزح؟ الثانی:علی القول بالنزح هل یترتب علی نیة الاغتسال أو علی مطلق الملاقاة لبدن الجنب؟.</w:t>
      </w:r>
    </w:p>
    <w:p>
      <w:pPr>
        <w:pStyle w:val="BookText"/>
      </w:pPr>
      <w:r>
        <w:rPr>
          <w:rFonts w:ascii="IRNazanin" w:hAnsi="IRNazanin" w:eastAsia="IRNazanin" w:cs="IRNazanin"/>
          <w:lang w:bidi="fa-IR"/>
          <w:color w:val="111111"/>
          <w:sz w:val="28"/>
          <w:szCs w:val="28"/>
          <w:rtl/>
        </w:rPr>
        <w:t xml:space="preserve">الثالث:هل یحکم بنجاسة ماء البئر قبل النزح أم لا؟ الرابع:هل یرتفع حدث الجنب أم لا؟ أما الأول فنقول:التحقیق أن النزح انما وجب هنا لیزیل عن الماء ما تحمله من النجاسة الحکمیة عن بدن الجنب بالاغتسال لا لنجاسته،بل لتعیده الی حکمه الأول الذی کان ثابتا له قبل الغسل،لان بالنزح یخرج الماء من حد الواقف الی حد الجاری،لأن ماء البئر إذا نزح استخلف عوضه من الجاری.</w:t>
      </w:r>
    </w:p>
    <w:p>
      <w:pPr>
        <w:pStyle w:val="BookText"/>
      </w:pPr>
      <w:r>
        <w:rPr>
          <w:rFonts w:ascii="IRNazanin" w:hAnsi="IRNazanin" w:eastAsia="IRNazanin" w:cs="IRNazanin"/>
          <w:lang w:bidi="fa-IR"/>
          <w:color w:val="111111"/>
          <w:sz w:val="28"/>
          <w:szCs w:val="28"/>
          <w:rtl/>
        </w:rPr>
        <w:t xml:space="preserve">و إذا کانت هذه الحکمة فی نظر الشارع صالحة لنقل الماء عند الانفعال بالنجاسة إلی حکم الطهارة،فلئن یصلح لنقله الی حکم الطهوریة أولی،و لهذا من لم یمنع من الماء المستعمل فی الطهارة الکبری کالسید و التقی و لم یذکرا هذه المسألة فی المنزوحات.و کذا المصنف و العلامة بنیا القول بالنزح هنا علی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المنع من المستعمل فی الکبری.</w:t>
      </w:r>
    </w:p>
    <w:p>
      <w:pPr>
        <w:pStyle w:val="BookText"/>
      </w:pPr>
      <w:r>
        <w:rPr>
          <w:rFonts w:ascii="IRNazanin" w:hAnsi="IRNazanin" w:eastAsia="IRNazanin" w:cs="IRNazanin"/>
          <w:lang w:bidi="fa-IR"/>
          <w:color w:val="111111"/>
          <w:sz w:val="28"/>
          <w:szCs w:val="28"/>
          <w:rtl/>
        </w:rPr>
        <w:t xml:space="preserve">و الحاصل أن الأصحاب اختلفوا فی الماء المستعمل فی الطهارة الکبری هل یرتفع عنه الطهور و یمنع من التطهیر به ثانیا أم لا؟فیه خلاف یأتی بیانه،فمن قال بزوال طهوریته أوجب النزح هنا لیفیده حکمه الأول،و من قال ببقائه علی الطهوریة لم یوجب النزح،عدا سلار و ابن إدریس فإنهما أوجبا النزح مع القول منهما بطهوریة المستعمل و ذلک غریب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الثانی فنقول:الأقرب ثبوت الحکم علی الاغتسال المقارن للنیة،و لا یکفی مطلق النزول و الوقوع و الدخول،و هو اختیار المصنف و العلامة،لأن الماء انما یصیر مستعملا فی رفع الحدث إذا قصد به ذلک،لان ما یلاقی بدن الجنب لا للاغتسال لا یزیل الطهوریة عنه بالإجماع،فلو نزلها لغرض أو ارتمس فیها للتبرد </w:t>
      </w:r>
      <w:r>
        <w:rPr>
          <w:rStyle w:val="FootnoteReference"/>
        </w:rPr>
        <w:footnoteReference w:id="148"/>
      </w:r>
      <w:r>
        <w:rPr>
          <w:rFonts w:ascii="IRNazanin" w:hAnsi="IRNazanin" w:eastAsia="IRNazanin" w:cs="IRNazanin"/>
          <w:lang w:bidi="fa-IR"/>
          <w:color w:val="111111"/>
          <w:sz w:val="28"/>
          <w:szCs w:val="28"/>
          <w:rtl/>
        </w:rPr>
        <w:t xml:space="preserve">،أو لغیر ذلک لا علی قصد الاغتسال لم یجب النزح.</w:t>
      </w:r>
    </w:p>
    <w:p>
      <w:pPr>
        <w:pStyle w:val="BookText"/>
      </w:pPr>
      <w:r>
        <w:rPr>
          <w:rFonts w:ascii="IRNazanin" w:hAnsi="IRNazanin" w:eastAsia="IRNazanin" w:cs="IRNazanin"/>
          <w:lang w:bidi="fa-IR"/>
          <w:color w:val="111111"/>
          <w:sz w:val="28"/>
          <w:szCs w:val="28"/>
          <w:rtl/>
        </w:rPr>
        <w:t xml:space="preserve">أما الروایات،فبعضها عام یقتضی تعمیم الحکم الشامل للنیة و عدمها، و بعضها قید بالاغتسال،و لنا ان نحمل المطلق علی المقید،و ظاهر المقید یقتضی عدم الاشتراط.</w:t>
      </w:r>
    </w:p>
    <w:p>
      <w:pPr>
        <w:pStyle w:val="BookText"/>
      </w:pPr>
      <w:r>
        <w:rPr>
          <w:rFonts w:ascii="IRNazanin" w:hAnsi="IRNazanin" w:eastAsia="IRNazanin" w:cs="IRNazanin"/>
          <w:lang w:bidi="fa-IR"/>
          <w:color w:val="111111"/>
          <w:sz w:val="28"/>
          <w:szCs w:val="28"/>
          <w:rtl/>
        </w:rPr>
        <w:t xml:space="preserve">و أما الثالث فنقول:الأقرب أنه لا یحکم بنجاسة البئر،لأن بدن الجنب غیر نجس بالإجماع،فلا ینجس ما یلاقیه،و انما أوجبنا النزح لإفادة اعادة الطهوریة الزائلة بکونه </w:t>
      </w:r>
      <w:r>
        <w:rPr>
          <w:rStyle w:val="FootnoteReference"/>
        </w:rPr>
        <w:footnoteReference w:id="149"/>
      </w:r>
      <w:r>
        <w:rPr>
          <w:rFonts w:ascii="IRNazanin" w:hAnsi="IRNazanin" w:eastAsia="IRNazanin" w:cs="IRNazanin"/>
          <w:lang w:bidi="fa-IR"/>
          <w:color w:val="111111"/>
          <w:sz w:val="28"/>
          <w:szCs w:val="28"/>
          <w:rtl/>
        </w:rPr>
        <w:t xml:space="preserve">صار مستعملا فی رفع الحدث،فلو لاقاه جسم آخر لم ینجس الثانی،لعدم نجاسة الأول،و لا تبطل الصلاة ما یقع علی البدن أو الثوب منه، لأصالة بقائه علی الطهارة.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 ابن إدریس التنجیس حیث قال:و ان لم یغط رأسه لم ینجس ماؤها و هو غریب.و کذا قال المفید فی المقنعة حیث قال:و ان ارتمس فیها جنب أو لاقاها بجسمه و ان لم یرتمس فیها بأجمعه أفسدها،و لم یطهر بذلک و وجب تطهیرها[بنزح سبع دلاء.و یمکن أن یرید بالإفساد تعطیلها بإخراجها عن حد الانتفاع بمائها فی رفع الأحداث،و بقوله«وجب تطهیرها»] </w:t>
      </w:r>
      <w:r>
        <w:rPr>
          <w:rStyle w:val="FootnoteReference"/>
        </w:rPr>
        <w:footnoteReference w:id="150"/>
      </w:r>
      <w:r>
        <w:rPr>
          <w:rFonts w:ascii="IRNazanin" w:hAnsi="IRNazanin" w:eastAsia="IRNazanin" w:cs="IRNazanin"/>
          <w:lang w:bidi="fa-IR"/>
          <w:color w:val="111111"/>
          <w:sz w:val="28"/>
          <w:szCs w:val="28"/>
          <w:rtl/>
        </w:rPr>
        <w:t xml:space="preserve">التطهیر اللغوی،لأن بوقوع الجنب فیها و منع رفع الحدث بمائها عافتها النفس و نفرت من استعمالها.</w:t>
      </w:r>
    </w:p>
    <w:p>
      <w:pPr>
        <w:pStyle w:val="BookText"/>
      </w:pPr>
      <w:r>
        <w:rPr>
          <w:rFonts w:ascii="IRNazanin" w:hAnsi="IRNazanin" w:eastAsia="IRNazanin" w:cs="IRNazanin"/>
          <w:lang w:bidi="fa-IR"/>
          <w:color w:val="111111"/>
          <w:sz w:val="28"/>
          <w:szCs w:val="28"/>
          <w:rtl/>
        </w:rPr>
        <w:t xml:space="preserve">و أما الرابع فنقول:الأقوی رفع الحدث عن الجنب هناک،کمذهب العلامة،لأن المقتضی لسلب حکم الطهوریة عن الماء انما هو تحمله للنجاسة </w:t>
      </w:r>
      <w:r>
        <w:rPr>
          <w:rStyle w:val="FootnoteReference"/>
        </w:rPr>
        <w:footnoteReference w:id="151"/>
      </w:r>
      <w:r>
        <w:rPr>
          <w:rFonts w:ascii="IRNazanin" w:hAnsi="IRNazanin" w:eastAsia="IRNazanin" w:cs="IRNazanin"/>
          <w:lang w:bidi="fa-IR"/>
          <w:color w:val="111111"/>
          <w:sz w:val="28"/>
          <w:szCs w:val="28"/>
          <w:rtl/>
        </w:rPr>
        <w:t xml:space="preserve">الحکمیة عن بدن الجنب،و ذلک انما یحصل بارتفاع حدث الجنابة،و ذهب الشیخان إلی أنه لا یطهر،و هو بعید لعدم المقتضی لبطلانه،و لا إشعار فی الروایات المذکورة ببطلانه.</w:t>
      </w:r>
    </w:p>
    <w:p>
      <w:pPr>
        <w:pStyle w:val="BookText"/>
      </w:pPr>
      <w:r>
        <w:rPr>
          <w:rFonts w:ascii="IRNazanin" w:hAnsi="IRNazanin" w:eastAsia="IRNazanin" w:cs="IRNazanin"/>
          <w:lang w:bidi="fa-IR"/>
          <w:color w:val="111111"/>
          <w:sz w:val="28"/>
          <w:szCs w:val="28"/>
          <w:rtl/>
        </w:rPr>
        <w:t xml:space="preserve">لنا وجوه،الأول:أصالة صحة النقل.الثانی:أصالة براءة الذمة من وجوب إعادته.الثالث:أنه لو انغمس فی ماء قلیل کحوض صغیر أو إجانة و نوی بعد تمام انغماسه فیه و إیصال الماء الی جمیع البدن ارتفع حدثه </w:t>
      </w:r>
      <w:r>
        <w:rPr>
          <w:rStyle w:val="FootnoteReference"/>
        </w:rPr>
        <w:footnoteReference w:id="152"/>
      </w:r>
      <w:r>
        <w:rPr>
          <w:rFonts w:ascii="IRNazanin" w:hAnsi="IRNazanin" w:eastAsia="IRNazanin" w:cs="IRNazanin"/>
          <w:lang w:bidi="fa-IR"/>
          <w:color w:val="111111"/>
          <w:sz w:val="28"/>
          <w:szCs w:val="28"/>
          <w:rtl/>
        </w:rPr>
        <w:t xml:space="preserve">إجماعا ففی البئر أولی.</w:t>
      </w:r>
    </w:p>
    <w:p>
      <w:pPr>
        <w:pStyle w:val="BookText"/>
      </w:pPr>
      <w:r>
        <w:rPr>
          <w:rFonts w:ascii="IRNazanin" w:hAnsi="IRNazanin" w:eastAsia="IRNazanin" w:cs="IRNazanin"/>
          <w:lang w:bidi="fa-IR"/>
          <w:color w:val="111111"/>
          <w:sz w:val="28"/>
          <w:szCs w:val="28"/>
          <w:rtl/>
        </w:rPr>
        <w:t xml:space="preserve">احتج الشیخان بما رواه منصور بن حازم عن أبی یعقوب و عنبسة بن مصعب عن أبی عبد اللّه علیه السّلام قال إذا أتیت البئر و أنت جنب و لم تجد دلوا و لا شیئا تغرف به،فتیمم بالصعید،فان رب الماء رب الصعید،و لا تقع فی البئر و لا تفسد علی القوم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ماءهم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دلت علی تحریم الوقوع قضیة للنهی،و ذلک یوجب فساد النیة فیبطل الغسل، و علی تنجیس البئر بجواز التیمم لاستحالته مع طهارة الماء و بقوله«و لا تفسد علی القوم ماءهم»و حملت علی الکراهة،أو علی کونه غیر خال من النجاسة،إذ هو الغالب فی السفر،و قد یراد بالإفساد التعطیل دون التنجیس.</w:t>
      </w:r>
    </w:p>
    <w:p>
      <w:pPr>
        <w:pStyle w:val="BookText"/>
      </w:pPr>
      <w:r>
        <w:rPr>
          <w:rFonts w:ascii="IRNazanin" w:hAnsi="IRNazanin" w:eastAsia="IRNazanin" w:cs="IRNazanin"/>
          <w:lang w:bidi="fa-IR"/>
          <w:color w:val="111111"/>
          <w:sz w:val="28"/>
          <w:szCs w:val="28"/>
          <w:rtl/>
        </w:rPr>
        <w:t xml:space="preserve">و انما خرجنا فی هذه المسألة عن مناسبة المقتصر،لخلو المهذب عنها، و باقتراح بعض الأصحاب إیداعها فی هذا الکتاب.</w:t>
      </w:r>
    </w:p>
    <w:p>
      <w:pPr>
        <w:pStyle w:val="BookText"/>
      </w:pPr>
      <w:r>
        <w:rPr>
          <w:rFonts w:ascii="IRNazanin" w:hAnsi="IRNazanin" w:eastAsia="IRNazanin" w:cs="IRNazanin"/>
          <w:lang w:bidi="fa-IR"/>
          <w:color w:val="111111"/>
          <w:sz w:val="28"/>
          <w:szCs w:val="28"/>
          <w:rtl/>
        </w:rPr>
        <w:t xml:space="preserve">قال طاب ثراه:و فی طهارة محل الخبث به قولان،أصحهما:المنع.</w:t>
      </w:r>
    </w:p>
    <w:p>
      <w:pPr>
        <w:pStyle w:val="BookText"/>
      </w:pPr>
      <w:r>
        <w:rPr>
          <w:rFonts w:ascii="IRNazanin" w:hAnsi="IRNazanin" w:eastAsia="IRNazanin" w:cs="IRNazanin"/>
          <w:lang w:bidi="fa-IR"/>
          <w:color w:val="111111"/>
          <w:sz w:val="28"/>
          <w:szCs w:val="28"/>
          <w:rtl/>
        </w:rPr>
        <w:t xml:space="preserve">أقول:المشهور أن المضاف لا یرفع الحدث و لا یزیل الخبث،و هو المعتمد، و ذهب </w:t>
      </w:r>
      <w:r>
        <w:rPr>
          <w:rStyle w:val="FootnoteReference"/>
        </w:rPr>
        <w:footnoteReference w:id="154"/>
      </w:r>
      <w:r>
        <w:rPr>
          <w:rFonts w:ascii="IRNazanin" w:hAnsi="IRNazanin" w:eastAsia="IRNazanin" w:cs="IRNazanin"/>
          <w:lang w:bidi="fa-IR"/>
          <w:color w:val="111111"/>
          <w:sz w:val="28"/>
          <w:szCs w:val="28"/>
          <w:rtl/>
        </w:rPr>
        <w:t xml:space="preserve">جمهور الأصحاب و ندر </w:t>
      </w:r>
      <w:r>
        <w:rPr>
          <w:rStyle w:val="FootnoteReference"/>
        </w:rPr>
        <w:footnoteReference w:id="155"/>
      </w:r>
      <w:r>
        <w:rPr>
          <w:rFonts w:ascii="IRNazanin" w:hAnsi="IRNazanin" w:eastAsia="IRNazanin" w:cs="IRNazanin"/>
          <w:lang w:bidi="fa-IR"/>
          <w:color w:val="111111"/>
          <w:sz w:val="28"/>
          <w:szCs w:val="28"/>
          <w:rtl/>
        </w:rPr>
        <w:t xml:space="preserve">الصدوق فی الأول حیث أجاز الوضوء بماء الورد،و السید فی الثانی حیث سوغ إزالة النجاسة بکل مائع.</w:t>
      </w:r>
    </w:p>
    <w:p>
      <w:pPr>
        <w:pStyle w:val="BookText"/>
      </w:pPr>
      <w:r>
        <w:rPr>
          <w:rFonts w:ascii="IRNazanin" w:hAnsi="IRNazanin" w:eastAsia="IRNazanin" w:cs="IRNazanin"/>
          <w:lang w:bidi="fa-IR"/>
          <w:color w:val="111111"/>
          <w:sz w:val="28"/>
          <w:szCs w:val="28"/>
          <w:rtl/>
        </w:rPr>
        <w:t xml:space="preserve">قال طاب ثراه:و ما یرفع به الحدث الأکبر طاهر:و فی رفع الحدث به ثانیا قولان،المروی المنع.</w:t>
      </w:r>
    </w:p>
    <w:p>
      <w:pPr>
        <w:pStyle w:val="BookText"/>
      </w:pPr>
      <w:r>
        <w:rPr>
          <w:rFonts w:ascii="IRNazanin" w:hAnsi="IRNazanin" w:eastAsia="IRNazanin" w:cs="IRNazanin"/>
          <w:lang w:bidi="fa-IR"/>
          <w:color w:val="111111"/>
          <w:sz w:val="28"/>
          <w:szCs w:val="28"/>
          <w:rtl/>
        </w:rPr>
        <w:t xml:space="preserve">أقول:الماء المستعمل فی الأغسال </w:t>
      </w:r>
      <w:r>
        <w:rPr>
          <w:rStyle w:val="FootnoteReference"/>
        </w:rPr>
        <w:footnoteReference w:id="156"/>
      </w:r>
      <w:r>
        <w:rPr>
          <w:rFonts w:ascii="IRNazanin" w:hAnsi="IRNazanin" w:eastAsia="IRNazanin" w:cs="IRNazanin"/>
          <w:lang w:bidi="fa-IR"/>
          <w:color w:val="111111"/>
          <w:sz w:val="28"/>
          <w:szCs w:val="28"/>
          <w:rtl/>
        </w:rPr>
        <w:t xml:space="preserve">المندوبة أو الوضوء یجوز استعماله فی رفع الحدث قطعا،و اما المستعمل فی الحدث الأکبر،فإنه طاهر فی نفسه قطعا،و یجوز إزالة النجاسة به،و هل یرفع به الحدث ثانیا کبیرا أو صغیرا؟ قال الفقیهان و الشیخان و اختاره المصنف:لا،و قال السید و ابن إدریس و اختاره العلامة:نعم،و هو المعتمد.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بلغ المستعمل کرا زال المنع،و هو اختیار الشیخ فی المبسوط </w:t>
      </w:r>
      <w:r>
        <w:rPr>
          <w:rStyle w:val="FootnoteReference"/>
        </w:rPr>
        <w:footnoteReference w:id="157"/>
      </w:r>
      <w:r>
        <w:rPr>
          <w:rFonts w:ascii="IRNazanin" w:hAnsi="IRNazanin" w:eastAsia="IRNazanin" w:cs="IRNazanin"/>
          <w:lang w:bidi="fa-IR"/>
          <w:color w:val="111111"/>
          <w:sz w:val="28"/>
          <w:szCs w:val="28"/>
          <w:rtl/>
        </w:rPr>
        <w:t xml:space="preserve">و منعه المصنف.</w:t>
      </w:r>
    </w:p>
    <w:p>
      <w:pPr>
        <w:pStyle w:val="BookText"/>
      </w:pPr>
      <w:r>
        <w:rPr>
          <w:rFonts w:ascii="IRNazanin" w:hAnsi="IRNazanin" w:eastAsia="IRNazanin" w:cs="IRNazanin"/>
          <w:lang w:bidi="fa-IR"/>
          <w:color w:val="111111"/>
          <w:sz w:val="28"/>
          <w:szCs w:val="28"/>
          <w:rtl/>
        </w:rPr>
        <w:t xml:space="preserve">قال طاب ثراه:و فیما یزال به الخبث إذا لم تغیره النجاسة قولان،أشبههما:</w:t>
      </w:r>
    </w:p>
    <w:p>
      <w:pPr>
        <w:pStyle w:val="BookText"/>
      </w:pPr>
      <w:r>
        <w:rPr>
          <w:rFonts w:ascii="IRNazanin" w:hAnsi="IRNazanin" w:eastAsia="IRNazanin" w:cs="IRNazanin"/>
          <w:lang w:bidi="fa-IR"/>
          <w:color w:val="111111"/>
          <w:sz w:val="28"/>
          <w:szCs w:val="28"/>
          <w:rtl/>
        </w:rPr>
        <w:t xml:space="preserve">التنجیس عدا ماء الاستنجاء.</w:t>
      </w:r>
    </w:p>
    <w:p>
      <w:pPr>
        <w:pStyle w:val="BookText"/>
      </w:pPr>
      <w:r>
        <w:rPr>
          <w:rFonts w:ascii="IRNazanin" w:hAnsi="IRNazanin" w:eastAsia="IRNazanin" w:cs="IRNazanin"/>
          <w:lang w:bidi="fa-IR"/>
          <w:color w:val="111111"/>
          <w:sz w:val="28"/>
          <w:szCs w:val="28"/>
          <w:rtl/>
        </w:rPr>
        <w:t xml:space="preserve">أقول:الحق أن حکم ماء الغسلة حکم مغسولها،و هو مذهب الشهید،فان کان المحل مما یجب غسله مرة واحدة،کان المنفصل فی الثانیة طاهرا مع زوال العین بالأولی.و ان کان مما یغسل مرتین کالبول،حکم بطهارة الثالثة.و ان کان مما یغسل ثلاثا کالجرد حکم بطهارة الرابعة،أو سبعا کالخمر حکم بطهارة الثامنة، و لا فرق بین الثوب و الجسد و الانیة.</w:t>
      </w:r>
    </w:p>
    <w:p>
      <w:pPr>
        <w:pStyle w:val="BookText"/>
      </w:pPr>
      <w:r>
        <w:rPr>
          <w:rFonts w:ascii="IRNazanin" w:hAnsi="IRNazanin" w:eastAsia="IRNazanin" w:cs="IRNazanin"/>
          <w:lang w:bidi="fa-IR"/>
          <w:color w:val="111111"/>
          <w:sz w:val="28"/>
          <w:szCs w:val="28"/>
          <w:rtl/>
        </w:rPr>
        <w:t xml:space="preserve">و ذهب السید المرتضی إلی طهارة المنفصل،سواء کان فی الأولی أو الثانیة، و هو مذهب الحسن بن أبی عقیل،و اختاره ابن إدریس،و ذهب المصنف و العلامة و فخر المحققین إلی نجاسة المنفصل و ان زاد عن عدد الواجب.</w:t>
      </w:r>
    </w:p>
    <w:p>
      <w:pPr>
        <w:pStyle w:val="BookText"/>
      </w:pPr>
      <w:r>
        <w:rPr>
          <w:rFonts w:ascii="IRNazanin" w:hAnsi="IRNazanin" w:eastAsia="IRNazanin" w:cs="IRNazanin"/>
          <w:lang w:bidi="fa-IR"/>
          <w:color w:val="111111"/>
          <w:sz w:val="28"/>
          <w:szCs w:val="28"/>
          <w:rtl/>
        </w:rPr>
        <w:t xml:space="preserve">قال طاب ثراه:و فی سؤر ما لا یؤکل لحمه قولان،و کذا فی سؤر المسوخ و ما أکل الجیف مع خلو موضع الملاقاة من عین النجاسة.</w:t>
      </w:r>
    </w:p>
    <w:p>
      <w:pPr>
        <w:pStyle w:val="BookText"/>
      </w:pPr>
      <w:r>
        <w:rPr>
          <w:rFonts w:ascii="IRNazanin" w:hAnsi="IRNazanin" w:eastAsia="IRNazanin" w:cs="IRNazanin"/>
          <w:lang w:bidi="fa-IR"/>
          <w:color w:val="111111"/>
          <w:sz w:val="28"/>
          <w:szCs w:val="28"/>
          <w:rtl/>
        </w:rPr>
        <w:t xml:space="preserve">أقول:السؤر بالهمزة ماء قلیل فضل من شرب حیوان،و فیه أقوال:</w:t>
      </w:r>
    </w:p>
    <w:p>
      <w:pPr>
        <w:pStyle w:val="BookText"/>
      </w:pPr>
      <w:r>
        <w:rPr>
          <w:rFonts w:ascii="IRNazanin" w:hAnsi="IRNazanin" w:eastAsia="IRNazanin" w:cs="IRNazanin"/>
          <w:lang w:bidi="fa-IR"/>
          <w:color w:val="111111"/>
          <w:sz w:val="28"/>
          <w:szCs w:val="28"/>
          <w:rtl/>
        </w:rPr>
        <w:t xml:space="preserve">الأول:طهارة سؤر کل حیوان طاهر،و انما ینجس سؤر النجس،و هو مذهب علم الهدی،و اختاره المصنف و العلامة،و هو الحق.</w:t>
      </w:r>
    </w:p>
    <w:p>
      <w:pPr>
        <w:pStyle w:val="BookText"/>
      </w:pPr>
      <w:r>
        <w:rPr>
          <w:rFonts w:ascii="IRNazanin" w:hAnsi="IRNazanin" w:eastAsia="IRNazanin" w:cs="IRNazanin"/>
          <w:lang w:bidi="fa-IR"/>
          <w:color w:val="111111"/>
          <w:sz w:val="28"/>
          <w:szCs w:val="28"/>
          <w:rtl/>
        </w:rPr>
        <w:t xml:space="preserve">الثانی:نجاسة سؤر الجلال و المسوخ،و هو مذهب أبی علی.</w:t>
      </w:r>
    </w:p>
    <w:p>
      <w:pPr>
        <w:pStyle w:val="BookText"/>
      </w:pPr>
      <w:r>
        <w:rPr>
          <w:rFonts w:ascii="IRNazanin" w:hAnsi="IRNazanin" w:eastAsia="IRNazanin" w:cs="IRNazanin"/>
          <w:lang w:bidi="fa-IR"/>
          <w:color w:val="111111"/>
          <w:sz w:val="28"/>
          <w:szCs w:val="28"/>
          <w:rtl/>
        </w:rPr>
        <w:t xml:space="preserve">الثالث:نجاسة سؤر کلما لا یؤکل لحمه،ما عدا الطیور و غیر ممکن التحرز منه فی الحضر کالفأرة و الهرة،و هو مذهب الشیخ فی المبسوط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6112_41610"/>
    <w:bookmarkEnd w:id="14"/>
    <w:p>
      <w:pPr>
        <w:pStyle w:val="BookText"/>
      </w:pPr>
      <w:r>
        <w:rPr>
          <w:rFonts w:ascii="IRNazanin" w:hAnsi="IRNazanin" w:eastAsia="IRNazanin" w:cs="IRNazanin"/>
          <w:lang w:bidi="fa-IR"/>
          <w:color w:val="111111"/>
          <w:sz w:val="28"/>
          <w:szCs w:val="28"/>
          <w:rtl/>
        </w:rPr>
        <w:t xml:space="preserve">الرابع:نجاسة سؤر آکل الجیف،و هو مذهب الشیخ فی المبسوط </w:t>
      </w:r>
      <w:r>
        <w:rPr>
          <w:rStyle w:val="FootnoteReference"/>
        </w:rPr>
        <w:footnoteReference w:id="159"/>
      </w:r>
      <w:r>
        <w:rPr>
          <w:rFonts w:ascii="IRNazanin" w:hAnsi="IRNazanin" w:eastAsia="IRNazanin" w:cs="IRNazanin"/>
          <w:lang w:bidi="fa-IR"/>
          <w:color w:val="111111"/>
          <w:sz w:val="28"/>
          <w:szCs w:val="28"/>
          <w:rtl/>
        </w:rPr>
        <w:t xml:space="preserve">و النهایة </w:t>
      </w:r>
      <w:r>
        <w:rPr>
          <w:rStyle w:val="FootnoteReference"/>
        </w:rPr>
        <w:footnoteReference w:id="160"/>
      </w:r>
      <w:r>
        <w:rPr>
          <w:rFonts w:ascii="IRNazanin" w:hAnsi="IRNazanin" w:eastAsia="IRNazanin" w:cs="IRNazanin"/>
          <w:lang w:bidi="fa-IR"/>
          <w:color w:val="111111"/>
          <w:sz w:val="28"/>
          <w:szCs w:val="28"/>
          <w:rtl/>
        </w:rPr>
        <w:t xml:space="preserve">.و اما الآدمی،فالمسلمون أطهار،عدا الخوارج و الغلاة و النواصب و المجسمة.</w:t>
      </w:r>
    </w:p>
    <w:p>
      <w:pPr>
        <w:pStyle w:val="BookText"/>
      </w:pPr>
      <w:r>
        <w:rPr>
          <w:rFonts w:ascii="IRNazanin" w:hAnsi="IRNazanin" w:eastAsia="IRNazanin" w:cs="IRNazanin"/>
          <w:lang w:bidi="fa-IR"/>
          <w:color w:val="111111"/>
          <w:sz w:val="28"/>
          <w:szCs w:val="28"/>
          <w:rtl/>
        </w:rPr>
        <w:t xml:space="preserve">قال طاب ثراه:و فی نجاسة الماء بما لا یدرکه الطرف من الدم قولان، أحوطهما:النجاسة.</w:t>
      </w:r>
    </w:p>
    <w:p>
      <w:pPr>
        <w:pStyle w:val="BookText"/>
      </w:pPr>
      <w:r>
        <w:rPr>
          <w:rFonts w:ascii="IRNazanin" w:hAnsi="IRNazanin" w:eastAsia="IRNazanin" w:cs="IRNazanin"/>
          <w:lang w:bidi="fa-IR"/>
          <w:color w:val="111111"/>
          <w:sz w:val="28"/>
          <w:szCs w:val="28"/>
          <w:rtl/>
        </w:rPr>
        <w:t xml:space="preserve">أقول:قال الشیخ فی المبسوط:ما لا یدرکه الطرف من الدم کرؤوس الإبر إذا وقع فی الماء القلیل لا ینجسه </w:t>
      </w:r>
      <w:r>
        <w:rPr>
          <w:rStyle w:val="FootnoteReference"/>
        </w:rPr>
        <w:footnoteReference w:id="161"/>
      </w:r>
      <w:r>
        <w:rPr>
          <w:rFonts w:ascii="IRNazanin" w:hAnsi="IRNazanin" w:eastAsia="IRNazanin" w:cs="IRNazanin"/>
          <w:lang w:bidi="fa-IR"/>
          <w:color w:val="111111"/>
          <w:sz w:val="28"/>
          <w:szCs w:val="28"/>
          <w:rtl/>
        </w:rPr>
        <w:t xml:space="preserve">.و قال ابن إدریس بنجاسته،و اختاره المصنف و العلامة،و هو المعتمد.</w:t>
      </w:r>
    </w:p>
    <w:p>
      <w:pPr>
        <w:pStyle w:val="Heading3"/>
      </w:pPr>
      <w:bookmarkStart w:id="374" w:name="_Toc20"/>
      <w:r>
        <w:t>الرکن الثانی</w:t>
      </w:r>
      <w:bookmarkEnd w:id="374"/>
    </w:p>
    <w:p>
      <w:pPr>
        <w:pStyle w:val="Heading4"/>
      </w:pPr>
      <w:bookmarkStart w:id="375" w:name="_Toc21"/>
      <w:r>
        <w:t>اشارة</w:t>
      </w:r>
      <w:bookmarkEnd w:id="375"/>
    </w:p>
    <w:p>
      <w:pPr>
        <w:pStyle w:val="BookText"/>
      </w:pPr>
      <w:r>
        <w:rPr>
          <w:rFonts w:ascii="IRNazanin" w:hAnsi="IRNazanin" w:eastAsia="IRNazanin" w:cs="IRNazanin"/>
          <w:lang w:bidi="fa-IR"/>
          <w:color w:val="111111"/>
          <w:sz w:val="28"/>
          <w:szCs w:val="28"/>
          <w:rtl/>
        </w:rPr>
        <w:t xml:space="preserve">(فی الطهارة المائیة)</w:t>
      </w:r>
    </w:p>
    <w:p>
      <w:pPr>
        <w:pStyle w:val="Heading4"/>
      </w:pPr>
      <w:bookmarkStart w:id="376" w:name="_Toc22"/>
      <w:r>
        <w:t>فی الوضوء</w:t>
      </w:r>
      <w:bookmarkEnd w:id="376"/>
    </w:p>
    <w:p>
      <w:pPr>
        <w:pStyle w:val="BookText"/>
      </w:pPr>
      <w:r>
        <w:rPr>
          <w:rFonts w:ascii="IRNazanin" w:hAnsi="IRNazanin" w:eastAsia="IRNazanin" w:cs="IRNazanin"/>
          <w:lang w:bidi="fa-IR"/>
          <w:color w:val="111111"/>
          <w:sz w:val="28"/>
          <w:szCs w:val="28"/>
          <w:rtl/>
        </w:rPr>
        <w:t xml:space="preserve">قال طاب ثراه:و فی مس باطن الدبر و باطن الإحلیل قولان،أظهرهما:أنه لا ینقض.</w:t>
      </w:r>
    </w:p>
    <w:p>
      <w:pPr>
        <w:pStyle w:val="BookText"/>
      </w:pPr>
      <w:r>
        <w:rPr>
          <w:rFonts w:ascii="IRNazanin" w:hAnsi="IRNazanin" w:eastAsia="IRNazanin" w:cs="IRNazanin"/>
          <w:lang w:bidi="fa-IR"/>
          <w:color w:val="111111"/>
          <w:sz w:val="28"/>
          <w:szCs w:val="28"/>
          <w:rtl/>
        </w:rPr>
        <w:t xml:space="preserve">أقول:هذا مذهب الثلاثة و اختاره المصنف و العلامة،و هو المعتمد.و قال الصدوق و أبو علی:انه ناقض.</w:t>
      </w:r>
    </w:p>
    <w:p>
      <w:pPr>
        <w:pStyle w:val="BookText"/>
      </w:pPr>
      <w:r>
        <w:rPr>
          <w:rFonts w:ascii="IRNazanin" w:hAnsi="IRNazanin" w:eastAsia="IRNazanin" w:cs="IRNazanin"/>
          <w:lang w:bidi="fa-IR"/>
          <w:color w:val="111111"/>
          <w:sz w:val="28"/>
          <w:szCs w:val="28"/>
          <w:rtl/>
        </w:rPr>
        <w:t xml:space="preserve">قال طاب ثراه:و یحرم استقبال القبلة و استدبارها و لو کان فی الأبنیة علی الأشبه.</w:t>
      </w:r>
    </w:p>
    <w:p>
      <w:pPr>
        <w:pStyle w:val="BookText"/>
      </w:pPr>
      <w:r>
        <w:rPr>
          <w:rFonts w:ascii="IRNazanin" w:hAnsi="IRNazanin" w:eastAsia="IRNazanin" w:cs="IRNazanin"/>
          <w:lang w:bidi="fa-IR"/>
          <w:color w:val="111111"/>
          <w:sz w:val="28"/>
          <w:szCs w:val="28"/>
          <w:rtl/>
        </w:rPr>
        <w:t xml:space="preserve">أقول:تحریم الاستقبال و الاستدبار مطلقا مذهب الشیخ و علم الهدی و المصنف و العلامة و هو الحق،و الکراهة مطلقا مذهب أبی علی،و التحریم فی الصحاری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الفلوات و الرخصة فی الأبنیة مذهب سلار،و الکراهة فی الصحاری و الإباحة فی الأبنیة مذهب المفید.</w:t>
      </w:r>
    </w:p>
    <w:p>
      <w:pPr>
        <w:pStyle w:val="BookText"/>
      </w:pPr>
      <w:r>
        <w:rPr>
          <w:rFonts w:ascii="IRNazanin" w:hAnsi="IRNazanin" w:eastAsia="IRNazanin" w:cs="IRNazanin"/>
          <w:lang w:bidi="fa-IR"/>
          <w:color w:val="111111"/>
          <w:sz w:val="28"/>
          <w:szCs w:val="28"/>
          <w:rtl/>
        </w:rPr>
        <w:t xml:space="preserve">قال طاب ثراه:و لو نکس فقولان،أشبههما:أنه لا یجزی.</w:t>
      </w:r>
    </w:p>
    <w:p>
      <w:pPr>
        <w:pStyle w:val="BookText"/>
      </w:pPr>
      <w:r>
        <w:rPr>
          <w:rFonts w:ascii="IRNazanin" w:hAnsi="IRNazanin" w:eastAsia="IRNazanin" w:cs="IRNazanin"/>
          <w:lang w:bidi="fa-IR"/>
          <w:color w:val="111111"/>
          <w:sz w:val="28"/>
          <w:szCs w:val="28"/>
          <w:rtl/>
        </w:rPr>
        <w:t xml:space="preserve">أقول:یجب الابتداء فی غسل الوجه من القصاص الی المحادر،و فی غسل الیدین من المرفقین إلی أطراف الأصابع.و لو نکس بأن غسل من الأسفل إلی الأعلی لم یجز،و هو مذهب الشیخ،و أبی علی،و ابن حمزة،و سلار و المصنف و العلامة،و قال المرتضی و ابن إدریس:انه مکروه.</w:t>
      </w:r>
    </w:p>
    <w:p>
      <w:pPr>
        <w:pStyle w:val="BookText"/>
      </w:pPr>
      <w:r>
        <w:rPr>
          <w:rFonts w:ascii="IRNazanin" w:hAnsi="IRNazanin" w:eastAsia="IRNazanin" w:cs="IRNazanin"/>
          <w:lang w:bidi="fa-IR"/>
          <w:color w:val="111111"/>
          <w:sz w:val="28"/>
          <w:szCs w:val="28"/>
          <w:rtl/>
        </w:rPr>
        <w:t xml:space="preserve">قال طاب ثراه:و قیل أقله ثلاث أصابع:</w:t>
      </w:r>
    </w:p>
    <w:p>
      <w:pPr>
        <w:pStyle w:val="BookText"/>
      </w:pPr>
      <w:r>
        <w:rPr>
          <w:rFonts w:ascii="IRNazanin" w:hAnsi="IRNazanin" w:eastAsia="IRNazanin" w:cs="IRNazanin"/>
          <w:lang w:bidi="fa-IR"/>
          <w:color w:val="111111"/>
          <w:sz w:val="28"/>
          <w:szCs w:val="28"/>
          <w:rtl/>
        </w:rPr>
        <w:t xml:space="preserve">أقول:المعتمد فی اجزاء المسح حصول مسماه و لو بإصبع واحدة،و هو مذهب الشیخ فی أکثر کتبه،و به قال القدیمان الحسن و أبو علی و سلار و التقی و ابن إدریس.و قال فی النهایة:لا یجوز أقل من ثلاث إصبع مضمومة مع الاختیار، فان خاف البرد من کشف الرأس أجزأه مقدار إصبع واحدة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لو استقبل فالأشبه الکراهیة.</w:t>
      </w:r>
    </w:p>
    <w:p>
      <w:pPr>
        <w:pStyle w:val="BookText"/>
      </w:pPr>
      <w:r>
        <w:rPr>
          <w:rFonts w:ascii="IRNazanin" w:hAnsi="IRNazanin" w:eastAsia="IRNazanin" w:cs="IRNazanin"/>
          <w:lang w:bidi="fa-IR"/>
          <w:color w:val="111111"/>
          <w:sz w:val="28"/>
          <w:szCs w:val="28"/>
          <w:rtl/>
        </w:rPr>
        <w:t xml:space="preserve">أقول:لو استقبل الشعر فی مسح الرأس و الرجلین أجزأ بخلاف الغسل، لکنه مکروه عند ابن إدریس و المصنف و العلامة،و هو المعتمد،و بتحریمه قال السید و ابن حمزة،و هو ظاهر الصدوق و الشیخ فی الخلاف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 و من دام به السلس یصلی کذلک و قیل یتوضأ لکل صلاة و هو حسن.و کذا المبطون،و لو فجأه الحدث فی الصلاة توضأ و بنی.</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الأولی:السلس و فیه ثلاثة أقوال،الأول:تجدیده لکل فریضة،قاله الشیخ فی الخلاف </w:t>
      </w:r>
      <w:r>
        <w:rPr>
          <w:rStyle w:val="FootnoteReference"/>
        </w:rPr>
        <w:footnoteReference w:id="164"/>
      </w:r>
      <w:r>
        <w:rPr>
          <w:rFonts w:ascii="IRNazanin" w:hAnsi="IRNazanin" w:eastAsia="IRNazanin" w:cs="IRNazanin"/>
          <w:lang w:bidi="fa-IR"/>
          <w:color w:val="111111"/>
          <w:sz w:val="28"/>
          <w:szCs w:val="28"/>
          <w:rtl/>
        </w:rPr>
        <w:t xml:space="preserve">،و استحسنه المصنف،و اختاره العلامة فی کتبه،و هو المعتمد.الثانی: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5" w:name="pg6112_41612"/>
    <w:bookmarkEnd w:id="15"/>
    <w:p>
      <w:pPr>
        <w:pStyle w:val="BookText"/>
      </w:pPr>
      <w:r>
        <w:rPr>
          <w:rFonts w:ascii="IRNazanin" w:hAnsi="IRNazanin" w:eastAsia="IRNazanin" w:cs="IRNazanin"/>
          <w:lang w:bidi="fa-IR"/>
          <w:color w:val="111111"/>
          <w:sz w:val="28"/>
          <w:szCs w:val="28"/>
          <w:rtl/>
        </w:rPr>
        <w:t xml:space="preserve">الجمع بین صلاتین بوضوء واحد،و اختاره العلامة فی منتهی المطلب لصحیحة حریز </w:t>
      </w:r>
      <w:r>
        <w:rPr>
          <w:rStyle w:val="FootnoteReference"/>
        </w:rPr>
        <w:footnoteReference w:id="165"/>
      </w:r>
      <w:r>
        <w:rPr>
          <w:rFonts w:ascii="IRNazanin" w:hAnsi="IRNazanin" w:eastAsia="IRNazanin" w:cs="IRNazanin"/>
          <w:lang w:bidi="fa-IR"/>
          <w:color w:val="111111"/>
          <w:sz w:val="28"/>
          <w:szCs w:val="28"/>
          <w:rtl/>
        </w:rPr>
        <w:t xml:space="preserve">.الثالث:الجمع بین صلوات کثیرة بوضوء واحد،و هو اختیار الشیخ فی المبسوط.الثانیة المبطون الذی به البطن و هو الذرب،قال المصنف:حکمه حکم السلس فی وجوب تجدید الوضوء لکل صلاة،و لو فجأه فی أثناء الصلاة تطهر و بنی.و قال العلامة:ان کان عذره دائما بنی علی صلاته من غیر أن یجدد وضوءا کصاحب السلس،و ان کان یتمکن من تحفیظ </w:t>
      </w:r>
      <w:r>
        <w:rPr>
          <w:rStyle w:val="FootnoteReference"/>
        </w:rPr>
        <w:footnoteReference w:id="166"/>
      </w:r>
      <w:r>
        <w:rPr>
          <w:rFonts w:ascii="Amiri" w:hAnsi="Amiri" w:eastAsia="Amiri" w:cs="Amiri"/>
          <w:lang w:bidi="ar-SA"/>
          <w:color w:val="111111"/>
          <w:sz w:val="28"/>
          <w:szCs w:val="28"/>
          <w:rtl/>
        </w:rPr>
        <w:t xml:space="preserve">نفسه بمقدار زمان الصلاة تطهر و استأنف،و هو حسن.</w:t>
      </w:r>
    </w:p>
    <w:p>
      <w:pPr>
        <w:pStyle w:val="BookText"/>
      </w:pPr>
      <w:r>
        <w:rPr>
          <w:rFonts w:ascii="IRNazanin" w:hAnsi="IRNazanin" w:eastAsia="IRNazanin" w:cs="IRNazanin"/>
          <w:lang w:bidi="fa-IR"/>
          <w:color w:val="111111"/>
          <w:sz w:val="28"/>
          <w:szCs w:val="28"/>
          <w:rtl/>
        </w:rPr>
        <w:t xml:space="preserve">قال طاب ثراه:و فی جواز مس </w:t>
      </w:r>
      <w:r>
        <w:rPr>
          <w:rStyle w:val="FootnoteReference"/>
        </w:rPr>
        <w:footnoteReference w:id="167"/>
      </w:r>
      <w:r>
        <w:rPr>
          <w:rFonts w:ascii="IRNazanin" w:hAnsi="IRNazanin" w:eastAsia="IRNazanin" w:cs="IRNazanin"/>
          <w:lang w:bidi="fa-IR"/>
          <w:color w:val="111111"/>
          <w:sz w:val="28"/>
          <w:szCs w:val="28"/>
          <w:rtl/>
        </w:rPr>
        <w:t xml:space="preserve">کتابة المصحف للمحدث قولان، أصحهما:المنع.</w:t>
      </w:r>
    </w:p>
    <w:p>
      <w:pPr>
        <w:pStyle w:val="BookText"/>
      </w:pPr>
      <w:r>
        <w:rPr>
          <w:rFonts w:ascii="IRNazanin" w:hAnsi="IRNazanin" w:eastAsia="IRNazanin" w:cs="IRNazanin"/>
          <w:lang w:bidi="fa-IR"/>
          <w:color w:val="111111"/>
          <w:sz w:val="28"/>
          <w:szCs w:val="28"/>
          <w:rtl/>
        </w:rPr>
        <w:t xml:space="preserve">أقول:المشهور تحریم مس کتابة المصحف للمحدث،و هو فتوی الشیخ فی الخلاف </w:t>
      </w:r>
      <w:r>
        <w:rPr>
          <w:rStyle w:val="FootnoteReference"/>
        </w:rPr>
        <w:footnoteReference w:id="168"/>
      </w:r>
      <w:r>
        <w:rPr>
          <w:rFonts w:ascii="IRNazanin" w:hAnsi="IRNazanin" w:eastAsia="IRNazanin" w:cs="IRNazanin"/>
          <w:lang w:bidi="fa-IR"/>
          <w:color w:val="111111"/>
          <w:sz w:val="28"/>
          <w:szCs w:val="28"/>
          <w:rtl/>
        </w:rPr>
        <w:t xml:space="preserve">،و به قال الصدوق و التقی و اختاره المصنف و العلامة،و هو المعتمد.و قال الشیخ فی المبسوط </w:t>
      </w:r>
      <w:r>
        <w:rPr>
          <w:rStyle w:val="FootnoteReference"/>
        </w:rPr>
        <w:footnoteReference w:id="169"/>
      </w:r>
      <w:r>
        <w:rPr>
          <w:rFonts w:ascii="IRNazanin" w:hAnsi="IRNazanin" w:eastAsia="IRNazanin" w:cs="IRNazanin"/>
          <w:lang w:bidi="fa-IR"/>
          <w:color w:val="111111"/>
          <w:sz w:val="28"/>
          <w:szCs w:val="28"/>
          <w:rtl/>
        </w:rPr>
        <w:t xml:space="preserve">بالکراهة،و اختاره ابن إدریس.أما غیر المصحف کالدراهم و القلائد،فإن کان ما علیها قرآن حرم،و ان کان اسم اللّه تعالی من غیر القرآن،فالأقوی الکراهیة للحرج.</w:t>
      </w:r>
    </w:p>
    <w:p>
      <w:pPr>
        <w:pStyle w:val="Heading4"/>
      </w:pPr>
      <w:bookmarkStart w:id="377" w:name="_Toc23"/>
      <w:r>
        <w:t>فی غسل الجنابة</w:t>
      </w:r>
      <w:bookmarkEnd w:id="377"/>
    </w:p>
    <w:p>
      <w:pPr>
        <w:pStyle w:val="BookText"/>
      </w:pPr>
      <w:r>
        <w:rPr>
          <w:rFonts w:ascii="IRNazanin" w:hAnsi="IRNazanin" w:eastAsia="IRNazanin" w:cs="IRNazanin"/>
          <w:lang w:bidi="fa-IR"/>
          <w:color w:val="111111"/>
          <w:sz w:val="28"/>
          <w:szCs w:val="28"/>
          <w:rtl/>
        </w:rPr>
        <w:t xml:space="preserve">قال طاب ثراه:و کذا فی دبر المرأة علی الأشهر.</w:t>
      </w:r>
    </w:p>
    <w:p>
      <w:pPr>
        <w:pStyle w:val="BookText"/>
      </w:pPr>
      <w:r>
        <w:rPr>
          <w:rFonts w:ascii="IRNazanin" w:hAnsi="IRNazanin" w:eastAsia="IRNazanin" w:cs="IRNazanin"/>
          <w:lang w:bidi="fa-IR"/>
          <w:color w:val="111111"/>
          <w:sz w:val="28"/>
          <w:szCs w:val="28"/>
          <w:rtl/>
        </w:rPr>
        <w:t xml:space="preserve">أقول:روی الصدوق فی کتابه </w:t>
      </w:r>
      <w:r>
        <w:rPr>
          <w:rStyle w:val="FootnoteReference"/>
        </w:rPr>
        <w:footnoteReference w:id="170"/>
      </w:r>
      <w:r>
        <w:rPr>
          <w:rFonts w:ascii="IRNazanin" w:hAnsi="IRNazanin" w:eastAsia="IRNazanin" w:cs="IRNazanin"/>
          <w:lang w:bidi="fa-IR"/>
          <w:color w:val="111111"/>
          <w:sz w:val="28"/>
          <w:szCs w:val="28"/>
          <w:rtl/>
        </w:rPr>
        <w:t xml:space="preserve">عدم إیجاب الغسل بالوطء فی الدبر مع</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الانزال،و هو اختیار الشیخ فی النهایة </w:t>
      </w:r>
      <w:r>
        <w:rPr>
          <w:rStyle w:val="FootnoteReference"/>
        </w:rPr>
        <w:footnoteReference w:id="171"/>
      </w:r>
      <w:r>
        <w:rPr>
          <w:rFonts w:ascii="IRNazanin" w:hAnsi="IRNazanin" w:eastAsia="IRNazanin" w:cs="IRNazanin"/>
          <w:lang w:bidi="fa-IR"/>
          <w:color w:val="111111"/>
          <w:sz w:val="28"/>
          <w:szCs w:val="28"/>
          <w:rtl/>
        </w:rPr>
        <w:t xml:space="preserve">و الاستبصار </w:t>
      </w:r>
      <w:r>
        <w:rPr>
          <w:rStyle w:val="FootnoteReference"/>
        </w:rPr>
        <w:footnoteReference w:id="172"/>
      </w:r>
      <w:r>
        <w:rPr>
          <w:rFonts w:ascii="IRNazanin" w:hAnsi="IRNazanin" w:eastAsia="IRNazanin" w:cs="IRNazanin"/>
          <w:lang w:bidi="fa-IR"/>
          <w:color w:val="111111"/>
          <w:sz w:val="28"/>
          <w:szCs w:val="28"/>
          <w:rtl/>
        </w:rPr>
        <w:t xml:space="preserve">،و هو ظاهر کلام سلار و قال المرتضی بالوجوب،و هو مذهب الشیخ فی المبسوط </w:t>
      </w:r>
      <w:r>
        <w:rPr>
          <w:rStyle w:val="FootnoteReference"/>
        </w:rPr>
        <w:footnoteReference w:id="173"/>
      </w:r>
      <w:r>
        <w:rPr>
          <w:rFonts w:ascii="Amiri" w:hAnsi="Amiri" w:eastAsia="Amiri" w:cs="Amiri"/>
          <w:lang w:bidi="ar-SA"/>
          <w:color w:val="111111"/>
          <w:sz w:val="28"/>
          <w:szCs w:val="28"/>
          <w:rtl/>
        </w:rPr>
        <w:t xml:space="preserve">،و اختاره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فی وجوب الغسل بوطء الغلام تردد،و جزم علم الهدی بالوجوب.</w:t>
      </w:r>
    </w:p>
    <w:p>
      <w:pPr>
        <w:pStyle w:val="BookText"/>
      </w:pPr>
      <w:r>
        <w:rPr>
          <w:rFonts w:ascii="IRNazanin" w:hAnsi="IRNazanin" w:eastAsia="IRNazanin" w:cs="IRNazanin"/>
          <w:lang w:bidi="fa-IR"/>
          <w:color w:val="111111"/>
          <w:sz w:val="28"/>
          <w:szCs w:val="28"/>
          <w:rtl/>
        </w:rPr>
        <w:t xml:space="preserve">أقول:یلزم عدم </w:t>
      </w:r>
      <w:r>
        <w:rPr>
          <w:rStyle w:val="FootnoteReference"/>
        </w:rPr>
        <w:footnoteReference w:id="174"/>
      </w:r>
      <w:r>
        <w:rPr>
          <w:rFonts w:ascii="IRNazanin" w:hAnsi="IRNazanin" w:eastAsia="IRNazanin" w:cs="IRNazanin"/>
          <w:lang w:bidi="fa-IR"/>
          <w:color w:val="111111"/>
          <w:sz w:val="28"/>
          <w:szCs w:val="28"/>
          <w:rtl/>
        </w:rPr>
        <w:t xml:space="preserve">وجوب الغسل بمجرد الإیقاب ما لم ینزل،و اختاره المصنف فی المعتبر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علم الهدی بالوجوب،و هو مذهب العلامة،و هو المعتمد.</w:t>
      </w:r>
    </w:p>
    <w:p>
      <w:pPr>
        <w:pStyle w:val="BookText"/>
      </w:pPr>
      <w:r>
        <w:rPr>
          <w:rFonts w:ascii="IRNazanin" w:hAnsi="IRNazanin" w:eastAsia="IRNazanin" w:cs="IRNazanin"/>
          <w:lang w:bidi="fa-IR"/>
          <w:color w:val="111111"/>
          <w:sz w:val="28"/>
          <w:szCs w:val="28"/>
          <w:rtl/>
        </w:rPr>
        <w:t xml:space="preserve">قال طاب ثراه:و وضع شیء فیها علی الأظهر.</w:t>
      </w:r>
    </w:p>
    <w:p>
      <w:pPr>
        <w:pStyle w:val="BookText"/>
      </w:pPr>
      <w:r>
        <w:rPr>
          <w:rFonts w:ascii="IRNazanin" w:hAnsi="IRNazanin" w:eastAsia="IRNazanin" w:cs="IRNazanin"/>
          <w:lang w:bidi="fa-IR"/>
          <w:color w:val="111111"/>
          <w:sz w:val="28"/>
          <w:szCs w:val="28"/>
          <w:rtl/>
        </w:rPr>
        <w:t xml:space="preserve">أقول:المشهور تحریم الاستیطان فی المساجد و وضع شیء فیها للجنب و الحائض.</w:t>
      </w:r>
    </w:p>
    <w:p>
      <w:pPr>
        <w:pStyle w:val="BookText"/>
      </w:pPr>
      <w:r>
        <w:rPr>
          <w:rFonts w:ascii="IRNazanin" w:hAnsi="IRNazanin" w:eastAsia="IRNazanin" w:cs="IRNazanin"/>
          <w:lang w:bidi="fa-IR"/>
          <w:color w:val="111111"/>
          <w:sz w:val="28"/>
          <w:szCs w:val="28"/>
          <w:rtl/>
        </w:rPr>
        <w:t xml:space="preserve">و قال سلار:انهما مکروهان.و الأول هو المعتمد،و هو مذهب المصنف و العلامة،و المراد بالوضع </w:t>
      </w:r>
      <w:r>
        <w:rPr>
          <w:rStyle w:val="FootnoteReference"/>
        </w:rPr>
        <w:footnoteReference w:id="176"/>
      </w:r>
      <w:r>
        <w:rPr>
          <w:rFonts w:ascii="IRNazanin" w:hAnsi="IRNazanin" w:eastAsia="IRNazanin" w:cs="IRNazanin"/>
          <w:lang w:bidi="fa-IR"/>
          <w:color w:val="111111"/>
          <w:sz w:val="28"/>
          <w:szCs w:val="28"/>
          <w:rtl/>
        </w:rPr>
        <w:t xml:space="preserve">المستلزم للدخول و اللبث،لأن الرخصة فی الاجتیاز خاصة،فلا یباح الدخول لغیر غرض الاجتیاز.</w:t>
      </w:r>
    </w:p>
    <w:p>
      <w:pPr>
        <w:pStyle w:val="BookText"/>
      </w:pPr>
      <w:r>
        <w:rPr>
          <w:rFonts w:ascii="IRNazanin" w:hAnsi="IRNazanin" w:eastAsia="IRNazanin" w:cs="IRNazanin"/>
          <w:lang w:bidi="fa-IR"/>
          <w:color w:val="111111"/>
          <w:sz w:val="28"/>
          <w:szCs w:val="28"/>
          <w:rtl/>
        </w:rPr>
        <w:t xml:space="preserve">و لو ألقی فی وسط المسجد شیئا من خارجه من غیر دخول،لم یحرم قطعا.</w:t>
      </w:r>
    </w:p>
    <w:p>
      <w:pPr>
        <w:pStyle w:val="BookText"/>
      </w:pPr>
      <w:r>
        <w:rPr>
          <w:rFonts w:ascii="IRNazanin" w:hAnsi="IRNazanin" w:eastAsia="IRNazanin" w:cs="IRNazanin"/>
          <w:lang w:bidi="fa-IR"/>
          <w:color w:val="111111"/>
          <w:sz w:val="28"/>
          <w:szCs w:val="28"/>
          <w:rtl/>
        </w:rPr>
        <w:t xml:space="preserve">قال طاب ثراه:و لو أحدث فی أثناء غسله ففیه أقوال،أصحها الإتمام و الوضوء.</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6" w:name="pg6112_41614"/>
    <w:bookmarkEnd w:id="16"/>
    <w:p>
      <w:pPr>
        <w:pStyle w:val="BookText"/>
      </w:pPr>
      <w:r>
        <w:rPr>
          <w:rFonts w:ascii="IRNazanin" w:hAnsi="IRNazanin" w:eastAsia="IRNazanin" w:cs="IRNazanin"/>
          <w:lang w:bidi="fa-IR"/>
          <w:color w:val="111111"/>
          <w:sz w:val="28"/>
          <w:szCs w:val="28"/>
          <w:rtl/>
        </w:rPr>
        <w:t xml:space="preserve">أقول:ذهب الصدوقان و الشیخ فی المبسوط </w:t>
      </w:r>
      <w:r>
        <w:rPr>
          <w:rStyle w:val="FootnoteReference"/>
        </w:rPr>
        <w:footnoteReference w:id="177"/>
      </w:r>
      <w:r>
        <w:rPr>
          <w:rFonts w:ascii="IRNazanin" w:hAnsi="IRNazanin" w:eastAsia="IRNazanin" w:cs="IRNazanin"/>
          <w:lang w:bidi="fa-IR"/>
          <w:color w:val="111111"/>
          <w:sz w:val="28"/>
          <w:szCs w:val="28"/>
          <w:rtl/>
        </w:rPr>
        <w:t xml:space="preserve">الی وجوب الإعادة من رأس و اختاره العلامة،و هو المعتمد.و ذهب القاضی و ابن إدریس إلی أنه لا یلتفت،و ذهب السید إلی إتمامه و الوضوء بعده و اختاره المصنف.</w:t>
      </w:r>
    </w:p>
    <w:p>
      <w:pPr>
        <w:pStyle w:val="BookText"/>
      </w:pPr>
      <w:r>
        <w:rPr>
          <w:rFonts w:ascii="IRNazanin" w:hAnsi="IRNazanin" w:eastAsia="IRNazanin" w:cs="IRNazanin"/>
          <w:lang w:bidi="fa-IR"/>
          <w:color w:val="111111"/>
          <w:sz w:val="28"/>
          <w:szCs w:val="28"/>
          <w:rtl/>
        </w:rPr>
        <w:t xml:space="preserve">قال طاب ثراه:و یجزی غسل الجنابة عن الوضوء،و فی غیره تردد أظهره أنه لا یجزی.</w:t>
      </w:r>
    </w:p>
    <w:p>
      <w:pPr>
        <w:pStyle w:val="BookText"/>
      </w:pPr>
      <w:r>
        <w:rPr>
          <w:rFonts w:ascii="IRNazanin" w:hAnsi="IRNazanin" w:eastAsia="IRNazanin" w:cs="IRNazanin"/>
          <w:lang w:bidi="fa-IR"/>
          <w:color w:val="111111"/>
          <w:sz w:val="28"/>
          <w:szCs w:val="28"/>
          <w:rtl/>
        </w:rPr>
        <w:t xml:space="preserve">أقول:ذهب السید الی اجزاء الغسل عن الوضوء،و ان کان غسلا مندوبا، و ذهب الشیخان إلی إیجاب الوضوء مع غیر الجنابة،و اختاره المصنف و العلامة و هو المعتمد.</w:t>
      </w:r>
    </w:p>
    <w:p>
      <w:pPr>
        <w:pStyle w:val="Heading4"/>
      </w:pPr>
      <w:bookmarkStart w:id="378" w:name="_Toc24"/>
      <w:r>
        <w:t>فی الحیض</w:t>
      </w:r>
      <w:bookmarkEnd w:id="378"/>
    </w:p>
    <w:p>
      <w:pPr>
        <w:pStyle w:val="BookText"/>
      </w:pPr>
      <w:r>
        <w:rPr>
          <w:rFonts w:ascii="IRNazanin" w:hAnsi="IRNazanin" w:eastAsia="IRNazanin" w:cs="IRNazanin"/>
          <w:lang w:bidi="fa-IR"/>
          <w:color w:val="111111"/>
          <w:sz w:val="28"/>
          <w:szCs w:val="28"/>
          <w:rtl/>
        </w:rPr>
        <w:t xml:space="preserve">قال طاب ثراه:و هل یجتمع مع الحمل؟فیه روایات،أشهرها أنه لا یجتمع.</w:t>
      </w:r>
    </w:p>
    <w:p>
      <w:pPr>
        <w:pStyle w:val="BookText"/>
      </w:pPr>
      <w:r>
        <w:rPr>
          <w:rFonts w:ascii="IRNazanin" w:hAnsi="IRNazanin" w:eastAsia="IRNazanin" w:cs="IRNazanin"/>
          <w:lang w:bidi="fa-IR"/>
          <w:color w:val="111111"/>
          <w:sz w:val="28"/>
          <w:szCs w:val="28"/>
          <w:rtl/>
        </w:rPr>
        <w:t xml:space="preserve">أقول:هنا روایات و نحسبها أقوال:</w:t>
      </w:r>
    </w:p>
    <w:p>
      <w:pPr>
        <w:pStyle w:val="BookText"/>
      </w:pPr>
      <w:r>
        <w:rPr>
          <w:rFonts w:ascii="IRNazanin" w:hAnsi="IRNazanin" w:eastAsia="IRNazanin" w:cs="IRNazanin"/>
          <w:lang w:bidi="fa-IR"/>
          <w:color w:val="111111"/>
          <w:sz w:val="28"/>
          <w:szCs w:val="28"/>
          <w:rtl/>
        </w:rPr>
        <w:t xml:space="preserve">الأول:الاجتماع،و هو فی صحیحة صفوان </w:t>
      </w:r>
      <w:r>
        <w:rPr>
          <w:rStyle w:val="FootnoteReference"/>
        </w:rPr>
        <w:footnoteReference w:id="178"/>
      </w:r>
      <w:r>
        <w:rPr>
          <w:rFonts w:ascii="IRNazanin" w:hAnsi="IRNazanin" w:eastAsia="IRNazanin" w:cs="IRNazanin"/>
          <w:lang w:bidi="fa-IR"/>
          <w:color w:val="111111"/>
          <w:sz w:val="28"/>
          <w:szCs w:val="28"/>
          <w:rtl/>
        </w:rPr>
        <w:t xml:space="preserve">و فی معناها روایات أخر صحاح،و به قال الصدوق و السید و اختاره العلامة،و هو المعتمد.</w:t>
      </w:r>
    </w:p>
    <w:p>
      <w:pPr>
        <w:pStyle w:val="BookText"/>
      </w:pPr>
      <w:r>
        <w:rPr>
          <w:rFonts w:ascii="IRNazanin" w:hAnsi="IRNazanin" w:eastAsia="IRNazanin" w:cs="IRNazanin"/>
          <w:lang w:bidi="fa-IR"/>
          <w:color w:val="111111"/>
          <w:sz w:val="28"/>
          <w:szCs w:val="28"/>
          <w:rtl/>
        </w:rPr>
        <w:t xml:space="preserve">الثانی:عدمه مطلقا،و هو فی روایة السکونی </w:t>
      </w:r>
      <w:r>
        <w:rPr>
          <w:rStyle w:val="FootnoteReference"/>
        </w:rPr>
        <w:footnoteReference w:id="179"/>
      </w:r>
      <w:r>
        <w:rPr>
          <w:rFonts w:ascii="IRNazanin" w:hAnsi="IRNazanin" w:eastAsia="IRNazanin" w:cs="IRNazanin"/>
          <w:lang w:bidi="fa-IR"/>
          <w:color w:val="111111"/>
          <w:sz w:val="28"/>
          <w:szCs w:val="28"/>
          <w:rtl/>
        </w:rPr>
        <w:t xml:space="preserve">،و به قال المفید،و أبو علی و ابن إدریس،و اختاره المصنف.</w:t>
      </w:r>
    </w:p>
    <w:p>
      <w:pPr>
        <w:pStyle w:val="BookText"/>
      </w:pPr>
      <w:r>
        <w:rPr>
          <w:rFonts w:ascii="IRNazanin" w:hAnsi="IRNazanin" w:eastAsia="IRNazanin" w:cs="IRNazanin"/>
          <w:lang w:bidi="fa-IR"/>
          <w:color w:val="111111"/>
          <w:sz w:val="28"/>
          <w:szCs w:val="28"/>
          <w:rtl/>
        </w:rPr>
        <w:t xml:space="preserve">الثالث:التفصیل،و هو فی صحیحة الحسین بن نعیم الصحاف قال قلت لأبی عبد اللّه علیه السّلام:ان أم ولدی تری الدم و هی حامل کیف تصنع بالصلاة؟قال:إذا رأت الحامل الدم بعد ما یمضی عشرون یوما من الوقت الذی کانت تری الدم فیه من الشهر الذی کانت تقعد فیه،فان ذلک لیس من الرحم و لا من الطمث،فلتتوضأ</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تتحشی بکرسف و تصلی،فإن رأته قبل </w:t>
      </w:r>
      <w:r>
        <w:rPr>
          <w:rStyle w:val="FootnoteReference"/>
        </w:rPr>
        <w:footnoteReference w:id="180"/>
      </w:r>
      <w:r>
        <w:rPr>
          <w:rFonts w:ascii="IRNazanin" w:hAnsi="IRNazanin" w:eastAsia="IRNazanin" w:cs="IRNazanin"/>
          <w:lang w:bidi="fa-IR"/>
          <w:color w:val="111111"/>
          <w:sz w:val="28"/>
          <w:szCs w:val="28"/>
          <w:rtl/>
        </w:rPr>
        <w:t xml:space="preserve">الوقت الذی کانت تری فیه بقلیل أو فیه،فهو من الحیضة،فلتمسک عن الصلاة عدد أیامها التی کانت تقعد فی حیضها [فان انقطع الدم عنها قبل ذلک فلتغتسل و لتصل] </w:t>
      </w:r>
      <w:r>
        <w:rPr>
          <w:rStyle w:val="FootnoteReference"/>
        </w:rPr>
        <w:footnoteReference w:id="181"/>
      </w:r>
      <w:r>
        <w:rPr>
          <w:rFonts w:ascii="IRNazanin" w:hAnsi="IRNazanin" w:eastAsia="IRNazanin" w:cs="IRNazanin"/>
          <w:lang w:bidi="fa-IR"/>
          <w:color w:val="111111"/>
          <w:sz w:val="28"/>
          <w:szCs w:val="28"/>
          <w:rtl/>
        </w:rPr>
        <w:t xml:space="preserve">و ان لم ینقطع الا بعد مضی الأیام التی کانت تری فیها الدم بیوم أو یومین،فلتغتسل و تحتشی و لتستثفر و تصلی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بمضمونها قال الشیخ فی النهایة </w:t>
      </w:r>
      <w:r>
        <w:rPr>
          <w:rStyle w:val="FootnoteReference"/>
        </w:rPr>
        <w:footnoteReference w:id="183"/>
      </w:r>
      <w:r>
        <w:rPr>
          <w:rFonts w:ascii="IRNazanin" w:hAnsi="IRNazanin" w:eastAsia="IRNazanin" w:cs="IRNazanin"/>
          <w:lang w:bidi="fa-IR"/>
          <w:color w:val="111111"/>
          <w:sz w:val="28"/>
          <w:szCs w:val="28"/>
          <w:rtl/>
        </w:rPr>
        <w:t xml:space="preserve">و مال إلیها المصنف فی المعتبر </w:t>
      </w:r>
      <w:r>
        <w:rPr>
          <w:rStyle w:val="FootnoteReference"/>
        </w:rPr>
        <w:footnoteReference w:id="184"/>
      </w:r>
      <w:r>
        <w:rPr>
          <w:rFonts w:ascii="IRNazanin" w:hAnsi="IRNazanin" w:eastAsia="IRNazanin" w:cs="IRNazanin"/>
          <w:lang w:bidi="fa-IR"/>
          <w:color w:val="111111"/>
          <w:sz w:val="28"/>
          <w:szCs w:val="28"/>
          <w:rtl/>
        </w:rPr>
        <w:t xml:space="preserve">و قال الشیخ فی الخلاف:ان جاء قبل استبانة الحمل کان حیضا،و ان کان بعد الاستبانة فهو استحاضة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لو کمل ثلاثة فی جملة عشرة فقولان،المروی أنه حیض.</w:t>
      </w:r>
    </w:p>
    <w:p>
      <w:pPr>
        <w:pStyle w:val="BookText"/>
      </w:pPr>
      <w:r>
        <w:rPr>
          <w:rFonts w:ascii="IRNazanin" w:hAnsi="IRNazanin" w:eastAsia="IRNazanin" w:cs="IRNazanin"/>
          <w:lang w:bidi="fa-IR"/>
          <w:color w:val="111111"/>
          <w:sz w:val="28"/>
          <w:szCs w:val="28"/>
          <w:rtl/>
        </w:rPr>
        <w:t xml:space="preserve">أقول:أقل الحیض ثلاثة أیام بلیالیها متتالیة علی الأصح،فلو انقطع لأقل من ذلک لم یکن حیضا،و هو مذهب الشیخ فی الجمل </w:t>
      </w:r>
      <w:r>
        <w:rPr>
          <w:rStyle w:val="FootnoteReference"/>
        </w:rPr>
        <w:footnoteReference w:id="186"/>
      </w:r>
      <w:r>
        <w:rPr>
          <w:rFonts w:ascii="IRNazanin" w:hAnsi="IRNazanin" w:eastAsia="IRNazanin" w:cs="IRNazanin"/>
          <w:lang w:bidi="fa-IR"/>
          <w:color w:val="111111"/>
          <w:sz w:val="28"/>
          <w:szCs w:val="28"/>
          <w:rtl/>
        </w:rPr>
        <w:t xml:space="preserve">،و به قال الصدوقان، و أبو علی،و ابن حمزة،و ابن إدریس،و هو مذهب السید،و اختاره المصنف و العلامة.و قال فی النهایة </w:t>
      </w:r>
      <w:r>
        <w:rPr>
          <w:rStyle w:val="FootnoteReference"/>
        </w:rPr>
        <w:footnoteReference w:id="187"/>
      </w:r>
      <w:r>
        <w:rPr>
          <w:rFonts w:ascii="IRNazanin" w:hAnsi="IRNazanin" w:eastAsia="IRNazanin" w:cs="IRNazanin"/>
          <w:lang w:bidi="fa-IR"/>
          <w:color w:val="111111"/>
          <w:sz w:val="28"/>
          <w:szCs w:val="28"/>
          <w:rtl/>
        </w:rPr>
        <w:t xml:space="preserve">بعدم الاشتراط،بل یکفی حصولها فی جملة العشرة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قواه فی المبسوط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لو رأت فی أیام العادة صفرة[أو کدرة] </w:t>
      </w:r>
      <w:r>
        <w:rPr>
          <w:rStyle w:val="FootnoteReference"/>
        </w:rPr>
        <w:footnoteReference w:id="189"/>
      </w:r>
      <w:r>
        <w:rPr>
          <w:rFonts w:ascii="IRNazanin" w:hAnsi="IRNazanin" w:eastAsia="IRNazanin" w:cs="IRNazanin"/>
          <w:lang w:bidi="fa-IR"/>
          <w:color w:val="111111"/>
          <w:sz w:val="28"/>
          <w:szCs w:val="28"/>
          <w:rtl/>
        </w:rPr>
        <w:t xml:space="preserve">و قبلها أو بعدها بصفة الحیض و تجاوز العشرة،فالترجیح للعادة،و فیه قول آخر.</w:t>
      </w:r>
    </w:p>
    <w:p>
      <w:pPr>
        <w:pStyle w:val="BookText"/>
      </w:pPr>
      <w:r>
        <w:rPr>
          <w:rFonts w:ascii="IRNazanin" w:hAnsi="IRNazanin" w:eastAsia="IRNazanin" w:cs="IRNazanin"/>
          <w:lang w:bidi="fa-IR"/>
          <w:color w:val="111111"/>
          <w:sz w:val="28"/>
          <w:szCs w:val="28"/>
          <w:rtl/>
        </w:rPr>
        <w:t xml:space="preserve">أقول:الحق ترجیح العادة علی التمیز إذا اجتمعا[فی العمل علی أیهما شاءت] </w:t>
      </w:r>
      <w:r>
        <w:rPr>
          <w:rStyle w:val="FootnoteReference"/>
        </w:rPr>
        <w:footnoteReference w:id="190"/>
      </w:r>
      <w:r>
        <w:rPr>
          <w:rFonts w:ascii="IRNazanin" w:hAnsi="IRNazanin" w:eastAsia="IRNazanin" w:cs="IRNazanin"/>
          <w:lang w:bidi="fa-IR"/>
          <w:color w:val="111111"/>
          <w:sz w:val="28"/>
          <w:szCs w:val="28"/>
          <w:rtl/>
        </w:rPr>
        <w:t xml:space="preserve">و اختلفا زمانا،و هو قول الشیخ فی الجمل </w:t>
      </w:r>
      <w:r>
        <w:rPr>
          <w:rStyle w:val="FootnoteReference"/>
        </w:rPr>
        <w:footnoteReference w:id="191"/>
      </w:r>
      <w:r>
        <w:rPr>
          <w:rFonts w:ascii="IRNazanin" w:hAnsi="IRNazanin" w:eastAsia="IRNazanin" w:cs="IRNazanin"/>
          <w:lang w:bidi="fa-IR"/>
          <w:color w:val="111111"/>
          <w:sz w:val="28"/>
          <w:szCs w:val="28"/>
          <w:rtl/>
        </w:rPr>
        <w:t xml:space="preserve">و به قال المفید و السید و أبو علی و اختاره المصنف و العلامة،و قال فی النهایة </w:t>
      </w:r>
      <w:r>
        <w:rPr>
          <w:rStyle w:val="FootnoteReference"/>
        </w:rPr>
        <w:footnoteReference w:id="192"/>
      </w:r>
      <w:r>
        <w:rPr>
          <w:rFonts w:ascii="IRNazanin" w:hAnsi="IRNazanin" w:eastAsia="IRNazanin" w:cs="IRNazanin"/>
          <w:lang w:bidi="fa-IR"/>
          <w:color w:val="111111"/>
          <w:sz w:val="28"/>
          <w:szCs w:val="28"/>
          <w:rtl/>
        </w:rPr>
        <w:t xml:space="preserve">و الکتابین بالتمییز </w:t>
      </w:r>
      <w:r>
        <w:rPr>
          <w:rStyle w:val="FootnoteReference"/>
        </w:rPr>
        <w:footnoteReference w:id="193"/>
      </w:r>
      <w:r>
        <w:rPr>
          <w:rFonts w:ascii="IRNazanin" w:hAnsi="IRNazanin" w:eastAsia="IRNazanin" w:cs="IRNazanin"/>
          <w:lang w:bidi="fa-IR"/>
          <w:color w:val="111111"/>
          <w:sz w:val="28"/>
          <w:szCs w:val="28"/>
          <w:rtl/>
        </w:rPr>
        <w:t xml:space="preserve">فی العمل علی أیهما شاءت،ثم قوی فی الکتابین الرجوع الی العادة.</w:t>
      </w:r>
    </w:p>
    <w:p>
      <w:pPr>
        <w:pStyle w:val="BookText"/>
      </w:pPr>
      <w:r>
        <w:rPr>
          <w:rFonts w:ascii="IRNazanin" w:hAnsi="IRNazanin" w:eastAsia="IRNazanin" w:cs="IRNazanin"/>
          <w:lang w:bidi="fa-IR"/>
          <w:color w:val="111111"/>
          <w:sz w:val="28"/>
          <w:szCs w:val="28"/>
          <w:rtl/>
        </w:rPr>
        <w:t xml:space="preserve">قال طاب ثراه:و فی المبتدأة و المضطربة تردد،و الاحتیاط للعبادة أولی حتی تتیقن الحیض.</w:t>
      </w:r>
    </w:p>
    <w:p>
      <w:pPr>
        <w:pStyle w:val="BookText"/>
      </w:pPr>
      <w:r>
        <w:rPr>
          <w:rFonts w:ascii="IRNazanin" w:hAnsi="IRNazanin" w:eastAsia="IRNazanin" w:cs="IRNazanin"/>
          <w:lang w:bidi="fa-IR"/>
          <w:color w:val="111111"/>
          <w:sz w:val="28"/>
          <w:szCs w:val="28"/>
          <w:rtl/>
        </w:rPr>
        <w:t xml:space="preserve">أقول:ذهب الشیخ الی أن المبتدأة تترک العبادة بنفس رؤیة الدم کذات العادة،و اختار العلامة فی المختلف،و ذهب السید و ابن إدریس إلی أنها لا تترک العبادة حتی یمضی ثلاثة أیام،و اختاره المصنف،و هو المعتمد.</w:t>
      </w:r>
    </w:p>
    <w:p>
      <w:pPr>
        <w:pStyle w:val="BookText"/>
      </w:pPr>
      <w:r>
        <w:rPr>
          <w:rFonts w:ascii="IRNazanin" w:hAnsi="IRNazanin" w:eastAsia="IRNazanin" w:cs="IRNazanin"/>
          <w:lang w:bidi="fa-IR"/>
          <w:color w:val="111111"/>
          <w:sz w:val="28"/>
          <w:szCs w:val="28"/>
          <w:rtl/>
        </w:rPr>
        <w:t xml:space="preserve">قال طاب ثراه:و وضع شیء فیها علی الأظهر.</w:t>
      </w:r>
    </w:p>
    <w:p>
      <w:pPr>
        <w:pStyle w:val="BookText"/>
      </w:pPr>
      <w:r>
        <w:rPr>
          <w:rFonts w:ascii="IRNazanin" w:hAnsi="IRNazanin" w:eastAsia="IRNazanin" w:cs="IRNazanin"/>
          <w:lang w:bidi="fa-IR"/>
          <w:color w:val="111111"/>
          <w:sz w:val="28"/>
          <w:szCs w:val="28"/>
          <w:rtl/>
        </w:rPr>
        <w:t xml:space="preserve">أقول:تقدم البحث فی هذه المسألة.</w:t>
      </w:r>
    </w:p>
    <w:p>
      <w:pPr>
        <w:pStyle w:val="BookText"/>
      </w:pPr>
      <w:r>
        <w:rPr>
          <w:rFonts w:ascii="IRNazanin" w:hAnsi="IRNazanin" w:eastAsia="IRNazanin" w:cs="IRNazanin"/>
          <w:lang w:bidi="fa-IR"/>
          <w:color w:val="111111"/>
          <w:sz w:val="28"/>
          <w:szCs w:val="28"/>
          <w:rtl/>
        </w:rPr>
        <w:t xml:space="preserve">قال طاب ثراه:و هل یجوز أن تسجد لو سمعت السجدة الأشبه نعم.</w:t>
      </w:r>
    </w:p>
    <w:p>
      <w:pPr>
        <w:pStyle w:val="BookText"/>
      </w:pPr>
      <w:r>
        <w:rPr>
          <w:rFonts w:ascii="IRNazanin" w:hAnsi="IRNazanin" w:eastAsia="IRNazanin" w:cs="IRNazanin"/>
          <w:lang w:bidi="fa-IR"/>
          <w:color w:val="111111"/>
          <w:sz w:val="28"/>
          <w:szCs w:val="28"/>
          <w:rtl/>
        </w:rPr>
        <w:t xml:space="preserve">أقول:منع فی النهایة </w:t>
      </w:r>
      <w:r>
        <w:rPr>
          <w:rStyle w:val="FootnoteReference"/>
        </w:rPr>
        <w:footnoteReference w:id="194"/>
      </w:r>
      <w:r>
        <w:rPr>
          <w:rFonts w:ascii="IRNazanin" w:hAnsi="IRNazanin" w:eastAsia="IRNazanin" w:cs="IRNazanin"/>
          <w:lang w:bidi="fa-IR"/>
          <w:color w:val="111111"/>
          <w:sz w:val="28"/>
          <w:szCs w:val="28"/>
          <w:rtl/>
        </w:rPr>
        <w:t xml:space="preserve">من السجود للحائض،و اجازه فی المبسوط </w:t>
      </w:r>
      <w:r>
        <w:rPr>
          <w:rStyle w:val="FootnoteReference"/>
        </w:rPr>
        <w:footnoteReference w:id="195"/>
      </w:r>
      <w:r>
        <w:rPr>
          <w:rFonts w:ascii="IRNazanin" w:hAnsi="IRNazanin" w:eastAsia="IRNazanin" w:cs="IRNazanin"/>
          <w:lang w:bidi="fa-IR"/>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المعتمد وجوبه إذا تلت أو استمعت،و استجابة إذا سمعت،و أن الحیض غیر مانع من السجود،و کذا الجنابة لا تمنع منه.</w:t>
      </w:r>
    </w:p>
    <w:p>
      <w:pPr>
        <w:pStyle w:val="BookText"/>
      </w:pPr>
      <w:r>
        <w:rPr>
          <w:rFonts w:ascii="IRNazanin" w:hAnsi="IRNazanin" w:eastAsia="IRNazanin" w:cs="IRNazanin"/>
          <w:lang w:bidi="fa-IR"/>
          <w:color w:val="111111"/>
          <w:sz w:val="28"/>
          <w:szCs w:val="28"/>
          <w:rtl/>
        </w:rPr>
        <w:t xml:space="preserve">قال طاب ثراه:و فی جواب الکفارة علی الزوج بوطئها روایتان،أحوطهما:</w:t>
      </w:r>
    </w:p>
    <w:p>
      <w:pPr>
        <w:pStyle w:val="BookText"/>
      </w:pPr>
      <w:r>
        <w:rPr>
          <w:rFonts w:ascii="IRNazanin" w:hAnsi="IRNazanin" w:eastAsia="IRNazanin" w:cs="IRNazanin"/>
          <w:lang w:bidi="fa-IR"/>
          <w:color w:val="111111"/>
          <w:sz w:val="28"/>
          <w:szCs w:val="28"/>
          <w:rtl/>
        </w:rPr>
        <w:t xml:space="preserve">الوجوب.</w:t>
      </w:r>
    </w:p>
    <w:p>
      <w:pPr>
        <w:pStyle w:val="BookText"/>
      </w:pPr>
      <w:r>
        <w:rPr>
          <w:rFonts w:ascii="IRNazanin" w:hAnsi="IRNazanin" w:eastAsia="IRNazanin" w:cs="IRNazanin"/>
          <w:lang w:bidi="fa-IR"/>
          <w:color w:val="111111"/>
          <w:sz w:val="28"/>
          <w:szCs w:val="28"/>
          <w:rtl/>
        </w:rPr>
        <w:t xml:space="preserve">أقول:وجوب الکفارة مذهب الشیخ فی الجمل </w:t>
      </w:r>
      <w:r>
        <w:rPr>
          <w:rStyle w:val="FootnoteReference"/>
        </w:rPr>
        <w:footnoteReference w:id="196"/>
      </w:r>
      <w:r>
        <w:rPr>
          <w:rFonts w:ascii="IRNazanin" w:hAnsi="IRNazanin" w:eastAsia="IRNazanin" w:cs="IRNazanin"/>
          <w:lang w:bidi="fa-IR"/>
          <w:color w:val="111111"/>
          <w:sz w:val="28"/>
          <w:szCs w:val="28"/>
          <w:rtl/>
        </w:rPr>
        <w:t xml:space="preserve">و المبسوط </w:t>
      </w:r>
      <w:r>
        <w:rPr>
          <w:rStyle w:val="FootnoteReference"/>
        </w:rPr>
        <w:footnoteReference w:id="197"/>
      </w:r>
      <w:r>
        <w:rPr>
          <w:rFonts w:ascii="IRNazanin" w:hAnsi="IRNazanin" w:eastAsia="IRNazanin" w:cs="IRNazanin"/>
          <w:lang w:bidi="fa-IR"/>
          <w:color w:val="111111"/>
          <w:sz w:val="28"/>
          <w:szCs w:val="28"/>
          <w:rtl/>
        </w:rPr>
        <w:t xml:space="preserve">،و به قال الصدوق،و السید،و المفید،و القاضی،و ابن حمزة،و ابن إدریس.و الاستحباب مذهبه فی النهایة </w:t>
      </w:r>
      <w:r>
        <w:rPr>
          <w:rStyle w:val="FootnoteReference"/>
        </w:rPr>
        <w:footnoteReference w:id="198"/>
      </w:r>
      <w:r>
        <w:rPr>
          <w:rFonts w:ascii="Amiri" w:hAnsi="Amiri" w:eastAsia="Amiri" w:cs="Amiri"/>
          <w:lang w:bidi="ar-SA"/>
          <w:color w:val="111111"/>
          <w:sz w:val="28"/>
          <w:szCs w:val="28"/>
          <w:rtl/>
        </w:rPr>
        <w:t xml:space="preserve">،و اختاره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مع الحمل علی الأشهر.</w:t>
      </w:r>
    </w:p>
    <w:p>
      <w:pPr>
        <w:pStyle w:val="BookText"/>
      </w:pPr>
      <w:r>
        <w:rPr>
          <w:rFonts w:ascii="IRNazanin" w:hAnsi="IRNazanin" w:eastAsia="IRNazanin" w:cs="IRNazanin"/>
          <w:lang w:bidi="fa-IR"/>
          <w:color w:val="111111"/>
          <w:sz w:val="28"/>
          <w:szCs w:val="28"/>
          <w:rtl/>
        </w:rPr>
        <w:t xml:space="preserve">أقول:تقدم البحث فی هذه المسألة.</w:t>
      </w:r>
    </w:p>
    <w:p>
      <w:pPr>
        <w:pStyle w:val="BookText"/>
      </w:pPr>
      <w:r>
        <w:rPr>
          <w:rFonts w:ascii="IRNazanin" w:hAnsi="IRNazanin" w:eastAsia="IRNazanin" w:cs="IRNazanin"/>
          <w:lang w:bidi="fa-IR"/>
          <w:color w:val="111111"/>
          <w:sz w:val="28"/>
          <w:szCs w:val="28"/>
          <w:rtl/>
        </w:rPr>
        <w:t xml:space="preserve">قال طاب ثراه:و فی أکثره روایات،أشهرها أنها لا یزید عن أکثر الحیض.</w:t>
      </w:r>
    </w:p>
    <w:p>
      <w:pPr>
        <w:pStyle w:val="BookText"/>
      </w:pPr>
      <w:r>
        <w:rPr>
          <w:rFonts w:ascii="IRNazanin" w:hAnsi="IRNazanin" w:eastAsia="IRNazanin" w:cs="IRNazanin"/>
          <w:lang w:bidi="fa-IR"/>
          <w:color w:val="111111"/>
          <w:sz w:val="28"/>
          <w:szCs w:val="28"/>
          <w:rtl/>
        </w:rPr>
        <w:t xml:space="preserve">أقول:المحصل ان النفساء مع تجاوز دمها العشرة ان کانت ذات عادة،کان نفاسها أیام عادتها،لروایة الفضیل و زرارة عن أحدهما علیهما السّلام قال:النفساء تکف عن الصلاة أیام أقرائها التی کانت تمکث فیها،ثم تغتسل و تعمل بما تعمله المستحاضة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صحیحة زرارة قال قلت له:النفساء متی تصلی؟قال:تقعد قدر حیضها و تستظهر بیومین،فان انقطع الدم و الا اغتسلت و احتشت و استثفرت وصلت ثم ذکر حکم المستحاضة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7" w:name="pg6112_41618"/>
    <w:bookmarkEnd w:id="17"/>
    <w:p>
      <w:pPr>
        <w:pStyle w:val="BookText"/>
      </w:pPr>
      <w:r>
        <w:rPr>
          <w:rFonts w:ascii="IRNazanin" w:hAnsi="IRNazanin" w:eastAsia="IRNazanin" w:cs="IRNazanin"/>
          <w:lang w:bidi="fa-IR"/>
          <w:color w:val="111111"/>
          <w:sz w:val="28"/>
          <w:szCs w:val="28"/>
          <w:rtl/>
        </w:rPr>
        <w:t xml:space="preserve">و ان کانت مبتدأة أو مضطربة،کان نفاسها عشرة أیام تسویة للنفاس بالحیض، و هو مذهب المصنف و العلامة فی القواعد و الإرشاد.و قال فی المختلف:ثمانیة عشر یوما،عملا بصحیحة محمد بن مسلم قال:سألت أبا جعفر علیه السّلام عن النفساء کم تقعد؟فقال:ان أسماء بنت عمیس أمرها رسول اللّه صلّی اللّه علیه و آله أن تغتسل لثمانی عشرة،و لا بأس أن تستظهر بیوم أو یومین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فحمل الروایة الأولی علی ذات العادة،و الثانیة علی المبتدأة،و لم یذکر حکم المضطربة،و المرتضی جعل الثمانیة عشر للنفساء مطلقا،و هو مذهب الصدوق و أبو علی.</w:t>
      </w:r>
    </w:p>
    <w:p>
      <w:pPr>
        <w:pStyle w:val="BookText"/>
      </w:pPr>
      <w:r>
        <w:rPr>
          <w:rFonts w:ascii="IRNazanin" w:hAnsi="IRNazanin" w:eastAsia="IRNazanin" w:cs="IRNazanin"/>
          <w:lang w:bidi="fa-IR"/>
          <w:color w:val="111111"/>
          <w:sz w:val="28"/>
          <w:szCs w:val="28"/>
          <w:rtl/>
        </w:rPr>
        <w:t xml:space="preserve">و قال السید فی مسائل خلافه:و قد روی فی أکثره خمسة عشر یوما.و قال الحسن:أحد عشر یوما.قال المصنف:انه متروک و الروایة نادرة،و کذا ما تضمنته بعض الأحادیث من ثلاثین یوما و أربعین یوما و خمسین یوما.</w:t>
      </w:r>
    </w:p>
    <w:p>
      <w:pPr>
        <w:pStyle w:val="Heading4"/>
      </w:pPr>
      <w:bookmarkStart w:id="379" w:name="_Toc25"/>
      <w:r>
        <w:t>(غسل الأموات)</w:t>
      </w:r>
      <w:bookmarkEnd w:id="379"/>
    </w:p>
    <w:p>
      <w:pPr>
        <w:pStyle w:val="BookText"/>
      </w:pPr>
      <w:r>
        <w:rPr>
          <w:rFonts w:ascii="IRNazanin" w:hAnsi="IRNazanin" w:eastAsia="IRNazanin" w:cs="IRNazanin"/>
          <w:lang w:bidi="fa-IR"/>
          <w:color w:val="111111"/>
          <w:sz w:val="28"/>
          <w:szCs w:val="28"/>
          <w:rtl/>
        </w:rPr>
        <w:t xml:space="preserve">قال طاب ثراه:و الفرض فیه استقبال المیت بالقبلة علی أحوط القولین.</w:t>
      </w:r>
    </w:p>
    <w:p>
      <w:pPr>
        <w:pStyle w:val="BookText"/>
      </w:pPr>
      <w:r>
        <w:rPr>
          <w:rFonts w:ascii="IRNazanin" w:hAnsi="IRNazanin" w:eastAsia="IRNazanin" w:cs="IRNazanin"/>
          <w:lang w:bidi="fa-IR"/>
          <w:color w:val="111111"/>
          <w:sz w:val="28"/>
          <w:szCs w:val="28"/>
          <w:rtl/>
        </w:rPr>
        <w:t xml:space="preserve">أقول:وجوب استقبال المیت بالقبلة </w:t>
      </w:r>
      <w:r>
        <w:rPr>
          <w:rStyle w:val="FootnoteReference"/>
        </w:rPr>
        <w:footnoteReference w:id="202"/>
      </w:r>
      <w:r>
        <w:rPr>
          <w:rFonts w:ascii="IRNazanin" w:hAnsi="IRNazanin" w:eastAsia="IRNazanin" w:cs="IRNazanin"/>
          <w:lang w:bidi="fa-IR"/>
          <w:color w:val="111111"/>
          <w:sz w:val="28"/>
          <w:szCs w:val="28"/>
          <w:rtl/>
        </w:rPr>
        <w:t xml:space="preserve">حالة الاحتضار مذهب المفید و تلمیذه، و اختاره القاضی،و ابن إدریس،و الشهید،و فخر المحققین،و هو المعتمد.</w:t>
      </w:r>
    </w:p>
    <w:p>
      <w:pPr>
        <w:pStyle w:val="BookText"/>
      </w:pPr>
      <w:r>
        <w:rPr>
          <w:rFonts w:ascii="IRNazanin" w:hAnsi="IRNazanin" w:eastAsia="IRNazanin" w:cs="IRNazanin"/>
          <w:lang w:bidi="fa-IR"/>
          <w:color w:val="111111"/>
          <w:sz w:val="28"/>
          <w:szCs w:val="28"/>
          <w:rtl/>
        </w:rPr>
        <w:t xml:space="preserve">و الاستحباب مذهب الشیخ فی کتابی الفروع و المفید فی المسائل الغریة،و للعلامة القولان و کذا فی النهایة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طاب ثراه:و قیل:یکره أن یجعل علی بطنه حدید.</w:t>
      </w:r>
    </w:p>
    <w:p>
      <w:pPr>
        <w:pStyle w:val="BookText"/>
      </w:pPr>
      <w:r>
        <w:rPr>
          <w:rFonts w:ascii="IRNazanin" w:hAnsi="IRNazanin" w:eastAsia="IRNazanin" w:cs="IRNazanin"/>
          <w:lang w:bidi="fa-IR"/>
          <w:color w:val="111111"/>
          <w:sz w:val="28"/>
          <w:szCs w:val="28"/>
          <w:rtl/>
        </w:rPr>
        <w:t xml:space="preserve">أقول:هذا مذهب الشیخین و أکثر علمائنا.قال الشیخ فی التهذیب:سمعنا ذلک مذاکرة من الشیوخ رحمهم اللّه تعالی </w:t>
      </w:r>
      <w:r>
        <w:rPr>
          <w:rStyle w:val="FootnoteReference"/>
        </w:rPr>
        <w:footnoteReference w:id="204"/>
      </w:r>
      <w:r>
        <w:rPr>
          <w:rFonts w:ascii="IRNazanin" w:hAnsi="IRNazanin" w:eastAsia="IRNazanin" w:cs="IRNazanin"/>
          <w:lang w:bidi="fa-IR"/>
          <w:color w:val="111111"/>
          <w:sz w:val="28"/>
          <w:szCs w:val="28"/>
          <w:rtl/>
        </w:rPr>
        <w:t xml:space="preserve">.و استدل فی الخلاف </w:t>
      </w:r>
      <w:r>
        <w:rPr>
          <w:rStyle w:val="FootnoteReference"/>
        </w:rPr>
        <w:footnoteReference w:id="205"/>
      </w:r>
      <w:r>
        <w:rPr>
          <w:rFonts w:ascii="Amiri" w:hAnsi="Amiri" w:eastAsia="Amiri" w:cs="Amiri"/>
          <w:lang w:bidi="ar-SA"/>
          <w:color w:val="111111"/>
          <w:sz w:val="28"/>
          <w:szCs w:val="28"/>
          <w:rtl/>
        </w:rPr>
        <w:t xml:space="preserve">بإجماع الفرقة.</w:t>
      </w:r>
    </w:p>
    <w:p>
      <w:pPr>
        <w:pStyle w:val="BookText"/>
      </w:pPr>
      <w:r>
        <w:rPr>
          <w:rFonts w:ascii="IRNazanin" w:hAnsi="IRNazanin" w:eastAsia="IRNazanin" w:cs="IRNazanin"/>
          <w:lang w:bidi="fa-IR"/>
          <w:color w:val="111111"/>
          <w:sz w:val="28"/>
          <w:szCs w:val="28"/>
          <w:rtl/>
        </w:rPr>
        <w:t xml:space="preserve">قال طاب ثراه:و فی وجوب الوضوء قولان،و الاستحباب أشبه.</w:t>
      </w:r>
    </w:p>
    <w:p>
      <w:pPr>
        <w:pStyle w:val="BookText"/>
      </w:pPr>
      <w:r>
        <w:rPr>
          <w:rFonts w:ascii="IRNazanin" w:hAnsi="IRNazanin" w:eastAsia="IRNazanin" w:cs="IRNazanin"/>
          <w:lang w:bidi="fa-IR"/>
          <w:color w:val="111111"/>
          <w:sz w:val="28"/>
          <w:szCs w:val="28"/>
          <w:rtl/>
        </w:rPr>
        <w:t xml:space="preserve">أقول:ظاهر التقی وجوب الوضوء،و استحبابه مذهب الشیخ فی الاستبصار </w:t>
      </w:r>
      <w:r>
        <w:rPr>
          <w:rStyle w:val="FootnoteReference"/>
        </w:rPr>
        <w:footnoteReference w:id="206"/>
      </w:r>
      <w:r>
        <w:rPr>
          <w:rFonts w:ascii="IRNazanin" w:hAnsi="IRNazanin" w:eastAsia="IRNazanin" w:cs="IRNazanin"/>
          <w:lang w:bidi="fa-IR"/>
          <w:color w:val="111111"/>
          <w:sz w:val="28"/>
          <w:szCs w:val="28"/>
          <w:rtl/>
        </w:rPr>
        <w:t xml:space="preserve">، و اختاره المصنف و العلامة،و هو المعتمد،و نفاه فی الخلاف </w:t>
      </w:r>
      <w:r>
        <w:rPr>
          <w:rStyle w:val="FootnoteReference"/>
        </w:rPr>
        <w:footnoteReference w:id="207"/>
      </w:r>
      <w:r>
        <w:rPr>
          <w:rFonts w:ascii="IRNazanin" w:hAnsi="IRNazanin" w:eastAsia="IRNazanin" w:cs="IRNazanin"/>
          <w:lang w:bidi="fa-IR"/>
          <w:color w:val="111111"/>
          <w:sz w:val="28"/>
          <w:szCs w:val="28"/>
          <w:rtl/>
        </w:rPr>
        <w:t xml:space="preserve">وجوبا و استحبابا و ظاهر المبسوط </w:t>
      </w:r>
      <w:r>
        <w:rPr>
          <w:rStyle w:val="FootnoteReference"/>
        </w:rPr>
        <w:footnoteReference w:id="208"/>
      </w:r>
      <w:r>
        <w:rPr>
          <w:rFonts w:ascii="IRNazanin" w:hAnsi="IRNazanin" w:eastAsia="IRNazanin" w:cs="IRNazanin"/>
          <w:lang w:bidi="fa-IR"/>
          <w:color w:val="111111"/>
          <w:sz w:val="28"/>
          <w:szCs w:val="28"/>
          <w:rtl/>
        </w:rPr>
        <w:t xml:space="preserve">کراهته.</w:t>
      </w:r>
    </w:p>
    <w:p>
      <w:pPr>
        <w:pStyle w:val="BookText"/>
      </w:pPr>
      <w:r>
        <w:rPr>
          <w:rFonts w:ascii="IRNazanin" w:hAnsi="IRNazanin" w:eastAsia="IRNazanin" w:cs="IRNazanin"/>
          <w:lang w:bidi="fa-IR"/>
          <w:color w:val="111111"/>
          <w:sz w:val="28"/>
          <w:szCs w:val="28"/>
          <w:rtl/>
        </w:rPr>
        <w:t xml:space="preserve">قال طاب ثراه:و قیل:فان فقد فمن السدر.</w:t>
      </w:r>
    </w:p>
    <w:p>
      <w:pPr>
        <w:pStyle w:val="BookText"/>
      </w:pPr>
      <w:r>
        <w:rPr>
          <w:rFonts w:ascii="IRNazanin" w:hAnsi="IRNazanin" w:eastAsia="IRNazanin" w:cs="IRNazanin"/>
          <w:lang w:bidi="fa-IR"/>
          <w:color w:val="111111"/>
          <w:sz w:val="28"/>
          <w:szCs w:val="28"/>
          <w:rtl/>
        </w:rPr>
        <w:t xml:space="preserve">أقول:ما ذکره فی الکتاب مضمون النهایة </w:t>
      </w:r>
      <w:r>
        <w:rPr>
          <w:rStyle w:val="FootnoteReference"/>
        </w:rPr>
        <w:footnoteReference w:id="209"/>
      </w:r>
      <w:r>
        <w:rPr>
          <w:rFonts w:ascii="IRNazanin" w:hAnsi="IRNazanin" w:eastAsia="IRNazanin" w:cs="IRNazanin"/>
          <w:lang w:bidi="fa-IR"/>
          <w:color w:val="111111"/>
          <w:sz w:val="28"/>
          <w:szCs w:val="28"/>
          <w:rtl/>
        </w:rPr>
        <w:t xml:space="preserve">،و المفید قدم الخلاف علی السدر،و خیر القاضی بینهما،و خیر فی الخلاف </w:t>
      </w:r>
      <w:r>
        <w:rPr>
          <w:rStyle w:val="FootnoteReference"/>
        </w:rPr>
        <w:footnoteReference w:id="210"/>
      </w:r>
      <w:r>
        <w:rPr>
          <w:rFonts w:ascii="IRNazanin" w:hAnsi="IRNazanin" w:eastAsia="IRNazanin" w:cs="IRNazanin"/>
          <w:lang w:bidi="fa-IR"/>
          <w:color w:val="111111"/>
          <w:sz w:val="28"/>
          <w:szCs w:val="28"/>
          <w:rtl/>
        </w:rPr>
        <w:t xml:space="preserve">بین النخل و غیره من الأشجار حالة الاختیار،و المعتمد الأول.</w:t>
      </w:r>
    </w:p>
    <w:p>
      <w:pPr>
        <w:pStyle w:val="BookText"/>
      </w:pPr>
      <w:r>
        <w:rPr>
          <w:rFonts w:ascii="IRNazanin" w:hAnsi="IRNazanin" w:eastAsia="IRNazanin" w:cs="IRNazanin"/>
          <w:lang w:bidi="fa-IR"/>
          <w:color w:val="111111"/>
          <w:sz w:val="28"/>
          <w:szCs w:val="28"/>
          <w:rtl/>
        </w:rPr>
        <w:t xml:space="preserve">قال طاب ثراه:و قیل:یکره أن یقطع الکفن بالحدید.</w:t>
      </w:r>
    </w:p>
    <w:p>
      <w:pPr>
        <w:pStyle w:val="BookText"/>
      </w:pPr>
      <w:r>
        <w:rPr>
          <w:rFonts w:ascii="IRNazanin" w:hAnsi="IRNazanin" w:eastAsia="IRNazanin" w:cs="IRNazanin"/>
          <w:lang w:bidi="fa-IR"/>
          <w:color w:val="111111"/>
          <w:sz w:val="28"/>
          <w:szCs w:val="28"/>
          <w:rtl/>
        </w:rPr>
        <w:t xml:space="preserve">أقول:هذا شیء ذکره الشیخان و تبعهما المتأخرون.و قال فی التهذیب:</w:t>
      </w:r>
    </w:p>
    <w:p>
      <w:pPr>
        <w:pStyle w:val="BookText"/>
      </w:pPr>
      <w:r>
        <w:rPr>
          <w:rFonts w:ascii="IRNazanin" w:hAnsi="IRNazanin" w:eastAsia="IRNazanin" w:cs="IRNazanin"/>
          <w:lang w:bidi="fa-IR"/>
          <w:color w:val="111111"/>
          <w:sz w:val="28"/>
          <w:szCs w:val="28"/>
          <w:rtl/>
        </w:rPr>
        <w:t xml:space="preserve">سمعنا ذلک مذاکرة من الشیوخ رضوان اللّه علیهم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طاب ثراه:و لو کانت ذمیة حاملة </w:t>
      </w:r>
      <w:r>
        <w:rPr>
          <w:rStyle w:val="FootnoteReference"/>
        </w:rPr>
        <w:footnoteReference w:id="212"/>
      </w:r>
      <w:r>
        <w:rPr>
          <w:rFonts w:ascii="IRNazanin" w:hAnsi="IRNazanin" w:eastAsia="IRNazanin" w:cs="IRNazanin"/>
          <w:lang w:bidi="fa-IR"/>
          <w:color w:val="111111"/>
          <w:sz w:val="28"/>
          <w:szCs w:val="28"/>
          <w:rtl/>
        </w:rPr>
        <w:t xml:space="preserve">من مسلم قیل:تدفن فی مقبرة المسلمین یستدیر بها القبلة إکراما للولد.</w:t>
      </w:r>
    </w:p>
    <w:p>
      <w:pPr>
        <w:pStyle w:val="BookText"/>
      </w:pPr>
      <w:r>
        <w:rPr>
          <w:rFonts w:ascii="IRNazanin" w:hAnsi="IRNazanin" w:eastAsia="IRNazanin" w:cs="IRNazanin"/>
          <w:lang w:bidi="fa-IR"/>
          <w:color w:val="111111"/>
          <w:sz w:val="28"/>
          <w:szCs w:val="28"/>
          <w:rtl/>
        </w:rPr>
        <w:t xml:space="preserve">أقول:هذا قول الشیخ رحمه اللّه،لان الولد محکوم بإسلامه فلا یدفن فی غیر مقبرة المسلمین و علیه الأصحاب،و استند الشیخ فی ذلک الی روایة أحمد ابن أشیم </w:t>
      </w:r>
      <w:r>
        <w:rPr>
          <w:rStyle w:val="FootnoteReference"/>
        </w:rPr>
        <w:footnoteReference w:id="213"/>
      </w:r>
      <w:r>
        <w:rPr>
          <w:rFonts w:ascii="IRNazanin" w:hAnsi="IRNazanin" w:eastAsia="IRNazanin" w:cs="IRNazanin"/>
          <w:lang w:bidi="fa-IR"/>
          <w:color w:val="111111"/>
          <w:sz w:val="28"/>
          <w:szCs w:val="28"/>
          <w:rtl/>
        </w:rPr>
        <w:t xml:space="preserve">،و هو ضعیف،و هی قاصرة الدلالة،فلهذا قال:قیل استضعافا لسند الحکم،أعنی الروایة،بل استند الی ما عللناه أولا،لا إلی الروایة.</w:t>
      </w:r>
    </w:p>
    <w:p>
      <w:pPr>
        <w:pStyle w:val="BookText"/>
      </w:pPr>
      <w:r>
        <w:rPr>
          <w:rFonts w:ascii="IRNazanin" w:hAnsi="IRNazanin" w:eastAsia="IRNazanin" w:cs="IRNazanin"/>
          <w:lang w:bidi="fa-IR"/>
          <w:color w:val="111111"/>
          <w:sz w:val="28"/>
          <w:szCs w:val="28"/>
          <w:rtl/>
        </w:rPr>
        <w:t xml:space="preserve">قال طاب ثراه:و لو ماتت هی دونه شق </w:t>
      </w:r>
      <w:r>
        <w:rPr>
          <w:rStyle w:val="FootnoteReference"/>
        </w:rPr>
        <w:footnoteReference w:id="214"/>
      </w:r>
      <w:r>
        <w:rPr>
          <w:rFonts w:ascii="IRNazanin" w:hAnsi="IRNazanin" w:eastAsia="IRNazanin" w:cs="IRNazanin"/>
          <w:lang w:bidi="fa-IR"/>
          <w:color w:val="111111"/>
          <w:sz w:val="28"/>
          <w:szCs w:val="28"/>
          <w:rtl/>
        </w:rPr>
        <w:t xml:space="preserve">جوفها و أخرج،و فی روایة و یخاط بطنها.</w:t>
      </w:r>
    </w:p>
    <w:p>
      <w:pPr>
        <w:pStyle w:val="BookText"/>
      </w:pPr>
      <w:r>
        <w:rPr>
          <w:rFonts w:ascii="IRNazanin" w:hAnsi="IRNazanin" w:eastAsia="IRNazanin" w:cs="IRNazanin"/>
          <w:lang w:bidi="fa-IR"/>
          <w:color w:val="111111"/>
          <w:sz w:val="28"/>
          <w:szCs w:val="28"/>
          <w:rtl/>
        </w:rPr>
        <w:t xml:space="preserve">أقول:الروایة إشارة الی ما رواه الشیخ عن ابن ابی عمیر عن ابن أذینة یخرج الولد و یخاط بطنها </w:t>
      </w:r>
      <w:r>
        <w:rPr>
          <w:rStyle w:val="FootnoteReference"/>
        </w:rPr>
        <w:footnoteReference w:id="215"/>
      </w:r>
      <w:r>
        <w:rPr>
          <w:rFonts w:ascii="IRNazanin" w:hAnsi="IRNazanin" w:eastAsia="IRNazanin" w:cs="IRNazanin"/>
          <w:lang w:bidi="fa-IR"/>
          <w:color w:val="111111"/>
          <w:sz w:val="28"/>
          <w:szCs w:val="28"/>
          <w:rtl/>
        </w:rPr>
        <w:t xml:space="preserve">و هی مقطوعة و بمضمونها قال فی المبسوط </w:t>
      </w:r>
      <w:r>
        <w:rPr>
          <w:rStyle w:val="FootnoteReference"/>
        </w:rPr>
        <w:footnoteReference w:id="216"/>
      </w:r>
      <w:r>
        <w:rPr>
          <w:rFonts w:ascii="IRNazanin" w:hAnsi="IRNazanin" w:eastAsia="IRNazanin" w:cs="IRNazanin"/>
          <w:lang w:bidi="fa-IR"/>
          <w:color w:val="111111"/>
          <w:sz w:val="28"/>
          <w:szCs w:val="28"/>
          <w:rtl/>
        </w:rPr>
        <w:t xml:space="preserve">و العلامة فی القواعد و التحریر و المصنف فی الشرائع، </w:t>
      </w:r>
      <w:r>
        <w:rPr>
          <w:rStyle w:val="FootnoteReference"/>
        </w:rPr>
        <w:footnoteReference w:id="217"/>
      </w:r>
      <w:r>
        <w:rPr>
          <w:rFonts w:ascii="IRNazanin" w:hAnsi="IRNazanin" w:eastAsia="IRNazanin" w:cs="IRNazanin"/>
          <w:lang w:bidi="fa-IR"/>
          <w:color w:val="111111"/>
          <w:sz w:val="28"/>
          <w:szCs w:val="28"/>
          <w:rtl/>
        </w:rPr>
        <w:t xml:space="preserve">و قال فی المعتبر بعد الخیاطة لضعف الروایة و لان مصیرها الی البلی </w:t>
      </w:r>
      <w:r>
        <w:rPr>
          <w:rStyle w:val="FootnoteReference"/>
        </w:rPr>
        <w:footnoteReference w:id="218"/>
      </w:r>
      <w:r>
        <w:rPr>
          <w:rFonts w:ascii="IRNazanin" w:hAnsi="IRNazanin" w:eastAsia="IRNazanin" w:cs="IRNazanin"/>
          <w:lang w:bidi="fa-IR"/>
          <w:color w:val="111111"/>
          <w:sz w:val="28"/>
          <w:szCs w:val="28"/>
          <w:rtl/>
        </w:rPr>
        <w:t xml:space="preserve">.و الأول هو المعتمد.</w:t>
      </w:r>
    </w:p>
    <w:p>
      <w:pPr>
        <w:pStyle w:val="BookText"/>
      </w:pPr>
      <w:r>
        <w:rPr>
          <w:rFonts w:ascii="IRNazanin" w:hAnsi="IRNazanin" w:eastAsia="IRNazanin" w:cs="IRNazanin"/>
          <w:lang w:bidi="fa-IR"/>
          <w:color w:val="111111"/>
          <w:sz w:val="28"/>
          <w:szCs w:val="28"/>
          <w:rtl/>
        </w:rPr>
        <w:t xml:space="preserve">قال طاب ثراه:قال الشیخان و لا یغسل السقط إلا إذا استکمل شهورا أربعة، و لو کان لدونها لف فی خرقة و دفن.</w:t>
      </w:r>
    </w:p>
    <w:p>
      <w:pPr>
        <w:pStyle w:val="BookText"/>
      </w:pPr>
      <w:r>
        <w:rPr>
          <w:rFonts w:ascii="IRNazanin" w:hAnsi="IRNazanin" w:eastAsia="IRNazanin" w:cs="IRNazanin"/>
          <w:lang w:bidi="fa-IR"/>
          <w:color w:val="111111"/>
          <w:sz w:val="28"/>
          <w:szCs w:val="28"/>
          <w:rtl/>
        </w:rPr>
        <w:t xml:space="preserve">أقول:لا خلاف بین الأصحاب فی ذلک،و ذکره الشیخین تفخیما لها،و انما الخلاف فیه مع العامة،فمذهب أبی حنیفة و مالک أنه یلف فی خرقة و یدفن إلا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8" w:name="pg6112_41621"/>
    <w:bookmarkEnd w:id="18"/>
    <w:p>
      <w:pPr>
        <w:pStyle w:val="BookText"/>
      </w:pPr>
      <w:r>
        <w:rPr>
          <w:rFonts w:ascii="IRNazanin" w:hAnsi="IRNazanin" w:eastAsia="IRNazanin" w:cs="IRNazanin"/>
          <w:lang w:bidi="fa-IR"/>
          <w:color w:val="111111"/>
          <w:sz w:val="28"/>
          <w:szCs w:val="28"/>
          <w:rtl/>
        </w:rPr>
        <w:t xml:space="preserve">أن یستهل،و عند أحمد یجب الغسل مع الصلاة،و للشافعی کالقولین.</w:t>
      </w:r>
    </w:p>
    <w:p>
      <w:pPr>
        <w:pStyle w:val="BookText"/>
      </w:pPr>
      <w:r>
        <w:rPr>
          <w:rFonts w:ascii="IRNazanin" w:hAnsi="IRNazanin" w:eastAsia="IRNazanin" w:cs="IRNazanin"/>
          <w:lang w:bidi="fa-IR"/>
          <w:color w:val="111111"/>
          <w:sz w:val="28"/>
          <w:szCs w:val="28"/>
          <w:rtl/>
        </w:rPr>
        <w:t xml:space="preserve">قال طاب ثراه:یجب الغسل بمس میت الآدمی بعد برده بالموت و قبل تطهیره بالغسل علی الأظهر.</w:t>
      </w:r>
    </w:p>
    <w:p>
      <w:pPr>
        <w:pStyle w:val="BookText"/>
      </w:pPr>
      <w:r>
        <w:rPr>
          <w:rFonts w:ascii="IRNazanin" w:hAnsi="IRNazanin" w:eastAsia="IRNazanin" w:cs="IRNazanin"/>
          <w:lang w:bidi="fa-IR"/>
          <w:color w:val="111111"/>
          <w:sz w:val="28"/>
          <w:szCs w:val="28"/>
          <w:rtl/>
        </w:rPr>
        <w:t xml:space="preserve">أقول:الوجوب مذهب الشیخین،و به قال الصدوقان،و اختاره المصنف و العلامة،و ذهب السید المرتضی فی مصباحه الی الاستحباب،و الأول أشبه.</w:t>
      </w:r>
    </w:p>
    <w:p>
      <w:pPr>
        <w:pStyle w:val="BookText"/>
      </w:pPr>
      <w:r>
        <w:rPr>
          <w:rFonts w:ascii="Amiri" w:hAnsi="Amiri" w:eastAsia="Amiri" w:cs="Amiri"/>
          <w:lang w:bidi="ar-SA"/>
          <w:color w:val="111111"/>
          <w:sz w:val="28"/>
          <w:szCs w:val="28"/>
          <w:rtl/>
        </w:rPr>
        <w:t xml:space="preserve">قال طاب ثراه و اما المندوب من الأغسال،فالمشهور غسل الجمعة.</w:t>
      </w:r>
    </w:p>
    <w:p>
      <w:pPr>
        <w:pStyle w:val="BookText"/>
      </w:pPr>
      <w:r>
        <w:rPr>
          <w:rFonts w:ascii="IRNazanin" w:hAnsi="IRNazanin" w:eastAsia="IRNazanin" w:cs="IRNazanin"/>
          <w:lang w:bidi="fa-IR"/>
          <w:color w:val="111111"/>
          <w:sz w:val="28"/>
          <w:szCs w:val="28"/>
          <w:rtl/>
        </w:rPr>
        <w:t xml:space="preserve">أقول:المشهور استحباب غسل الجمعة،و قال الصدوق بوجوبه علی الرجال و النساء حضرا و سفرا،و رخص للنساء فی السفر.</w:t>
      </w:r>
    </w:p>
    <w:p>
      <w:pPr>
        <w:pStyle w:val="Heading3"/>
      </w:pPr>
      <w:bookmarkStart w:id="380" w:name="_Toc26"/>
      <w:r>
        <w:t>الرکن الثالث</w:t>
      </w:r>
      <w:bookmarkEnd w:id="380"/>
    </w:p>
    <w:p>
      <w:pPr>
        <w:pStyle w:val="BookText"/>
      </w:pPr>
      <w:r>
        <w:rPr>
          <w:rFonts w:ascii="IRNazanin" w:hAnsi="IRNazanin" w:eastAsia="IRNazanin" w:cs="IRNazanin"/>
          <w:lang w:bidi="fa-IR"/>
          <w:color w:val="111111"/>
          <w:sz w:val="28"/>
          <w:szCs w:val="28"/>
          <w:rtl/>
        </w:rPr>
        <w:t xml:space="preserve">(فی الطهارة الترابیة)</w:t>
      </w:r>
    </w:p>
    <w:p>
      <w:pPr>
        <w:pStyle w:val="BookText"/>
      </w:pPr>
      <w:r>
        <w:rPr>
          <w:rFonts w:ascii="IRNazanin" w:hAnsi="IRNazanin" w:eastAsia="IRNazanin" w:cs="IRNazanin"/>
          <w:lang w:bidi="fa-IR"/>
          <w:color w:val="111111"/>
          <w:sz w:val="28"/>
          <w:szCs w:val="28"/>
          <w:rtl/>
        </w:rPr>
        <w:t xml:space="preserve">قال طاب ثراه:و لو لم یوجد الا ابتیاعا وجب و لو </w:t>
      </w:r>
      <w:r>
        <w:rPr>
          <w:rStyle w:val="FootnoteReference"/>
        </w:rPr>
        <w:footnoteReference w:id="219"/>
      </w:r>
      <w:r>
        <w:rPr>
          <w:rFonts w:ascii="IRNazanin" w:hAnsi="IRNazanin" w:eastAsia="IRNazanin" w:cs="IRNazanin"/>
          <w:lang w:bidi="fa-IR"/>
          <w:color w:val="111111"/>
          <w:sz w:val="28"/>
          <w:szCs w:val="28"/>
          <w:rtl/>
        </w:rPr>
        <w:t xml:space="preserve">کثر الثمن،و قیل:ما لم یضر فی الحال،و هو أشبه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أقول:المعتمد وجوب الشراء </w:t>
      </w:r>
      <w:r>
        <w:rPr>
          <w:rStyle w:val="FootnoteReference"/>
        </w:rPr>
        <w:footnoteReference w:id="221"/>
      </w:r>
      <w:r>
        <w:rPr>
          <w:rFonts w:ascii="IRNazanin" w:hAnsi="IRNazanin" w:eastAsia="IRNazanin" w:cs="IRNazanin"/>
          <w:lang w:bidi="fa-IR"/>
          <w:color w:val="111111"/>
          <w:sz w:val="28"/>
          <w:szCs w:val="28"/>
          <w:rtl/>
        </w:rPr>
        <w:t xml:space="preserve">إذا کان الثمن مقدورا و لم یتضرر ببذله فی حالة السفر،و لو تیمم و الحال هذه و صلی أعاد.و لو کان بذل الثمن مضرا فی حالة السفر،لم یجب الشراء و جاز التیمم،و هو مذهب المصنف و الشیخ فی کتبه و فتوی فقهائنا.</w:t>
      </w:r>
    </w:p>
    <w:p>
      <w:pPr>
        <w:pStyle w:val="BookText"/>
      </w:pPr>
      <w:r>
        <w:rPr>
          <w:rFonts w:ascii="IRNazanin" w:hAnsi="IRNazanin" w:eastAsia="IRNazanin" w:cs="IRNazanin"/>
          <w:lang w:bidi="fa-IR"/>
          <w:color w:val="111111"/>
          <w:sz w:val="28"/>
          <w:szCs w:val="28"/>
          <w:rtl/>
        </w:rPr>
        <w:t xml:space="preserve">و السید المرتضی رحمه اللّه أوجب الشراء مع وجود الثمن و ان علا،و أطلق و لم یذکر الضرر الحالی </w:t>
      </w:r>
      <w:r>
        <w:rPr>
          <w:rStyle w:val="FootnoteReference"/>
        </w:rPr>
        <w:footnoteReference w:id="222"/>
      </w:r>
      <w:r>
        <w:rPr>
          <w:rFonts w:ascii="IRNazanin" w:hAnsi="IRNazanin" w:eastAsia="IRNazanin" w:cs="IRNazanin"/>
          <w:lang w:bidi="fa-IR"/>
          <w:color w:val="111111"/>
          <w:sz w:val="28"/>
          <w:szCs w:val="28"/>
          <w:rtl/>
        </w:rPr>
        <w:t xml:space="preserve">.و ابن الجنید حکم بجواز التیمم و اعادة الصلاة،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صیانة للمال عن التلف.</w:t>
      </w:r>
    </w:p>
    <w:p>
      <w:pPr>
        <w:pStyle w:val="BookText"/>
      </w:pPr>
      <w:r>
        <w:rPr>
          <w:rFonts w:ascii="IRNazanin" w:hAnsi="IRNazanin" w:eastAsia="IRNazanin" w:cs="IRNazanin"/>
          <w:lang w:bidi="fa-IR"/>
          <w:color w:val="111111"/>
          <w:sz w:val="28"/>
          <w:szCs w:val="28"/>
          <w:rtl/>
        </w:rPr>
        <w:t xml:space="preserve">قال طاب ثراه:و فی جواز التیمم بالحجر قولان، </w:t>
      </w:r>
      <w:r>
        <w:rPr>
          <w:rStyle w:val="FootnoteReference"/>
        </w:rPr>
        <w:footnoteReference w:id="223"/>
      </w:r>
      <w:r>
        <w:rPr>
          <w:rFonts w:ascii="IRNazanin" w:hAnsi="IRNazanin" w:eastAsia="IRNazanin" w:cs="IRNazanin"/>
          <w:lang w:bidi="fa-IR"/>
          <w:color w:val="111111"/>
          <w:sz w:val="28"/>
          <w:szCs w:val="28"/>
          <w:rtl/>
        </w:rPr>
        <w:t xml:space="preserve">و بالجواز قال الشیخان.</w:t>
      </w:r>
    </w:p>
    <w:p>
      <w:pPr>
        <w:pStyle w:val="BookText"/>
      </w:pPr>
      <w:r>
        <w:rPr>
          <w:rFonts w:ascii="IRNazanin" w:hAnsi="IRNazanin" w:eastAsia="IRNazanin" w:cs="IRNazanin"/>
          <w:lang w:bidi="fa-IR"/>
          <w:color w:val="111111"/>
          <w:sz w:val="28"/>
          <w:szCs w:val="28"/>
          <w:rtl/>
        </w:rPr>
        <w:t xml:space="preserve">أقول:یرید بالحجر الصلد الذی لیس علیه تراب،کالرخام و الصفا و البرام، </w:t>
      </w:r>
      <w:r>
        <w:rPr>
          <w:rStyle w:val="FootnoteReference"/>
        </w:rPr>
        <w:footnoteReference w:id="224"/>
      </w:r>
      <w:r>
        <w:rPr>
          <w:rFonts w:ascii="Amiri" w:hAnsi="Amiri" w:eastAsia="Amiri" w:cs="Amiri"/>
          <w:lang w:bidi="ar-SA"/>
          <w:color w:val="111111"/>
          <w:sz w:val="28"/>
          <w:szCs w:val="28"/>
          <w:rtl/>
        </w:rPr>
        <w:t xml:space="preserve">لقوله تعالی «فَتَیَمَّمُوا صَعِیداً» </w:t>
      </w:r>
      <w:r>
        <w:rPr>
          <w:rStyle w:val="FootnoteReference"/>
        </w:rPr>
        <w:footnoteReference w:id="225"/>
      </w:r>
      <w:r>
        <w:rPr>
          <w:rFonts w:ascii="IRNazanin" w:hAnsi="IRNazanin" w:eastAsia="IRNazanin" w:cs="IRNazanin"/>
          <w:lang w:bidi="fa-IR"/>
          <w:color w:val="111111"/>
          <w:sz w:val="28"/>
          <w:szCs w:val="28"/>
          <w:rtl/>
        </w:rPr>
        <w:t xml:space="preserve">و الصعید وجه الأرض و الحجر أرض.</w:t>
      </w:r>
    </w:p>
    <w:p>
      <w:pPr>
        <w:pStyle w:val="BookText"/>
      </w:pPr>
      <w:r>
        <w:rPr>
          <w:rFonts w:ascii="IRNazanin" w:hAnsi="IRNazanin" w:eastAsia="IRNazanin" w:cs="IRNazanin"/>
          <w:lang w:bidi="fa-IR"/>
          <w:color w:val="111111"/>
          <w:sz w:val="28"/>
          <w:szCs w:val="28"/>
          <w:rtl/>
        </w:rPr>
        <w:t xml:space="preserve">و قال السید:لم أقف لأصحابنا فیه علی نص،و المفید أجازه عند الاضطرار، فلهذا تردد المصنف،و بالاجزاء قال الشیخ و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فی صحته مع السعة قولان.</w:t>
      </w:r>
    </w:p>
    <w:p>
      <w:pPr>
        <w:pStyle w:val="BookText"/>
      </w:pPr>
      <w:r>
        <w:rPr>
          <w:rFonts w:ascii="IRNazanin" w:hAnsi="IRNazanin" w:eastAsia="IRNazanin" w:cs="IRNazanin"/>
          <w:lang w:bidi="fa-IR"/>
          <w:color w:val="111111"/>
          <w:sz w:val="28"/>
          <w:szCs w:val="28"/>
          <w:rtl/>
        </w:rPr>
        <w:t xml:space="preserve">أقول:جواز التیمم مع سعة الوقت مطلقا مذهب الصدوق و العلامة فی منتهی المطلب،و وجوب التأخیر مطلقا مذهب الشیخ و السید و سلار و ابن إدریس، و التفصیل و هو:جوازه مع السعة إذا کان لعارض لا یرجی زواله،و وجوب التأخیر إذا کان ممکن الزوال فی الوقت مذهب أبی علی و العلامة فی أکثر کتبه.</w:t>
      </w:r>
    </w:p>
    <w:p>
      <w:pPr>
        <w:pStyle w:val="BookText"/>
      </w:pPr>
      <w:r>
        <w:rPr>
          <w:rFonts w:ascii="IRNazanin" w:hAnsi="IRNazanin" w:eastAsia="IRNazanin" w:cs="IRNazanin"/>
          <w:lang w:bidi="fa-IR"/>
          <w:color w:val="111111"/>
          <w:sz w:val="28"/>
          <w:szCs w:val="28"/>
          <w:rtl/>
        </w:rPr>
        <w:t xml:space="preserve">و انما قال المصنف قولان و هی ثلاثة،لأن الثالث مستخرج من القولین و جامع بینهما.</w:t>
      </w:r>
    </w:p>
    <w:p>
      <w:pPr>
        <w:pStyle w:val="BookText"/>
      </w:pPr>
      <w:r>
        <w:rPr>
          <w:rFonts w:ascii="IRNazanin" w:hAnsi="IRNazanin" w:eastAsia="IRNazanin" w:cs="IRNazanin"/>
          <w:lang w:bidi="fa-IR"/>
          <w:color w:val="111111"/>
          <w:sz w:val="28"/>
          <w:szCs w:val="28"/>
          <w:rtl/>
        </w:rPr>
        <w:t xml:space="preserve">قال طاب ثراه:و هل یجب استیعاب الوجه و الذراعین بالمسح؟فیه روایتان، أشهرهما اختصاص المسح بالجبهة و ظاهر الکفین.</w:t>
      </w:r>
    </w:p>
    <w:p>
      <w:pPr>
        <w:pStyle w:val="BookText"/>
      </w:pPr>
      <w:r>
        <w:rPr>
          <w:rFonts w:ascii="IRNazanin" w:hAnsi="IRNazanin" w:eastAsia="IRNazanin" w:cs="IRNazanin"/>
          <w:lang w:bidi="fa-IR"/>
          <w:color w:val="111111"/>
          <w:sz w:val="28"/>
          <w:szCs w:val="28"/>
          <w:rtl/>
        </w:rPr>
        <w:t xml:space="preserve">أقول:المعتمد أن أعضاء التیمم و محله الجبهة،وحدها من قصاص الشعر الی الحاجب،و ظاهر الکفین من مفصل المعصم </w:t>
      </w:r>
      <w:r>
        <w:rPr>
          <w:rStyle w:val="FootnoteReference"/>
        </w:rPr>
        <w:footnoteReference w:id="226"/>
      </w:r>
      <w:r>
        <w:rPr>
          <w:rFonts w:ascii="IRNazanin" w:hAnsi="IRNazanin" w:eastAsia="IRNazanin" w:cs="IRNazanin"/>
          <w:lang w:bidi="fa-IR"/>
          <w:color w:val="111111"/>
          <w:sz w:val="28"/>
          <w:szCs w:val="28"/>
          <w:rtl/>
        </w:rPr>
        <w:t xml:space="preserve">إلی أطراف الأصابع،دون باقی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و دون الذراعین،و علیه الجمهور من الأصحاب،اختاره الأربعة و أبو علی و القاضی و التقی و سلار و الحسن و المصنف و العلامة.و قال الفقیه:مجموع الوجه و الذراعین کالوضوء.</w:t>
      </w:r>
    </w:p>
    <w:p>
      <w:pPr>
        <w:pStyle w:val="BookText"/>
      </w:pPr>
      <w:r>
        <w:rPr>
          <w:rFonts w:ascii="IRNazanin" w:hAnsi="IRNazanin" w:eastAsia="IRNazanin" w:cs="IRNazanin"/>
          <w:lang w:bidi="fa-IR"/>
          <w:color w:val="111111"/>
          <w:sz w:val="28"/>
          <w:szCs w:val="28"/>
          <w:rtl/>
        </w:rPr>
        <w:t xml:space="preserve">قال طاب ثراه:و فی عدد الضربات أقوال:</w:t>
      </w:r>
    </w:p>
    <w:p>
      <w:pPr>
        <w:pStyle w:val="BookText"/>
      </w:pPr>
      <w:r>
        <w:rPr>
          <w:rFonts w:ascii="IRNazanin" w:hAnsi="IRNazanin" w:eastAsia="IRNazanin" w:cs="IRNazanin"/>
          <w:lang w:bidi="fa-IR"/>
          <w:color w:val="111111"/>
          <w:sz w:val="28"/>
          <w:szCs w:val="28"/>
          <w:rtl/>
        </w:rPr>
        <w:t xml:space="preserve">أقول:التیمم ان کان </w:t>
      </w:r>
      <w:r>
        <w:rPr>
          <w:rStyle w:val="FootnoteReference"/>
        </w:rPr>
        <w:footnoteReference w:id="227"/>
      </w:r>
      <w:r>
        <w:rPr>
          <w:rFonts w:ascii="IRNazanin" w:hAnsi="IRNazanin" w:eastAsia="IRNazanin" w:cs="IRNazanin"/>
          <w:lang w:bidi="fa-IR"/>
          <w:color w:val="111111"/>
          <w:sz w:val="28"/>
          <w:szCs w:val="28"/>
          <w:rtl/>
        </w:rPr>
        <w:t xml:space="preserve">بدلا عن الوضوء،فضربة واحدة للوجه و الیدین.</w:t>
      </w:r>
    </w:p>
    <w:p>
      <w:pPr>
        <w:pStyle w:val="BookText"/>
      </w:pPr>
      <w:r>
        <w:rPr>
          <w:rFonts w:ascii="IRNazanin" w:hAnsi="IRNazanin" w:eastAsia="IRNazanin" w:cs="IRNazanin"/>
          <w:lang w:bidi="fa-IR"/>
          <w:color w:val="111111"/>
          <w:sz w:val="28"/>
          <w:szCs w:val="28"/>
          <w:rtl/>
        </w:rPr>
        <w:t xml:space="preserve">و ان کان بدلا عن الغسل،فضربتان أحدهما للوجه و الأخری للیدین،ذهب الیه الشیخان و الصدوق و سلار و ابن إدریس و اختاره المصنف.</w:t>
      </w:r>
    </w:p>
    <w:p>
      <w:pPr>
        <w:pStyle w:val="BookText"/>
      </w:pPr>
      <w:r>
        <w:rPr>
          <w:rFonts w:ascii="IRNazanin" w:hAnsi="IRNazanin" w:eastAsia="IRNazanin" w:cs="IRNazanin"/>
          <w:lang w:bidi="fa-IR"/>
          <w:color w:val="111111"/>
          <w:sz w:val="28"/>
          <w:szCs w:val="28"/>
          <w:rtl/>
        </w:rPr>
        <w:t xml:space="preserve">و ذهب السید الی اجزاء الضربة الواحدة فی الجمیع،و به قال القدیمان، و أوجب الفقیه ضربتان فی الکل.</w:t>
      </w:r>
    </w:p>
    <w:p>
      <w:pPr>
        <w:pStyle w:val="BookText"/>
      </w:pPr>
      <w:r>
        <w:rPr>
          <w:rFonts w:ascii="IRNazanin" w:hAnsi="IRNazanin" w:eastAsia="IRNazanin" w:cs="IRNazanin"/>
          <w:lang w:bidi="fa-IR"/>
          <w:color w:val="111111"/>
          <w:sz w:val="28"/>
          <w:szCs w:val="28"/>
          <w:rtl/>
        </w:rPr>
        <w:t xml:space="preserve">قال طاب ثراه:فإن خشی و صلی ففی الإعادة تردد.</w:t>
      </w:r>
    </w:p>
    <w:p>
      <w:pPr>
        <w:pStyle w:val="BookText"/>
      </w:pPr>
      <w:r>
        <w:rPr>
          <w:rFonts w:ascii="IRNazanin" w:hAnsi="IRNazanin" w:eastAsia="IRNazanin" w:cs="IRNazanin"/>
          <w:lang w:bidi="fa-IR"/>
          <w:color w:val="111111"/>
          <w:sz w:val="28"/>
          <w:szCs w:val="28"/>
          <w:rtl/>
        </w:rPr>
        <w:t xml:space="preserve">أقول:من أجنب عامدا و خشی علی نفسه من استعمال الماء فتیمم و صلی هل یعید صلاته أم لا؟بالأول قال الشیخ،و بالثانی قال ابن إدریس،و اختاره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 و کذا من منعه زحام الجمعة.</w:t>
      </w:r>
    </w:p>
    <w:p>
      <w:pPr>
        <w:pStyle w:val="BookText"/>
      </w:pPr>
      <w:r>
        <w:rPr>
          <w:rFonts w:ascii="IRNazanin" w:hAnsi="IRNazanin" w:eastAsia="IRNazanin" w:cs="IRNazanin"/>
          <w:lang w:bidi="fa-IR"/>
          <w:color w:val="111111"/>
          <w:sz w:val="28"/>
          <w:szCs w:val="28"/>
          <w:rtl/>
        </w:rPr>
        <w:t xml:space="preserve">أقول:الإعادة مذهب الشیخ،و عدمها مذهب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لو کان فی أثناء الصلاة فقولان.</w:t>
      </w:r>
    </w:p>
    <w:p>
      <w:pPr>
        <w:pStyle w:val="BookText"/>
      </w:pPr>
      <w:r>
        <w:rPr>
          <w:rFonts w:ascii="IRNazanin" w:hAnsi="IRNazanin" w:eastAsia="IRNazanin" w:cs="IRNazanin"/>
          <w:lang w:bidi="fa-IR"/>
          <w:color w:val="111111"/>
          <w:sz w:val="28"/>
          <w:szCs w:val="28"/>
          <w:rtl/>
        </w:rPr>
        <w:t xml:space="preserve">أقول:إذا وجد المتیمم الا بعد شروعه فی الصلاة،الأقرب أنه لا یلتفت و یمضی علی صلاته،و به قال المفید و السید و ابن إدریس،و الشیخ فی أحد قولیه، و المصنف و العلامة.و قال سلار برجوعه ما لم یقرأ،و فی النهایة </w:t>
      </w:r>
      <w:r>
        <w:rPr>
          <w:rStyle w:val="FootnoteReference"/>
        </w:rPr>
        <w:footnoteReference w:id="228"/>
      </w:r>
      <w:r>
        <w:rPr>
          <w:rFonts w:ascii="IRNazanin" w:hAnsi="IRNazanin" w:eastAsia="IRNazanin" w:cs="IRNazanin"/>
          <w:lang w:bidi="fa-IR"/>
          <w:color w:val="111111"/>
          <w:sz w:val="28"/>
          <w:szCs w:val="28"/>
          <w:rtl/>
        </w:rPr>
        <w:t xml:space="preserve">ما لم یرکع،</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أبو علی ما لم یرکع فی الثانیة.</w:t>
      </w:r>
    </w:p>
    <w:p>
      <w:pPr>
        <w:pStyle w:val="BookText"/>
      </w:pPr>
      <w:r>
        <w:rPr>
          <w:rFonts w:ascii="IRNazanin" w:hAnsi="IRNazanin" w:eastAsia="IRNazanin" w:cs="IRNazanin"/>
          <w:lang w:bidi="fa-IR"/>
          <w:color w:val="111111"/>
          <w:sz w:val="28"/>
          <w:szCs w:val="28"/>
          <w:rtl/>
        </w:rPr>
        <w:t xml:space="preserve">قال طاب ثراه:و هل یخص به المیت أو الجنب؟فیه روایتان.</w:t>
      </w:r>
    </w:p>
    <w:p>
      <w:pPr>
        <w:pStyle w:val="BookText"/>
      </w:pPr>
      <w:r>
        <w:rPr>
          <w:rFonts w:ascii="IRNazanin" w:hAnsi="IRNazanin" w:eastAsia="IRNazanin" w:cs="IRNazanin"/>
          <w:lang w:bidi="fa-IR"/>
          <w:color w:val="111111"/>
          <w:sz w:val="28"/>
          <w:szCs w:val="28"/>
          <w:rtl/>
        </w:rPr>
        <w:t xml:space="preserve">أقول:إذا اجتمع میت و محدث و جنب،و هناک من الماء ما یکفی أحدهم بحیث لا یفضل بعد استعماله منه ما یکفی آخر،فان کان الماء ملکا لأحدهم اختص به،و لا یجوز أن یهبه لغیره.و لو کان لهم جمیعا،اختص کل واحد بحصته، فاذا لم تکفه أو کان مباحا أو مع مالک یسمح ببذله لهم أو أوصی لاحق الناس به، فالمشهور اختصاص الجنب به،قاله الشیخ فی النهایة </w:t>
      </w:r>
      <w:r>
        <w:rPr>
          <w:rStyle w:val="FootnoteReference"/>
        </w:rPr>
        <w:footnoteReference w:id="229"/>
      </w:r>
      <w:r>
        <w:rPr>
          <w:rFonts w:ascii="IRNazanin" w:hAnsi="IRNazanin" w:eastAsia="IRNazanin" w:cs="IRNazanin"/>
          <w:lang w:bidi="fa-IR"/>
          <w:color w:val="111111"/>
          <w:sz w:val="28"/>
          <w:szCs w:val="28"/>
          <w:rtl/>
        </w:rPr>
        <w:t xml:space="preserve">و المصنف و العلامة، و هو المعتمد و نقل العلامة اختصاص المیت به،و فی المبسوط </w:t>
      </w:r>
      <w:r>
        <w:rPr>
          <w:rStyle w:val="FootnoteReference"/>
        </w:rPr>
        <w:footnoteReference w:id="230"/>
      </w:r>
      <w:r>
        <w:rPr>
          <w:rFonts w:ascii="IRNazanin" w:hAnsi="IRNazanin" w:eastAsia="IRNazanin" w:cs="IRNazanin"/>
          <w:lang w:bidi="fa-IR"/>
          <w:color w:val="111111"/>
          <w:sz w:val="28"/>
          <w:szCs w:val="28"/>
          <w:rtl/>
        </w:rPr>
        <w:t xml:space="preserve">قال بالتخییر، و نقل فی التحریر اختصاص المیت.</w:t>
      </w:r>
    </w:p>
    <w:p>
      <w:pPr>
        <w:pStyle w:val="BookText"/>
      </w:pPr>
      <w:r>
        <w:rPr>
          <w:rFonts w:ascii="IRNazanin" w:hAnsi="IRNazanin" w:eastAsia="IRNazanin" w:cs="IRNazanin"/>
          <w:lang w:bidi="fa-IR"/>
          <w:color w:val="111111"/>
          <w:sz w:val="28"/>
          <w:szCs w:val="28"/>
          <w:rtl/>
        </w:rPr>
        <w:t xml:space="preserve">قال طاب ثراه:روی فیمن صلی بتیمم،فأحدث فی صلاته </w:t>
      </w:r>
      <w:r>
        <w:rPr>
          <w:rStyle w:val="FootnoteReference"/>
        </w:rPr>
        <w:footnoteReference w:id="231"/>
      </w:r>
      <w:r>
        <w:rPr>
          <w:rFonts w:ascii="IRNazanin" w:hAnsi="IRNazanin" w:eastAsia="IRNazanin" w:cs="IRNazanin"/>
          <w:lang w:bidi="fa-IR"/>
          <w:color w:val="111111"/>
          <w:sz w:val="28"/>
          <w:szCs w:val="28"/>
          <w:rtl/>
        </w:rPr>
        <w:t xml:space="preserve">،ثم وجد الماء قطع و تطهر و أتم،و نزلها الشیخان علی النسیان.</w:t>
      </w:r>
    </w:p>
    <w:p>
      <w:pPr>
        <w:pStyle w:val="BookText"/>
      </w:pPr>
      <w:r>
        <w:rPr>
          <w:rFonts w:ascii="IRNazanin" w:hAnsi="IRNazanin" w:eastAsia="IRNazanin" w:cs="IRNazanin"/>
          <w:lang w:bidi="fa-IR"/>
          <w:color w:val="111111"/>
          <w:sz w:val="28"/>
          <w:szCs w:val="28"/>
          <w:rtl/>
        </w:rPr>
        <w:t xml:space="preserve">أقول:الروایة إشارة </w:t>
      </w:r>
      <w:r>
        <w:rPr>
          <w:rStyle w:val="FootnoteReference"/>
        </w:rPr>
        <w:footnoteReference w:id="232"/>
      </w:r>
      <w:r>
        <w:rPr>
          <w:rFonts w:ascii="IRNazanin" w:hAnsi="IRNazanin" w:eastAsia="IRNazanin" w:cs="IRNazanin"/>
          <w:lang w:bidi="fa-IR"/>
          <w:color w:val="111111"/>
          <w:sz w:val="28"/>
          <w:szCs w:val="28"/>
          <w:rtl/>
        </w:rPr>
        <w:t xml:space="preserve">الی ما رواه الشیخ فی الصحیح عن زرارة و محمد ابن مسلم عن أحدهما علیهما السّلام،قال قلت له:رجل دخل فی الصلاة و هو متیمم فصلی رکعة ثم أحدث ثم أصاب الماء،قال:یخرج فیتوضأ ثم یبنی علی ما مضی من صلاته التی صلی بالتیمم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فالشیخان نزلاها علی النسیان،لان تعمد الحدث مبطل إجماعا،فلا یجوز حمل الروایة علیه،إذ الخبر لا یعارض الإجماع،و حملت علی السهو لان الواقع</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9" w:name="pg6112_41625"/>
    <w:bookmarkEnd w:id="19"/>
    <w:p>
      <w:pPr>
        <w:pStyle w:val="BookText"/>
      </w:pPr>
      <w:r>
        <w:rPr>
          <w:rFonts w:ascii="IRNazanin" w:hAnsi="IRNazanin" w:eastAsia="IRNazanin" w:cs="IRNazanin"/>
          <w:lang w:bidi="fa-IR"/>
          <w:color w:val="111111"/>
          <w:sz w:val="28"/>
          <w:szCs w:val="28"/>
          <w:rtl/>
        </w:rPr>
        <w:t xml:space="preserve">من الصلاة وقع مشروعا مع بقاء الحدث،فلا یبطل بزوال الاستباحة،کالمبطون إذا فجأه الحدث،و عمل بها الحسن علی عمومها،فلا تبطل الصلاة عنده بحصول الحدث و ان کان عمدا،بل یتوضأ و یبنی مع وجود الماء.</w:t>
      </w:r>
    </w:p>
    <w:p>
      <w:pPr>
        <w:pStyle w:val="BookText"/>
      </w:pPr>
      <w:r>
        <w:rPr>
          <w:rFonts w:ascii="IRNazanin" w:hAnsi="IRNazanin" w:eastAsia="IRNazanin" w:cs="IRNazanin"/>
          <w:lang w:bidi="fa-IR"/>
          <w:color w:val="111111"/>
          <w:sz w:val="28"/>
          <w:szCs w:val="28"/>
          <w:rtl/>
        </w:rPr>
        <w:t xml:space="preserve">و ردهما ابن إدریس و أوجب الإعادة مطلقا،سواء کان الحدث عمدا أو نسیانا، و اختاره المصنف و العلامة،و هو المعتمد.</w:t>
      </w:r>
    </w:p>
    <w:p>
      <w:pPr>
        <w:pStyle w:val="Heading3"/>
      </w:pPr>
      <w:bookmarkStart w:id="381" w:name="_Toc27"/>
      <w:r>
        <w:t>الرکن الرابع</w:t>
      </w:r>
      <w:bookmarkEnd w:id="381"/>
    </w:p>
    <w:p>
      <w:pPr>
        <w:pStyle w:val="Heading4"/>
      </w:pPr>
      <w:bookmarkStart w:id="382" w:name="_Toc28"/>
      <w:r>
        <w:t>اشارة</w:t>
      </w:r>
      <w:bookmarkEnd w:id="382"/>
    </w:p>
    <w:p>
      <w:pPr>
        <w:pStyle w:val="BookText"/>
      </w:pPr>
      <w:r>
        <w:rPr>
          <w:rFonts w:ascii="IRNazanin" w:hAnsi="IRNazanin" w:eastAsia="IRNazanin" w:cs="IRNazanin"/>
          <w:lang w:bidi="fa-IR"/>
          <w:color w:val="111111"/>
          <w:sz w:val="28"/>
          <w:szCs w:val="28"/>
          <w:rtl/>
        </w:rPr>
        <w:t xml:space="preserve">فی النجاسات</w:t>
      </w:r>
    </w:p>
    <w:p>
      <w:pPr>
        <w:pStyle w:val="Heading4"/>
      </w:pPr>
      <w:bookmarkStart w:id="383" w:name="_Toc29"/>
      <w:r>
        <w:t>فی عرق الجنب عن الحرام</w:t>
      </w:r>
      <w:bookmarkEnd w:id="383"/>
    </w:p>
    <w:p>
      <w:pPr>
        <w:pStyle w:val="BookText"/>
      </w:pPr>
      <w:r>
        <w:rPr>
          <w:rFonts w:ascii="IRNazanin" w:hAnsi="IRNazanin" w:eastAsia="IRNazanin" w:cs="IRNazanin"/>
          <w:lang w:bidi="fa-IR"/>
          <w:color w:val="111111"/>
          <w:sz w:val="28"/>
          <w:szCs w:val="28"/>
          <w:rtl/>
        </w:rPr>
        <w:t xml:space="preserve">قال طاب ثراه:و فی[نجاسة] </w:t>
      </w:r>
      <w:r>
        <w:rPr>
          <w:rStyle w:val="FootnoteReference"/>
        </w:rPr>
        <w:footnoteReference w:id="234"/>
      </w:r>
      <w:r>
        <w:rPr>
          <w:rFonts w:ascii="IRNazanin" w:hAnsi="IRNazanin" w:eastAsia="IRNazanin" w:cs="IRNazanin"/>
          <w:lang w:bidi="fa-IR"/>
          <w:color w:val="111111"/>
          <w:sz w:val="28"/>
          <w:szCs w:val="28"/>
          <w:rtl/>
        </w:rPr>
        <w:t xml:space="preserve">عرق الجنب من الحرام،و عرق الإبل الجلالة،و لعاب المسوخ،و ذرق الدجاج و الثعلب و الأرنب و الفأرة و الوزغة اختلاف،و الکراهیة أظهر.</w:t>
      </w:r>
    </w:p>
    <w:p>
      <w:pPr>
        <w:pStyle w:val="BookText"/>
      </w:pPr>
      <w:r>
        <w:rPr>
          <w:rFonts w:ascii="IRNazanin" w:hAnsi="IRNazanin" w:eastAsia="IRNazanin" w:cs="IRNazanin"/>
          <w:lang w:bidi="fa-IR"/>
          <w:color w:val="111111"/>
          <w:sz w:val="28"/>
          <w:szCs w:val="28"/>
          <w:rtl/>
        </w:rPr>
        <w:t xml:space="preserve">أقول:هنا مسائل:</w:t>
      </w:r>
    </w:p>
    <w:p>
      <w:pPr>
        <w:pStyle w:val="BookText"/>
      </w:pPr>
      <w:r>
        <w:rPr>
          <w:rFonts w:ascii="IRNazanin" w:hAnsi="IRNazanin" w:eastAsia="IRNazanin" w:cs="IRNazanin"/>
          <w:lang w:bidi="fa-IR"/>
          <w:color w:val="111111"/>
          <w:sz w:val="28"/>
          <w:szCs w:val="28"/>
          <w:rtl/>
        </w:rPr>
        <w:t xml:space="preserve">الأولی:عرق الجنب حراما و جلالة الإبل قال الشیخان بنجاستهما،و قال سلار و ابن إدریس بطهارته،و هو مذهب المصنف و العلامة،و هو المعتمد.</w:t>
      </w:r>
    </w:p>
    <w:p>
      <w:pPr>
        <w:pStyle w:val="BookText"/>
      </w:pPr>
      <w:r>
        <w:rPr>
          <w:rFonts w:ascii="IRNazanin" w:hAnsi="IRNazanin" w:eastAsia="IRNazanin" w:cs="IRNazanin"/>
          <w:lang w:bidi="fa-IR"/>
          <w:color w:val="111111"/>
          <w:sz w:val="28"/>
          <w:szCs w:val="28"/>
          <w:rtl/>
        </w:rPr>
        <w:t xml:space="preserve">الثانیة:لعاب المسوخ،و ذهب ابن حمزة و سلار و الشیخ فی البیوع من الخلاف الی نجاسته،و ذهب المصنف و العلامة إلی الطهارة،و هو المعتمد.</w:t>
      </w:r>
    </w:p>
    <w:p>
      <w:pPr>
        <w:pStyle w:val="BookText"/>
      </w:pPr>
      <w:r>
        <w:rPr>
          <w:rFonts w:ascii="IRNazanin" w:hAnsi="IRNazanin" w:eastAsia="IRNazanin" w:cs="IRNazanin"/>
          <w:lang w:bidi="fa-IR"/>
          <w:color w:val="111111"/>
          <w:sz w:val="28"/>
          <w:szCs w:val="28"/>
          <w:rtl/>
        </w:rPr>
        <w:t xml:space="preserve">الثالثة:ذرق الدجاج غیر الجلال و بنجاسته قال الشیخان و بالطهارة قال الصدوق و السید و التقی و الحسن و المصنف و العلامة.</w:t>
      </w:r>
    </w:p>
    <w:p>
      <w:pPr>
        <w:pStyle w:val="BookText"/>
      </w:pPr>
      <w:r>
        <w:rPr>
          <w:rFonts w:ascii="IRNazanin" w:hAnsi="IRNazanin" w:eastAsia="IRNazanin" w:cs="IRNazanin"/>
          <w:lang w:bidi="fa-IR"/>
          <w:color w:val="111111"/>
          <w:sz w:val="28"/>
          <w:szCs w:val="28"/>
          <w:rtl/>
        </w:rPr>
        <w:t xml:space="preserve">الرابعة:الثعلب و الأرنب و بالنجاسة قال الشیخان و التقی و القاضی،و بالطهارة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0" w:name="pg6112_41626"/>
    <w:bookmarkEnd w:id="20"/>
    <w:p>
      <w:pPr>
        <w:pStyle w:val="BookText"/>
      </w:pPr>
      <w:r>
        <w:rPr>
          <w:rFonts w:ascii="IRNazanin" w:hAnsi="IRNazanin" w:eastAsia="IRNazanin" w:cs="IRNazanin"/>
          <w:lang w:bidi="fa-IR"/>
          <w:color w:val="111111"/>
          <w:sz w:val="28"/>
          <w:szCs w:val="28"/>
          <w:rtl/>
        </w:rPr>
        <w:t xml:space="preserve">قال ابن إدریس و المصنف و العلامة.</w:t>
      </w:r>
    </w:p>
    <w:p>
      <w:pPr>
        <w:pStyle w:val="BookText"/>
      </w:pPr>
      <w:r>
        <w:rPr>
          <w:rFonts w:ascii="IRNazanin" w:hAnsi="IRNazanin" w:eastAsia="IRNazanin" w:cs="IRNazanin"/>
          <w:lang w:bidi="fa-IR"/>
          <w:color w:val="111111"/>
          <w:sz w:val="28"/>
          <w:szCs w:val="28"/>
          <w:rtl/>
        </w:rPr>
        <w:t xml:space="preserve">الخامسة:الفأرة و الوزغة،و بالنجاسة قال الشیخان و سلار،و بالطهارة قال ابن إدریس و المصنف و العلامة.</w:t>
      </w:r>
    </w:p>
    <w:p>
      <w:pPr>
        <w:pStyle w:val="Heading4"/>
      </w:pPr>
      <w:bookmarkStart w:id="384" w:name="_Toc30"/>
      <w:r>
        <w:t>الصلاة فی الثوب المشکوک</w:t>
      </w:r>
      <w:bookmarkEnd w:id="384"/>
    </w:p>
    <w:p>
      <w:pPr>
        <w:pStyle w:val="BookText"/>
      </w:pPr>
      <w:r>
        <w:rPr>
          <w:rFonts w:ascii="IRNazanin" w:hAnsi="IRNazanin" w:eastAsia="IRNazanin" w:cs="IRNazanin"/>
          <w:lang w:bidi="fa-IR"/>
          <w:color w:val="111111"/>
          <w:sz w:val="28"/>
          <w:szCs w:val="28"/>
          <w:rtl/>
        </w:rPr>
        <w:t xml:space="preserve">قال طاب ثراه:و فیما بلغ قدر الدرهم مجتمعا روایتان،أشهرهما وجوب الإزالة.</w:t>
      </w:r>
    </w:p>
    <w:p>
      <w:pPr>
        <w:pStyle w:val="BookText"/>
      </w:pPr>
      <w:r>
        <w:rPr>
          <w:rFonts w:ascii="IRNazanin" w:hAnsi="IRNazanin" w:eastAsia="IRNazanin" w:cs="IRNazanin"/>
          <w:lang w:bidi="fa-IR"/>
          <w:color w:val="111111"/>
          <w:sz w:val="28"/>
          <w:szCs w:val="28"/>
          <w:rtl/>
        </w:rPr>
        <w:t xml:space="preserve">أقول:ذهب الشیخان و الفقیهان و القاضی و ابن إدریس و اختاره المصنف و العلامة إلی وجوب ازالة مقدار الدرهم،و به صحیحة </w:t>
      </w:r>
      <w:r>
        <w:rPr>
          <w:rStyle w:val="FootnoteReference"/>
        </w:rPr>
        <w:footnoteReference w:id="235"/>
      </w:r>
      <w:r>
        <w:rPr>
          <w:rFonts w:ascii="IRNazanin" w:hAnsi="IRNazanin" w:eastAsia="IRNazanin" w:cs="IRNazanin"/>
          <w:lang w:bidi="fa-IR"/>
          <w:color w:val="111111"/>
          <w:sz w:val="28"/>
          <w:szCs w:val="28"/>
          <w:rtl/>
        </w:rPr>
        <w:t xml:space="preserve">عبد اللّه بن أبی یعفور.</w:t>
      </w:r>
    </w:p>
    <w:p>
      <w:pPr>
        <w:pStyle w:val="BookText"/>
      </w:pPr>
      <w:r>
        <w:rPr>
          <w:rFonts w:ascii="IRNazanin" w:hAnsi="IRNazanin" w:eastAsia="IRNazanin" w:cs="IRNazanin"/>
          <w:lang w:bidi="fa-IR"/>
          <w:color w:val="111111"/>
          <w:sz w:val="28"/>
          <w:szCs w:val="28"/>
          <w:rtl/>
        </w:rPr>
        <w:t xml:space="preserve">و ذهب السید و سلار الی عدم الوجوب،و جعلا نصاب العفو قدر الدرهم و به حسنة </w:t>
      </w:r>
      <w:r>
        <w:rPr>
          <w:rStyle w:val="FootnoteReference"/>
        </w:rPr>
        <w:footnoteReference w:id="236"/>
      </w:r>
      <w:r>
        <w:rPr>
          <w:rFonts w:ascii="IRNazanin" w:hAnsi="IRNazanin" w:eastAsia="IRNazanin" w:cs="IRNazanin"/>
          <w:lang w:bidi="fa-IR"/>
          <w:color w:val="111111"/>
          <w:sz w:val="28"/>
          <w:szCs w:val="28"/>
          <w:rtl/>
        </w:rPr>
        <w:t xml:space="preserve">محمد بن مسلم،و الأول هو المعتمد.</w:t>
      </w:r>
    </w:p>
    <w:p>
      <w:pPr>
        <w:pStyle w:val="BookText"/>
      </w:pPr>
      <w:r>
        <w:rPr>
          <w:rFonts w:ascii="IRNazanin" w:hAnsi="IRNazanin" w:eastAsia="IRNazanin" w:cs="IRNazanin"/>
          <w:lang w:bidi="fa-IR"/>
          <w:color w:val="111111"/>
          <w:sz w:val="28"/>
          <w:szCs w:val="28"/>
          <w:rtl/>
        </w:rPr>
        <w:t xml:space="preserve">قال طاب ثراه:و لو کان متفرقا لم تجب إزالته،و قیل:تجب مطلقا،و قیل:</w:t>
      </w:r>
    </w:p>
    <w:p>
      <w:pPr>
        <w:pStyle w:val="BookText"/>
      </w:pPr>
      <w:r>
        <w:rPr>
          <w:rFonts w:ascii="IRNazanin" w:hAnsi="IRNazanin" w:eastAsia="IRNazanin" w:cs="IRNazanin"/>
          <w:lang w:bidi="fa-IR"/>
          <w:color w:val="111111"/>
          <w:sz w:val="28"/>
          <w:szCs w:val="28"/>
          <w:rtl/>
        </w:rPr>
        <w:t xml:space="preserve">بشرط التفاحش.</w:t>
      </w:r>
    </w:p>
    <w:p>
      <w:pPr>
        <w:pStyle w:val="BookText"/>
      </w:pPr>
      <w:r>
        <w:rPr>
          <w:rFonts w:ascii="IRNazanin" w:hAnsi="IRNazanin" w:eastAsia="IRNazanin" w:cs="IRNazanin"/>
          <w:lang w:bidi="fa-IR"/>
          <w:color w:val="111111"/>
          <w:sz w:val="28"/>
          <w:szCs w:val="28"/>
          <w:rtl/>
        </w:rPr>
        <w:t xml:space="preserve">أقول:ذهب ابن إدریس الی عدم وجوب الإزالة فی المتفرق حتی یبلغ کل موضع منه قدر الدرهم،و اختاره المصنف،و ذهب الشیخ فی المبسوط </w:t>
      </w:r>
      <w:r>
        <w:rPr>
          <w:rStyle w:val="FootnoteReference"/>
        </w:rPr>
        <w:footnoteReference w:id="237"/>
      </w:r>
      <w:r>
        <w:rPr>
          <w:rFonts w:ascii="IRNazanin" w:hAnsi="IRNazanin" w:eastAsia="IRNazanin" w:cs="IRNazanin"/>
          <w:lang w:bidi="fa-IR"/>
          <w:color w:val="111111"/>
          <w:sz w:val="28"/>
          <w:szCs w:val="28"/>
          <w:rtl/>
        </w:rPr>
        <w:t xml:space="preserve">الی الوجوب ان بلغ الدرهم لو جمع،و اختاره العلامة،و هو أحوط.</w:t>
      </w:r>
    </w:p>
    <w:p>
      <w:pPr>
        <w:pStyle w:val="BookText"/>
      </w:pPr>
      <w:r>
        <w:rPr>
          <w:rFonts w:ascii="IRNazanin" w:hAnsi="IRNazanin" w:eastAsia="IRNazanin" w:cs="IRNazanin"/>
          <w:lang w:bidi="fa-IR"/>
          <w:color w:val="111111"/>
          <w:sz w:val="28"/>
          <w:szCs w:val="28"/>
          <w:rtl/>
        </w:rPr>
        <w:t xml:space="preserve">و فی النهایة </w:t>
      </w:r>
      <w:r>
        <w:rPr>
          <w:rStyle w:val="FootnoteReference"/>
        </w:rPr>
        <w:footnoteReference w:id="238"/>
      </w:r>
      <w:r>
        <w:rPr>
          <w:rFonts w:ascii="IRNazanin" w:hAnsi="IRNazanin" w:eastAsia="IRNazanin" w:cs="IRNazanin"/>
          <w:lang w:bidi="fa-IR"/>
          <w:color w:val="111111"/>
          <w:sz w:val="28"/>
          <w:szCs w:val="28"/>
          <w:rtl/>
        </w:rPr>
        <w:t xml:space="preserve">لا یجب إزالته مع قصور کل موضع منه عن الدرهم إلا إذا تفاحش.و معنی التفاحش استقذار النفس له و نفرتها منه.</w:t>
      </w:r>
    </w:p>
    <w:p>
      <w:pPr>
        <w:pStyle w:val="BookText"/>
      </w:pPr>
      <w:r>
        <w:rPr>
          <w:rFonts w:ascii="IRNazanin" w:hAnsi="IRNazanin" w:eastAsia="IRNazanin" w:cs="IRNazanin"/>
          <w:lang w:bidi="fa-IR"/>
          <w:color w:val="111111"/>
          <w:sz w:val="28"/>
          <w:szCs w:val="28"/>
          <w:rtl/>
        </w:rPr>
        <w:t xml:space="preserve">قال طاب ثراه:و لو نجس أحد الثوبین و لم یعلم عینه صلی الصلاة الواحدة فی کل واحد مرة و قیل یطرحهما و یصلی عریانا.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أقول:الأول مذهب الشیخ فی المبسوط </w:t>
      </w:r>
      <w:r>
        <w:rPr>
          <w:rStyle w:val="FootnoteReference"/>
        </w:rPr>
        <w:footnoteReference w:id="239"/>
      </w:r>
      <w:r>
        <w:rPr>
          <w:rFonts w:ascii="IRNazanin" w:hAnsi="IRNazanin" w:eastAsia="IRNazanin" w:cs="IRNazanin"/>
          <w:lang w:bidi="fa-IR"/>
          <w:color w:val="111111"/>
          <w:sz w:val="28"/>
          <w:szCs w:val="28"/>
          <w:rtl/>
        </w:rPr>
        <w:t xml:space="preserve">و اختاره المصنف و العلامة و هو المعتمد.و الثانی مذهب ابن إدریس و نقله فی المبسوط </w:t>
      </w:r>
      <w:r>
        <w:rPr>
          <w:rStyle w:val="FootnoteReference"/>
        </w:rPr>
        <w:footnoteReference w:id="240"/>
      </w:r>
      <w:r>
        <w:rPr>
          <w:rFonts w:ascii="IRNazanin" w:hAnsi="IRNazanin" w:eastAsia="IRNazanin" w:cs="IRNazanin"/>
          <w:lang w:bidi="fa-IR"/>
          <w:color w:val="111111"/>
          <w:sz w:val="28"/>
          <w:szCs w:val="28"/>
          <w:rtl/>
        </w:rPr>
        <w:t xml:space="preserve">عن بعض أصحابنا.</w:t>
      </w:r>
    </w:p>
    <w:p>
      <w:pPr>
        <w:pStyle w:val="BookText"/>
      </w:pPr>
      <w:r>
        <w:rPr>
          <w:rFonts w:ascii="IRNazanin" w:hAnsi="IRNazanin" w:eastAsia="IRNazanin" w:cs="IRNazanin"/>
          <w:lang w:bidi="fa-IR"/>
          <w:color w:val="111111"/>
          <w:sz w:val="28"/>
          <w:szCs w:val="28"/>
          <w:rtl/>
        </w:rPr>
        <w:t xml:space="preserve">قال طاب ثراه:و لو نسی فی حال الصلاة فروایتان،أشهرهما أن علیه الإعادة.</w:t>
      </w:r>
    </w:p>
    <w:p>
      <w:pPr>
        <w:pStyle w:val="BookText"/>
      </w:pPr>
      <w:r>
        <w:rPr>
          <w:rFonts w:ascii="IRNazanin" w:hAnsi="IRNazanin" w:eastAsia="IRNazanin" w:cs="IRNazanin"/>
          <w:lang w:bidi="fa-IR"/>
          <w:color w:val="111111"/>
          <w:sz w:val="28"/>
          <w:szCs w:val="28"/>
          <w:rtl/>
        </w:rPr>
        <w:t xml:space="preserve">أقول:المعتمد وجوب الإعادة علی الناسی، </w:t>
      </w:r>
      <w:r>
        <w:rPr>
          <w:rStyle w:val="FootnoteReference"/>
        </w:rPr>
        <w:footnoteReference w:id="241"/>
      </w:r>
      <w:r>
        <w:rPr>
          <w:rFonts w:ascii="IRNazanin" w:hAnsi="IRNazanin" w:eastAsia="IRNazanin" w:cs="IRNazanin"/>
          <w:lang w:bidi="fa-IR"/>
          <w:color w:val="111111"/>
          <w:sz w:val="28"/>
          <w:szCs w:val="28"/>
          <w:rtl/>
        </w:rPr>
        <w:t xml:space="preserve">فی الوقت و فی خارجه، و هو مذهب المفید و السید و اختاره المصنف و العلامة،و هو فی صحیحة أبی بصیر </w:t>
      </w:r>
      <w:r>
        <w:rPr>
          <w:rStyle w:val="FootnoteReference"/>
        </w:rPr>
        <w:footnoteReference w:id="242"/>
      </w:r>
      <w:r>
        <w:rPr>
          <w:rFonts w:ascii="IRNazanin" w:hAnsi="IRNazanin" w:eastAsia="IRNazanin" w:cs="IRNazanin"/>
          <w:lang w:bidi="fa-IR"/>
          <w:color w:val="111111"/>
          <w:sz w:val="28"/>
          <w:szCs w:val="28"/>
          <w:rtl/>
        </w:rPr>
        <w:t xml:space="preserve">،و قال فی الاستبصار:یعید فی الوقت </w:t>
      </w:r>
      <w:r>
        <w:rPr>
          <w:rStyle w:val="FootnoteReference"/>
        </w:rPr>
        <w:footnoteReference w:id="243"/>
      </w:r>
      <w:r>
        <w:rPr>
          <w:rFonts w:ascii="IRNazanin" w:hAnsi="IRNazanin" w:eastAsia="IRNazanin" w:cs="IRNazanin"/>
          <w:lang w:bidi="fa-IR"/>
          <w:color w:val="111111"/>
          <w:sz w:val="28"/>
          <w:szCs w:val="28"/>
          <w:rtl/>
        </w:rPr>
        <w:t xml:space="preserve">.و اختاره العلامة فی القواعد، و هو فی حسنة الحسن بن محبوب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لو لم یعلم و خرج الوقت فلا قضاء،و هل یعید مع بقاء الوقت؟فیه قولان أشبههما أنه لا إعادة.</w:t>
      </w:r>
    </w:p>
    <w:p>
      <w:pPr>
        <w:pStyle w:val="BookText"/>
      </w:pPr>
      <w:r>
        <w:rPr>
          <w:rFonts w:ascii="IRNazanin" w:hAnsi="IRNazanin" w:eastAsia="IRNazanin" w:cs="IRNazanin"/>
          <w:lang w:bidi="fa-IR"/>
          <w:color w:val="111111"/>
          <w:sz w:val="28"/>
          <w:szCs w:val="28"/>
          <w:rtl/>
        </w:rPr>
        <w:t xml:space="preserve">أقول:الإعادة فی الوقت مذهب العلامة فی القواعد،و فی باب المیاه من النهایة </w:t>
      </w:r>
      <w:r>
        <w:rPr>
          <w:rStyle w:val="FootnoteReference"/>
        </w:rPr>
        <w:footnoteReference w:id="245"/>
      </w:r>
      <w:r>
        <w:rPr>
          <w:rFonts w:ascii="IRNazanin" w:hAnsi="IRNazanin" w:eastAsia="IRNazanin" w:cs="IRNazanin"/>
          <w:lang w:bidi="fa-IR"/>
          <w:color w:val="111111"/>
          <w:sz w:val="28"/>
          <w:szCs w:val="28"/>
          <w:rtl/>
        </w:rPr>
        <w:t xml:space="preserve">و عدمها مطلقا مذهب المفید و السید و الشیخ فی تطهیر الثیاب من النهایة </w:t>
      </w:r>
      <w:r>
        <w:rPr>
          <w:rStyle w:val="FootnoteReference"/>
        </w:rPr>
        <w:footnoteReference w:id="246"/>
      </w:r>
      <w:r>
        <w:rPr>
          <w:rFonts w:ascii="IRNazanin" w:hAnsi="IRNazanin" w:eastAsia="IRNazanin" w:cs="IRNazanin"/>
          <w:lang w:bidi="fa-IR"/>
          <w:color w:val="111111"/>
          <w:sz w:val="28"/>
          <w:szCs w:val="28"/>
          <w:rtl/>
        </w:rPr>
        <w:t xml:space="preserve">،و اختاره ابن إدریس و المصنف و العلامة فی القواعد،و هو المعتمد.</w:t>
      </w:r>
    </w:p>
    <w:p>
      <w:pPr>
        <w:pStyle w:val="BookText"/>
      </w:pPr>
      <w:r>
        <w:rPr>
          <w:rFonts w:ascii="IRNazanin" w:hAnsi="IRNazanin" w:eastAsia="IRNazanin" w:cs="IRNazanin"/>
          <w:lang w:bidi="fa-IR"/>
          <w:color w:val="111111"/>
          <w:sz w:val="28"/>
          <w:szCs w:val="28"/>
          <w:rtl/>
        </w:rPr>
        <w:t xml:space="preserve">قال طاب ثراه:و لو منعه مانع صلی فیه،و فی الإعادة قولان،أشبههما لا إعادة.</w:t>
      </w:r>
    </w:p>
    <w:p>
      <w:pPr>
        <w:pStyle w:val="BookText"/>
      </w:pPr>
      <w:r>
        <w:rPr>
          <w:rFonts w:ascii="IRNazanin" w:hAnsi="IRNazanin" w:eastAsia="IRNazanin" w:cs="IRNazanin"/>
          <w:lang w:bidi="fa-IR"/>
          <w:color w:val="111111"/>
          <w:sz w:val="28"/>
          <w:szCs w:val="28"/>
          <w:rtl/>
        </w:rPr>
        <w:t xml:space="preserve">أقول:لو لم یکن عنده الا ثوب نجس ألقاه و صلی عریانا،و لو منعه مانع</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الصلاة عریانا کالبرد أو غیره صلی فیه،و هل یعید؟قال الشیخ:نعم،و بعدمها قال ابن إدریس،و اختاره المصنف و العلامة؟ و الحق جواز الصلاة فیه و ان لم یضطر إلیه إذا لم یجد غیره،و قد بسطنا </w:t>
      </w:r>
      <w:r>
        <w:rPr>
          <w:rStyle w:val="FootnoteReference"/>
        </w:rPr>
        <w:footnoteReference w:id="247"/>
      </w:r>
      <w:r>
        <w:rPr>
          <w:rFonts w:ascii="IRNazanin" w:hAnsi="IRNazanin" w:eastAsia="IRNazanin" w:cs="IRNazanin"/>
          <w:lang w:bidi="fa-IR"/>
          <w:color w:val="111111"/>
          <w:sz w:val="28"/>
          <w:szCs w:val="28"/>
          <w:rtl/>
        </w:rPr>
        <w:t xml:space="preserve">القول فی هذه المسألة فی کتاب المهذب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ثراه:الشمس إذا جففت البول أو غیره من الأرض و البواری و الحصر جازت الصلاة علیه،و هل یطهر؟الأشبه نعم.</w:t>
      </w:r>
    </w:p>
    <w:p>
      <w:pPr>
        <w:pStyle w:val="BookText"/>
      </w:pPr>
      <w:r>
        <w:rPr>
          <w:rFonts w:ascii="IRNazanin" w:hAnsi="IRNazanin" w:eastAsia="IRNazanin" w:cs="IRNazanin"/>
          <w:lang w:bidi="fa-IR"/>
          <w:color w:val="111111"/>
          <w:sz w:val="28"/>
          <w:szCs w:val="28"/>
          <w:rtl/>
        </w:rPr>
        <w:t xml:space="preserve">أقول:أکثر الأصحاب علی الطهارة،و اختاره المصنف فی الشرائع </w:t>
      </w:r>
      <w:r>
        <w:rPr>
          <w:rStyle w:val="FootnoteReference"/>
        </w:rPr>
        <w:footnoteReference w:id="249"/>
      </w:r>
      <w:r>
        <w:rPr>
          <w:rFonts w:ascii="IRNazanin" w:hAnsi="IRNazanin" w:eastAsia="IRNazanin" w:cs="IRNazanin"/>
          <w:lang w:bidi="fa-IR"/>
          <w:color w:val="111111"/>
          <w:sz w:val="28"/>
          <w:szCs w:val="28"/>
          <w:rtl/>
        </w:rPr>
        <w:t xml:space="preserve">؟ و النافع </w:t>
      </w:r>
      <w:r>
        <w:rPr>
          <w:rStyle w:val="FootnoteReference"/>
        </w:rPr>
        <w:footnoteReference w:id="250"/>
      </w:r>
      <w:r>
        <w:rPr>
          <w:rFonts w:ascii="IRNazanin" w:hAnsi="IRNazanin" w:eastAsia="IRNazanin" w:cs="IRNazanin"/>
          <w:lang w:bidi="fa-IR"/>
          <w:color w:val="111111"/>
          <w:sz w:val="28"/>
          <w:szCs w:val="28"/>
          <w:rtl/>
        </w:rPr>
        <w:t xml:space="preserve">و العلامة فی کتبه،و هو المعتمد.و قال الراوندی:لا تطهر بذلک، و هو مذهب المصنف فی المعتبر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قیل فی الذنوب تلقی علی الأرض النجسة بالبول انها تطهر </w:t>
      </w:r>
      <w:r>
        <w:rPr>
          <w:rStyle w:val="FootnoteReference"/>
        </w:rPr>
        <w:footnoteReference w:id="252"/>
      </w:r>
      <w:r>
        <w:rPr>
          <w:rFonts w:ascii="IRNazanin" w:hAnsi="IRNazanin" w:eastAsia="IRNazanin" w:cs="IRNazanin"/>
          <w:lang w:bidi="fa-IR"/>
          <w:color w:val="111111"/>
          <w:sz w:val="28"/>
          <w:szCs w:val="28"/>
          <w:rtl/>
        </w:rPr>
        <w:t xml:space="preserve">مع بقاء ذلک الماء علی طهارته.</w:t>
      </w:r>
    </w:p>
    <w:p>
      <w:pPr>
        <w:pStyle w:val="BookText"/>
      </w:pPr>
      <w:r>
        <w:rPr>
          <w:rFonts w:ascii="IRNazanin" w:hAnsi="IRNazanin" w:eastAsia="IRNazanin" w:cs="IRNazanin"/>
          <w:lang w:bidi="fa-IR"/>
          <w:color w:val="111111"/>
          <w:sz w:val="28"/>
          <w:szCs w:val="28"/>
          <w:rtl/>
        </w:rPr>
        <w:t xml:space="preserve">أقول:الحق أنها لا تطهر ما لم یبلغ الملقی کرا،و الأول مختار الشیخ، و الثانی مختار المصنف و العلامة.</w:t>
      </w:r>
    </w:p>
    <w:p>
      <w:pPr>
        <w:pStyle w:val="BookText"/>
      </w:pPr>
      <w:r>
        <w:rPr>
          <w:rFonts w:ascii="IRNazanin" w:hAnsi="IRNazanin" w:eastAsia="IRNazanin" w:cs="IRNazanin"/>
          <w:lang w:bidi="fa-IR"/>
          <w:color w:val="111111"/>
          <w:sz w:val="28"/>
          <w:szCs w:val="28"/>
          <w:rtl/>
        </w:rPr>
        <w:t xml:space="preserve">قال طاب ثراه:و فی المفضض قولان،أشبههما الکراهیة.</w:t>
      </w:r>
    </w:p>
    <w:p>
      <w:pPr>
        <w:pStyle w:val="BookText"/>
      </w:pPr>
      <w:r>
        <w:rPr>
          <w:rFonts w:ascii="IRNazanin" w:hAnsi="IRNazanin" w:eastAsia="IRNazanin" w:cs="IRNazanin"/>
          <w:lang w:bidi="fa-IR"/>
          <w:color w:val="111111"/>
          <w:sz w:val="28"/>
          <w:szCs w:val="28"/>
          <w:rtl/>
        </w:rPr>
        <w:t xml:space="preserve">أقول:مذهب المصنف و هو الکراهیة مذهب الشیخ فی الخلاف </w:t>
      </w:r>
      <w:r>
        <w:rPr>
          <w:rStyle w:val="FootnoteReference"/>
        </w:rPr>
        <w:footnoteReference w:id="253"/>
      </w:r>
      <w:r>
        <w:rPr>
          <w:rFonts w:ascii="IRNazanin" w:hAnsi="IRNazanin" w:eastAsia="IRNazanin" w:cs="IRNazanin"/>
          <w:lang w:bidi="fa-IR"/>
          <w:color w:val="111111"/>
          <w:sz w:val="28"/>
          <w:szCs w:val="28"/>
          <w:rtl/>
        </w:rPr>
        <w:t xml:space="preserve">و قال</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المبسوط </w:t>
      </w:r>
      <w:r>
        <w:rPr>
          <w:rStyle w:val="FootnoteReference"/>
        </w:rPr>
        <w:footnoteReference w:id="254"/>
      </w:r>
      <w:r>
        <w:rPr>
          <w:rFonts w:ascii="IRNazanin" w:hAnsi="IRNazanin" w:eastAsia="IRNazanin" w:cs="IRNazanin"/>
          <w:lang w:bidi="fa-IR"/>
          <w:color w:val="111111"/>
          <w:sz w:val="28"/>
          <w:szCs w:val="28"/>
          <w:rtl/>
        </w:rPr>
        <w:t xml:space="preserve">بوجوب اجتناب </w:t>
      </w:r>
      <w:r>
        <w:rPr>
          <w:rStyle w:val="FootnoteReference"/>
        </w:rPr>
        <w:footnoteReference w:id="255"/>
      </w:r>
      <w:r>
        <w:rPr>
          <w:rFonts w:ascii="IRNazanin" w:hAnsi="IRNazanin" w:eastAsia="IRNazanin" w:cs="IRNazanin"/>
          <w:lang w:bidi="fa-IR"/>
          <w:color w:val="111111"/>
          <w:sz w:val="28"/>
          <w:szCs w:val="28"/>
          <w:rtl/>
        </w:rPr>
        <w:t xml:space="preserve">موضع الفضة،و هو المعتمد،و اختاره فخر المحققین.</w:t>
      </w:r>
    </w:p>
    <w:p>
      <w:pPr>
        <w:pStyle w:val="BookText"/>
      </w:pPr>
      <w:r>
        <w:rPr>
          <w:rFonts w:ascii="IRNazanin" w:hAnsi="IRNazanin" w:eastAsia="IRNazanin" w:cs="IRNazanin"/>
          <w:lang w:bidi="fa-IR"/>
          <w:color w:val="111111"/>
          <w:sz w:val="28"/>
          <w:szCs w:val="28"/>
          <w:rtl/>
        </w:rPr>
        <w:t xml:space="preserve">قال طاب ثراه و یکره مما لا </w:t>
      </w:r>
      <w:r>
        <w:rPr>
          <w:rStyle w:val="FootnoteReference"/>
        </w:rPr>
        <w:footnoteReference w:id="256"/>
      </w:r>
      <w:r>
        <w:rPr>
          <w:rFonts w:ascii="IRNazanin" w:hAnsi="IRNazanin" w:eastAsia="IRNazanin" w:cs="IRNazanin"/>
          <w:lang w:bidi="fa-IR"/>
          <w:color w:val="111111"/>
          <w:sz w:val="28"/>
          <w:szCs w:val="28"/>
          <w:rtl/>
        </w:rPr>
        <w:t xml:space="preserve">یؤکل لحمه حتی یدبغ علی الأشبه.</w:t>
      </w:r>
    </w:p>
    <w:p>
      <w:pPr>
        <w:pStyle w:val="BookText"/>
      </w:pPr>
      <w:r>
        <w:rPr>
          <w:rFonts w:ascii="IRNazanin" w:hAnsi="IRNazanin" w:eastAsia="IRNazanin" w:cs="IRNazanin"/>
          <w:lang w:bidi="fa-IR"/>
          <w:color w:val="111111"/>
          <w:sz w:val="28"/>
          <w:szCs w:val="28"/>
          <w:rtl/>
        </w:rPr>
        <w:t xml:space="preserve">أقول:جلد ما لا یؤکل لحمه یجوز استعماله فی غیر الصلاة قبل الدبغ علی کراهیة،و هو مذهب المصنف و العلامة،و قال الشیخ و السید بالتحریم حتی یدبغ.</w:t>
      </w:r>
    </w:p>
    <w:p>
      <w:pPr>
        <w:pStyle w:val="BookText"/>
      </w:pPr>
      <w:r>
        <w:rPr>
          <w:rFonts w:ascii="IRNazanin" w:hAnsi="IRNazanin" w:eastAsia="IRNazanin" w:cs="IRNazanin"/>
          <w:lang w:bidi="fa-IR"/>
          <w:color w:val="111111"/>
          <w:sz w:val="28"/>
          <w:szCs w:val="28"/>
          <w:rtl/>
        </w:rPr>
        <w:t xml:space="preserve">قال طاب ثراه:و یغسل الإناء من الولوغ </w:t>
      </w:r>
      <w:r>
        <w:rPr>
          <w:rStyle w:val="FootnoteReference"/>
        </w:rPr>
        <w:footnoteReference w:id="257"/>
      </w:r>
      <w:r>
        <w:rPr>
          <w:rFonts w:ascii="IRNazanin" w:hAnsi="IRNazanin" w:eastAsia="IRNazanin" w:cs="IRNazanin"/>
          <w:lang w:bidi="fa-IR"/>
          <w:color w:val="111111"/>
          <w:sz w:val="28"/>
          <w:szCs w:val="28"/>
          <w:rtl/>
        </w:rPr>
        <w:t xml:space="preserve">ثلاثا أولاهن بالتراب علی الأظهر.</w:t>
      </w:r>
    </w:p>
    <w:p>
      <w:pPr>
        <w:pStyle w:val="BookText"/>
      </w:pPr>
      <w:r>
        <w:rPr>
          <w:rFonts w:ascii="IRNazanin" w:hAnsi="IRNazanin" w:eastAsia="IRNazanin" w:cs="IRNazanin"/>
          <w:lang w:bidi="fa-IR"/>
          <w:color w:val="111111"/>
          <w:sz w:val="28"/>
          <w:szCs w:val="28"/>
          <w:rtl/>
        </w:rPr>
        <w:t xml:space="preserve">أقول:هذا هو المشهور،و المفید جعل الوسطی بالتراب.</w:t>
      </w:r>
    </w:p>
    <w:p>
      <w:pPr>
        <w:pStyle w:val="BookText"/>
      </w:pPr>
      <w:r>
        <w:rPr>
          <w:rFonts w:ascii="IRNazanin" w:hAnsi="IRNazanin" w:eastAsia="IRNazanin" w:cs="IRNazanin"/>
          <w:lang w:bidi="fa-IR"/>
          <w:color w:val="111111"/>
          <w:sz w:val="28"/>
          <w:szCs w:val="28"/>
          <w:rtl/>
        </w:rPr>
        <w:t xml:space="preserve">قال طاب ثراه:و من غیر ذلک مرة،و الثلاث أحوط.</w:t>
      </w:r>
    </w:p>
    <w:p>
      <w:pPr>
        <w:pStyle w:val="BookText"/>
      </w:pPr>
      <w:r>
        <w:rPr>
          <w:rFonts w:ascii="IRNazanin" w:hAnsi="IRNazanin" w:eastAsia="IRNazanin" w:cs="IRNazanin"/>
          <w:lang w:bidi="fa-IR"/>
          <w:color w:val="111111"/>
          <w:sz w:val="28"/>
          <w:szCs w:val="28"/>
          <w:rtl/>
        </w:rPr>
        <w:t xml:space="preserve">أقول:الاکتفاء بالمرة مذهب الأکثر،و هو مختار المفید و تلمیذه و ابن إدریس و المصنف و العلامة.و قال أبو علی بالثلاث.</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1" w:name="pg6112_41630"/>
    <w:bookmarkEnd w:id="21"/>
    <w:p>
      <w:pPr>
        <w:pStyle w:val="Heading2"/>
      </w:pPr>
      <w:bookmarkStart w:id="385" w:name="_Toc31"/>
      <w:r>
        <w:t>کتاب الصلاة</w:t>
      </w:r>
      <w:bookmarkEnd w:id="385"/>
    </w:p>
    <w:p>
      <w:pPr>
        <w:pStyle w:val="Heading3"/>
      </w:pPr>
      <w:bookmarkStart w:id="386" w:name="_Toc32"/>
      <w:r>
        <w:t>المقدمات</w:t>
      </w:r>
      <w:bookmarkEnd w:id="386"/>
    </w:p>
    <w:p>
      <w:pPr>
        <w:pStyle w:val="Heading4"/>
      </w:pPr>
      <w:bookmarkStart w:id="387" w:name="_Toc33"/>
      <w:r>
        <w:t>فی الأعداد</w:t>
      </w:r>
      <w:bookmarkEnd w:id="387"/>
    </w:p>
    <w:p>
      <w:pPr>
        <w:pStyle w:val="BookText"/>
      </w:pPr>
      <w:r>
        <w:rPr>
          <w:rFonts w:ascii="IRNazanin" w:hAnsi="IRNazanin" w:eastAsia="IRNazanin" w:cs="IRNazanin"/>
          <w:lang w:bidi="fa-IR"/>
          <w:color w:val="111111"/>
          <w:sz w:val="28"/>
          <w:szCs w:val="28"/>
          <w:rtl/>
        </w:rPr>
        <w:t xml:space="preserve">قال طاب ثراه:و نوافلها أربع و ثلاثون علی الأشهر.</w:t>
      </w:r>
    </w:p>
    <w:p>
      <w:pPr>
        <w:pStyle w:val="BookText"/>
      </w:pPr>
      <w:r>
        <w:rPr>
          <w:rFonts w:ascii="IRNazanin" w:hAnsi="IRNazanin" w:eastAsia="IRNazanin" w:cs="IRNazanin"/>
          <w:lang w:bidi="fa-IR"/>
          <w:color w:val="111111"/>
          <w:sz w:val="28"/>
          <w:szCs w:val="28"/>
          <w:rtl/>
        </w:rPr>
        <w:t xml:space="preserve">أقول:أطبق الأصحاب فی کتب الفتاوی أن الفرض و النفل فی الیوم و اللیلة أحد و خمسون رکعة،و به روایات کثیرة إجمالا و تفصیلا،فمن أرادها وقف علیها فی کتابنا الکبیر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روایات أخر تتضمن النقص عن ذلک،و حملها الشیخ علی المعذور، و علی جواز الاقتصار علی ذلک،لان غیر الواجب لا یتحتم الإتیان به،و الإتیان ببعض هذه النوافل لا یلزم الإتیان بالباقی،فمنها:ما تضمن ستا و أربعین </w:t>
      </w:r>
      <w:r>
        <w:rPr>
          <w:rStyle w:val="FootnoteReference"/>
        </w:rPr>
        <w:footnoteReference w:id="259"/>
      </w:r>
      <w:r>
        <w:rPr>
          <w:rFonts w:ascii="IRNazanin" w:hAnsi="IRNazanin" w:eastAsia="IRNazanin" w:cs="IRNazanin"/>
          <w:lang w:bidi="fa-IR"/>
          <w:color w:val="111111"/>
          <w:sz w:val="28"/>
          <w:szCs w:val="28"/>
          <w:rtl/>
        </w:rPr>
        <w:t xml:space="preserve">ینقص أربعة من نافلة العصر و الوتیرة.و منها:ما تضمن أربعا و أربعین </w:t>
      </w:r>
      <w:r>
        <w:rPr>
          <w:rStyle w:val="FootnoteReference"/>
        </w:rPr>
        <w:footnoteReference w:id="260"/>
      </w:r>
      <w:r>
        <w:rPr>
          <w:rFonts w:ascii="IRNazanin" w:hAnsi="IRNazanin" w:eastAsia="IRNazanin" w:cs="IRNazanin"/>
          <w:lang w:bidi="fa-IR"/>
          <w:color w:val="111111"/>
          <w:sz w:val="28"/>
          <w:szCs w:val="28"/>
          <w:rtl/>
        </w:rPr>
        <w:t xml:space="preserve">بإسقاط رکعتین من نافلة المغرب مع ما تقدم.</w:t>
      </w:r>
    </w:p>
    <w:p>
      <w:pPr>
        <w:pStyle w:val="BookText"/>
      </w:pPr>
      <w:r>
        <w:rPr>
          <w:rFonts w:ascii="IRNazanin" w:hAnsi="IRNazanin" w:eastAsia="IRNazanin" w:cs="IRNazanin"/>
          <w:lang w:bidi="fa-IR"/>
          <w:color w:val="111111"/>
          <w:sz w:val="28"/>
          <w:szCs w:val="28"/>
          <w:rtl/>
        </w:rPr>
        <w:t xml:space="preserve">قال طاب ثراه:و فی سقوط الوتیرة قولان.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2" w:name="pg6112_41631"/>
    <w:bookmarkEnd w:id="22"/>
    <w:p>
      <w:pPr>
        <w:pStyle w:val="BookText"/>
      </w:pPr>
      <w:r>
        <w:rPr>
          <w:rFonts w:ascii="IRNazanin" w:hAnsi="IRNazanin" w:eastAsia="IRNazanin" w:cs="IRNazanin"/>
          <w:lang w:bidi="fa-IR"/>
          <w:color w:val="111111"/>
          <w:sz w:val="28"/>
          <w:szCs w:val="28"/>
          <w:rtl/>
        </w:rPr>
        <w:t xml:space="preserve">أقول:القولان للشیخ،و السقوط قال فی الجمل </w:t>
      </w:r>
      <w:r>
        <w:rPr>
          <w:rStyle w:val="FootnoteReference"/>
        </w:rPr>
        <w:footnoteReference w:id="261"/>
      </w:r>
      <w:r>
        <w:rPr>
          <w:rFonts w:ascii="IRNazanin" w:hAnsi="IRNazanin" w:eastAsia="IRNazanin" w:cs="IRNazanin"/>
          <w:lang w:bidi="fa-IR"/>
          <w:color w:val="111111"/>
          <w:sz w:val="28"/>
          <w:szCs w:val="28"/>
          <w:rtl/>
        </w:rPr>
        <w:t xml:space="preserve">و المبسوط </w:t>
      </w:r>
      <w:r>
        <w:rPr>
          <w:rStyle w:val="FootnoteReference"/>
        </w:rPr>
        <w:footnoteReference w:id="262"/>
      </w:r>
      <w:r>
        <w:rPr>
          <w:rFonts w:ascii="IRNazanin" w:hAnsi="IRNazanin" w:eastAsia="IRNazanin" w:cs="IRNazanin"/>
          <w:lang w:bidi="fa-IR"/>
          <w:color w:val="111111"/>
          <w:sz w:val="28"/>
          <w:szCs w:val="28"/>
          <w:rtl/>
        </w:rPr>
        <w:t xml:space="preserve">،و بالتخییر قال فی النهایة </w:t>
      </w:r>
      <w:r>
        <w:rPr>
          <w:rStyle w:val="FootnoteReference"/>
        </w:rPr>
        <w:footnoteReference w:id="263"/>
      </w:r>
      <w:r>
        <w:rPr>
          <w:rFonts w:ascii="IRNazanin" w:hAnsi="IRNazanin" w:eastAsia="IRNazanin" w:cs="IRNazanin"/>
          <w:lang w:bidi="fa-IR"/>
          <w:color w:val="111111"/>
          <w:sz w:val="28"/>
          <w:szCs w:val="28"/>
          <w:rtl/>
        </w:rPr>
        <w:t xml:space="preserve">،و هو المعتمد.</w:t>
      </w:r>
    </w:p>
    <w:p>
      <w:pPr>
        <w:pStyle w:val="Heading4"/>
      </w:pPr>
      <w:bookmarkStart w:id="388" w:name="_Toc34"/>
      <w:r>
        <w:t>فی المواقیت</w:t>
      </w:r>
      <w:bookmarkEnd w:id="388"/>
    </w:p>
    <w:p>
      <w:pPr>
        <w:pStyle w:val="BookText"/>
      </w:pPr>
      <w:r>
        <w:rPr>
          <w:rFonts w:ascii="IRNazanin" w:hAnsi="IRNazanin" w:eastAsia="IRNazanin" w:cs="IRNazanin"/>
          <w:lang w:bidi="fa-IR"/>
          <w:color w:val="111111"/>
          <w:sz w:val="28"/>
          <w:szCs w:val="28"/>
          <w:rtl/>
        </w:rPr>
        <w:t xml:space="preserve">قال طاب ثراه:أما الأول فالروایات فیه مختلفة الی آخره.</w:t>
      </w:r>
    </w:p>
    <w:p>
      <w:pPr>
        <w:pStyle w:val="BookText"/>
      </w:pPr>
      <w:r>
        <w:rPr>
          <w:rFonts w:ascii="IRNazanin" w:hAnsi="IRNazanin" w:eastAsia="IRNazanin" w:cs="IRNazanin"/>
          <w:lang w:bidi="fa-IR"/>
          <w:color w:val="111111"/>
          <w:sz w:val="28"/>
          <w:szCs w:val="28"/>
          <w:rtl/>
        </w:rPr>
        <w:t xml:space="preserve">أقول:فی هذه المسألة أقوال کثیرة و مباحث منتشرة و روایات متعددة و أشبعنا القول فیها فی کتاب </w:t>
      </w:r>
      <w:r>
        <w:rPr>
          <w:rStyle w:val="FootnoteReference"/>
        </w:rPr>
        <w:footnoteReference w:id="264"/>
      </w:r>
      <w:r>
        <w:rPr>
          <w:rFonts w:ascii="IRNazanin" w:hAnsi="IRNazanin" w:eastAsia="IRNazanin" w:cs="IRNazanin"/>
          <w:lang w:bidi="fa-IR"/>
          <w:color w:val="111111"/>
          <w:sz w:val="28"/>
          <w:szCs w:val="28"/>
          <w:rtl/>
        </w:rPr>
        <w:t xml:space="preserve">المهذب </w:t>
      </w:r>
      <w:r>
        <w:rPr>
          <w:rStyle w:val="FootnoteReference"/>
        </w:rPr>
        <w:footnoteReference w:id="265"/>
      </w:r>
      <w:r>
        <w:rPr>
          <w:rFonts w:ascii="IRNazanin" w:hAnsi="IRNazanin" w:eastAsia="IRNazanin" w:cs="IRNazanin"/>
          <w:lang w:bidi="fa-IR"/>
          <w:color w:val="111111"/>
          <w:sz w:val="28"/>
          <w:szCs w:val="28"/>
          <w:rtl/>
        </w:rPr>
        <w:t xml:space="preserve">و أضربنا عنها هاهنا خوف الإطالة،و نذکر هنا ما لا بد من تحصیله،و هو اختصاص الظهر من حین الزوال بمقدار أدائها،ثم تشترک مع العصر حتی یبقی للغروب قدر العصر فتختص به.</w:t>
      </w:r>
    </w:p>
    <w:p>
      <w:pPr>
        <w:pStyle w:val="BookText"/>
      </w:pPr>
      <w:r>
        <w:rPr>
          <w:rFonts w:ascii="IRNazanin" w:hAnsi="IRNazanin" w:eastAsia="IRNazanin" w:cs="IRNazanin"/>
          <w:lang w:bidi="fa-IR"/>
          <w:color w:val="111111"/>
          <w:sz w:val="28"/>
          <w:szCs w:val="28"/>
          <w:rtl/>
        </w:rPr>
        <w:t xml:space="preserve">و کذا الکلام فی العشائین بالنسبة إلی الحاضر،و للمسافر بمقدار فرضه، ذهب الیه المصنف و العلامة،و هو فی روایة داود بن فرقد </w:t>
      </w:r>
      <w:r>
        <w:rPr>
          <w:rStyle w:val="FootnoteReference"/>
        </w:rPr>
        <w:footnoteReference w:id="266"/>
      </w:r>
      <w:r>
        <w:rPr>
          <w:rFonts w:ascii="IRNazanin" w:hAnsi="IRNazanin" w:eastAsia="IRNazanin" w:cs="IRNazanin"/>
          <w:lang w:bidi="fa-IR"/>
          <w:color w:val="111111"/>
          <w:sz w:val="28"/>
          <w:szCs w:val="28"/>
          <w:rtl/>
        </w:rPr>
        <w:t xml:space="preserve">.و قال الصدوق:</w:t>
      </w:r>
    </w:p>
    <w:p>
      <w:pPr>
        <w:pStyle w:val="BookText"/>
      </w:pPr>
      <w:r>
        <w:rPr>
          <w:rFonts w:ascii="IRNazanin" w:hAnsi="IRNazanin" w:eastAsia="IRNazanin" w:cs="IRNazanin"/>
          <w:lang w:bidi="fa-IR"/>
          <w:color w:val="111111"/>
          <w:sz w:val="28"/>
          <w:szCs w:val="28"/>
          <w:rtl/>
        </w:rPr>
        <w:t xml:space="preserve">إذا زالت الشمس دخل وقت الصلاتین معا الا ان هذه قبل هذه،و کذا الکلام فی العشائین و یترتب علی الخلاف فوائد،ذکرناها فی الکتاب الکبیر </w:t>
      </w:r>
      <w:r>
        <w:rPr>
          <w:rStyle w:val="FootnoteReference"/>
        </w:rPr>
        <w:footnoteReference w:id="267"/>
      </w:r>
      <w:r>
        <w:rPr>
          <w:rFonts w:ascii="IRNazanin" w:hAnsi="IRNazanin" w:eastAsia="IRNazanin" w:cs="IRNazanin"/>
          <w:lang w:bidi="fa-IR"/>
          <w:color w:val="111111"/>
          <w:sz w:val="28"/>
          <w:szCs w:val="28"/>
          <w:rtl/>
        </w:rPr>
        <w:t xml:space="preserve">فلتطلب من هناک.</w:t>
      </w:r>
    </w:p>
    <w:p>
      <w:pPr>
        <w:pStyle w:val="BookText"/>
      </w:pPr>
      <w:r>
        <w:rPr>
          <w:rFonts w:ascii="IRNazanin" w:hAnsi="IRNazanin" w:eastAsia="IRNazanin" w:cs="IRNazanin"/>
          <w:lang w:bidi="fa-IR"/>
          <w:color w:val="111111"/>
          <w:sz w:val="28"/>
          <w:szCs w:val="28"/>
          <w:rtl/>
        </w:rPr>
        <w:t xml:space="preserve">قال طاب ثراه:قیل:لا یدخل وقت العشاء حتی تذهب الحمرة المغربیة.</w:t>
      </w:r>
    </w:p>
    <w:p>
      <w:pPr>
        <w:pStyle w:val="BookText"/>
      </w:pPr>
      <w:r>
        <w:rPr>
          <w:rFonts w:ascii="IRNazanin" w:hAnsi="IRNazanin" w:eastAsia="IRNazanin" w:cs="IRNazanin"/>
          <w:lang w:bidi="fa-IR"/>
          <w:color w:val="111111"/>
          <w:sz w:val="28"/>
          <w:szCs w:val="28"/>
          <w:rtl/>
        </w:rPr>
        <w:t xml:space="preserve">أقول:هذا قول الشیخین و الحسن و سلار،و قال فی الجمل </w:t>
      </w:r>
      <w:r>
        <w:rPr>
          <w:rStyle w:val="FootnoteReference"/>
        </w:rPr>
        <w:footnoteReference w:id="268"/>
      </w:r>
      <w:r>
        <w:rPr>
          <w:rFonts w:ascii="IRNazanin" w:hAnsi="IRNazanin" w:eastAsia="IRNazanin" w:cs="IRNazanin"/>
          <w:lang w:bidi="fa-IR"/>
          <w:color w:val="111111"/>
          <w:sz w:val="28"/>
          <w:szCs w:val="28"/>
          <w:rtl/>
        </w:rPr>
        <w:t xml:space="preserve">:أول وقت العشاء بعد الفراغ من المغرب،و هو اختیار ابن إدریس و المصنف و العلامة،و هو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3" w:name="pg6112_41632"/>
    <w:bookmarkEnd w:id="23"/>
    <w:p>
      <w:pPr>
        <w:pStyle w:val="BookText"/>
      </w:pPr>
      <w:r>
        <w:rPr>
          <w:rFonts w:ascii="IRNazanin" w:hAnsi="IRNazanin" w:eastAsia="IRNazanin" w:cs="IRNazanin"/>
          <w:lang w:bidi="fa-IR"/>
          <w:color w:val="111111"/>
          <w:sz w:val="28"/>
          <w:szCs w:val="28"/>
          <w:rtl/>
        </w:rPr>
        <w:t xml:space="preserve">المعتمد.</w:t>
      </w:r>
    </w:p>
    <w:p>
      <w:pPr>
        <w:pStyle w:val="BookText"/>
      </w:pPr>
      <w:r>
        <w:rPr>
          <w:rFonts w:ascii="IRNazanin" w:hAnsi="IRNazanin" w:eastAsia="IRNazanin" w:cs="IRNazanin"/>
          <w:lang w:bidi="fa-IR"/>
          <w:color w:val="111111"/>
          <w:sz w:val="28"/>
          <w:szCs w:val="28"/>
          <w:rtl/>
        </w:rPr>
        <w:t xml:space="preserve">قال طاب ثراه:إذا صلی ظانا دخول الوقت ثم تبین الوهم،أعاد الا أن یدخل الوقت و لا یتم،و فیه قول آخر.</w:t>
      </w:r>
    </w:p>
    <w:p>
      <w:pPr>
        <w:pStyle w:val="BookText"/>
      </w:pPr>
      <w:r>
        <w:rPr>
          <w:rFonts w:ascii="IRNazanin" w:hAnsi="IRNazanin" w:eastAsia="IRNazanin" w:cs="IRNazanin"/>
          <w:lang w:bidi="fa-IR"/>
          <w:color w:val="111111"/>
          <w:sz w:val="28"/>
          <w:szCs w:val="28"/>
          <w:rtl/>
        </w:rPr>
        <w:t xml:space="preserve">أقول:إذا ظن المکلف دخول الوقت فصلی،فان فرغ قبل أن یدخل الوقت أعاد إجماعا،و ان دخل فهو متلبس و لو فی التشهد أجزأ عند الشیخین و القاضی و سلار،و ابن إدریس،و المصنف فی کتابیه،و العلامة فی القواعد و الإرشاد و یعید عند السید،و القدیمین،و العلامة فی المختلف،و هو المعتمد،و لم یرجح المصنف فی المعتبر شیئا.</w:t>
      </w:r>
    </w:p>
    <w:p>
      <w:pPr>
        <w:pStyle w:val="Heading4"/>
      </w:pPr>
      <w:bookmarkStart w:id="389" w:name="_Toc35"/>
      <w:r>
        <w:t>فی القبلة</w:t>
      </w:r>
      <w:bookmarkEnd w:id="389"/>
    </w:p>
    <w:p>
      <w:pPr>
        <w:pStyle w:val="BookText"/>
      </w:pPr>
      <w:r>
        <w:rPr>
          <w:rFonts w:ascii="IRNazanin" w:hAnsi="IRNazanin" w:eastAsia="IRNazanin" w:cs="IRNazanin"/>
          <w:lang w:bidi="fa-IR"/>
          <w:color w:val="111111"/>
          <w:sz w:val="28"/>
          <w:szCs w:val="28"/>
          <w:rtl/>
        </w:rPr>
        <w:t xml:space="preserve">قال طاب ثراه:و قیل:هی قبلة لأهل المسجد،و المسجد قبلة من صلی فی الحرم و الحرم قبلة لأهل الدنیا.و فیه ضعف.</w:t>
      </w:r>
    </w:p>
    <w:p>
      <w:pPr>
        <w:pStyle w:val="BookText"/>
      </w:pPr>
      <w:r>
        <w:rPr>
          <w:rFonts w:ascii="IRNazanin" w:hAnsi="IRNazanin" w:eastAsia="IRNazanin" w:cs="IRNazanin"/>
          <w:lang w:bidi="fa-IR"/>
          <w:color w:val="111111"/>
          <w:sz w:val="28"/>
          <w:szCs w:val="28"/>
          <w:rtl/>
        </w:rPr>
        <w:t xml:space="preserve">أقول:هذا التفصیل مذهب الشیخین،و تلمیذیهما،و ابن حمزة،و ابن زهرة و قال السید و أبو علی:انها الکعبة للمشاهد و جهتها للبعید،و اختاره ابن إدریس و المصنف،و العلامة،و هو المعتمد.</w:t>
      </w:r>
    </w:p>
    <w:p>
      <w:pPr>
        <w:pStyle w:val="BookText"/>
      </w:pPr>
      <w:r>
        <w:rPr>
          <w:rFonts w:ascii="IRNazanin" w:hAnsi="IRNazanin" w:eastAsia="IRNazanin" w:cs="IRNazanin"/>
          <w:lang w:bidi="fa-IR"/>
          <w:color w:val="111111"/>
          <w:sz w:val="28"/>
          <w:szCs w:val="28"/>
          <w:rtl/>
        </w:rPr>
        <w:t xml:space="preserve">قال طاب ثراه:و قیل یستلقی و یصلی مومیا الی بیت المعمور.</w:t>
      </w:r>
    </w:p>
    <w:p>
      <w:pPr>
        <w:pStyle w:val="BookText"/>
      </w:pPr>
      <w:r>
        <w:rPr>
          <w:rFonts w:ascii="IRNazanin" w:hAnsi="IRNazanin" w:eastAsia="IRNazanin" w:cs="IRNazanin"/>
          <w:lang w:bidi="fa-IR"/>
          <w:color w:val="111111"/>
          <w:sz w:val="28"/>
          <w:szCs w:val="28"/>
          <w:rtl/>
        </w:rPr>
        <w:t xml:space="preserve">أقول:القائل بذلک الشیخ فی النهایة </w:t>
      </w:r>
      <w:r>
        <w:rPr>
          <w:rStyle w:val="FootnoteReference"/>
        </w:rPr>
        <w:footnoteReference w:id="269"/>
      </w:r>
      <w:r>
        <w:rPr>
          <w:rFonts w:ascii="IRNazanin" w:hAnsi="IRNazanin" w:eastAsia="IRNazanin" w:cs="IRNazanin"/>
          <w:lang w:bidi="fa-IR"/>
          <w:color w:val="111111"/>
          <w:sz w:val="28"/>
          <w:szCs w:val="28"/>
          <w:rtl/>
        </w:rPr>
        <w:t xml:space="preserve">و الخلاف </w:t>
      </w:r>
      <w:r>
        <w:rPr>
          <w:rStyle w:val="FootnoteReference"/>
        </w:rPr>
        <w:footnoteReference w:id="270"/>
      </w:r>
      <w:r>
        <w:rPr>
          <w:rFonts w:ascii="IRNazanin" w:hAnsi="IRNazanin" w:eastAsia="IRNazanin" w:cs="IRNazanin"/>
          <w:lang w:bidi="fa-IR"/>
          <w:color w:val="111111"/>
          <w:sz w:val="28"/>
          <w:szCs w:val="28"/>
          <w:rtl/>
        </w:rPr>
        <w:t xml:space="preserve">،و الصدوق فی کتابه </w:t>
      </w:r>
      <w:r>
        <w:rPr>
          <w:rStyle w:val="FootnoteReference"/>
        </w:rPr>
        <w:footnoteReference w:id="271"/>
      </w:r>
      <w:r>
        <w:rPr>
          <w:rFonts w:ascii="IRNazanin" w:hAnsi="IRNazanin" w:eastAsia="IRNazanin" w:cs="IRNazanin"/>
          <w:lang w:bidi="fa-IR"/>
          <w:color w:val="111111"/>
          <w:sz w:val="28"/>
          <w:szCs w:val="28"/>
          <w:rtl/>
        </w:rPr>
        <w:t xml:space="preserve">و به قال القاضی ان لم یتمکن من النزول،و الا فعلیه أن ینزل،و منع ابن إدریس و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قیل:یستحب التیاسر لأهل العراق </w:t>
      </w:r>
      <w:r>
        <w:rPr>
          <w:rStyle w:val="FootnoteReference"/>
        </w:rPr>
        <w:footnoteReference w:id="272"/>
      </w:r>
      <w:r>
        <w:rPr>
          <w:rFonts w:ascii="IRNazanin" w:hAnsi="IRNazanin" w:eastAsia="IRNazanin" w:cs="IRNazanin"/>
          <w:lang w:bidi="fa-IR"/>
          <w:color w:val="111111"/>
          <w:sz w:val="28"/>
          <w:szCs w:val="28"/>
          <w:rtl/>
        </w:rPr>
        <w:t xml:space="preserve">عن سمتهم،و هو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علی أن توجههم الی الحرم.</w:t>
      </w:r>
    </w:p>
    <w:p>
      <w:pPr>
        <w:pStyle w:val="BookText"/>
      </w:pPr>
      <w:r>
        <w:rPr>
          <w:rFonts w:ascii="IRNazanin" w:hAnsi="IRNazanin" w:eastAsia="IRNazanin" w:cs="IRNazanin"/>
          <w:lang w:bidi="fa-IR"/>
          <w:color w:val="111111"/>
          <w:sz w:val="28"/>
          <w:szCs w:val="28"/>
          <w:rtl/>
        </w:rPr>
        <w:t xml:space="preserve">أقول:وجوب التیاسر مذهب الشیخ فی الجمل </w:t>
      </w:r>
      <w:r>
        <w:rPr>
          <w:rStyle w:val="FootnoteReference"/>
        </w:rPr>
        <w:footnoteReference w:id="273"/>
      </w:r>
      <w:r>
        <w:rPr>
          <w:rFonts w:ascii="IRNazanin" w:hAnsi="IRNazanin" w:eastAsia="IRNazanin" w:cs="IRNazanin"/>
          <w:lang w:bidi="fa-IR"/>
          <w:color w:val="111111"/>
          <w:sz w:val="28"/>
          <w:szCs w:val="28"/>
          <w:rtl/>
        </w:rPr>
        <w:t xml:space="preserve">و المبسوط </w:t>
      </w:r>
      <w:r>
        <w:rPr>
          <w:rStyle w:val="FootnoteReference"/>
        </w:rPr>
        <w:footnoteReference w:id="274"/>
      </w:r>
      <w:r>
        <w:rPr>
          <w:rFonts w:ascii="IRNazanin" w:hAnsi="IRNazanin" w:eastAsia="IRNazanin" w:cs="IRNazanin"/>
          <w:lang w:bidi="fa-IR"/>
          <w:color w:val="111111"/>
          <w:sz w:val="28"/>
          <w:szCs w:val="28"/>
          <w:rtl/>
        </w:rPr>
        <w:t xml:space="preserve">،و هو ظاهر المفید،و استحبابه مذهب المصنف و العلامة،و کان فخر المحققین یختار لزوم السمت و یمنع من الانحراف یمینا و یسارا،و هو الأقوی.</w:t>
      </w:r>
    </w:p>
    <w:p>
      <w:pPr>
        <w:pStyle w:val="BookText"/>
      </w:pPr>
      <w:r>
        <w:rPr>
          <w:rFonts w:ascii="IRNazanin" w:hAnsi="IRNazanin" w:eastAsia="IRNazanin" w:cs="IRNazanin"/>
          <w:lang w:bidi="fa-IR"/>
          <w:color w:val="111111"/>
          <w:sz w:val="28"/>
          <w:szCs w:val="28"/>
          <w:rtl/>
        </w:rPr>
        <w:t xml:space="preserve">قوله«و هو بناء علی أن توجههم الی الحرم»اعلم أن لأصحابنا قولین:</w:t>
      </w:r>
    </w:p>
    <w:p>
      <w:pPr>
        <w:pStyle w:val="BookText"/>
      </w:pPr>
      <w:r>
        <w:rPr>
          <w:rFonts w:ascii="IRNazanin" w:hAnsi="IRNazanin" w:eastAsia="IRNazanin" w:cs="IRNazanin"/>
          <w:lang w:bidi="fa-IR"/>
          <w:color w:val="111111"/>
          <w:sz w:val="28"/>
          <w:szCs w:val="28"/>
          <w:rtl/>
        </w:rPr>
        <w:t xml:space="preserve">أحدهما:أن الکعبة قبلة لمن کان فی الحرم و لمن خرج عنه،و التوجه إلیها هو المتعین،لکن مع المشاهدة العین،و مع البعد الجهة.</w:t>
      </w:r>
    </w:p>
    <w:p>
      <w:pPr>
        <w:pStyle w:val="BookText"/>
      </w:pPr>
      <w:r>
        <w:rPr>
          <w:rFonts w:ascii="IRNazanin" w:hAnsi="IRNazanin" w:eastAsia="IRNazanin" w:cs="IRNazanin"/>
          <w:lang w:bidi="fa-IR"/>
          <w:color w:val="111111"/>
          <w:sz w:val="28"/>
          <w:szCs w:val="28"/>
          <w:rtl/>
        </w:rPr>
        <w:t xml:space="preserve">و الأخر:أنها قبلة لمن کان فی المسجد،و المسجد قبلة لمن کان فی الحرم، و الحرم قبلة لمن خرج عنه،و توجه هذا القائل من الافاق لیس إلی الکعبة بل الی الحرم،و إذا کان کذلک فقد یخرج بهذا </w:t>
      </w:r>
      <w:r>
        <w:rPr>
          <w:rStyle w:val="FootnoteReference"/>
        </w:rPr>
        <w:footnoteReference w:id="275"/>
      </w:r>
      <w:r>
        <w:rPr>
          <w:rFonts w:ascii="IRNazanin" w:hAnsi="IRNazanin" w:eastAsia="IRNazanin" w:cs="IRNazanin"/>
          <w:lang w:bidi="fa-IR"/>
          <w:color w:val="111111"/>
          <w:sz w:val="28"/>
          <w:szCs w:val="28"/>
          <w:rtl/>
        </w:rPr>
        <w:t xml:space="preserve">المستقبل من الاستناد الی العلامات عن سمته،بأن یکون منحرفا الی الیمین،و قدر الحرم یسیر عن یمین الکعبة،فلو اقتصر علی ما یظن أنه جهة أمکن أن یکون مائلا إلی جهة الیمین،فیخرج عن الحرم و هو یظن استقباله،إذ محاذاة العلائم علی الوجه المحرر قد یخفی علی المهندس الماهر،فیکون التیاسر یسیرا عن سمت العلائم مؤدیا إلی المحاذاة.</w:t>
      </w:r>
    </w:p>
    <w:p>
      <w:pPr>
        <w:pStyle w:val="BookText"/>
      </w:pPr>
      <w:r>
        <w:rPr>
          <w:rFonts w:ascii="IRNazanin" w:hAnsi="IRNazanin" w:eastAsia="IRNazanin" w:cs="IRNazanin"/>
          <w:lang w:bidi="fa-IR"/>
          <w:color w:val="111111"/>
          <w:sz w:val="28"/>
          <w:szCs w:val="28"/>
          <w:rtl/>
        </w:rPr>
        <w:t xml:space="preserve">و یؤید هذا التأویل ما رواه المفضل بن عمر،قال:سألت أبا عبد اللّه علیه السّلام عن التحریف لأصحابنا ذات الیسار[عن القبلة] </w:t>
      </w:r>
      <w:r>
        <w:rPr>
          <w:rStyle w:val="FootnoteReference"/>
        </w:rPr>
        <w:footnoteReference w:id="276"/>
      </w:r>
      <w:r>
        <w:rPr>
          <w:rFonts w:ascii="IRNazanin" w:hAnsi="IRNazanin" w:eastAsia="IRNazanin" w:cs="IRNazanin"/>
          <w:lang w:bidi="fa-IR"/>
          <w:color w:val="111111"/>
          <w:sz w:val="28"/>
          <w:szCs w:val="28"/>
          <w:rtl/>
        </w:rPr>
        <w:t xml:space="preserve">و عن السبب فیه؟فقال:ان الحجر الأسود لما أنزله اللّه سبحانه من الجنة و وضع فی موضعه،جعل أنصاب الحرم من حیث یلحقه النور،نور الحجر فی یمین الکعبة أربعة أمیال و عن یسارها ثمانیة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4" w:name="pg6112_41634"/>
    <w:bookmarkEnd w:id="24"/>
    <w:p>
      <w:pPr>
        <w:pStyle w:val="BookText"/>
      </w:pPr>
      <w:r>
        <w:rPr>
          <w:rFonts w:ascii="IRNazanin" w:hAnsi="IRNazanin" w:eastAsia="IRNazanin" w:cs="IRNazanin"/>
          <w:lang w:bidi="fa-IR"/>
          <w:color w:val="111111"/>
          <w:sz w:val="28"/>
          <w:szCs w:val="28"/>
          <w:rtl/>
        </w:rPr>
        <w:t xml:space="preserve">أمیال،کلها اثنی عشر میلا،فاذا انحرف الإنسان ذات الیمین خرج عن حد القبلة لقلة أنصاب الحرم،و إذا انحرف ذات الیسار لم یکن خارجا عن حد الکعبة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مؤذن بأن مقابلة العلائم قد یحصل معها </w:t>
      </w:r>
      <w:r>
        <w:rPr>
          <w:rStyle w:val="FootnoteReference"/>
        </w:rPr>
        <w:footnoteReference w:id="278"/>
      </w:r>
      <w:r>
        <w:rPr>
          <w:rFonts w:ascii="IRNazanin" w:hAnsi="IRNazanin" w:eastAsia="IRNazanin" w:cs="IRNazanin"/>
          <w:lang w:bidi="fa-IR"/>
          <w:color w:val="111111"/>
          <w:sz w:val="28"/>
          <w:szCs w:val="28"/>
          <w:rtl/>
        </w:rPr>
        <w:t xml:space="preserve">احتمال الانحراف و بهذه الروایة یحتج من قال بوجوب التیاسر.</w:t>
      </w:r>
    </w:p>
    <w:p>
      <w:pPr>
        <w:pStyle w:val="BookText"/>
      </w:pPr>
      <w:r>
        <w:rPr>
          <w:rFonts w:ascii="IRNazanin" w:hAnsi="IRNazanin" w:eastAsia="IRNazanin" w:cs="IRNazanin"/>
          <w:lang w:bidi="fa-IR"/>
          <w:color w:val="111111"/>
          <w:sz w:val="28"/>
          <w:szCs w:val="28"/>
          <w:rtl/>
        </w:rPr>
        <w:t xml:space="preserve">قال المصنف:و من قال باستحبابه استند الی الأصل و استضعف سند الروایة و حملها علی الندب،لدلالتها علی الاستظهار.و استقصاء البحث فی هذه المسألة مذکور فی المهذب </w:t>
      </w:r>
      <w:r>
        <w:rPr>
          <w:rStyle w:val="FootnoteReference"/>
        </w:rPr>
        <w:footnoteReference w:id="279"/>
      </w:r>
      <w:r>
        <w:rPr>
          <w:rFonts w:ascii="IRNazanin" w:hAnsi="IRNazanin" w:eastAsia="IRNazanin" w:cs="IRNazanin"/>
          <w:lang w:bidi="fa-IR"/>
          <w:color w:val="111111"/>
          <w:sz w:val="28"/>
          <w:szCs w:val="28"/>
          <w:rtl/>
        </w:rPr>
        <w:t xml:space="preserve">فلیطلب من هناک.</w:t>
      </w:r>
    </w:p>
    <w:p>
      <w:pPr>
        <w:pStyle w:val="BookText"/>
      </w:pPr>
      <w:r>
        <w:rPr>
          <w:rFonts w:ascii="IRNazanin" w:hAnsi="IRNazanin" w:eastAsia="IRNazanin" w:cs="IRNazanin"/>
          <w:lang w:bidi="fa-IR"/>
          <w:color w:val="111111"/>
          <w:sz w:val="28"/>
          <w:szCs w:val="28"/>
          <w:rtl/>
        </w:rPr>
        <w:t xml:space="preserve">قال طاب ثراه:و کذا لو استدبر،و قیل:یعیده و ان خرج الوقت.</w:t>
      </w:r>
    </w:p>
    <w:p>
      <w:pPr>
        <w:pStyle w:val="BookText"/>
      </w:pPr>
      <w:r>
        <w:rPr>
          <w:rFonts w:ascii="IRNazanin" w:hAnsi="IRNazanin" w:eastAsia="IRNazanin" w:cs="IRNazanin"/>
          <w:lang w:bidi="fa-IR"/>
          <w:color w:val="111111"/>
          <w:sz w:val="28"/>
          <w:szCs w:val="28"/>
          <w:rtl/>
        </w:rPr>
        <w:t xml:space="preserve">أقول:یرید لو تبین </w:t>
      </w:r>
      <w:r>
        <w:rPr>
          <w:rStyle w:val="FootnoteReference"/>
        </w:rPr>
        <w:footnoteReference w:id="280"/>
      </w:r>
      <w:r>
        <w:rPr>
          <w:rFonts w:ascii="IRNazanin" w:hAnsi="IRNazanin" w:eastAsia="IRNazanin" w:cs="IRNazanin"/>
          <w:lang w:bidi="fa-IR"/>
          <w:color w:val="111111"/>
          <w:sz w:val="28"/>
          <w:szCs w:val="28"/>
          <w:rtl/>
        </w:rPr>
        <w:t xml:space="preserve">المکلف صلاته الی دبر القبلة و قد خرج الوقت هل یعید؟قال الشیخ:نعم،و اختاره العلامة فی أکثر کتبه و هو الأحوط،و قال السید و ابن إدریس:لا،و اختاره المصنف و العلامة فی المختلف،و هو المعتمد.</w:t>
      </w:r>
    </w:p>
    <w:p>
      <w:pPr>
        <w:pStyle w:val="Heading4"/>
      </w:pPr>
      <w:bookmarkStart w:id="390" w:name="_Toc36"/>
      <w:r>
        <w:t>فی لباس المصلی</w:t>
      </w:r>
      <w:bookmarkEnd w:id="390"/>
    </w:p>
    <w:p>
      <w:pPr>
        <w:pStyle w:val="BookText"/>
      </w:pPr>
      <w:r>
        <w:rPr>
          <w:rFonts w:ascii="IRNazanin" w:hAnsi="IRNazanin" w:eastAsia="IRNazanin" w:cs="IRNazanin"/>
          <w:lang w:bidi="fa-IR"/>
          <w:color w:val="111111"/>
          <w:sz w:val="28"/>
          <w:szCs w:val="28"/>
          <w:rtl/>
        </w:rPr>
        <w:t xml:space="preserve">قال طاب ثراه:و فی فرو السنجاب قولان،أظهرهما الجواز.</w:t>
      </w:r>
    </w:p>
    <w:p>
      <w:pPr>
        <w:pStyle w:val="BookText"/>
      </w:pPr>
      <w:r>
        <w:rPr>
          <w:rFonts w:ascii="IRNazanin" w:hAnsi="IRNazanin" w:eastAsia="IRNazanin" w:cs="IRNazanin"/>
          <w:lang w:bidi="fa-IR"/>
          <w:color w:val="111111"/>
          <w:sz w:val="28"/>
          <w:szCs w:val="28"/>
          <w:rtl/>
        </w:rPr>
        <w:t xml:space="preserve">أقول:هذا هو مذهب </w:t>
      </w:r>
      <w:r>
        <w:rPr>
          <w:rStyle w:val="FootnoteReference"/>
        </w:rPr>
        <w:footnoteReference w:id="281"/>
      </w:r>
      <w:r>
        <w:rPr>
          <w:rFonts w:ascii="IRNazanin" w:hAnsi="IRNazanin" w:eastAsia="IRNazanin" w:cs="IRNazanin"/>
          <w:lang w:bidi="fa-IR"/>
          <w:color w:val="111111"/>
          <w:sz w:val="28"/>
          <w:szCs w:val="28"/>
          <w:rtl/>
        </w:rPr>
        <w:t xml:space="preserve">الشیخ فی کتاب الصلاة من النهایة </w:t>
      </w:r>
      <w:r>
        <w:rPr>
          <w:rStyle w:val="FootnoteReference"/>
        </w:rPr>
        <w:footnoteReference w:id="282"/>
      </w:r>
      <w:r>
        <w:rPr>
          <w:rFonts w:ascii="IRNazanin" w:hAnsi="IRNazanin" w:eastAsia="IRNazanin" w:cs="IRNazanin"/>
          <w:lang w:bidi="fa-IR"/>
          <w:color w:val="111111"/>
          <w:sz w:val="28"/>
          <w:szCs w:val="28"/>
          <w:rtl/>
        </w:rPr>
        <w:t xml:space="preserve">و اختاره ابن حمزة و المصنف و العلامة فی أکثر کتبه،و منع الشیخ فی الخلاف </w:t>
      </w:r>
      <w:r>
        <w:rPr>
          <w:rStyle w:val="FootnoteReference"/>
        </w:rPr>
        <w:footnoteReference w:id="283"/>
      </w:r>
      <w:r>
        <w:rPr>
          <w:rFonts w:ascii="IRNazanin" w:hAnsi="IRNazanin" w:eastAsia="IRNazanin" w:cs="IRNazanin"/>
          <w:lang w:bidi="fa-IR"/>
          <w:color w:val="111111"/>
          <w:sz w:val="28"/>
          <w:szCs w:val="28"/>
          <w:rtl/>
        </w:rPr>
        <w:t xml:space="preserve">و السید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الجمل </w:t>
      </w:r>
      <w:r>
        <w:rPr>
          <w:rStyle w:val="FootnoteReference"/>
        </w:rPr>
        <w:footnoteReference w:id="284"/>
      </w:r>
      <w:r>
        <w:rPr>
          <w:rFonts w:ascii="IRNazanin" w:hAnsi="IRNazanin" w:eastAsia="IRNazanin" w:cs="IRNazanin"/>
          <w:lang w:bidi="fa-IR"/>
          <w:color w:val="111111"/>
          <w:sz w:val="28"/>
          <w:szCs w:val="28"/>
          <w:rtl/>
        </w:rPr>
        <w:t xml:space="preserve">و ابن زهرة و ابن إدریس و العلامة فی المختلف،و هو المعتمد.</w:t>
      </w:r>
    </w:p>
    <w:p>
      <w:pPr>
        <w:pStyle w:val="BookText"/>
      </w:pPr>
      <w:r>
        <w:rPr>
          <w:rFonts w:ascii="IRNazanin" w:hAnsi="IRNazanin" w:eastAsia="IRNazanin" w:cs="IRNazanin"/>
          <w:lang w:bidi="fa-IR"/>
          <w:color w:val="111111"/>
          <w:sz w:val="28"/>
          <w:szCs w:val="28"/>
          <w:rtl/>
        </w:rPr>
        <w:t xml:space="preserve">قال طاب ثراه:و فی الثعالب و الأرانب روایتان،أشهرهما المنع.</w:t>
      </w:r>
    </w:p>
    <w:p>
      <w:pPr>
        <w:pStyle w:val="BookText"/>
      </w:pPr>
      <w:r>
        <w:rPr>
          <w:rFonts w:ascii="IRNazanin" w:hAnsi="IRNazanin" w:eastAsia="IRNazanin" w:cs="IRNazanin"/>
          <w:lang w:bidi="fa-IR"/>
          <w:color w:val="111111"/>
          <w:sz w:val="28"/>
          <w:szCs w:val="28"/>
          <w:rtl/>
        </w:rPr>
        <w:t xml:space="preserve">أقول:أما روایة الجواز فی الثعالب،فهو ما رواه ابن أبی عمیر عن جمیل عن أبی عبد اللّه علیه السّلام قال:سألته عن الصلاة فی جلود الثعالب،فقال:إذا کانت ذکیة فلا بأس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فی الأرانب فما رواه محمد بن إبراهیم قال:کتبت إلیه أسأله عن الصلاة فی جلود الأرانب،فکتب:مکروهة </w:t>
      </w:r>
      <w:r>
        <w:rPr>
          <w:rStyle w:val="FootnoteReference"/>
        </w:rPr>
        <w:footnoteReference w:id="286"/>
      </w:r>
      <w:r>
        <w:rPr>
          <w:rFonts w:ascii="IRNazanin" w:hAnsi="IRNazanin" w:eastAsia="IRNazanin" w:cs="IRNazanin"/>
          <w:lang w:bidi="fa-IR"/>
          <w:color w:val="111111"/>
          <w:sz w:val="28"/>
          <w:szCs w:val="28"/>
          <w:rtl/>
        </w:rPr>
        <w:t xml:space="preserve">.و لا أعلم قائلاً من الأصحاب بالجواز، و انما الخلاف فی الروایات،و المتضمنة للمنع کثیرة،و من أراد الدلالة علی الطرفین </w:t>
      </w:r>
      <w:r>
        <w:rPr>
          <w:rStyle w:val="FootnoteReference"/>
        </w:rPr>
        <w:footnoteReference w:id="287"/>
      </w:r>
      <w:r>
        <w:rPr>
          <w:rFonts w:ascii="IRNazanin" w:hAnsi="IRNazanin" w:eastAsia="IRNazanin" w:cs="IRNazanin"/>
          <w:lang w:bidi="fa-IR"/>
          <w:color w:val="111111"/>
          <w:sz w:val="28"/>
          <w:szCs w:val="28"/>
          <w:rtl/>
        </w:rPr>
        <w:t xml:space="preserve">وقف علیها فی المهذب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هل یجوز للنساء من غیر ضرورة؟فیه قولان،أظهرهما الجواز.</w:t>
      </w:r>
    </w:p>
    <w:p>
      <w:pPr>
        <w:pStyle w:val="BookText"/>
      </w:pPr>
      <w:r>
        <w:rPr>
          <w:rFonts w:ascii="IRNazanin" w:hAnsi="IRNazanin" w:eastAsia="IRNazanin" w:cs="IRNazanin"/>
          <w:lang w:bidi="fa-IR"/>
          <w:color w:val="111111"/>
          <w:sz w:val="28"/>
          <w:szCs w:val="28"/>
          <w:rtl/>
        </w:rPr>
        <w:t xml:space="preserve">أقول:هذا مذهب الأصحاب،و منع الصدوق.</w:t>
      </w:r>
    </w:p>
    <w:p>
      <w:pPr>
        <w:pStyle w:val="BookText"/>
      </w:pPr>
      <w:r>
        <w:rPr>
          <w:rFonts w:ascii="IRNazanin" w:hAnsi="IRNazanin" w:eastAsia="IRNazanin" w:cs="IRNazanin"/>
          <w:lang w:bidi="fa-IR"/>
          <w:color w:val="111111"/>
          <w:sz w:val="28"/>
          <w:szCs w:val="28"/>
          <w:rtl/>
        </w:rPr>
        <w:t xml:space="preserve">قال طاب ثراه:و فی التکة و القلنسوة من الحریر تردد.</w:t>
      </w:r>
    </w:p>
    <w:p>
      <w:pPr>
        <w:pStyle w:val="BookText"/>
      </w:pPr>
      <w:r>
        <w:rPr>
          <w:rFonts w:ascii="IRNazanin" w:hAnsi="IRNazanin" w:eastAsia="IRNazanin" w:cs="IRNazanin"/>
          <w:lang w:bidi="fa-IR"/>
          <w:color w:val="111111"/>
          <w:sz w:val="28"/>
          <w:szCs w:val="28"/>
          <w:rtl/>
        </w:rPr>
        <w:t xml:space="preserve">أقول:الجواز مذهب الشیخ،و التقی،و ابن إدریس،و المصنف.و المنع مذهب الصدوق و أبی علی،و ظاهر المفید،و قواه العلامة فی المختلف،و اختاره فخر المحققین،و هو أحوط.</w:t>
      </w:r>
    </w:p>
    <w:p>
      <w:pPr>
        <w:pStyle w:val="BookText"/>
      </w:pPr>
      <w:r>
        <w:rPr>
          <w:rFonts w:ascii="IRNazanin" w:hAnsi="IRNazanin" w:eastAsia="IRNazanin" w:cs="IRNazanin"/>
          <w:lang w:bidi="fa-IR"/>
          <w:color w:val="111111"/>
          <w:sz w:val="28"/>
          <w:szCs w:val="28"/>
          <w:rtl/>
        </w:rPr>
        <w:t xml:space="preserve">قال طاب ثراه:و هل یجوز الوقوف علیه و الافتراش له؟المروی نعم.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5" w:name="pg6112_41636"/>
    <w:bookmarkEnd w:id="25"/>
    <w:p>
      <w:pPr>
        <w:pStyle w:val="BookText"/>
      </w:pPr>
      <w:r>
        <w:rPr>
          <w:rFonts w:ascii="IRNazanin" w:hAnsi="IRNazanin" w:eastAsia="IRNazanin" w:cs="IRNazanin"/>
          <w:lang w:bidi="fa-IR"/>
          <w:color w:val="111111"/>
          <w:sz w:val="28"/>
          <w:szCs w:val="28"/>
          <w:rtl/>
        </w:rPr>
        <w:t xml:space="preserve">أقول:الجواز مذهب الأکثر،و مستنده الأصل،و روایة علی بن جعفر </w:t>
      </w:r>
      <w:r>
        <w:rPr>
          <w:rStyle w:val="FootnoteReference"/>
        </w:rPr>
        <w:footnoteReference w:id="289"/>
      </w:r>
      <w:r>
        <w:rPr>
          <w:rFonts w:ascii="IRNazanin" w:hAnsi="IRNazanin" w:eastAsia="IRNazanin" w:cs="IRNazanin"/>
          <w:lang w:bidi="fa-IR"/>
          <w:color w:val="111111"/>
          <w:sz w:val="28"/>
          <w:szCs w:val="28"/>
          <w:rtl/>
        </w:rPr>
        <w:t xml:space="preserve">، و المنع مذهب الشیخ فی المبسوط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قیل:یکره فی قباء مشدود إلا فی الحرب.</w:t>
      </w:r>
    </w:p>
    <w:p>
      <w:pPr>
        <w:pStyle w:val="BookText"/>
      </w:pPr>
      <w:r>
        <w:rPr>
          <w:rFonts w:ascii="IRNazanin" w:hAnsi="IRNazanin" w:eastAsia="IRNazanin" w:cs="IRNazanin"/>
          <w:lang w:bidi="fa-IR"/>
          <w:color w:val="111111"/>
          <w:sz w:val="28"/>
          <w:szCs w:val="28"/>
          <w:rtl/>
        </w:rPr>
        <w:t xml:space="preserve">أقول:الکراهیة مذهب الأکثر،و منع صاحب الوسیلة </w:t>
      </w:r>
      <w:r>
        <w:rPr>
          <w:rStyle w:val="FootnoteReference"/>
        </w:rPr>
        <w:footnoteReference w:id="291"/>
      </w:r>
      <w:r>
        <w:rPr>
          <w:rFonts w:ascii="IRNazanin" w:hAnsi="IRNazanin" w:eastAsia="IRNazanin" w:cs="IRNazanin"/>
          <w:lang w:bidi="fa-IR"/>
          <w:color w:val="111111"/>
          <w:sz w:val="28"/>
          <w:szCs w:val="28"/>
          <w:rtl/>
        </w:rPr>
        <w:t xml:space="preserve">و المفید إلا فی الحرب إذا لم یتمکن من حله فیجوز للاضطرار،و الأول هو المعتمد.</w:t>
      </w:r>
    </w:p>
    <w:p>
      <w:pPr>
        <w:pStyle w:val="BookText"/>
      </w:pPr>
      <w:r>
        <w:rPr>
          <w:rFonts w:ascii="IRNazanin" w:hAnsi="IRNazanin" w:eastAsia="IRNazanin" w:cs="IRNazanin"/>
          <w:lang w:bidi="fa-IR"/>
          <w:color w:val="111111"/>
          <w:sz w:val="28"/>
          <w:szCs w:val="28"/>
          <w:rtl/>
        </w:rPr>
        <w:t xml:space="preserve">قال طاب ثراه:و فی القدمین تردد،أشبهه الجواز.</w:t>
      </w:r>
    </w:p>
    <w:p>
      <w:pPr>
        <w:pStyle w:val="BookText"/>
      </w:pPr>
      <w:r>
        <w:rPr>
          <w:rFonts w:ascii="IRNazanin" w:hAnsi="IRNazanin" w:eastAsia="IRNazanin" w:cs="IRNazanin"/>
          <w:lang w:bidi="fa-IR"/>
          <w:color w:val="111111"/>
          <w:sz w:val="28"/>
          <w:szCs w:val="28"/>
          <w:rtl/>
        </w:rPr>
        <w:t xml:space="preserve">أقول:الجواز مذهب الشیخ فی المبسوط </w:t>
      </w:r>
      <w:r>
        <w:rPr>
          <w:rStyle w:val="FootnoteReference"/>
        </w:rPr>
        <w:footnoteReference w:id="292"/>
      </w:r>
      <w:r>
        <w:rPr>
          <w:rFonts w:ascii="IRNazanin" w:hAnsi="IRNazanin" w:eastAsia="IRNazanin" w:cs="IRNazanin"/>
          <w:lang w:bidi="fa-IR"/>
          <w:color w:val="111111"/>
          <w:sz w:val="28"/>
          <w:szCs w:val="28"/>
          <w:rtl/>
        </w:rPr>
        <w:t xml:space="preserve">و ابن إدریس و اختاره المصنف و العلامة،و هو المعتمد.و المنع مذهب الشیخ فی الاقتصاد </w:t>
      </w:r>
      <w:r>
        <w:rPr>
          <w:rStyle w:val="FootnoteReference"/>
        </w:rPr>
        <w:footnoteReference w:id="293"/>
      </w:r>
      <w:r>
        <w:rPr>
          <w:rFonts w:ascii="IRNazanin" w:hAnsi="IRNazanin" w:eastAsia="IRNazanin" w:cs="IRNazanin"/>
          <w:lang w:bidi="fa-IR"/>
          <w:color w:val="111111"/>
          <w:sz w:val="28"/>
          <w:szCs w:val="28"/>
          <w:rtl/>
        </w:rPr>
        <w:t xml:space="preserve">،و هو مذهب أبی علی.</w:t>
      </w:r>
    </w:p>
    <w:p>
      <w:pPr>
        <w:pStyle w:val="Heading4"/>
      </w:pPr>
      <w:bookmarkStart w:id="391" w:name="_Toc37"/>
      <w:r>
        <w:t>فی مکان المصلی</w:t>
      </w:r>
      <w:bookmarkEnd w:id="391"/>
    </w:p>
    <w:p>
      <w:pPr>
        <w:pStyle w:val="BookText"/>
      </w:pPr>
      <w:r>
        <w:rPr>
          <w:rFonts w:ascii="IRNazanin" w:hAnsi="IRNazanin" w:eastAsia="IRNazanin" w:cs="IRNazanin"/>
          <w:lang w:bidi="fa-IR"/>
          <w:color w:val="111111"/>
          <w:sz w:val="28"/>
          <w:szCs w:val="28"/>
          <w:rtl/>
        </w:rPr>
        <w:t xml:space="preserve">قال طاب ثراه:و فی جواز صلاة المرأة إلی جانب المصلی قولان.</w:t>
      </w:r>
    </w:p>
    <w:p>
      <w:pPr>
        <w:pStyle w:val="BookText"/>
      </w:pPr>
      <w:r>
        <w:rPr>
          <w:rFonts w:ascii="IRNazanin" w:hAnsi="IRNazanin" w:eastAsia="IRNazanin" w:cs="IRNazanin"/>
          <w:lang w:bidi="fa-IR"/>
          <w:color w:val="111111"/>
          <w:sz w:val="28"/>
          <w:szCs w:val="28"/>
          <w:rtl/>
        </w:rPr>
        <w:t xml:space="preserve">أقول:التحریم فی التقدم </w:t>
      </w:r>
      <w:r>
        <w:rPr>
          <w:rStyle w:val="FootnoteReference"/>
        </w:rPr>
        <w:footnoteReference w:id="294"/>
      </w:r>
      <w:r>
        <w:rPr>
          <w:rFonts w:ascii="IRNazanin" w:hAnsi="IRNazanin" w:eastAsia="IRNazanin" w:cs="IRNazanin"/>
          <w:lang w:bidi="fa-IR"/>
          <w:color w:val="111111"/>
          <w:sz w:val="28"/>
          <w:szCs w:val="28"/>
          <w:rtl/>
        </w:rPr>
        <w:t xml:space="preserve">و المحاذاة مذهب الشیخین و التقی و ابن حمزة، و الکراهیة فیهما مذهب السید و المصنف و العلامة.</w:t>
      </w:r>
    </w:p>
    <w:p>
      <w:pPr>
        <w:pStyle w:val="BookText"/>
      </w:pPr>
      <w:r>
        <w:rPr>
          <w:rFonts w:ascii="IRNazanin" w:hAnsi="IRNazanin" w:eastAsia="IRNazanin" w:cs="IRNazanin"/>
          <w:lang w:bidi="fa-IR"/>
          <w:color w:val="111111"/>
          <w:sz w:val="28"/>
          <w:szCs w:val="28"/>
          <w:rtl/>
        </w:rPr>
        <w:t xml:space="preserve">قال طاب ثراه:و قیل یکره الی باب مفتوح،أو إنسان مواجه.</w:t>
      </w:r>
    </w:p>
    <w:p>
      <w:pPr>
        <w:pStyle w:val="BookText"/>
      </w:pPr>
      <w:r>
        <w:rPr>
          <w:rFonts w:ascii="IRNazanin" w:hAnsi="IRNazanin" w:eastAsia="IRNazanin" w:cs="IRNazanin"/>
          <w:lang w:bidi="fa-IR"/>
          <w:color w:val="111111"/>
          <w:sz w:val="28"/>
          <w:szCs w:val="28"/>
          <w:rtl/>
        </w:rPr>
        <w:t xml:space="preserve">أقول:القائل بذلک التقی و لم یذکر غیره،و الأصل عدمه،و لا بأس باتباع فتواه،لأنه أحد الأعیان.</w:t>
      </w:r>
    </w:p>
    <w:p>
      <w:pPr>
        <w:pStyle w:val="Heading4"/>
      </w:pPr>
      <w:bookmarkStart w:id="392" w:name="_Toc38"/>
      <w:r>
        <w:t>فیما یسجد علیه</w:t>
      </w:r>
      <w:bookmarkEnd w:id="392"/>
    </w:p>
    <w:p>
      <w:pPr>
        <w:pStyle w:val="BookText"/>
      </w:pPr>
      <w:r>
        <w:rPr>
          <w:rFonts w:ascii="IRNazanin" w:hAnsi="IRNazanin" w:eastAsia="IRNazanin" w:cs="IRNazanin"/>
          <w:lang w:bidi="fa-IR"/>
          <w:color w:val="111111"/>
          <w:sz w:val="28"/>
          <w:szCs w:val="28"/>
          <w:rtl/>
        </w:rPr>
        <w:t xml:space="preserve">قال طاب ثراه:و فی الکتان و القز روایتان،أشهرهما المنع الا مع الضرورة.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6" w:name="pg6112_41637"/>
    <w:bookmarkEnd w:id="26"/>
    <w:p>
      <w:pPr>
        <w:pStyle w:val="BookText"/>
      </w:pPr>
      <w:r>
        <w:rPr>
          <w:rFonts w:ascii="IRNazanin" w:hAnsi="IRNazanin" w:eastAsia="IRNazanin" w:cs="IRNazanin"/>
          <w:lang w:bidi="fa-IR"/>
          <w:color w:val="111111"/>
          <w:sz w:val="28"/>
          <w:szCs w:val="28"/>
          <w:rtl/>
        </w:rPr>
        <w:t xml:space="preserve">أقول:الجواز مذهب السید فی المسائل الموصلیة و المسائل المصریة الثانیة و مستنده روایة یاسر الخادم </w:t>
      </w:r>
      <w:r>
        <w:rPr>
          <w:rStyle w:val="FootnoteReference"/>
        </w:rPr>
        <w:footnoteReference w:id="295"/>
      </w:r>
      <w:r>
        <w:rPr>
          <w:rFonts w:ascii="IRNazanin" w:hAnsi="IRNazanin" w:eastAsia="IRNazanin" w:cs="IRNazanin"/>
          <w:lang w:bidi="fa-IR"/>
          <w:color w:val="111111"/>
          <w:sz w:val="28"/>
          <w:szCs w:val="28"/>
          <w:rtl/>
        </w:rPr>
        <w:t xml:space="preserve">و المنع مذهبه فی غیرهما و مذهب الأصحاب،و به تظافرت الروایات.</w:t>
      </w:r>
    </w:p>
    <w:p>
      <w:pPr>
        <w:pStyle w:val="Heading4"/>
      </w:pPr>
      <w:bookmarkStart w:id="393" w:name="_Toc39"/>
      <w:r>
        <w:t>فی الأذان و الإقامة</w:t>
      </w:r>
      <w:bookmarkEnd w:id="393"/>
    </w:p>
    <w:p>
      <w:pPr>
        <w:pStyle w:val="BookText"/>
      </w:pPr>
      <w:r>
        <w:rPr>
          <w:rFonts w:ascii="IRNazanin" w:hAnsi="IRNazanin" w:eastAsia="IRNazanin" w:cs="IRNazanin"/>
          <w:lang w:bidi="fa-IR"/>
          <w:color w:val="111111"/>
          <w:sz w:val="28"/>
          <w:szCs w:val="28"/>
          <w:rtl/>
        </w:rPr>
        <w:t xml:space="preserve">قال طاب ثراه:و قیل یجبان فی صلاة الجماعة.</w:t>
      </w:r>
    </w:p>
    <w:p>
      <w:pPr>
        <w:pStyle w:val="BookText"/>
      </w:pPr>
      <w:r>
        <w:rPr>
          <w:rFonts w:ascii="IRNazanin" w:hAnsi="IRNazanin" w:eastAsia="IRNazanin" w:cs="IRNazanin"/>
          <w:lang w:bidi="fa-IR"/>
          <w:color w:val="111111"/>
          <w:sz w:val="28"/>
          <w:szCs w:val="28"/>
          <w:rtl/>
        </w:rPr>
        <w:t xml:space="preserve">أقول:استحبابهما مطلقا مذهب الشیخ فی الخلاف </w:t>
      </w:r>
      <w:r>
        <w:rPr>
          <w:rStyle w:val="FootnoteReference"/>
        </w:rPr>
        <w:footnoteReference w:id="296"/>
      </w:r>
      <w:r>
        <w:rPr>
          <w:rFonts w:ascii="IRNazanin" w:hAnsi="IRNazanin" w:eastAsia="IRNazanin" w:cs="IRNazanin"/>
          <w:lang w:bidi="fa-IR"/>
          <w:color w:val="111111"/>
          <w:sz w:val="28"/>
          <w:szCs w:val="28"/>
          <w:rtl/>
        </w:rPr>
        <w:t xml:space="preserve">و ابن إدریس و المصنف و العلامة،و وجوبهما فی الجماعة مذهب الشیخین و القاضی و ابن حمزة،و وجوب الإقامة مطلقا مذهب السید و أبی علی،و أوجب الحسن اعادة المغرب و الغداة إذا خلتا عن الأذان.</w:t>
      </w:r>
    </w:p>
    <w:p>
      <w:pPr>
        <w:pStyle w:val="BookText"/>
      </w:pPr>
      <w:r>
        <w:rPr>
          <w:rFonts w:ascii="IRNazanin" w:hAnsi="IRNazanin" w:eastAsia="IRNazanin" w:cs="IRNazanin"/>
          <w:lang w:bidi="fa-IR"/>
          <w:color w:val="111111"/>
          <w:sz w:val="28"/>
          <w:szCs w:val="28"/>
          <w:rtl/>
        </w:rPr>
        <w:t xml:space="preserve">قال طاب ثراه:و فصولهما علی أشهر الروایات خمسة و ثلاثون فصلا.</w:t>
      </w:r>
    </w:p>
    <w:p>
      <w:pPr>
        <w:pStyle w:val="BookText"/>
      </w:pPr>
      <w:r>
        <w:rPr>
          <w:rFonts w:ascii="IRNazanin" w:hAnsi="IRNazanin" w:eastAsia="IRNazanin" w:cs="IRNazanin"/>
          <w:lang w:bidi="fa-IR"/>
          <w:color w:val="111111"/>
          <w:sz w:val="28"/>
          <w:szCs w:val="28"/>
          <w:rtl/>
        </w:rPr>
        <w:t xml:space="preserve">أقول:هذا هو المشهور بین الأصحاب و فی کتب فتاویهم لا یختلفون فیه،و انما الخلاف فی الروایات،ففی روایة الحضرمی عن أبی عبد اللّه علیه السّلام اثنان و أربعون یجعل التکبیر فی آخر الأذان کأوله و مساواة الإقامة للأذان </w:t>
      </w:r>
      <w:r>
        <w:rPr>
          <w:rStyle w:val="FootnoteReference"/>
        </w:rPr>
        <w:footnoteReference w:id="297"/>
      </w:r>
      <w:r>
        <w:rPr>
          <w:rFonts w:ascii="IRNazanin" w:hAnsi="IRNazanin" w:eastAsia="IRNazanin" w:cs="IRNazanin"/>
          <w:lang w:bidi="fa-IR"/>
          <w:color w:val="111111"/>
          <w:sz w:val="28"/>
          <w:szCs w:val="28"/>
          <w:rtl/>
        </w:rPr>
        <w:t xml:space="preserve">و فی روایة صفوان ابن مهران عنه علیه السّلام أربع و ثلاثون بجعل فصول کل منهما مثنی مثنی </w:t>
      </w:r>
      <w:r>
        <w:rPr>
          <w:rStyle w:val="FootnoteReference"/>
        </w:rPr>
        <w:footnoteReference w:id="298"/>
      </w:r>
      <w:r>
        <w:rPr>
          <w:rFonts w:ascii="IRNazanin" w:hAnsi="IRNazanin" w:eastAsia="IRNazanin" w:cs="IRNazanin"/>
          <w:lang w:bidi="fa-IR"/>
          <w:color w:val="111111"/>
          <w:sz w:val="28"/>
          <w:szCs w:val="28"/>
          <w:rtl/>
        </w:rPr>
        <w:t xml:space="preserve">.و فی روایة معاویة بن وهب عنه علیه السّلام خمس و عشرون بجعل الأذان مثنی مثنی </w:t>
      </w:r>
      <w:r>
        <w:rPr>
          <w:rStyle w:val="FootnoteReference"/>
        </w:rPr>
        <w:footnoteReference w:id="299"/>
      </w:r>
      <w:r>
        <w:rPr>
          <w:rFonts w:ascii="IRNazanin" w:hAnsi="IRNazanin" w:eastAsia="IRNazanin" w:cs="IRNazanin"/>
          <w:lang w:bidi="fa-IR"/>
          <w:color w:val="111111"/>
          <w:sz w:val="28"/>
          <w:szCs w:val="28"/>
          <w:rtl/>
        </w:rPr>
        <w:t xml:space="preserve">.و فی روایة عبد اللّه بن سنان عنه علیه السّلام تسع و عشرون بجعل الإقامة مرة مرة إلا التکبیر فیها فإنه مثنی مثنی و الإقامة مرة مرة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المقاصد،فثلاثة: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7" w:name="pg6112_41638"/>
    <w:bookmarkEnd w:id="27"/>
    <w:p>
      <w:pPr>
        <w:pStyle w:val="Heading3"/>
      </w:pPr>
      <w:bookmarkStart w:id="394" w:name="_Toc40"/>
      <w:r>
        <w:t>المقاصد الثلاثة</w:t>
      </w:r>
      <w:bookmarkEnd w:id="394"/>
    </w:p>
    <w:p>
      <w:pPr>
        <w:pStyle w:val="Heading4"/>
      </w:pPr>
      <w:bookmarkStart w:id="395" w:name="_Toc41"/>
      <w:r>
        <w:t>الأول</w:t>
      </w:r>
      <w:bookmarkEnd w:id="395"/>
    </w:p>
    <w:p>
      <w:pPr>
        <w:pStyle w:val="Heading5"/>
      </w:pPr>
      <w:bookmarkStart w:id="396" w:name="_Toc42"/>
      <w:r>
        <w:t>اشارة</w:t>
      </w:r>
      <w:bookmarkEnd w:id="396"/>
    </w:p>
    <w:p>
      <w:pPr>
        <w:pStyle w:val="BookText"/>
      </w:pPr>
      <w:r>
        <w:rPr>
          <w:rFonts w:ascii="IRNazanin" w:hAnsi="IRNazanin" w:eastAsia="IRNazanin" w:cs="IRNazanin"/>
          <w:lang w:bidi="fa-IR"/>
          <w:color w:val="111111"/>
          <w:sz w:val="28"/>
          <w:szCs w:val="28"/>
          <w:rtl/>
        </w:rPr>
        <w:t xml:space="preserve">(فی أفعال الصلاة)</w:t>
      </w:r>
    </w:p>
    <w:p>
      <w:pPr>
        <w:pStyle w:val="Heading5"/>
      </w:pPr>
      <w:bookmarkStart w:id="397" w:name="_Toc43"/>
      <w:r>
        <w:t>النیة</w:t>
      </w:r>
      <w:bookmarkEnd w:id="397"/>
    </w:p>
    <w:p>
      <w:pPr>
        <w:pStyle w:val="BookText"/>
      </w:pPr>
      <w:r>
        <w:rPr>
          <w:rFonts w:ascii="IRNazanin" w:hAnsi="IRNazanin" w:eastAsia="IRNazanin" w:cs="IRNazanin"/>
          <w:lang w:bidi="fa-IR"/>
          <w:color w:val="111111"/>
          <w:sz w:val="28"/>
          <w:szCs w:val="28"/>
          <w:rtl/>
        </w:rPr>
        <w:t xml:space="preserve">قال طاب ثراه:الأول النیة،و هی رکن و ان کانت بالشرط أشبه،فإنها تقع مقارنة.</w:t>
      </w:r>
    </w:p>
    <w:p>
      <w:pPr>
        <w:pStyle w:val="BookText"/>
      </w:pPr>
      <w:r>
        <w:rPr>
          <w:rFonts w:ascii="IRNazanin" w:hAnsi="IRNazanin" w:eastAsia="IRNazanin" w:cs="IRNazanin"/>
          <w:lang w:bidi="fa-IR"/>
          <w:color w:val="111111"/>
          <w:sz w:val="28"/>
          <w:szCs w:val="28"/>
          <w:rtl/>
        </w:rPr>
        <w:t xml:space="preserve">أقول:معناه أن النیة و ان کانت مشابهة للشرط،فإنه یجب أن یقع مقارنة لتکبیرة الإحرام بحیث لا یکون بینهما فاصل و ان قل،و لیست علی حد غیرها من الشروط،کالطهارة و الستر،فإنه یجوز أن یکون بینهما[فاصلة] </w:t>
      </w:r>
      <w:r>
        <w:rPr>
          <w:rStyle w:val="FootnoteReference"/>
        </w:rPr>
        <w:footnoteReference w:id="301"/>
      </w:r>
      <w:r>
        <w:rPr>
          <w:rFonts w:ascii="IRNazanin" w:hAnsi="IRNazanin" w:eastAsia="IRNazanin" w:cs="IRNazanin"/>
          <w:lang w:bidi="fa-IR"/>
          <w:color w:val="111111"/>
          <w:sz w:val="28"/>
          <w:szCs w:val="28"/>
          <w:rtl/>
        </w:rPr>
        <w:t xml:space="preserve">تراخ،و ذلک لأنها من أفعال الصلاة و تعد من جملتها،فتکون جزءا و هی أول الأفعال،فتکون مقارنة.</w:t>
      </w:r>
    </w:p>
    <w:p>
      <w:pPr>
        <w:pStyle w:val="BookText"/>
      </w:pPr>
      <w:r>
        <w:rPr>
          <w:rFonts w:ascii="IRNazanin" w:hAnsi="IRNazanin" w:eastAsia="IRNazanin" w:cs="IRNazanin"/>
          <w:lang w:bidi="fa-IR"/>
          <w:color w:val="111111"/>
          <w:sz w:val="28"/>
          <w:szCs w:val="28"/>
          <w:rtl/>
        </w:rPr>
        <w:t xml:space="preserve">و وجه مشابهتها للشرط کونها من أفعال القلوب و لیست من أفعال الجوارح، فمع فقدها نحکم بتمام الصلاة فی الظاهر لا بصحتها،و هذا هو بمعنی الشرط، و هو ما یتوقف علیه صحة الماهیة فقوله«و ان کانت بالشرط أشبه»لا ینبه علی وجود مخالف فی المسألة بل ینبه علی أنها مع کونها تشابه الشرط لیس حکمها حکم الشرط فی جواز تراخیها عن الصلاة،إذ مشابهة الشیء لا یجب أن یساویه فی کل جمیع أحکامه،و لأنها جزء و الجزء داخل فی الماهیة غیر منفصل عنها،فهی جزء مشابه للشرط.</w:t>
      </w:r>
    </w:p>
    <w:p>
      <w:pPr>
        <w:pStyle w:val="Heading5"/>
      </w:pPr>
      <w:bookmarkStart w:id="398" w:name="_Toc44"/>
      <w:r>
        <w:t>القراءة</w:t>
      </w:r>
      <w:bookmarkEnd w:id="398"/>
    </w:p>
    <w:p>
      <w:pPr>
        <w:pStyle w:val="BookText"/>
      </w:pPr>
      <w:r>
        <w:rPr>
          <w:rFonts w:ascii="IRNazanin" w:hAnsi="IRNazanin" w:eastAsia="IRNazanin" w:cs="IRNazanin"/>
          <w:lang w:bidi="fa-IR"/>
          <w:color w:val="111111"/>
          <w:sz w:val="28"/>
          <w:szCs w:val="28"/>
          <w:rtl/>
        </w:rPr>
        <w:t xml:space="preserve">قال طاب ثراه:و فی حد ذلک قولان،أصحهما مراعاة التمکن.</w:t>
      </w:r>
    </w:p>
    <w:p>
      <w:pPr>
        <w:pStyle w:val="BookText"/>
      </w:pPr>
      <w:r>
        <w:rPr>
          <w:rFonts w:ascii="IRNazanin" w:hAnsi="IRNazanin" w:eastAsia="IRNazanin" w:cs="IRNazanin"/>
          <w:lang w:bidi="fa-IR"/>
          <w:color w:val="111111"/>
          <w:sz w:val="28"/>
          <w:szCs w:val="28"/>
          <w:rtl/>
        </w:rPr>
        <w:t xml:space="preserve">أقول:ما اختاره المصنف و هو المشهور عند أصحابنا و قال فی المبسوط:و قد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أصحابنا إذا لم یقدر علی القراءة فی جمیع الصلاة قرأ جالسا </w:t>
      </w:r>
      <w:r>
        <w:rPr>
          <w:rStyle w:val="FootnoteReference"/>
        </w:rPr>
        <w:footnoteReference w:id="302"/>
      </w:r>
      <w:r>
        <w:rPr>
          <w:rFonts w:ascii="IRNazanin" w:hAnsi="IRNazanin" w:eastAsia="IRNazanin" w:cs="IRNazanin"/>
          <w:lang w:bidi="fa-IR"/>
          <w:color w:val="111111"/>
          <w:sz w:val="28"/>
          <w:szCs w:val="28"/>
          <w:rtl/>
        </w:rPr>
        <w:t xml:space="preserve">.و فی روایة سلیمان بن حفص المروزی:إذا صار الی الحال الذی لا یقدر فیها علی المشی مقدار صلاته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قیل:یتورک متشهدا.</w:t>
      </w:r>
    </w:p>
    <w:p>
      <w:pPr>
        <w:pStyle w:val="BookText"/>
      </w:pPr>
      <w:r>
        <w:rPr>
          <w:rFonts w:ascii="IRNazanin" w:hAnsi="IRNazanin" w:eastAsia="IRNazanin" w:cs="IRNazanin"/>
          <w:lang w:bidi="fa-IR"/>
          <w:color w:val="111111"/>
          <w:sz w:val="28"/>
          <w:szCs w:val="28"/>
          <w:rtl/>
        </w:rPr>
        <w:t xml:space="preserve">أقول:الأصل أن من صلی جالسا قعد کیف شاء،لکن الأفضل أن یتربع قارئاً و یثنی رجلیه راکعا.هذا الذی ورد به النص </w:t>
      </w:r>
      <w:r>
        <w:rPr>
          <w:rStyle w:val="FootnoteReference"/>
        </w:rPr>
        <w:footnoteReference w:id="304"/>
      </w:r>
      <w:r>
        <w:rPr>
          <w:rFonts w:ascii="IRNazanin" w:hAnsi="IRNazanin" w:eastAsia="IRNazanin" w:cs="IRNazanin"/>
          <w:lang w:bidi="fa-IR"/>
          <w:color w:val="111111"/>
          <w:sz w:val="28"/>
          <w:szCs w:val="28"/>
          <w:rtl/>
        </w:rPr>
        <w:t xml:space="preserve">.قال فی المبسوط:و یتورک متشهدا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تبعه المتأخرون و لعدم ظفر المصنف بنص علیه قال قیل.</w:t>
      </w:r>
    </w:p>
    <w:p>
      <w:pPr>
        <w:pStyle w:val="BookText"/>
      </w:pPr>
      <w:r>
        <w:rPr>
          <w:rFonts w:ascii="IRNazanin" w:hAnsi="IRNazanin" w:eastAsia="IRNazanin" w:cs="IRNazanin"/>
          <w:lang w:bidi="fa-IR"/>
          <w:color w:val="111111"/>
          <w:sz w:val="28"/>
          <w:szCs w:val="28"/>
          <w:rtl/>
        </w:rPr>
        <w:t xml:space="preserve">و معنی یثنی الرجلین جعلهما الی جانب واحد کالمقعی.و معنی التورک الی جانب واحد أن یجلس علی ورکه الأیسر.و قال الشهید:یجب أن یرفع فخذیه فی الرکوع و ینحنی قدر ما یحاذی وجهه </w:t>
      </w:r>
      <w:r>
        <w:rPr>
          <w:rStyle w:val="FootnoteReference"/>
        </w:rPr>
        <w:footnoteReference w:id="306"/>
      </w:r>
      <w:r>
        <w:rPr>
          <w:rFonts w:ascii="IRNazanin" w:hAnsi="IRNazanin" w:eastAsia="IRNazanin" w:cs="IRNazanin"/>
          <w:lang w:bidi="fa-IR"/>
          <w:color w:val="111111"/>
          <w:sz w:val="28"/>
          <w:szCs w:val="28"/>
          <w:rtl/>
        </w:rPr>
        <w:t xml:space="preserve">قدام رکبتیه من الأرض.و هو غریب.</w:t>
      </w:r>
    </w:p>
    <w:p>
      <w:pPr>
        <w:pStyle w:val="BookText"/>
      </w:pPr>
      <w:r>
        <w:rPr>
          <w:rFonts w:ascii="IRNazanin" w:hAnsi="IRNazanin" w:eastAsia="IRNazanin" w:cs="IRNazanin"/>
          <w:lang w:bidi="fa-IR"/>
          <w:color w:val="111111"/>
          <w:sz w:val="28"/>
          <w:szCs w:val="28"/>
          <w:rtl/>
        </w:rPr>
        <w:t xml:space="preserve">قال طاب ثراه:و فی وجوب سورة مع الحمد فی الفرائض للمختار مع سعة الوقت و إمکان التعلم قولان.</w:t>
      </w:r>
    </w:p>
    <w:p>
      <w:pPr>
        <w:pStyle w:val="BookText"/>
      </w:pPr>
      <w:r>
        <w:rPr>
          <w:rFonts w:ascii="IRNazanin" w:hAnsi="IRNazanin" w:eastAsia="IRNazanin" w:cs="IRNazanin"/>
          <w:lang w:bidi="fa-IR"/>
          <w:color w:val="111111"/>
          <w:sz w:val="28"/>
          <w:szCs w:val="28"/>
          <w:rtl/>
        </w:rPr>
        <w:t xml:space="preserve">أقول:ذهب أبو یعلی و أبو علی الی اجزاء الحمد وحدها للمختار،و هو مذهب الشیخ فی النهایة </w:t>
      </w:r>
      <w:r>
        <w:rPr>
          <w:rStyle w:val="FootnoteReference"/>
        </w:rPr>
        <w:footnoteReference w:id="307"/>
      </w:r>
      <w:r>
        <w:rPr>
          <w:rFonts w:ascii="IRNazanin" w:hAnsi="IRNazanin" w:eastAsia="IRNazanin" w:cs="IRNazanin"/>
          <w:lang w:bidi="fa-IR"/>
          <w:color w:val="111111"/>
          <w:sz w:val="28"/>
          <w:szCs w:val="28"/>
          <w:rtl/>
        </w:rPr>
        <w:t xml:space="preserve">،و ذهب فی أکثر کتبه الی وجوب السورة،و به قال السید و التقی و الحسن و ابن إدریس و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کذا لو صلی الظهر جمعة علی الأظهر.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أقول:الأظهر بین الأصحاب استحباب قراءة الجمعة و المنافقین فی صلاة الجمعة و ظهرها،و ذهب التقی و السید فی المصباح الی الوجوب فیهما،و هو ظاهر الصدوق،و الأول هو المعتمد.</w:t>
      </w:r>
    </w:p>
    <w:p>
      <w:pPr>
        <w:pStyle w:val="BookText"/>
      </w:pPr>
      <w:r>
        <w:rPr>
          <w:rFonts w:ascii="IRNazanin" w:hAnsi="IRNazanin" w:eastAsia="IRNazanin" w:cs="IRNazanin"/>
          <w:lang w:bidi="fa-IR"/>
          <w:color w:val="111111"/>
          <w:sz w:val="28"/>
          <w:szCs w:val="28"/>
          <w:rtl/>
        </w:rPr>
        <w:t xml:space="preserve">قال طاب ثراه:یحرم قول آمین آخر الحمد،و قیل:یکره.</w:t>
      </w:r>
    </w:p>
    <w:p>
      <w:pPr>
        <w:pStyle w:val="BookText"/>
      </w:pPr>
      <w:r>
        <w:rPr>
          <w:rFonts w:ascii="IRNazanin" w:hAnsi="IRNazanin" w:eastAsia="IRNazanin" w:cs="IRNazanin"/>
          <w:lang w:bidi="fa-IR"/>
          <w:color w:val="111111"/>
          <w:sz w:val="28"/>
          <w:szCs w:val="28"/>
          <w:rtl/>
        </w:rPr>
        <w:t xml:space="preserve">أقول:أطبق الأصحاب علی تحریم التأمین و إبطال الصلاة به و ندر </w:t>
      </w:r>
      <w:r>
        <w:rPr>
          <w:rStyle w:val="FootnoteReference"/>
        </w:rPr>
        <w:footnoteReference w:id="308"/>
      </w:r>
      <w:r>
        <w:rPr>
          <w:rFonts w:ascii="IRNazanin" w:hAnsi="IRNazanin" w:eastAsia="IRNazanin" w:cs="IRNazanin"/>
          <w:lang w:bidi="fa-IR"/>
          <w:color w:val="111111"/>
          <w:sz w:val="28"/>
          <w:szCs w:val="28"/>
          <w:rtl/>
        </w:rPr>
        <w:t xml:space="preserve">التقی حیث قال بکراهته.</w:t>
      </w:r>
    </w:p>
    <w:p>
      <w:pPr>
        <w:pStyle w:val="BookText"/>
      </w:pPr>
      <w:r>
        <w:rPr>
          <w:rFonts w:ascii="IRNazanin" w:hAnsi="IRNazanin" w:eastAsia="IRNazanin" w:cs="IRNazanin"/>
          <w:lang w:bidi="fa-IR"/>
          <w:color w:val="111111"/>
          <w:sz w:val="28"/>
          <w:szCs w:val="28"/>
          <w:rtl/>
        </w:rPr>
        <w:t xml:space="preserve">قال طاب ثراه:و هل تعاد البسملة بینهما؟قیل:لا،و هو أشبه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مذهب الشیخ فی التبیان، </w:t>
      </w:r>
      <w:r>
        <w:rPr>
          <w:rStyle w:val="FootnoteReference"/>
        </w:rPr>
        <w:footnoteReference w:id="310"/>
      </w:r>
      <w:r>
        <w:rPr>
          <w:rFonts w:ascii="IRNazanin" w:hAnsi="IRNazanin" w:eastAsia="IRNazanin" w:cs="IRNazanin"/>
          <w:lang w:bidi="fa-IR"/>
          <w:color w:val="111111"/>
          <w:sz w:val="28"/>
          <w:szCs w:val="28"/>
          <w:rtl/>
        </w:rPr>
        <w:t xml:space="preserve">و الأکثر علی إعادة البسملة،و هو مذهب ابن إدریس،و اختاره العلامة.</w:t>
      </w:r>
    </w:p>
    <w:p>
      <w:pPr>
        <w:pStyle w:val="BookText"/>
      </w:pPr>
      <w:r>
        <w:rPr>
          <w:rFonts w:ascii="IRNazanin" w:hAnsi="IRNazanin" w:eastAsia="IRNazanin" w:cs="IRNazanin"/>
          <w:lang w:bidi="fa-IR"/>
          <w:color w:val="111111"/>
          <w:sz w:val="28"/>
          <w:szCs w:val="28"/>
          <w:rtl/>
        </w:rPr>
        <w:t xml:space="preserve">قال طاب ثراه:و یجزی بدل الحمد تسبیحات أربع و روی تسع،و قیل:</w:t>
      </w:r>
    </w:p>
    <w:p>
      <w:pPr>
        <w:pStyle w:val="BookText"/>
      </w:pPr>
      <w:r>
        <w:rPr>
          <w:rFonts w:ascii="IRNazanin" w:hAnsi="IRNazanin" w:eastAsia="IRNazanin" w:cs="IRNazanin"/>
          <w:lang w:bidi="fa-IR"/>
          <w:color w:val="111111"/>
          <w:sz w:val="28"/>
          <w:szCs w:val="28"/>
          <w:rtl/>
        </w:rPr>
        <w:t xml:space="preserve">عشر،و قیل اثنی عشر،و هو أحوط.</w:t>
      </w:r>
    </w:p>
    <w:p>
      <w:pPr>
        <w:pStyle w:val="BookText"/>
      </w:pPr>
      <w:r>
        <w:rPr>
          <w:rFonts w:ascii="IRNazanin" w:hAnsi="IRNazanin" w:eastAsia="IRNazanin" w:cs="IRNazanin"/>
          <w:lang w:bidi="fa-IR"/>
          <w:color w:val="111111"/>
          <w:sz w:val="28"/>
          <w:szCs w:val="28"/>
          <w:rtl/>
        </w:rPr>
        <w:t xml:space="preserve">أقول:الأول و هو المعتمد مختار المصنف و العلامة،و هو مذهب المفید.</w:t>
      </w:r>
    </w:p>
    <w:p>
      <w:pPr>
        <w:pStyle w:val="BookText"/>
      </w:pPr>
      <w:r>
        <w:rPr>
          <w:rFonts w:ascii="IRNazanin" w:hAnsi="IRNazanin" w:eastAsia="IRNazanin" w:cs="IRNazanin"/>
          <w:lang w:bidi="fa-IR"/>
          <w:color w:val="111111"/>
          <w:sz w:val="28"/>
          <w:szCs w:val="28"/>
          <w:rtl/>
        </w:rPr>
        <w:t xml:space="preserve">و الثانی مذهب الفقیهین و التقی.و الثالث مذهب السید،و اختاره الشیخ فی الجمل </w:t>
      </w:r>
      <w:r>
        <w:rPr>
          <w:rStyle w:val="FootnoteReference"/>
        </w:rPr>
        <w:footnoteReference w:id="311"/>
      </w:r>
      <w:r>
        <w:rPr>
          <w:rFonts w:ascii="IRNazanin" w:hAnsi="IRNazanin" w:eastAsia="IRNazanin" w:cs="IRNazanin"/>
          <w:lang w:bidi="fa-IR"/>
          <w:color w:val="111111"/>
          <w:sz w:val="28"/>
          <w:szCs w:val="28"/>
          <w:rtl/>
        </w:rPr>
        <w:t xml:space="preserve">و المبسوط </w:t>
      </w:r>
      <w:r>
        <w:rPr>
          <w:rStyle w:val="FootnoteReference"/>
        </w:rPr>
        <w:footnoteReference w:id="312"/>
      </w:r>
      <w:r>
        <w:rPr>
          <w:rFonts w:ascii="IRNazanin" w:hAnsi="IRNazanin" w:eastAsia="IRNazanin" w:cs="IRNazanin"/>
          <w:lang w:bidi="fa-IR"/>
          <w:color w:val="111111"/>
          <w:sz w:val="28"/>
          <w:szCs w:val="28"/>
          <w:rtl/>
        </w:rPr>
        <w:t xml:space="preserve">و سلار و ابن إدریس و الرابع مذهب الشیخ فی النهایة </w:t>
      </w:r>
      <w:r>
        <w:rPr>
          <w:rStyle w:val="FootnoteReference"/>
        </w:rPr>
        <w:footnoteReference w:id="313"/>
      </w:r>
      <w:r>
        <w:rPr>
          <w:rFonts w:ascii="IRNazanin" w:hAnsi="IRNazanin" w:eastAsia="IRNazanin" w:cs="IRNazanin"/>
          <w:lang w:bidi="fa-IR"/>
          <w:color w:val="111111"/>
          <w:sz w:val="28"/>
          <w:szCs w:val="28"/>
          <w:rtl/>
        </w:rPr>
        <w:t xml:space="preserve">و الاقتصاد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أقوال أخر و مباحث شریفة من أرادها وقف علیها فی المهذب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8" w:name="pg6112_41641"/>
    <w:bookmarkEnd w:id="28"/>
    <w:p>
      <w:pPr>
        <w:pStyle w:val="BookText"/>
      </w:pPr>
      <w:r>
        <w:rPr>
          <w:rFonts w:ascii="IRNazanin" w:hAnsi="IRNazanin" w:eastAsia="IRNazanin" w:cs="IRNazanin"/>
          <w:lang w:bidi="fa-IR"/>
          <w:color w:val="111111"/>
          <w:sz w:val="28"/>
          <w:szCs w:val="28"/>
          <w:rtl/>
        </w:rPr>
        <w:t xml:space="preserve">قال طاب ثراه:و قیل:یجزی الذکر فیه و فی السجود.</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316"/>
      </w:r>
      <w:r>
        <w:rPr>
          <w:rFonts w:ascii="IRNazanin" w:hAnsi="IRNazanin" w:eastAsia="IRNazanin" w:cs="IRNazanin"/>
          <w:lang w:bidi="fa-IR"/>
          <w:color w:val="111111"/>
          <w:sz w:val="28"/>
          <w:szCs w:val="28"/>
          <w:rtl/>
        </w:rPr>
        <w:t xml:space="preserve">و الخلاف </w:t>
      </w:r>
      <w:r>
        <w:rPr>
          <w:rStyle w:val="FootnoteReference"/>
        </w:rPr>
        <w:footnoteReference w:id="317"/>
      </w:r>
      <w:r>
        <w:rPr>
          <w:rFonts w:ascii="IRNazanin" w:hAnsi="IRNazanin" w:eastAsia="IRNazanin" w:cs="IRNazanin"/>
          <w:lang w:bidi="fa-IR"/>
          <w:color w:val="111111"/>
          <w:sz w:val="28"/>
          <w:szCs w:val="28"/>
          <w:rtl/>
        </w:rPr>
        <w:t xml:space="preserve">الی تعیین التسبیح،و به قال التقی و أبو علی،و هو ظاهر المصنف فی کتابیه،أعنی الشرائع </w:t>
      </w:r>
      <w:r>
        <w:rPr>
          <w:rStyle w:val="FootnoteReference"/>
        </w:rPr>
        <w:footnoteReference w:id="318"/>
      </w:r>
      <w:r>
        <w:rPr>
          <w:rFonts w:ascii="IRNazanin" w:hAnsi="IRNazanin" w:eastAsia="IRNazanin" w:cs="IRNazanin"/>
          <w:lang w:bidi="fa-IR"/>
          <w:color w:val="111111"/>
          <w:sz w:val="28"/>
          <w:szCs w:val="28"/>
          <w:rtl/>
        </w:rPr>
        <w:t xml:space="preserve">و النافع </w:t>
      </w:r>
      <w:r>
        <w:rPr>
          <w:rStyle w:val="FootnoteReference"/>
        </w:rPr>
        <w:footnoteReference w:id="319"/>
      </w:r>
      <w:r>
        <w:rPr>
          <w:rFonts w:ascii="IRNazanin" w:hAnsi="IRNazanin" w:eastAsia="IRNazanin" w:cs="IRNazanin"/>
          <w:lang w:bidi="fa-IR"/>
          <w:color w:val="111111"/>
          <w:sz w:val="28"/>
          <w:szCs w:val="28"/>
          <w:rtl/>
        </w:rPr>
        <w:t xml:space="preserve">، و ذهب فی المبسوط </w:t>
      </w:r>
      <w:r>
        <w:rPr>
          <w:rStyle w:val="FootnoteReference"/>
        </w:rPr>
        <w:footnoteReference w:id="320"/>
      </w:r>
      <w:r>
        <w:rPr>
          <w:rFonts w:ascii="IRNazanin" w:hAnsi="IRNazanin" w:eastAsia="IRNazanin" w:cs="IRNazanin"/>
          <w:lang w:bidi="fa-IR"/>
          <w:color w:val="111111"/>
          <w:sz w:val="28"/>
          <w:szCs w:val="28"/>
          <w:rtl/>
        </w:rPr>
        <w:t xml:space="preserve">الی اجزاء مطلق الذکر،و هو مذهب العلامة و ابن إدریس، و ظاهر المصنف فی المعتبر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5"/>
      </w:pPr>
      <w:bookmarkStart w:id="399" w:name="_Toc45"/>
      <w:r>
        <w:t>التسلیم</w:t>
      </w:r>
      <w:bookmarkEnd w:id="399"/>
    </w:p>
    <w:p>
      <w:pPr>
        <w:pStyle w:val="BookText"/>
      </w:pPr>
      <w:r>
        <w:rPr>
          <w:rFonts w:ascii="IRNazanin" w:hAnsi="IRNazanin" w:eastAsia="IRNazanin" w:cs="IRNazanin"/>
          <w:lang w:bidi="fa-IR"/>
          <w:color w:val="111111"/>
          <w:sz w:val="28"/>
          <w:szCs w:val="28"/>
          <w:rtl/>
        </w:rPr>
        <w:t xml:space="preserve">قال طاب ثراه:الثامن التسلیم،و هو واجب فی أصح القولین.</w:t>
      </w:r>
    </w:p>
    <w:p>
      <w:pPr>
        <w:pStyle w:val="BookText"/>
      </w:pPr>
      <w:r>
        <w:rPr>
          <w:rFonts w:ascii="IRNazanin" w:hAnsi="IRNazanin" w:eastAsia="IRNazanin" w:cs="IRNazanin"/>
          <w:lang w:bidi="fa-IR"/>
          <w:color w:val="111111"/>
          <w:sz w:val="28"/>
          <w:szCs w:val="28"/>
          <w:rtl/>
        </w:rPr>
        <w:t xml:space="preserve">أقول:المعتمد وجوب التسلیم،و هو مذهب الحسن و التقی و سلار و ابن زهرة،و اختاره المصنف و العلامة فی منتهی المطلب،و قال الشیخان و القاضی و ابن إدریس بالاستحباب،و اختاره العلامة فی باقی کتبه.</w:t>
      </w:r>
    </w:p>
    <w:p>
      <w:pPr>
        <w:pStyle w:val="Heading5"/>
      </w:pPr>
      <w:bookmarkStart w:id="400" w:name="_Toc46"/>
      <w:r>
        <w:t>فی التروک</w:t>
      </w:r>
      <w:bookmarkEnd w:id="400"/>
    </w:p>
    <w:p>
      <w:pPr>
        <w:pStyle w:val="BookText"/>
      </w:pPr>
      <w:r>
        <w:rPr>
          <w:rFonts w:ascii="IRNazanin" w:hAnsi="IRNazanin" w:eastAsia="IRNazanin" w:cs="IRNazanin"/>
          <w:lang w:bidi="fa-IR"/>
          <w:color w:val="111111"/>
          <w:sz w:val="28"/>
          <w:szCs w:val="28"/>
          <w:rtl/>
        </w:rPr>
        <w:t xml:space="preserve">قال طاب ثراه:و فی وضع الیمین علی الشمال قولان،أظهرهما الابطال.</w:t>
      </w:r>
    </w:p>
    <w:p>
      <w:pPr>
        <w:pStyle w:val="BookText"/>
      </w:pPr>
      <w:r>
        <w:rPr>
          <w:rFonts w:ascii="IRNazanin" w:hAnsi="IRNazanin" w:eastAsia="IRNazanin" w:cs="IRNazanin"/>
          <w:lang w:bidi="fa-IR"/>
          <w:color w:val="111111"/>
          <w:sz w:val="28"/>
          <w:szCs w:val="28"/>
          <w:rtl/>
        </w:rPr>
        <w:t xml:space="preserve">أقول:هذا مذهب الأکثر و هو المعتمد و ذهب التقی و أبو علی الی کراهته، و اختاره المصنف فی المعتبر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قیل:یقطعهما الأکل و الشرب إلا فی الوتر.</w:t>
      </w:r>
    </w:p>
    <w:p>
      <w:pPr>
        <w:pStyle w:val="BookText"/>
      </w:pPr>
      <w:r>
        <w:rPr>
          <w:rFonts w:ascii="IRNazanin" w:hAnsi="IRNazanin" w:eastAsia="IRNazanin" w:cs="IRNazanin"/>
          <w:lang w:bidi="fa-IR"/>
          <w:color w:val="111111"/>
          <w:sz w:val="28"/>
          <w:szCs w:val="28"/>
          <w:rtl/>
        </w:rPr>
        <w:t xml:space="preserve">أقول:ذهب الشیخ فی المبسوط </w:t>
      </w:r>
      <w:r>
        <w:rPr>
          <w:rStyle w:val="FootnoteReference"/>
        </w:rPr>
        <w:footnoteReference w:id="323"/>
      </w:r>
      <w:r>
        <w:rPr>
          <w:rFonts w:ascii="IRNazanin" w:hAnsi="IRNazanin" w:eastAsia="IRNazanin" w:cs="IRNazanin"/>
          <w:lang w:bidi="fa-IR"/>
          <w:color w:val="111111"/>
          <w:sz w:val="28"/>
          <w:szCs w:val="28"/>
          <w:rtl/>
        </w:rPr>
        <w:t xml:space="preserve">إلی إبطال الصلاة بالأکل و الشرب،</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9" w:name="pg6112_41642"/>
    <w:bookmarkEnd w:id="29"/>
    <w:p>
      <w:pPr>
        <w:pStyle w:val="BookText"/>
      </w:pPr>
      <w:r>
        <w:rPr>
          <w:rFonts w:ascii="IRNazanin" w:hAnsi="IRNazanin" w:eastAsia="IRNazanin" w:cs="IRNazanin"/>
          <w:lang w:bidi="fa-IR"/>
          <w:color w:val="111111"/>
          <w:sz w:val="28"/>
          <w:szCs w:val="28"/>
          <w:rtl/>
        </w:rPr>
        <w:t xml:space="preserve">و هو ظاهر النهایة </w:t>
      </w:r>
      <w:r>
        <w:rPr>
          <w:rStyle w:val="FootnoteReference"/>
        </w:rPr>
        <w:footnoteReference w:id="324"/>
      </w:r>
      <w:r>
        <w:rPr>
          <w:rFonts w:ascii="IRNazanin" w:hAnsi="IRNazanin" w:eastAsia="IRNazanin" w:cs="IRNazanin"/>
          <w:lang w:bidi="fa-IR"/>
          <w:color w:val="111111"/>
          <w:sz w:val="28"/>
          <w:szCs w:val="28"/>
          <w:rtl/>
        </w:rPr>
        <w:t xml:space="preserve">،و کذا ابن إدریس إلا فی الوتر بشروط:الأول أن یکون عازما علی الصوم فی صبیحة تلک اللیلة.الثانی:أن یلحقه عطش.الثالث:أن لا یفتقر الی ما ینافی الصلاة کحمل نجس أو استدبار.</w:t>
      </w:r>
    </w:p>
    <w:p>
      <w:pPr>
        <w:pStyle w:val="BookText"/>
      </w:pPr>
      <w:r>
        <w:rPr>
          <w:rFonts w:ascii="IRNazanin" w:hAnsi="IRNazanin" w:eastAsia="IRNazanin" w:cs="IRNazanin"/>
          <w:lang w:bidi="fa-IR"/>
          <w:color w:val="111111"/>
          <w:sz w:val="28"/>
          <w:szCs w:val="28"/>
          <w:rtl/>
        </w:rPr>
        <w:t xml:space="preserve">و ذهب المصنف و العلامة إلی أنه یبطل الصلاة ان بلغ حد الکثرة و الا فلا، فرضا کانت الصلاة أو نفلا.و الأول هو المعتمد.</w:t>
      </w:r>
    </w:p>
    <w:p>
      <w:pPr>
        <w:pStyle w:val="BookText"/>
      </w:pPr>
      <w:r>
        <w:rPr>
          <w:rFonts w:ascii="IRNazanin" w:hAnsi="IRNazanin" w:eastAsia="IRNazanin" w:cs="IRNazanin"/>
          <w:lang w:bidi="fa-IR"/>
          <w:color w:val="111111"/>
          <w:sz w:val="28"/>
          <w:szCs w:val="28"/>
          <w:rtl/>
        </w:rPr>
        <w:t xml:space="preserve">قال طاب ثراه:و فی[جواز] </w:t>
      </w:r>
      <w:r>
        <w:rPr>
          <w:rStyle w:val="FootnoteReference"/>
        </w:rPr>
        <w:footnoteReference w:id="325"/>
      </w:r>
      <w:r>
        <w:rPr>
          <w:rFonts w:ascii="Amiri" w:hAnsi="Amiri" w:eastAsia="Amiri" w:cs="Amiri"/>
          <w:lang w:bidi="ar-SA"/>
          <w:color w:val="111111"/>
          <w:sz w:val="28"/>
          <w:szCs w:val="28"/>
          <w:rtl/>
        </w:rPr>
        <w:t xml:space="preserve">الصلاة و الشعر معقوص قولان.</w:t>
      </w:r>
    </w:p>
    <w:p>
      <w:pPr>
        <w:pStyle w:val="BookText"/>
      </w:pPr>
      <w:r>
        <w:rPr>
          <w:rFonts w:ascii="IRNazanin" w:hAnsi="IRNazanin" w:eastAsia="IRNazanin" w:cs="IRNazanin"/>
          <w:lang w:bidi="fa-IR"/>
          <w:color w:val="111111"/>
          <w:sz w:val="28"/>
          <w:szCs w:val="28"/>
          <w:rtl/>
        </w:rPr>
        <w:t xml:space="preserve">أقول:الکراهیة قول الأکثر،و هو مذهب المفید و تلمیذه و التقی و ابن إدریس و المصنف و العلامة،و هو المعتمد.و ذهب الشیخ فی کتبه الثلاثة إلی التحریم و اعادة الصلاة الواقعة به.</w:t>
      </w:r>
    </w:p>
    <w:p>
      <w:pPr>
        <w:pStyle w:val="Heading4"/>
      </w:pPr>
      <w:bookmarkStart w:id="401" w:name="_Toc47"/>
      <w:r>
        <w:t>المقصد الثانی</w:t>
      </w:r>
      <w:bookmarkEnd w:id="401"/>
    </w:p>
    <w:p>
      <w:pPr>
        <w:pStyle w:val="Heading5"/>
      </w:pPr>
      <w:bookmarkStart w:id="402" w:name="_Toc48"/>
      <w:r>
        <w:t>اشارة</w:t>
      </w:r>
      <w:bookmarkEnd w:id="402"/>
    </w:p>
    <w:p>
      <w:pPr>
        <w:pStyle w:val="BookText"/>
      </w:pPr>
      <w:r>
        <w:rPr>
          <w:rFonts w:ascii="IRNazanin" w:hAnsi="IRNazanin" w:eastAsia="IRNazanin" w:cs="IRNazanin"/>
          <w:lang w:bidi="fa-IR"/>
          <w:color w:val="111111"/>
          <w:sz w:val="28"/>
          <w:szCs w:val="28"/>
          <w:rtl/>
        </w:rPr>
        <w:t xml:space="preserve">(فی بقیة الصلوات)</w:t>
      </w:r>
    </w:p>
    <w:p>
      <w:pPr>
        <w:pStyle w:val="Heading5"/>
      </w:pPr>
      <w:bookmarkStart w:id="403" w:name="_Toc49"/>
      <w:r>
        <w:t>فی صلواة الجمعة</w:t>
      </w:r>
      <w:bookmarkEnd w:id="403"/>
    </w:p>
    <w:p>
      <w:pPr>
        <w:pStyle w:val="BookText"/>
      </w:pPr>
      <w:r>
        <w:rPr>
          <w:rFonts w:ascii="IRNazanin" w:hAnsi="IRNazanin" w:eastAsia="IRNazanin" w:cs="IRNazanin"/>
          <w:lang w:bidi="fa-IR"/>
          <w:color w:val="111111"/>
          <w:sz w:val="28"/>
          <w:szCs w:val="28"/>
          <w:rtl/>
        </w:rPr>
        <w:t xml:space="preserve">قال طاب ثراه:و یدرک الجمعة بإدراکه راکعا علی الأشهر.</w:t>
      </w:r>
    </w:p>
    <w:p>
      <w:pPr>
        <w:pStyle w:val="BookText"/>
      </w:pPr>
      <w:r>
        <w:rPr>
          <w:rFonts w:ascii="IRNazanin" w:hAnsi="IRNazanin" w:eastAsia="IRNazanin" w:cs="IRNazanin"/>
          <w:lang w:bidi="fa-IR"/>
          <w:color w:val="111111"/>
          <w:sz w:val="28"/>
          <w:szCs w:val="28"/>
          <w:rtl/>
        </w:rPr>
        <w:t xml:space="preserve">أقول:هذا مذهب السید و أحد قولی الشیخ،و اختاره </w:t>
      </w:r>
      <w:r>
        <w:rPr>
          <w:rStyle w:val="FootnoteReference"/>
        </w:rPr>
        <w:footnoteReference w:id="326"/>
      </w:r>
      <w:r>
        <w:rPr>
          <w:rFonts w:ascii="IRNazanin" w:hAnsi="IRNazanin" w:eastAsia="IRNazanin" w:cs="IRNazanin"/>
          <w:lang w:bidi="fa-IR"/>
          <w:color w:val="111111"/>
          <w:sz w:val="28"/>
          <w:szCs w:val="28"/>
          <w:rtl/>
        </w:rPr>
        <w:t xml:space="preserve">المصنف و العلامة و شرط فی النهایة </w:t>
      </w:r>
      <w:r>
        <w:rPr>
          <w:rStyle w:val="FootnoteReference"/>
        </w:rPr>
        <w:footnoteReference w:id="327"/>
      </w:r>
      <w:r>
        <w:rPr>
          <w:rFonts w:ascii="IRNazanin" w:hAnsi="IRNazanin" w:eastAsia="IRNazanin" w:cs="IRNazanin"/>
          <w:lang w:bidi="fa-IR"/>
          <w:color w:val="111111"/>
          <w:sz w:val="28"/>
          <w:szCs w:val="28"/>
          <w:rtl/>
        </w:rPr>
        <w:t xml:space="preserve">و الاستبصار </w:t>
      </w:r>
      <w:r>
        <w:rPr>
          <w:rStyle w:val="FootnoteReference"/>
        </w:rPr>
        <w:footnoteReference w:id="328"/>
      </w:r>
      <w:r>
        <w:rPr>
          <w:rFonts w:ascii="IRNazanin" w:hAnsi="IRNazanin" w:eastAsia="IRNazanin" w:cs="IRNazanin"/>
          <w:lang w:bidi="fa-IR"/>
          <w:color w:val="111111"/>
          <w:sz w:val="28"/>
          <w:szCs w:val="28"/>
          <w:rtl/>
        </w:rPr>
        <w:t xml:space="preserve">ادراک تکبیر الرکوع.</w:t>
      </w:r>
    </w:p>
    <w:p>
      <w:pPr>
        <w:pStyle w:val="BookText"/>
      </w:pPr>
      <w:r>
        <w:rPr>
          <w:rFonts w:ascii="IRNazanin" w:hAnsi="IRNazanin" w:eastAsia="IRNazanin" w:cs="IRNazanin"/>
          <w:lang w:bidi="fa-IR"/>
          <w:color w:val="111111"/>
          <w:sz w:val="28"/>
          <w:szCs w:val="28"/>
          <w:rtl/>
        </w:rPr>
        <w:t xml:space="preserve">قال طاب ثراه:الثانی العدد،و فی أقله روایتان،أشهرهما خمسة الامام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w:t>
      </w:r>
    </w:p>
    <w:p>
      <w:pPr>
        <w:pStyle w:val="BookText"/>
      </w:pPr>
      <w:r>
        <w:rPr>
          <w:rFonts w:ascii="IRNazanin" w:hAnsi="IRNazanin" w:eastAsia="IRNazanin" w:cs="IRNazanin"/>
          <w:lang w:bidi="fa-IR"/>
          <w:color w:val="111111"/>
          <w:sz w:val="28"/>
          <w:szCs w:val="28"/>
          <w:rtl/>
        </w:rPr>
        <w:t xml:space="preserve">أقول:هذا مذهب القدیمین و المفید و تلمیذه و السید و التقی و ابن إدریس و اختاره المصنف و العلامة.و اعتبار السبعة مذهب الشیخ و القاضی و ابن زهرة و ابن حمزة.</w:t>
      </w:r>
    </w:p>
    <w:p>
      <w:pPr>
        <w:pStyle w:val="BookText"/>
      </w:pPr>
      <w:r>
        <w:rPr>
          <w:rFonts w:ascii="IRNazanin" w:hAnsi="IRNazanin" w:eastAsia="IRNazanin" w:cs="IRNazanin"/>
          <w:lang w:bidi="fa-IR"/>
          <w:color w:val="111111"/>
          <w:sz w:val="28"/>
          <w:szCs w:val="28"/>
          <w:rtl/>
        </w:rPr>
        <w:t xml:space="preserve">قال طاب ثراه:و فی وجوب الفصل بینهما بالجلوس تردد،أحوطه الوجوب.</w:t>
      </w:r>
    </w:p>
    <w:p>
      <w:pPr>
        <w:pStyle w:val="BookText"/>
      </w:pPr>
      <w:r>
        <w:rPr>
          <w:rFonts w:ascii="IRNazanin" w:hAnsi="IRNazanin" w:eastAsia="IRNazanin" w:cs="IRNazanin"/>
          <w:lang w:bidi="fa-IR"/>
          <w:color w:val="111111"/>
          <w:sz w:val="28"/>
          <w:szCs w:val="28"/>
          <w:rtl/>
        </w:rPr>
        <w:t xml:space="preserve">أقول:وجه الاحوطیة احتمال الوجوب لفعله علیه السّلام،و التأسی به واجب.</w:t>
      </w:r>
    </w:p>
    <w:p>
      <w:pPr>
        <w:pStyle w:val="BookText"/>
      </w:pPr>
      <w:r>
        <w:rPr>
          <w:rFonts w:ascii="IRNazanin" w:hAnsi="IRNazanin" w:eastAsia="IRNazanin" w:cs="IRNazanin"/>
          <w:lang w:bidi="fa-IR"/>
          <w:color w:val="111111"/>
          <w:sz w:val="28"/>
          <w:szCs w:val="28"/>
          <w:rtl/>
        </w:rPr>
        <w:t xml:space="preserve">و یحتمل الاستحباب لأصالة البراءة،و فعله علیه السّلام کما یحتمل الوجوب یحتمل الندب.</w:t>
      </w:r>
    </w:p>
    <w:p>
      <w:pPr>
        <w:pStyle w:val="BookText"/>
      </w:pPr>
      <w:r>
        <w:rPr>
          <w:rFonts w:ascii="IRNazanin" w:hAnsi="IRNazanin" w:eastAsia="IRNazanin" w:cs="IRNazanin"/>
          <w:lang w:bidi="fa-IR"/>
          <w:color w:val="111111"/>
          <w:sz w:val="28"/>
          <w:szCs w:val="28"/>
          <w:rtl/>
        </w:rPr>
        <w:t xml:space="preserve">قال طاب ثراه:و فی جواز إیقاعهما قبل الزوال روایتان أشهرهما الجواز.</w:t>
      </w:r>
    </w:p>
    <w:p>
      <w:pPr>
        <w:pStyle w:val="BookText"/>
      </w:pPr>
      <w:r>
        <w:rPr>
          <w:rFonts w:ascii="IRNazanin" w:hAnsi="IRNazanin" w:eastAsia="IRNazanin" w:cs="IRNazanin"/>
          <w:lang w:bidi="fa-IR"/>
          <w:color w:val="111111"/>
          <w:sz w:val="28"/>
          <w:szCs w:val="28"/>
          <w:rtl/>
        </w:rPr>
        <w:t xml:space="preserve">أقول:أوجب ابن حمزة إیقاعهما قبل الزوال،و منع[السید] </w:t>
      </w:r>
      <w:r>
        <w:rPr>
          <w:rStyle w:val="FootnoteReference"/>
        </w:rPr>
        <w:footnoteReference w:id="329"/>
      </w:r>
      <w:r>
        <w:rPr>
          <w:rFonts w:ascii="IRNazanin" w:hAnsi="IRNazanin" w:eastAsia="IRNazanin" w:cs="IRNazanin"/>
          <w:lang w:bidi="fa-IR"/>
          <w:color w:val="111111"/>
          <w:sz w:val="28"/>
          <w:szCs w:val="28"/>
          <w:rtl/>
        </w:rPr>
        <w:t xml:space="preserve">و الحسن و التقی و ابن إدریس و اختاره العلامة و أجازه الشیخ و تلمیذه و اختاره المصنف.</w:t>
      </w:r>
    </w:p>
    <w:p>
      <w:pPr>
        <w:pStyle w:val="BookText"/>
      </w:pPr>
      <w:r>
        <w:rPr>
          <w:rFonts w:ascii="IRNazanin" w:hAnsi="IRNazanin" w:eastAsia="IRNazanin" w:cs="IRNazanin"/>
          <w:lang w:bidi="fa-IR"/>
          <w:color w:val="111111"/>
          <w:sz w:val="28"/>
          <w:szCs w:val="28"/>
          <w:rtl/>
        </w:rPr>
        <w:t xml:space="preserve">قال طاب ثراه:تستحب الإصغاء إلی الخطبة،و قیل:یجب.</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330"/>
      </w:r>
      <w:r>
        <w:rPr>
          <w:rFonts w:ascii="IRNazanin" w:hAnsi="IRNazanin" w:eastAsia="IRNazanin" w:cs="IRNazanin"/>
          <w:lang w:bidi="fa-IR"/>
          <w:color w:val="111111"/>
          <w:sz w:val="28"/>
          <w:szCs w:val="28"/>
          <w:rtl/>
        </w:rPr>
        <w:t xml:space="preserve">و ابن حمزة و التقی و ابن إدریس إلی وجوب الإصغاء،و اختاره العلامة فی المختلف،و هو المعتمد.و ذهب فی المبسوط </w:t>
      </w:r>
      <w:r>
        <w:rPr>
          <w:rStyle w:val="FootnoteReference"/>
        </w:rPr>
        <w:footnoteReference w:id="331"/>
      </w:r>
      <w:r>
        <w:rPr>
          <w:rFonts w:ascii="IRNazanin" w:hAnsi="IRNazanin" w:eastAsia="IRNazanin" w:cs="IRNazanin"/>
          <w:lang w:bidi="fa-IR"/>
          <w:color w:val="111111"/>
          <w:sz w:val="28"/>
          <w:szCs w:val="28"/>
          <w:rtl/>
        </w:rPr>
        <w:t xml:space="preserve">و موضع من الخلاف </w:t>
      </w:r>
      <w:r>
        <w:rPr>
          <w:rStyle w:val="FootnoteReference"/>
        </w:rPr>
        <w:footnoteReference w:id="332"/>
      </w:r>
      <w:r>
        <w:rPr>
          <w:rFonts w:ascii="IRNazanin" w:hAnsi="IRNazanin" w:eastAsia="IRNazanin" w:cs="IRNazanin"/>
          <w:lang w:bidi="fa-IR"/>
          <w:color w:val="111111"/>
          <w:sz w:val="28"/>
          <w:szCs w:val="28"/>
          <w:rtl/>
        </w:rPr>
        <w:t xml:space="preserve">الی استحبابه و اختاره المصنف.</w:t>
      </w:r>
    </w:p>
    <w:p>
      <w:pPr>
        <w:pStyle w:val="BookText"/>
      </w:pPr>
      <w:r>
        <w:rPr>
          <w:rFonts w:ascii="IRNazanin" w:hAnsi="IRNazanin" w:eastAsia="IRNazanin" w:cs="IRNazanin"/>
          <w:lang w:bidi="fa-IR"/>
          <w:color w:val="111111"/>
          <w:sz w:val="28"/>
          <w:szCs w:val="28"/>
          <w:rtl/>
        </w:rPr>
        <w:t xml:space="preserve">قال طاب ثراه:و کذا الخلاف فی تحریم الکلام معها.</w:t>
      </w:r>
    </w:p>
    <w:p>
      <w:pPr>
        <w:pStyle w:val="BookText"/>
      </w:pPr>
      <w:r>
        <w:rPr>
          <w:rFonts w:ascii="IRNazanin" w:hAnsi="IRNazanin" w:eastAsia="IRNazanin" w:cs="IRNazanin"/>
          <w:lang w:bidi="fa-IR"/>
          <w:color w:val="111111"/>
          <w:sz w:val="28"/>
          <w:szCs w:val="28"/>
          <w:rtl/>
        </w:rPr>
        <w:t xml:space="preserve">أقول:تحریم الکلام فی حال الخطبة مذهب الشیخ فی النهایة </w:t>
      </w:r>
      <w:r>
        <w:rPr>
          <w:rStyle w:val="FootnoteReference"/>
        </w:rPr>
        <w:footnoteReference w:id="333"/>
      </w:r>
      <w:r>
        <w:rPr>
          <w:rFonts w:ascii="IRNazanin" w:hAnsi="IRNazanin" w:eastAsia="IRNazanin" w:cs="IRNazanin"/>
          <w:lang w:bidi="fa-IR"/>
          <w:color w:val="111111"/>
          <w:sz w:val="28"/>
          <w:szCs w:val="28"/>
          <w:rtl/>
        </w:rPr>
        <w:t xml:space="preserve">و موضع</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الخلاف </w:t>
      </w:r>
      <w:r>
        <w:rPr>
          <w:rStyle w:val="FootnoteReference"/>
        </w:rPr>
        <w:footnoteReference w:id="334"/>
      </w:r>
      <w:r>
        <w:rPr>
          <w:rFonts w:ascii="IRNazanin" w:hAnsi="IRNazanin" w:eastAsia="IRNazanin" w:cs="IRNazanin"/>
          <w:lang w:bidi="fa-IR"/>
          <w:color w:val="111111"/>
          <w:sz w:val="28"/>
          <w:szCs w:val="28"/>
          <w:rtl/>
        </w:rPr>
        <w:t xml:space="preserve">،و به قال حمزة و التقی و العلامة فی المختلف و کراهته مذهبه فی المبسوط </w:t>
      </w:r>
      <w:r>
        <w:rPr>
          <w:rStyle w:val="FootnoteReference"/>
        </w:rPr>
        <w:footnoteReference w:id="335"/>
      </w:r>
      <w:r>
        <w:rPr>
          <w:rFonts w:ascii="IRNazanin" w:hAnsi="IRNazanin" w:eastAsia="IRNazanin" w:cs="IRNazanin"/>
          <w:lang w:bidi="fa-IR"/>
          <w:color w:val="111111"/>
          <w:sz w:val="28"/>
          <w:szCs w:val="28"/>
          <w:rtl/>
        </w:rPr>
        <w:t xml:space="preserve">و موضع من الخلاف </w:t>
      </w:r>
      <w:r>
        <w:rPr>
          <w:rStyle w:val="FootnoteReference"/>
        </w:rPr>
        <w:footnoteReference w:id="336"/>
      </w:r>
      <w:r>
        <w:rPr>
          <w:rFonts w:ascii="IRNazanin" w:hAnsi="IRNazanin" w:eastAsia="IRNazanin" w:cs="IRNazanin"/>
          <w:lang w:bidi="fa-IR"/>
          <w:color w:val="111111"/>
          <w:sz w:val="28"/>
          <w:szCs w:val="28"/>
          <w:rtl/>
        </w:rPr>
        <w:t xml:space="preserve">و اختاره المصنف،و المعتمد الأول.و المراد به من الخطیب و المستمع،و لیس مبطلا للجمعة لو صدر من کل منهما.</w:t>
      </w:r>
    </w:p>
    <w:p>
      <w:pPr>
        <w:pStyle w:val="BookText"/>
      </w:pPr>
      <w:r>
        <w:rPr>
          <w:rFonts w:ascii="IRNazanin" w:hAnsi="IRNazanin" w:eastAsia="IRNazanin" w:cs="IRNazanin"/>
          <w:lang w:bidi="fa-IR"/>
          <w:color w:val="111111"/>
          <w:sz w:val="28"/>
          <w:szCs w:val="28"/>
          <w:rtl/>
        </w:rPr>
        <w:t xml:space="preserve">قال طاب ثراه:الأذان الثانی بدعة،و قیل:مکروه.</w:t>
      </w:r>
    </w:p>
    <w:p>
      <w:pPr>
        <w:pStyle w:val="BookText"/>
      </w:pPr>
      <w:r>
        <w:rPr>
          <w:rFonts w:ascii="IRNazanin" w:hAnsi="IRNazanin" w:eastAsia="IRNazanin" w:cs="IRNazanin"/>
          <w:lang w:bidi="fa-IR"/>
          <w:color w:val="111111"/>
          <w:sz w:val="28"/>
          <w:szCs w:val="28"/>
          <w:rtl/>
        </w:rPr>
        <w:t xml:space="preserve">أقول:المراد بهذا الأذان هو الحاصل بعد نزول الامام عن المنبر بعد ما یفرغ من الخطبة،و التحریم مذهب ابن إدریس و اختاره المصنف فی النافع </w:t>
      </w:r>
      <w:r>
        <w:rPr>
          <w:rStyle w:val="FootnoteReference"/>
        </w:rPr>
        <w:footnoteReference w:id="337"/>
      </w:r>
      <w:r>
        <w:rPr>
          <w:rFonts w:ascii="IRNazanin" w:hAnsi="IRNazanin" w:eastAsia="IRNazanin" w:cs="IRNazanin"/>
          <w:lang w:bidi="fa-IR"/>
          <w:color w:val="111111"/>
          <w:sz w:val="28"/>
          <w:szCs w:val="28"/>
          <w:rtl/>
        </w:rPr>
        <w:t xml:space="preserve">و اختاره العلامة فی المختلف،و الکراهیة مذهب الشیخ فی المبسوط </w:t>
      </w:r>
      <w:r>
        <w:rPr>
          <w:rStyle w:val="FootnoteReference"/>
        </w:rPr>
        <w:footnoteReference w:id="338"/>
      </w:r>
      <w:r>
        <w:rPr>
          <w:rFonts w:ascii="IRNazanin" w:hAnsi="IRNazanin" w:eastAsia="IRNazanin" w:cs="IRNazanin"/>
          <w:lang w:bidi="fa-IR"/>
          <w:color w:val="111111"/>
          <w:sz w:val="28"/>
          <w:szCs w:val="28"/>
          <w:rtl/>
        </w:rPr>
        <w:t xml:space="preserve">و اختاره المصنف فی المعتبر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ثراه:إذا لم یکن الامام موجودا و أمکن الاجتماع و الخطبتان أستحب الجمعة،و منعه قوم.</w:t>
      </w:r>
    </w:p>
    <w:p>
      <w:pPr>
        <w:pStyle w:val="BookText"/>
      </w:pPr>
      <w:r>
        <w:rPr>
          <w:rFonts w:ascii="IRNazanin" w:hAnsi="IRNazanin" w:eastAsia="IRNazanin" w:cs="IRNazanin"/>
          <w:lang w:bidi="fa-IR"/>
          <w:color w:val="111111"/>
          <w:sz w:val="28"/>
          <w:szCs w:val="28"/>
          <w:rtl/>
        </w:rPr>
        <w:t xml:space="preserve">أقول:یرید إذا أمکن اجتماع العدد المعتبر و الخطبتان أستحب الاجتماع و إیقاع الجمعة بنیة الوجوب و تجزئ عن الظهر،قاله الشیخ فی النهایة </w:t>
      </w:r>
      <w:r>
        <w:rPr>
          <w:rStyle w:val="FootnoteReference"/>
        </w:rPr>
        <w:footnoteReference w:id="340"/>
      </w:r>
      <w:r>
        <w:rPr>
          <w:rFonts w:ascii="IRNazanin" w:hAnsi="IRNazanin" w:eastAsia="IRNazanin" w:cs="IRNazanin"/>
          <w:lang w:bidi="fa-IR"/>
          <w:color w:val="111111"/>
          <w:sz w:val="28"/>
          <w:szCs w:val="28"/>
          <w:rtl/>
        </w:rPr>
        <w:t xml:space="preserve">و التقی و المصنف و العلامة،و هو المعتمد،و منعه السید و سلار و ابن إدریس.</w:t>
      </w:r>
    </w:p>
    <w:p>
      <w:pPr>
        <w:pStyle w:val="BookText"/>
      </w:pPr>
      <w:r>
        <w:rPr>
          <w:rFonts w:ascii="IRNazanin" w:hAnsi="IRNazanin" w:eastAsia="IRNazanin" w:cs="IRNazanin"/>
          <w:lang w:bidi="fa-IR"/>
          <w:color w:val="111111"/>
          <w:sz w:val="28"/>
          <w:szCs w:val="28"/>
          <w:rtl/>
        </w:rPr>
        <w:t xml:space="preserve">قال طاب ثراه:و لو نواهما </w:t>
      </w:r>
      <w:r>
        <w:rPr>
          <w:rStyle w:val="FootnoteReference"/>
        </w:rPr>
        <w:footnoteReference w:id="341"/>
      </w:r>
      <w:r>
        <w:rPr>
          <w:rFonts w:ascii="IRNazanin" w:hAnsi="IRNazanin" w:eastAsia="IRNazanin" w:cs="IRNazanin"/>
          <w:lang w:bidi="fa-IR"/>
          <w:color w:val="111111"/>
          <w:sz w:val="28"/>
          <w:szCs w:val="28"/>
          <w:rtl/>
        </w:rPr>
        <w:t xml:space="preserve">للأخیرة بطلت الصلاة،و قیل:یحذفهما و یسجد للأولی.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0" w:name="pg6112_41645"/>
    <w:bookmarkEnd w:id="30"/>
    <w:p>
      <w:pPr>
        <w:pStyle w:val="BookText"/>
      </w:pPr>
      <w:r>
        <w:rPr>
          <w:rFonts w:ascii="IRNazanin" w:hAnsi="IRNazanin" w:eastAsia="IRNazanin" w:cs="IRNazanin"/>
          <w:lang w:bidi="fa-IR"/>
          <w:color w:val="111111"/>
          <w:sz w:val="28"/>
          <w:szCs w:val="28"/>
          <w:rtl/>
        </w:rPr>
        <w:t xml:space="preserve">أقول:فی المسألة ثلاثة أقوال:</w:t>
      </w:r>
    </w:p>
    <w:p>
      <w:pPr>
        <w:pStyle w:val="BookText"/>
      </w:pPr>
      <w:r>
        <w:rPr>
          <w:rFonts w:ascii="IRNazanin" w:hAnsi="IRNazanin" w:eastAsia="IRNazanin" w:cs="IRNazanin"/>
          <w:lang w:bidi="fa-IR"/>
          <w:color w:val="111111"/>
          <w:sz w:val="28"/>
          <w:szCs w:val="28"/>
          <w:rtl/>
        </w:rPr>
        <w:t xml:space="preserve">الأول:الاکتفاء بالاستدامة فی جعلهما للثانیة لکونها تابعة لصلاة الإمام، ثم یحذفهما و یأتی بسجدتین للأولی،و هو اختیار الشیخ فی المبسوط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الثانی:الاکتفاء بالاستدامة فی جعلهما للأولی،و لا یفتقر الی تجدید نیة فی صیرورتهما للأولی،لأنهما فی نفس الأمر کذلک،و هو اختیار ابن إدریس.</w:t>
      </w:r>
    </w:p>
    <w:p>
      <w:pPr>
        <w:pStyle w:val="BookText"/>
      </w:pPr>
      <w:r>
        <w:rPr>
          <w:rFonts w:ascii="IRNazanin" w:hAnsi="IRNazanin" w:eastAsia="IRNazanin" w:cs="IRNazanin"/>
          <w:lang w:bidi="fa-IR"/>
          <w:color w:val="111111"/>
          <w:sz w:val="28"/>
          <w:szCs w:val="28"/>
          <w:rtl/>
        </w:rPr>
        <w:t xml:space="preserve">الثالث:بطلان الصلاة بذلک،بل لا بد من جعل هاتین السجدتین للأولی بالنیة،و مع إغفال ذلک تبطل صلاته،و هو اختیار الشیخ فی النهایة </w:t>
      </w:r>
      <w:r>
        <w:rPr>
          <w:rStyle w:val="FootnoteReference"/>
        </w:rPr>
        <w:footnoteReference w:id="343"/>
      </w:r>
      <w:r>
        <w:rPr>
          <w:rFonts w:ascii="Amiri" w:hAnsi="Amiri" w:eastAsia="Amiri" w:cs="Amiri"/>
          <w:lang w:bidi="ar-SA"/>
          <w:color w:val="111111"/>
          <w:sz w:val="28"/>
          <w:szCs w:val="28"/>
          <w:rtl/>
        </w:rPr>
        <w:t xml:space="preserve">و مذهب العلامة.</w:t>
      </w:r>
    </w:p>
    <w:p>
      <w:pPr>
        <w:pStyle w:val="Heading5"/>
      </w:pPr>
      <w:bookmarkStart w:id="404" w:name="_Toc50"/>
      <w:r>
        <w:t>فی صلاة العیدین</w:t>
      </w:r>
      <w:bookmarkEnd w:id="404"/>
    </w:p>
    <w:p>
      <w:pPr>
        <w:pStyle w:val="BookText"/>
      </w:pPr>
      <w:r>
        <w:rPr>
          <w:rFonts w:ascii="IRNazanin" w:hAnsi="IRNazanin" w:eastAsia="IRNazanin" w:cs="IRNazanin"/>
          <w:lang w:bidi="fa-IR"/>
          <w:color w:val="111111"/>
          <w:sz w:val="28"/>
          <w:szCs w:val="28"/>
          <w:rtl/>
        </w:rPr>
        <w:t xml:space="preserve">قال طاب ثراه:و قیل یکبر للرکوع علی الأشهر.</w:t>
      </w:r>
    </w:p>
    <w:p>
      <w:pPr>
        <w:pStyle w:val="BookText"/>
      </w:pPr>
      <w:r>
        <w:rPr>
          <w:rFonts w:ascii="IRNazanin" w:hAnsi="IRNazanin" w:eastAsia="IRNazanin" w:cs="IRNazanin"/>
          <w:lang w:bidi="fa-IR"/>
          <w:color w:val="111111"/>
          <w:sz w:val="28"/>
          <w:szCs w:val="28"/>
          <w:rtl/>
        </w:rPr>
        <w:t xml:space="preserve">أقول:هذا إطباق الأصحاب و ندر </w:t>
      </w:r>
      <w:r>
        <w:rPr>
          <w:rStyle w:val="FootnoteReference"/>
        </w:rPr>
        <w:footnoteReference w:id="344"/>
      </w:r>
      <w:r>
        <w:rPr>
          <w:rFonts w:ascii="IRNazanin" w:hAnsi="IRNazanin" w:eastAsia="IRNazanin" w:cs="IRNazanin"/>
          <w:lang w:bidi="fa-IR"/>
          <w:color w:val="111111"/>
          <w:sz w:val="28"/>
          <w:szCs w:val="28"/>
          <w:rtl/>
        </w:rPr>
        <w:t xml:space="preserve">أبو علی و أوجب القنوت قبل القراءة فی الاولی و بعدها فی الثانیة لیصل القراءة بالقراءة.</w:t>
      </w:r>
    </w:p>
    <w:p>
      <w:pPr>
        <w:pStyle w:val="BookText"/>
      </w:pPr>
      <w:r>
        <w:rPr>
          <w:rFonts w:ascii="IRNazanin" w:hAnsi="IRNazanin" w:eastAsia="IRNazanin" w:cs="IRNazanin"/>
          <w:lang w:bidi="fa-IR"/>
          <w:color w:val="111111"/>
          <w:sz w:val="28"/>
          <w:szCs w:val="28"/>
          <w:rtl/>
        </w:rPr>
        <w:t xml:space="preserve">قال طاب ثراه:و قیل:التکبیر الزائد واجب،و الأشبه الاستحباب.</w:t>
      </w:r>
    </w:p>
    <w:p>
      <w:pPr>
        <w:pStyle w:val="BookText"/>
      </w:pPr>
      <w:r>
        <w:rPr>
          <w:rFonts w:ascii="IRNazanin" w:hAnsi="IRNazanin" w:eastAsia="IRNazanin" w:cs="IRNazanin"/>
          <w:lang w:bidi="fa-IR"/>
          <w:color w:val="111111"/>
          <w:sz w:val="28"/>
          <w:szCs w:val="28"/>
          <w:rtl/>
        </w:rPr>
        <w:t xml:space="preserve">أقول:یرید التکبیرات التسع هل هی واجبة أو مستحبة؟بالأول قال أبو علی و اختاره العلامة،و هو المعتمد.و بالثانی قال الشیخ فی التهذیب </w:t>
      </w:r>
      <w:r>
        <w:rPr>
          <w:rStyle w:val="FootnoteReference"/>
        </w:rPr>
        <w:footnoteReference w:id="345"/>
      </w:r>
      <w:r>
        <w:rPr>
          <w:rFonts w:ascii="IRNazanin" w:hAnsi="IRNazanin" w:eastAsia="IRNazanin" w:cs="IRNazanin"/>
          <w:lang w:bidi="fa-IR"/>
          <w:color w:val="111111"/>
          <w:sz w:val="28"/>
          <w:szCs w:val="28"/>
          <w:rtl/>
        </w:rPr>
        <w:t xml:space="preserve">و اختاره المصنف.</w:t>
      </w:r>
    </w:p>
    <w:p>
      <w:pPr>
        <w:pStyle w:val="BookText"/>
      </w:pPr>
      <w:r>
        <w:rPr>
          <w:rFonts w:ascii="IRNazanin" w:hAnsi="IRNazanin" w:eastAsia="IRNazanin" w:cs="IRNazanin"/>
          <w:lang w:bidi="fa-IR"/>
          <w:color w:val="111111"/>
          <w:sz w:val="28"/>
          <w:szCs w:val="28"/>
          <w:rtl/>
        </w:rPr>
        <w:t xml:space="preserve">قال طاب ثراه:و کذا القنوت.</w:t>
      </w:r>
    </w:p>
    <w:p>
      <w:pPr>
        <w:pStyle w:val="BookText"/>
      </w:pPr>
      <w:r>
        <w:rPr>
          <w:rFonts w:ascii="IRNazanin" w:hAnsi="IRNazanin" w:eastAsia="IRNazanin" w:cs="IRNazanin"/>
          <w:lang w:bidi="fa-IR"/>
          <w:color w:val="111111"/>
          <w:sz w:val="28"/>
          <w:szCs w:val="28"/>
          <w:rtl/>
        </w:rPr>
        <w:t xml:space="preserve">أقول:القنوت بین کل تکبیرتین هل هو واجب أو مندوب؟بالأول قال السید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1" w:name="pg6112_41646"/>
    <w:bookmarkEnd w:id="31"/>
    <w:p>
      <w:pPr>
        <w:pStyle w:val="BookText"/>
      </w:pPr>
      <w:r>
        <w:rPr>
          <w:rFonts w:ascii="IRNazanin" w:hAnsi="IRNazanin" w:eastAsia="IRNazanin" w:cs="IRNazanin"/>
          <w:lang w:bidi="fa-IR"/>
          <w:color w:val="111111"/>
          <w:sz w:val="28"/>
          <w:szCs w:val="28"/>
          <w:rtl/>
        </w:rPr>
        <w:t xml:space="preserve">و هو ظاهر التقی و اختاره العلامة،و هو المعتمد.و بالثانی قال الشیخ فی الخلاف </w:t>
      </w:r>
      <w:r>
        <w:rPr>
          <w:rStyle w:val="FootnoteReference"/>
        </w:rPr>
        <w:footnoteReference w:id="346"/>
      </w:r>
      <w:r>
        <w:rPr>
          <w:rFonts w:ascii="IRNazanin" w:hAnsi="IRNazanin" w:eastAsia="IRNazanin" w:cs="IRNazanin"/>
          <w:lang w:bidi="fa-IR"/>
          <w:color w:val="111111"/>
          <w:sz w:val="28"/>
          <w:szCs w:val="28"/>
          <w:rtl/>
        </w:rPr>
        <w:t xml:space="preserve">و اختاره المصنف.</w:t>
      </w:r>
    </w:p>
    <w:p>
      <w:pPr>
        <w:pStyle w:val="Heading5"/>
      </w:pPr>
      <w:bookmarkStart w:id="405" w:name="_Toc51"/>
      <w:r>
        <w:t>فی صلاة الآیات</w:t>
      </w:r>
      <w:bookmarkEnd w:id="405"/>
    </w:p>
    <w:p>
      <w:pPr>
        <w:pStyle w:val="BookText"/>
      </w:pPr>
      <w:r>
        <w:rPr>
          <w:rFonts w:ascii="IRNazanin" w:hAnsi="IRNazanin" w:eastAsia="IRNazanin" w:cs="IRNazanin"/>
          <w:lang w:bidi="fa-IR"/>
          <w:color w:val="111111"/>
          <w:sz w:val="28"/>
          <w:szCs w:val="28"/>
          <w:rtl/>
        </w:rPr>
        <w:t xml:space="preserve">قال طاب ثراه:و فی روایة تجب لأخاویف السماء.</w:t>
      </w:r>
    </w:p>
    <w:p>
      <w:pPr>
        <w:pStyle w:val="BookText"/>
      </w:pPr>
      <w:r>
        <w:rPr>
          <w:rFonts w:ascii="IRNazanin" w:hAnsi="IRNazanin" w:eastAsia="IRNazanin" w:cs="IRNazanin"/>
          <w:lang w:bidi="fa-IR"/>
          <w:color w:val="111111"/>
          <w:sz w:val="28"/>
          <w:szCs w:val="28"/>
          <w:rtl/>
        </w:rPr>
        <w:t xml:space="preserve">أقول:الروایة إشارة الی ما رواه فی الصحیح زرارة و محمد بن مسلم قالا:</w:t>
      </w:r>
    </w:p>
    <w:p>
      <w:pPr>
        <w:pStyle w:val="BookText"/>
      </w:pPr>
      <w:r>
        <w:rPr>
          <w:rFonts w:ascii="IRNazanin" w:hAnsi="IRNazanin" w:eastAsia="IRNazanin" w:cs="IRNazanin"/>
          <w:lang w:bidi="fa-IR"/>
          <w:color w:val="111111"/>
          <w:sz w:val="28"/>
          <w:szCs w:val="28"/>
          <w:rtl/>
        </w:rPr>
        <w:t xml:space="preserve">قلنا لأبی جعفر علیه السّلام:هذه الریاح و الظلم هل یصلی لها؟فقال:کل أخاویف السماء من ظلمة أو ریح أو فزع فصل له صلاة الکسوف حتی یسکن </w:t>
      </w:r>
      <w:r>
        <w:rPr>
          <w:rStyle w:val="FootnoteReference"/>
        </w:rPr>
        <w:footnoteReference w:id="347"/>
      </w:r>
      <w:r>
        <w:rPr>
          <w:rFonts w:ascii="IRNazanin" w:hAnsi="IRNazanin" w:eastAsia="IRNazanin" w:cs="IRNazanin"/>
          <w:lang w:bidi="fa-IR"/>
          <w:color w:val="111111"/>
          <w:sz w:val="28"/>
          <w:szCs w:val="28"/>
          <w:rtl/>
        </w:rPr>
        <w:t xml:space="preserve">و بها أفتی المفید و الشیخ فی الخلاف </w:t>
      </w:r>
      <w:r>
        <w:rPr>
          <w:rStyle w:val="FootnoteReference"/>
        </w:rPr>
        <w:footnoteReference w:id="348"/>
      </w:r>
      <w:r>
        <w:rPr>
          <w:rFonts w:ascii="IRNazanin" w:hAnsi="IRNazanin" w:eastAsia="IRNazanin" w:cs="IRNazanin"/>
          <w:lang w:bidi="fa-IR"/>
          <w:color w:val="111111"/>
          <w:sz w:val="28"/>
          <w:szCs w:val="28"/>
          <w:rtl/>
        </w:rPr>
        <w:t xml:space="preserve">و الحسن و الصدوقان،و هو المعتمد،و لم یتعرض فی النهایة </w:t>
      </w:r>
      <w:r>
        <w:rPr>
          <w:rStyle w:val="FootnoteReference"/>
        </w:rPr>
        <w:footnoteReference w:id="349"/>
      </w:r>
      <w:r>
        <w:rPr>
          <w:rFonts w:ascii="IRNazanin" w:hAnsi="IRNazanin" w:eastAsia="IRNazanin" w:cs="IRNazanin"/>
          <w:lang w:bidi="fa-IR"/>
          <w:color w:val="111111"/>
          <w:sz w:val="28"/>
          <w:szCs w:val="28"/>
          <w:rtl/>
        </w:rPr>
        <w:t xml:space="preserve">و المبسوط </w:t>
      </w:r>
      <w:r>
        <w:rPr>
          <w:rStyle w:val="FootnoteReference"/>
        </w:rPr>
        <w:footnoteReference w:id="350"/>
      </w:r>
      <w:r>
        <w:rPr>
          <w:rFonts w:ascii="IRNazanin" w:hAnsi="IRNazanin" w:eastAsia="IRNazanin" w:cs="IRNazanin"/>
          <w:lang w:bidi="fa-IR"/>
          <w:color w:val="111111"/>
          <w:sz w:val="28"/>
          <w:szCs w:val="28"/>
          <w:rtl/>
        </w:rPr>
        <w:t xml:space="preserve">و الجمل </w:t>
      </w:r>
      <w:r>
        <w:rPr>
          <w:rStyle w:val="FootnoteReference"/>
        </w:rPr>
        <w:footnoteReference w:id="351"/>
      </w:r>
      <w:r>
        <w:rPr>
          <w:rFonts w:ascii="IRNazanin" w:hAnsi="IRNazanin" w:eastAsia="IRNazanin" w:cs="IRNazanin"/>
          <w:lang w:bidi="fa-IR"/>
          <w:color w:val="111111"/>
          <w:sz w:val="28"/>
          <w:szCs w:val="28"/>
          <w:rtl/>
        </w:rPr>
        <w:t xml:space="preserve">لأخاویف السماء بل اقتصر مع الکسوف و الزلزلة علی الریاح المخوفة و الظلمة الشدیدة،و کذا التقی و ابن إدریس.</w:t>
      </w:r>
    </w:p>
    <w:p>
      <w:pPr>
        <w:pStyle w:val="BookText"/>
      </w:pPr>
      <w:r>
        <w:rPr>
          <w:rFonts w:ascii="IRNazanin" w:hAnsi="IRNazanin" w:eastAsia="IRNazanin" w:cs="IRNazanin"/>
          <w:lang w:bidi="fa-IR"/>
          <w:color w:val="111111"/>
          <w:sz w:val="28"/>
          <w:szCs w:val="28"/>
          <w:rtl/>
        </w:rPr>
        <w:t xml:space="preserve">قال طاب ثراه:إذا اتفق فی وقت حاضرة تخیر الإتیان بأیهما شاء علی الأصح.</w:t>
      </w:r>
    </w:p>
    <w:p>
      <w:pPr>
        <w:pStyle w:val="BookText"/>
      </w:pPr>
      <w:r>
        <w:rPr>
          <w:rFonts w:ascii="IRNazanin" w:hAnsi="IRNazanin" w:eastAsia="IRNazanin" w:cs="IRNazanin"/>
          <w:lang w:bidi="fa-IR"/>
          <w:color w:val="111111"/>
          <w:sz w:val="28"/>
          <w:szCs w:val="28"/>
          <w:rtl/>
        </w:rPr>
        <w:t xml:space="preserve">أقول:إذا تضیق </w:t>
      </w:r>
      <w:r>
        <w:rPr>
          <w:rStyle w:val="FootnoteReference"/>
        </w:rPr>
        <w:footnoteReference w:id="352"/>
      </w:r>
      <w:r>
        <w:rPr>
          <w:rFonts w:ascii="IRNazanin" w:hAnsi="IRNazanin" w:eastAsia="IRNazanin" w:cs="IRNazanin"/>
          <w:lang w:bidi="fa-IR"/>
          <w:color w:val="111111"/>
          <w:sz w:val="28"/>
          <w:szCs w:val="28"/>
          <w:rtl/>
        </w:rPr>
        <w:t xml:space="preserve">وقتا الحاضرة و الکسوف بدأ بالحاضرة،و ان تضیق وقت واحدة خاصة بدأ بها،و ان اتسع الوقتان فبأیهما یبدأ؟قیل:فیه ثلاثة أقوال:</w:t>
      </w:r>
    </w:p>
    <w:p>
      <w:pPr>
        <w:pStyle w:val="BookText"/>
      </w:pPr>
      <w:r>
        <w:rPr>
          <w:rFonts w:ascii="IRNazanin" w:hAnsi="IRNazanin" w:eastAsia="IRNazanin" w:cs="IRNazanin"/>
          <w:lang w:bidi="fa-IR"/>
          <w:color w:val="111111"/>
          <w:sz w:val="28"/>
          <w:szCs w:val="28"/>
          <w:rtl/>
        </w:rPr>
        <w:t xml:space="preserve">الأول:التخییر و هو مذهب الأکثر،و به قال الشیخ فی الجمل </w:t>
      </w:r>
      <w:r>
        <w:rPr>
          <w:rStyle w:val="FootnoteReference"/>
        </w:rPr>
        <w:footnoteReference w:id="353"/>
      </w:r>
      <w:r>
        <w:rPr>
          <w:rFonts w:ascii="IRNazanin" w:hAnsi="IRNazanin" w:eastAsia="IRNazanin" w:cs="IRNazanin"/>
          <w:lang w:bidi="fa-IR"/>
          <w:color w:val="111111"/>
          <w:sz w:val="28"/>
          <w:szCs w:val="28"/>
          <w:rtl/>
        </w:rPr>
        <w:t xml:space="preserve">و المصنف</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2" w:name="pg6112_41647"/>
    <w:bookmarkEnd w:id="32"/>
    <w:p>
      <w:pPr>
        <w:pStyle w:val="BookText"/>
      </w:pPr>
      <w:r>
        <w:rPr>
          <w:rFonts w:ascii="Amiri" w:hAnsi="Amiri" w:eastAsia="Amiri" w:cs="Amiri"/>
          <w:lang w:bidi="ar-SA"/>
          <w:color w:val="111111"/>
          <w:sz w:val="28"/>
          <w:szCs w:val="28"/>
          <w:rtl/>
        </w:rPr>
        <w:t xml:space="preserve">و العلامة،و هو المعتمد.</w:t>
      </w:r>
    </w:p>
    <w:p>
      <w:pPr>
        <w:pStyle w:val="BookText"/>
      </w:pPr>
      <w:r>
        <w:rPr>
          <w:rFonts w:ascii="IRNazanin" w:hAnsi="IRNazanin" w:eastAsia="IRNazanin" w:cs="IRNazanin"/>
          <w:lang w:bidi="fa-IR"/>
          <w:color w:val="111111"/>
          <w:sz w:val="28"/>
          <w:szCs w:val="28"/>
          <w:rtl/>
        </w:rPr>
        <w:t xml:space="preserve">الثانی:تقدیم الکسوف ثم الفریضة قاله فی المبسوط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الثالث:تقدیم الفریضة ثم الکسوف علی أثرها،قاله القاضی و ابن حمزة و الشیخ فی النهایة </w:t>
      </w:r>
      <w:r>
        <w:rPr>
          <w:rStyle w:val="FootnoteReference"/>
        </w:rPr>
        <w:footnoteReference w:id="355"/>
      </w:r>
      <w:r>
        <w:rPr>
          <w:rFonts w:ascii="IRNazanin" w:hAnsi="IRNazanin" w:eastAsia="IRNazanin" w:cs="IRNazanin"/>
          <w:lang w:bidi="fa-IR"/>
          <w:color w:val="111111"/>
          <w:sz w:val="28"/>
          <w:szCs w:val="28"/>
          <w:rtl/>
        </w:rPr>
        <w:t xml:space="preserve">،و هنا فروع لطیفة و مباحث شریفة ذکرناها فی الکتاب الکبیر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تصلی[هذه الصلاة] </w:t>
      </w:r>
      <w:r>
        <w:rPr>
          <w:rStyle w:val="FootnoteReference"/>
        </w:rPr>
        <w:footnoteReference w:id="357"/>
      </w:r>
      <w:r>
        <w:rPr>
          <w:rFonts w:ascii="IRNazanin" w:hAnsi="IRNazanin" w:eastAsia="IRNazanin" w:cs="IRNazanin"/>
          <w:lang w:bidi="fa-IR"/>
          <w:color w:val="111111"/>
          <w:sz w:val="28"/>
          <w:szCs w:val="28"/>
          <w:rtl/>
        </w:rPr>
        <w:t xml:space="preserve">علی الراحلة و ماشیا،و قیل:بالمنع الا مع العذر و هو أشبه.</w:t>
      </w:r>
    </w:p>
    <w:p>
      <w:pPr>
        <w:pStyle w:val="BookText"/>
      </w:pPr>
      <w:r>
        <w:rPr>
          <w:rFonts w:ascii="IRNazanin" w:hAnsi="IRNazanin" w:eastAsia="IRNazanin" w:cs="IRNazanin"/>
          <w:lang w:bidi="fa-IR"/>
          <w:color w:val="111111"/>
          <w:sz w:val="28"/>
          <w:szCs w:val="28"/>
          <w:rtl/>
        </w:rPr>
        <w:t xml:space="preserve">أقول:هذا هو المشهور،لأنها صلاة واجبة،فلا تجزئ راکبا مع القدرة، و بجوازه قال أبو علی.</w:t>
      </w:r>
    </w:p>
    <w:p>
      <w:pPr>
        <w:pStyle w:val="Heading5"/>
      </w:pPr>
      <w:bookmarkStart w:id="406" w:name="_Toc52"/>
      <w:r>
        <w:t>فی الصلاة النافلة</w:t>
      </w:r>
      <w:bookmarkEnd w:id="406"/>
    </w:p>
    <w:p>
      <w:pPr>
        <w:pStyle w:val="BookText"/>
      </w:pPr>
      <w:r>
        <w:rPr>
          <w:rFonts w:ascii="IRNazanin" w:hAnsi="IRNazanin" w:eastAsia="IRNazanin" w:cs="IRNazanin"/>
          <w:lang w:bidi="fa-IR"/>
          <w:color w:val="111111"/>
          <w:sz w:val="28"/>
          <w:szCs w:val="28"/>
          <w:rtl/>
        </w:rPr>
        <w:t xml:space="preserve">قال طاب ثراه:و منها نافلة شهر رمضان،و فی أشهر الروایات استحباب ألف رکعة زیادة علی المرتبة.</w:t>
      </w:r>
    </w:p>
    <w:p>
      <w:pPr>
        <w:pStyle w:val="BookText"/>
      </w:pPr>
      <w:r>
        <w:rPr>
          <w:rFonts w:ascii="IRNazanin" w:hAnsi="IRNazanin" w:eastAsia="IRNazanin" w:cs="IRNazanin"/>
          <w:lang w:bidi="fa-IR"/>
          <w:color w:val="111111"/>
          <w:sz w:val="28"/>
          <w:szCs w:val="28"/>
          <w:rtl/>
        </w:rPr>
        <w:t xml:space="preserve">أقول:هذا هو المشهور،و قال الصدوق:رمضان کغیره من الشهور و باقی مباحث الباب مستقصاة فی المهذب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3" w:name="pg6112_41648"/>
    <w:bookmarkEnd w:id="33"/>
    <w:p>
      <w:pPr>
        <w:pStyle w:val="Heading4"/>
      </w:pPr>
      <w:bookmarkStart w:id="407" w:name="_Toc53"/>
      <w:r>
        <w:t>المقصد الثالث</w:t>
      </w:r>
      <w:bookmarkEnd w:id="407"/>
    </w:p>
    <w:p>
      <w:pPr>
        <w:pStyle w:val="Heading5"/>
      </w:pPr>
      <w:bookmarkStart w:id="408" w:name="_Toc54"/>
      <w:r>
        <w:t>اشارة</w:t>
      </w:r>
      <w:bookmarkEnd w:id="408"/>
    </w:p>
    <w:p>
      <w:pPr>
        <w:pStyle w:val="BookText"/>
      </w:pPr>
      <w:r>
        <w:rPr>
          <w:rFonts w:ascii="IRNazanin" w:hAnsi="IRNazanin" w:eastAsia="IRNazanin" w:cs="IRNazanin"/>
          <w:lang w:bidi="fa-IR"/>
          <w:color w:val="111111"/>
          <w:sz w:val="28"/>
          <w:szCs w:val="28"/>
          <w:rtl/>
        </w:rPr>
        <w:t xml:space="preserve">(فی التوابع)</w:t>
      </w:r>
    </w:p>
    <w:p>
      <w:pPr>
        <w:pStyle w:val="Heading5"/>
      </w:pPr>
      <w:bookmarkStart w:id="409" w:name="_Toc55"/>
      <w:r>
        <w:t>فی الخلل</w:t>
      </w:r>
      <w:bookmarkEnd w:id="409"/>
    </w:p>
    <w:p>
      <w:pPr>
        <w:pStyle w:val="BookText"/>
      </w:pPr>
      <w:r>
        <w:rPr>
          <w:rFonts w:ascii="IRNazanin" w:hAnsi="IRNazanin" w:eastAsia="IRNazanin" w:cs="IRNazanin"/>
          <w:lang w:bidi="fa-IR"/>
          <w:color w:val="111111"/>
          <w:sz w:val="28"/>
          <w:szCs w:val="28"/>
          <w:rtl/>
        </w:rPr>
        <w:t xml:space="preserve">قال طاب ثراه:و قیل:ان کان فی الأخیرتین من الرباعیة أسقط الزائد و أتی بالفائت.</w:t>
      </w:r>
    </w:p>
    <w:p>
      <w:pPr>
        <w:pStyle w:val="BookText"/>
      </w:pPr>
      <w:r>
        <w:rPr>
          <w:rFonts w:ascii="IRNazanin" w:hAnsi="IRNazanin" w:eastAsia="IRNazanin" w:cs="IRNazanin"/>
          <w:lang w:bidi="fa-IR"/>
          <w:color w:val="111111"/>
          <w:sz w:val="28"/>
          <w:szCs w:val="28"/>
          <w:rtl/>
        </w:rPr>
        <w:t xml:space="preserve">أقول:یرید إذا نسی الرکوع و لم یذکر حتی سجد أو بالعکس فیه ثلاثة أقوال:</w:t>
      </w:r>
    </w:p>
    <w:p>
      <w:pPr>
        <w:pStyle w:val="BookText"/>
      </w:pPr>
      <w:r>
        <w:rPr>
          <w:rFonts w:ascii="IRNazanin" w:hAnsi="IRNazanin" w:eastAsia="IRNazanin" w:cs="IRNazanin"/>
          <w:lang w:bidi="fa-IR"/>
          <w:color w:val="111111"/>
          <w:sz w:val="28"/>
          <w:szCs w:val="28"/>
          <w:rtl/>
        </w:rPr>
        <w:t xml:space="preserve">الأول:البطلان مطلقا،قاله السید و سلار و ابن إدریس و التقی و المصنف و العلامة فی کتبه.</w:t>
      </w:r>
    </w:p>
    <w:p>
      <w:pPr>
        <w:pStyle w:val="BookText"/>
      </w:pPr>
      <w:r>
        <w:rPr>
          <w:rFonts w:ascii="IRNazanin" w:hAnsi="IRNazanin" w:eastAsia="IRNazanin" w:cs="IRNazanin"/>
          <w:lang w:bidi="fa-IR"/>
          <w:color w:val="111111"/>
          <w:sz w:val="28"/>
          <w:szCs w:val="28"/>
          <w:rtl/>
        </w:rPr>
        <w:t xml:space="preserve">الثانی:البطلان ان کان فی الأولیتین أو ثلاثة المغرب،و الصحة ان کان فی الأخیرتین من الرباعیة،فیسقط السجود و یأتی بالرکوع،و یغتفر </w:t>
      </w:r>
      <w:r>
        <w:rPr>
          <w:rStyle w:val="FootnoteReference"/>
        </w:rPr>
        <w:footnoteReference w:id="359"/>
      </w:r>
      <w:r>
        <w:rPr>
          <w:rFonts w:ascii="IRNazanin" w:hAnsi="IRNazanin" w:eastAsia="IRNazanin" w:cs="IRNazanin"/>
          <w:lang w:bidi="fa-IR"/>
          <w:color w:val="111111"/>
          <w:sz w:val="28"/>
          <w:szCs w:val="28"/>
          <w:rtl/>
        </w:rPr>
        <w:t xml:space="preserve">زیادة السجدتین عند هذا القائل و ان کانت رکنا،و هو مذهب الشیخ رحمه اللّه.</w:t>
      </w:r>
    </w:p>
    <w:p>
      <w:pPr>
        <w:pStyle w:val="BookText"/>
      </w:pPr>
      <w:r>
        <w:rPr>
          <w:rFonts w:ascii="IRNazanin" w:hAnsi="IRNazanin" w:eastAsia="IRNazanin" w:cs="IRNazanin"/>
          <w:lang w:bidi="fa-IR"/>
          <w:color w:val="111111"/>
          <w:sz w:val="28"/>
          <w:szCs w:val="28"/>
          <w:rtl/>
        </w:rPr>
        <w:t xml:space="preserve">الثالث:البطلان ان کان فی الرکعة الأولی دون الثانیة و الثالثة،و هو مذهب الفقیه و أبی علی.</w:t>
      </w:r>
    </w:p>
    <w:p>
      <w:pPr>
        <w:pStyle w:val="BookText"/>
      </w:pPr>
      <w:r>
        <w:rPr>
          <w:rFonts w:ascii="IRNazanin" w:hAnsi="IRNazanin" w:eastAsia="IRNazanin" w:cs="IRNazanin"/>
          <w:lang w:bidi="fa-IR"/>
          <w:color w:val="111111"/>
          <w:sz w:val="28"/>
          <w:szCs w:val="28"/>
          <w:rtl/>
        </w:rPr>
        <w:t xml:space="preserve">قال طاب ثراه:و لو نقص من عدد صلاته ثم ذکر أتم،و لو تکلم علی الأشهر.</w:t>
      </w:r>
    </w:p>
    <w:p>
      <w:pPr>
        <w:pStyle w:val="BookText"/>
      </w:pPr>
      <w:r>
        <w:rPr>
          <w:rFonts w:ascii="IRNazanin" w:hAnsi="IRNazanin" w:eastAsia="IRNazanin" w:cs="IRNazanin"/>
          <w:lang w:bidi="fa-IR"/>
          <w:color w:val="111111"/>
          <w:sz w:val="28"/>
          <w:szCs w:val="28"/>
          <w:rtl/>
        </w:rPr>
        <w:t xml:space="preserve">أقول:ظاهر الحسن و التقی الإعادة مطلقا،و هو مذهب الشیخ فی النهایة </w:t>
      </w:r>
      <w:r>
        <w:rPr>
          <w:rStyle w:val="FootnoteReference"/>
        </w:rPr>
        <w:footnoteReference w:id="360"/>
      </w:r>
      <w:r>
        <w:rPr>
          <w:rFonts w:ascii="IRNazanin" w:hAnsi="IRNazanin" w:eastAsia="IRNazanin" w:cs="IRNazanin"/>
          <w:lang w:bidi="fa-IR"/>
          <w:color w:val="111111"/>
          <w:sz w:val="28"/>
          <w:szCs w:val="28"/>
          <w:rtl/>
        </w:rPr>
        <w:t xml:space="preserve">و قال فی المبسوط:و من أصحابنا من قال انه إذا نقص ساهیا لم یکن علیه اعادة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الصلاة،لأن الفعل الذی یکون بعده فی حکم السهو قال:و هو الأقرب عندی </w:t>
      </w:r>
      <w:r>
        <w:rPr>
          <w:rStyle w:val="FootnoteReference"/>
        </w:rPr>
        <w:footnoteReference w:id="361"/>
      </w:r>
      <w:r>
        <w:rPr>
          <w:rFonts w:ascii="Amiri" w:hAnsi="Amiri" w:eastAsia="Amiri" w:cs="Amiri"/>
          <w:lang w:bidi="ar-SA"/>
          <w:color w:val="111111"/>
          <w:sz w:val="28"/>
          <w:szCs w:val="28"/>
          <w:rtl/>
        </w:rPr>
        <w:t xml:space="preserve">و اختاره المصنف و العلامة.</w:t>
      </w:r>
    </w:p>
    <w:p>
      <w:pPr>
        <w:pStyle w:val="BookText"/>
      </w:pPr>
      <w:r>
        <w:rPr>
          <w:rFonts w:ascii="IRNazanin" w:hAnsi="IRNazanin" w:eastAsia="IRNazanin" w:cs="IRNazanin"/>
          <w:lang w:bidi="fa-IR"/>
          <w:color w:val="111111"/>
          <w:sz w:val="28"/>
          <w:szCs w:val="28"/>
          <w:rtl/>
        </w:rPr>
        <w:t xml:space="preserve">و قال الصدوق فی المقنع:و ان صلیت رکعتین ثم قمت فذهبت فی حاجتک </w:t>
      </w:r>
      <w:r>
        <w:rPr>
          <w:rStyle w:val="FootnoteReference"/>
        </w:rPr>
        <w:footnoteReference w:id="362"/>
      </w:r>
      <w:r>
        <w:rPr>
          <w:rFonts w:ascii="IRNazanin" w:hAnsi="IRNazanin" w:eastAsia="IRNazanin" w:cs="IRNazanin"/>
          <w:lang w:bidi="fa-IR"/>
          <w:color w:val="111111"/>
          <w:sz w:val="28"/>
          <w:szCs w:val="28"/>
          <w:rtl/>
        </w:rPr>
        <w:t xml:space="preserve">فأضف إلی صلاتک ما نقصت منها و لا تعد الصلاة،فان إعادة الصلاة فی هذه المسألة مذهب یونس بن عبد الرحمن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 الأولون بروایة أبی بصیر قال سألت أبا عبد اللّه علیه السّلام عن رجل صلی رکعتین ثم قام فذهب فی حاجته،قال:یستقبل الصلاة </w:t>
      </w:r>
      <w:r>
        <w:rPr>
          <w:rStyle w:val="FootnoteReference"/>
        </w:rPr>
        <w:footnoteReference w:id="364"/>
      </w:r>
      <w:r>
        <w:rPr>
          <w:rFonts w:ascii="IRNazanin" w:hAnsi="IRNazanin" w:eastAsia="IRNazanin" w:cs="IRNazanin"/>
          <w:lang w:bidi="fa-IR"/>
          <w:color w:val="111111"/>
          <w:sz w:val="28"/>
          <w:szCs w:val="28"/>
          <w:rtl/>
        </w:rPr>
        <w:t xml:space="preserve">.و السند ضعیف و یحمل علی ما إذا فعل المبطل.</w:t>
      </w:r>
    </w:p>
    <w:p>
      <w:pPr>
        <w:pStyle w:val="BookText"/>
      </w:pPr>
      <w:r>
        <w:rPr>
          <w:rFonts w:ascii="IRNazanin" w:hAnsi="IRNazanin" w:eastAsia="IRNazanin" w:cs="IRNazanin"/>
          <w:lang w:bidi="fa-IR"/>
          <w:color w:val="111111"/>
          <w:sz w:val="28"/>
          <w:szCs w:val="28"/>
          <w:rtl/>
        </w:rPr>
        <w:t xml:space="preserve">احتج المصنف و متابعوه بما رواه زرارة عن أبی جعفر علیه السّلام فی الرجل یسهو فی الرکعتین و یتکلم،قال:یتم ما بقی من صلاته تکلم أو لم یتکلم و لا شیء علیه </w:t>
      </w:r>
      <w:r>
        <w:rPr>
          <w:rStyle w:val="FootnoteReference"/>
        </w:rPr>
        <w:footnoteReference w:id="365"/>
      </w:r>
      <w:r>
        <w:rPr>
          <w:rFonts w:ascii="IRNazanin" w:hAnsi="IRNazanin" w:eastAsia="IRNazanin" w:cs="IRNazanin"/>
          <w:lang w:bidi="fa-IR"/>
          <w:color w:val="111111"/>
          <w:sz w:val="28"/>
          <w:szCs w:val="28"/>
          <w:rtl/>
        </w:rPr>
        <w:t xml:space="preserve">و فی معناها روایة محمد بن مسلم عنه علیه السّلام فی رجل صلی رکعتین من المکتوبة فسلم و هو یری أنه قد أتم الصلاة و تکلم ثم ذکر أنه لم یصل غیر الرکعتین،قال:یتم ما بقی من صلاته و لا شیء علیه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 الصدوق بما رواه عمار بن موسی عن أبی عبد اللّه علیه السّلام الی ان قال:</w:t>
      </w:r>
    </w:p>
    <w:p>
      <w:pPr>
        <w:pStyle w:val="BookText"/>
      </w:pPr>
      <w:r>
        <w:rPr>
          <w:rFonts w:ascii="IRNazanin" w:hAnsi="IRNazanin" w:eastAsia="IRNazanin" w:cs="IRNazanin"/>
          <w:lang w:bidi="fa-IR"/>
          <w:color w:val="111111"/>
          <w:sz w:val="28"/>
          <w:szCs w:val="28"/>
          <w:rtl/>
        </w:rPr>
        <w:t xml:space="preserve">و الرجل یتذکر بعد ما قام و تکلم و مشی فی حوائجه أنه انما صلی رکعتین فی الظهر و العصر و العتمة و المغرب،قال:یبنی علی صلاته فیتمها و لو بلغ الصین و لا یعید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4" w:name="pg6112_41650"/>
    <w:bookmarkEnd w:id="34"/>
    <w:p>
      <w:pPr>
        <w:pStyle w:val="BookText"/>
      </w:pPr>
      <w:r>
        <w:rPr>
          <w:rFonts w:ascii="Amiri" w:hAnsi="Amiri" w:eastAsia="Amiri" w:cs="Amiri"/>
          <w:lang w:bidi="ar-SA"/>
          <w:color w:val="111111"/>
          <w:sz w:val="28"/>
          <w:szCs w:val="28"/>
          <w:rtl/>
        </w:rPr>
        <w:t xml:space="preserve">الصلاة </w:t>
      </w:r>
      <w:r>
        <w:rPr>
          <w:rStyle w:val="FootnoteReference"/>
        </w:rPr>
        <w:footnoteReference w:id="367"/>
      </w:r>
      <w:r>
        <w:rPr>
          <w:rFonts w:ascii="IRNazanin" w:hAnsi="IRNazanin" w:eastAsia="IRNazanin" w:cs="IRNazanin"/>
          <w:lang w:bidi="fa-IR"/>
          <w:color w:val="111111"/>
          <w:sz w:val="28"/>
          <w:szCs w:val="28"/>
          <w:rtl/>
        </w:rPr>
        <w:t xml:space="preserve">.و المستند ضعیف.</w:t>
      </w:r>
    </w:p>
    <w:p>
      <w:pPr>
        <w:pStyle w:val="BookText"/>
      </w:pPr>
      <w:r>
        <w:rPr>
          <w:rFonts w:ascii="IRNazanin" w:hAnsi="IRNazanin" w:eastAsia="IRNazanin" w:cs="IRNazanin"/>
          <w:lang w:bidi="fa-IR"/>
          <w:color w:val="111111"/>
          <w:sz w:val="28"/>
          <w:szCs w:val="28"/>
          <w:rtl/>
        </w:rPr>
        <w:t xml:space="preserve">قال العلامة فی المختلف:و الأقرب عندی التفصیل،فان خرج المصلی عن کونه مصلیا بأن یذهب و یجیء أعاد و الا فلا،جمعا بین الاخبار.</w:t>
      </w:r>
    </w:p>
    <w:p>
      <w:pPr>
        <w:pStyle w:val="BookText"/>
      </w:pPr>
      <w:r>
        <w:rPr>
          <w:rFonts w:ascii="IRNazanin" w:hAnsi="IRNazanin" w:eastAsia="IRNazanin" w:cs="IRNazanin"/>
          <w:lang w:bidi="fa-IR"/>
          <w:color w:val="111111"/>
          <w:sz w:val="28"/>
          <w:szCs w:val="28"/>
          <w:rtl/>
        </w:rPr>
        <w:t xml:space="preserve">قال طاب ثراه:و قیل:فی الرکوع إذا ذکر و هو راکع أرسل نفسه، و منهم من خصه بالأخیرتین،و الأشبه البطلان.</w:t>
      </w:r>
    </w:p>
    <w:p>
      <w:pPr>
        <w:pStyle w:val="BookText"/>
      </w:pPr>
      <w:r>
        <w:rPr>
          <w:rFonts w:ascii="IRNazanin" w:hAnsi="IRNazanin" w:eastAsia="IRNazanin" w:cs="IRNazanin"/>
          <w:lang w:bidi="fa-IR"/>
          <w:color w:val="111111"/>
          <w:sz w:val="28"/>
          <w:szCs w:val="28"/>
          <w:rtl/>
        </w:rPr>
        <w:t xml:space="preserve">أقول:إذا شک فی الرکوع و هو قائم وجب ان یرکع،فان ذکر أنه کان قد رکع قیل فیه ثلاثة أقوال:</w:t>
      </w:r>
    </w:p>
    <w:p>
      <w:pPr>
        <w:pStyle w:val="BookText"/>
      </w:pPr>
      <w:r>
        <w:rPr>
          <w:rFonts w:ascii="IRNazanin" w:hAnsi="IRNazanin" w:eastAsia="IRNazanin" w:cs="IRNazanin"/>
          <w:lang w:bidi="fa-IR"/>
          <w:color w:val="111111"/>
          <w:sz w:val="28"/>
          <w:szCs w:val="28"/>
          <w:rtl/>
        </w:rPr>
        <w:t xml:space="preserve">الأول:صحة الصلاة و إرسال نفسه من غیر رفع مطلقا،أی سواء کان فی الأولیتین أو الأخیرتین،قاله الشیخ فی الجمل </w:t>
      </w:r>
      <w:r>
        <w:rPr>
          <w:rStyle w:val="FootnoteReference"/>
        </w:rPr>
        <w:footnoteReference w:id="368"/>
      </w:r>
      <w:r>
        <w:rPr>
          <w:rFonts w:ascii="IRNazanin" w:hAnsi="IRNazanin" w:eastAsia="IRNazanin" w:cs="IRNazanin"/>
          <w:lang w:bidi="fa-IR"/>
          <w:color w:val="111111"/>
          <w:sz w:val="28"/>
          <w:szCs w:val="28"/>
          <w:rtl/>
        </w:rPr>
        <w:t xml:space="preserve">و المبسوط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الثانی:تقیید الصحة فی الحکم المذکور بکون الشک فی الأخیرتین، و بطلان الصلاة ان وقع فی الأولیتین،قاله الشیخ فی النهایة </w:t>
      </w:r>
      <w:r>
        <w:rPr>
          <w:rStyle w:val="FootnoteReference"/>
        </w:rPr>
        <w:footnoteReference w:id="370"/>
      </w:r>
      <w:r>
        <w:rPr>
          <w:rFonts w:ascii="IRNazanin" w:hAnsi="IRNazanin" w:eastAsia="IRNazanin" w:cs="IRNazanin"/>
          <w:lang w:bidi="fa-IR"/>
          <w:color w:val="111111"/>
          <w:sz w:val="28"/>
          <w:szCs w:val="28"/>
          <w:rtl/>
        </w:rPr>
        <w:t xml:space="preserve">و علم الهدی،و تبعهما التقی و ابن إدریس.</w:t>
      </w:r>
    </w:p>
    <w:p>
      <w:pPr>
        <w:pStyle w:val="BookText"/>
      </w:pPr>
      <w:r>
        <w:rPr>
          <w:rFonts w:ascii="IRNazanin" w:hAnsi="IRNazanin" w:eastAsia="IRNazanin" w:cs="IRNazanin"/>
          <w:lang w:bidi="fa-IR"/>
          <w:color w:val="111111"/>
          <w:sz w:val="28"/>
          <w:szCs w:val="28"/>
          <w:rtl/>
        </w:rPr>
        <w:t xml:space="preserve">الثالث:البطلان مطلقا،و هو ظاهر الحسن،و اختاره المصنف و العلامة فی کتبه،و هو المعتمد.</w:t>
      </w:r>
    </w:p>
    <w:p>
      <w:pPr>
        <w:pStyle w:val="Heading5"/>
      </w:pPr>
      <w:bookmarkStart w:id="410" w:name="_Toc56"/>
      <w:r>
        <w:t>فی الشک بین الرکعات</w:t>
      </w:r>
      <w:bookmarkEnd w:id="410"/>
    </w:p>
    <w:p>
      <w:pPr>
        <w:pStyle w:val="BookText"/>
      </w:pPr>
      <w:r>
        <w:rPr>
          <w:rFonts w:ascii="IRNazanin" w:hAnsi="IRNazanin" w:eastAsia="IRNazanin" w:cs="IRNazanin"/>
          <w:lang w:bidi="fa-IR"/>
          <w:color w:val="111111"/>
          <w:sz w:val="28"/>
          <w:szCs w:val="28"/>
          <w:rtl/>
        </w:rPr>
        <w:t xml:space="preserve">قال طاب ثراه:ففی الأول یتم و یحتاط برکعتین جالسا أو رکعة قائماً علی روایة،و فی الثانی </w:t>
      </w:r>
      <w:r>
        <w:rPr>
          <w:rStyle w:val="FootnoteReference"/>
        </w:rPr>
        <w:footnoteReference w:id="371"/>
      </w:r>
      <w:r>
        <w:rPr>
          <w:rFonts w:ascii="IRNazanin" w:hAnsi="IRNazanin" w:eastAsia="IRNazanin" w:cs="IRNazanin"/>
          <w:lang w:bidi="fa-IR"/>
          <w:color w:val="111111"/>
          <w:sz w:val="28"/>
          <w:szCs w:val="28"/>
          <w:rtl/>
        </w:rPr>
        <w:t xml:space="preserve">کذلک.</w:t>
      </w:r>
    </w:p>
    <w:p>
      <w:pPr>
        <w:pStyle w:val="BookText"/>
      </w:pPr>
      <w:r>
        <w:rPr>
          <w:rFonts w:ascii="IRNazanin" w:hAnsi="IRNazanin" w:eastAsia="IRNazanin" w:cs="IRNazanin"/>
          <w:lang w:bidi="fa-IR"/>
          <w:color w:val="111111"/>
          <w:sz w:val="28"/>
          <w:szCs w:val="28"/>
          <w:rtl/>
        </w:rPr>
        <w:t xml:space="preserve">أقول:إذا شک بین الاثنین و الثلاث،المشهور أنه یبنی علی الثلاث،</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5" w:name="pg6112_41651"/>
    <w:bookmarkEnd w:id="35"/>
    <w:p>
      <w:pPr>
        <w:pStyle w:val="BookText"/>
      </w:pPr>
      <w:r>
        <w:rPr>
          <w:rFonts w:ascii="IRNazanin" w:hAnsi="IRNazanin" w:eastAsia="IRNazanin" w:cs="IRNazanin"/>
          <w:lang w:bidi="fa-IR"/>
          <w:color w:val="111111"/>
          <w:sz w:val="28"/>
          <w:szCs w:val="28"/>
          <w:rtl/>
        </w:rPr>
        <w:t xml:space="preserve">و المعتمد فی الاحتیاط تخییره بین رکعتین من جلوس أو رکعة من قیام،و هو روایة جمیل بن دراج </w:t>
      </w:r>
      <w:r>
        <w:rPr>
          <w:rStyle w:val="FootnoteReference"/>
        </w:rPr>
        <w:footnoteReference w:id="372"/>
      </w:r>
      <w:r>
        <w:rPr>
          <w:rFonts w:ascii="IRNazanin" w:hAnsi="IRNazanin" w:eastAsia="IRNazanin" w:cs="IRNazanin"/>
          <w:lang w:bidi="fa-IR"/>
          <w:color w:val="111111"/>
          <w:sz w:val="28"/>
          <w:szCs w:val="28"/>
          <w:rtl/>
        </w:rPr>
        <w:t xml:space="preserve">،و به قال الشیخان و القاضی و السید و أبو علی،و قال الحسن:</w:t>
      </w:r>
    </w:p>
    <w:p>
      <w:pPr>
        <w:pStyle w:val="BookText"/>
      </w:pPr>
      <w:r>
        <w:rPr>
          <w:rFonts w:ascii="IRNazanin" w:hAnsi="IRNazanin" w:eastAsia="IRNazanin" w:cs="IRNazanin"/>
          <w:lang w:bidi="fa-IR"/>
          <w:color w:val="111111"/>
          <w:sz w:val="28"/>
          <w:szCs w:val="28"/>
          <w:rtl/>
        </w:rPr>
        <w:t xml:space="preserve">یصلی رکعتین من جلوس و لم یذکر التخییر،و الفقیه علی تقدیر البناء علی الأکثر قال:یصلی رکعة من قیام و لم یذکر التخییر أیضا.</w:t>
      </w:r>
    </w:p>
    <w:p>
      <w:pPr>
        <w:pStyle w:val="Heading5"/>
      </w:pPr>
      <w:bookmarkStart w:id="411" w:name="_Toc57"/>
      <w:r>
        <w:t>فی سجدتی السهو</w:t>
      </w:r>
      <w:bookmarkEnd w:id="411"/>
    </w:p>
    <w:p>
      <w:pPr>
        <w:pStyle w:val="BookText"/>
      </w:pPr>
      <w:r>
        <w:rPr>
          <w:rFonts w:ascii="IRNazanin" w:hAnsi="IRNazanin" w:eastAsia="IRNazanin" w:cs="IRNazanin"/>
          <w:lang w:bidi="fa-IR"/>
          <w:color w:val="111111"/>
          <w:sz w:val="28"/>
          <w:szCs w:val="28"/>
          <w:rtl/>
        </w:rPr>
        <w:t xml:space="preserve">قال طاب ثراه:و قیل:لکل زیادة و نقصان،و للقعود فی موضع قیام، و للقیام فی موضع قعود.</w:t>
      </w:r>
    </w:p>
    <w:p>
      <w:pPr>
        <w:pStyle w:val="BookText"/>
      </w:pPr>
      <w:r>
        <w:rPr>
          <w:rFonts w:ascii="IRNazanin" w:hAnsi="IRNazanin" w:eastAsia="IRNazanin" w:cs="IRNazanin"/>
          <w:lang w:bidi="fa-IR"/>
          <w:color w:val="111111"/>
          <w:sz w:val="28"/>
          <w:szCs w:val="28"/>
          <w:rtl/>
        </w:rPr>
        <w:t xml:space="preserve">أقول:هکذا نقل الشیخ و المصنف و العلامة،و لم یذکروا القائل،و قال الصدوق </w:t>
      </w:r>
      <w:r>
        <w:rPr>
          <w:rStyle w:val="FootnoteReference"/>
        </w:rPr>
        <w:footnoteReference w:id="373"/>
      </w:r>
      <w:r>
        <w:rPr>
          <w:rFonts w:ascii="IRNazanin" w:hAnsi="IRNazanin" w:eastAsia="IRNazanin" w:cs="IRNazanin"/>
          <w:lang w:bidi="fa-IR"/>
          <w:color w:val="111111"/>
          <w:sz w:val="28"/>
          <w:szCs w:val="28"/>
          <w:rtl/>
        </w:rPr>
        <w:t xml:space="preserve">:لا یجبان الا من قعد فی حال قیام أو عکس أو ترک التشهد أو لم یدر زاد أو نقص </w:t>
      </w:r>
      <w:r>
        <w:rPr>
          <w:rStyle w:val="FootnoteReference"/>
        </w:rPr>
        <w:footnoteReference w:id="374"/>
      </w:r>
      <w:r>
        <w:rPr>
          <w:rFonts w:ascii="IRNazanin" w:hAnsi="IRNazanin" w:eastAsia="IRNazanin" w:cs="IRNazanin"/>
          <w:lang w:bidi="fa-IR"/>
          <w:color w:val="111111"/>
          <w:sz w:val="28"/>
          <w:szCs w:val="28"/>
          <w:rtl/>
        </w:rPr>
        <w:t xml:space="preserve">.ثم قال فی موضع آخر:و ان تکلمت ناسیا فقلت:أقیموا صفوفکم،فأتم صلاتک و اسجد سجدتی السهو </w:t>
      </w:r>
      <w:r>
        <w:rPr>
          <w:rStyle w:val="FootnoteReference"/>
        </w:rPr>
        <w:footnoteReference w:id="375"/>
      </w:r>
      <w:r>
        <w:rPr>
          <w:rFonts w:ascii="IRNazanin" w:hAnsi="IRNazanin" w:eastAsia="IRNazanin" w:cs="IRNazanin"/>
          <w:lang w:bidi="fa-IR"/>
          <w:color w:val="111111"/>
          <w:sz w:val="28"/>
          <w:szCs w:val="28"/>
          <w:rtl/>
        </w:rPr>
        <w:t xml:space="preserve">.و قال الحسن:انما یجبان فی أمرین:الکلام ساهیا،و الشک فی أربع رکعات أو خمسة مما عداها و قال المفید:یوجبه ثلاثة أشیاء:السهو عن سجدة حتی یفوت محلها،و نسیان التشهد حتی یرکع،و الکلام ناسیا.و أضاف فی المبسوط </w:t>
      </w:r>
      <w:r>
        <w:rPr>
          <w:rStyle w:val="FootnoteReference"/>
        </w:rPr>
        <w:footnoteReference w:id="376"/>
      </w:r>
      <w:r>
        <w:rPr>
          <w:rFonts w:ascii="IRNazanin" w:hAnsi="IRNazanin" w:eastAsia="IRNazanin" w:cs="IRNazanin"/>
          <w:lang w:bidi="fa-IR"/>
          <w:color w:val="111111"/>
          <w:sz w:val="28"/>
          <w:szCs w:val="28"/>
          <w:rtl/>
        </w:rPr>
        <w:t xml:space="preserve">السّلام فی الأولیین ناسیا، و الشک بین الأربع و الخمس.و فی الجمل </w:t>
      </w:r>
      <w:r>
        <w:rPr>
          <w:rStyle w:val="FootnoteReference"/>
        </w:rPr>
        <w:footnoteReference w:id="377"/>
      </w:r>
      <w:r>
        <w:rPr>
          <w:rFonts w:ascii="IRNazanin" w:hAnsi="IRNazanin" w:eastAsia="IRNazanin" w:cs="IRNazanin"/>
          <w:lang w:bidi="fa-IR"/>
          <w:color w:val="111111"/>
          <w:sz w:val="28"/>
          <w:szCs w:val="28"/>
          <w:rtl/>
        </w:rPr>
        <w:t xml:space="preserve">أبدل السّلام بالقیام فی موضع قعود و عکسه.</w:t>
      </w:r>
    </w:p>
    <w:p>
      <w:pPr>
        <w:pStyle w:val="BookText"/>
      </w:pPr>
      <w:r>
        <w:rPr>
          <w:rFonts w:ascii="IRNazanin" w:hAnsi="IRNazanin" w:eastAsia="IRNazanin" w:cs="IRNazanin"/>
          <w:lang w:bidi="fa-IR"/>
          <w:color w:val="111111"/>
          <w:sz w:val="28"/>
          <w:szCs w:val="28"/>
          <w:rtl/>
        </w:rPr>
        <w:t xml:space="preserve">قال طاب ثراه:و هما بعد التسلیم علی الأشهر.</w:t>
      </w:r>
    </w:p>
    <w:p>
      <w:pPr>
        <w:pStyle w:val="BookText"/>
      </w:pPr>
      <w:r>
        <w:rPr>
          <w:rFonts w:ascii="IRNazanin" w:hAnsi="IRNazanin" w:eastAsia="IRNazanin" w:cs="IRNazanin"/>
          <w:lang w:bidi="fa-IR"/>
          <w:color w:val="111111"/>
          <w:sz w:val="28"/>
          <w:szCs w:val="28"/>
          <w:rtl/>
        </w:rPr>
        <w:t xml:space="preserve">أقول:هذا هو المعتد،و هو مذهب الثلاثة و الفقیه و التقی و سلار و الحسن،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6" w:name="pg6112_41652"/>
    <w:bookmarkEnd w:id="36"/>
    <w:p>
      <w:pPr>
        <w:pStyle w:val="BookText"/>
      </w:pPr>
      <w:r>
        <w:rPr>
          <w:rFonts w:ascii="IRNazanin" w:hAnsi="IRNazanin" w:eastAsia="IRNazanin" w:cs="IRNazanin"/>
          <w:lang w:bidi="fa-IR"/>
          <w:color w:val="111111"/>
          <w:sz w:val="28"/>
          <w:szCs w:val="28"/>
          <w:rtl/>
        </w:rPr>
        <w:t xml:space="preserve">و اختاره ابن إدریس و المصنف و العلامة و نقل المصنف و العلامة فی التذکرة عن بعض أصحابنا کونهما قبل التسلیم،و ذهب أبو علی الی کونهما بعد التسلیم ان کان للزیادة،و ان کان للنقیصة فقبله و أجازه الصدوق فی التقیة.</w:t>
      </w:r>
    </w:p>
    <w:p>
      <w:pPr>
        <w:pStyle w:val="BookText"/>
      </w:pPr>
      <w:r>
        <w:rPr>
          <w:rFonts w:ascii="IRNazanin" w:hAnsi="IRNazanin" w:eastAsia="IRNazanin" w:cs="IRNazanin"/>
          <w:lang w:bidi="fa-IR"/>
          <w:color w:val="111111"/>
          <w:sz w:val="28"/>
          <w:szCs w:val="28"/>
          <w:rtl/>
        </w:rPr>
        <w:t xml:space="preserve">قال طاب ثراه:و لا یجب فیهما ذکر.</w:t>
      </w:r>
    </w:p>
    <w:p>
      <w:pPr>
        <w:pStyle w:val="BookText"/>
      </w:pPr>
      <w:r>
        <w:rPr>
          <w:rFonts w:ascii="IRNazanin" w:hAnsi="IRNazanin" w:eastAsia="IRNazanin" w:cs="IRNazanin"/>
          <w:lang w:bidi="fa-IR"/>
          <w:color w:val="111111"/>
          <w:sz w:val="28"/>
          <w:szCs w:val="28"/>
          <w:rtl/>
        </w:rPr>
        <w:t xml:space="preserve">أقول:هذا مذهب المصنف و العلامة فی المختلف،و اجتزأ فی المبسوط </w:t>
      </w:r>
      <w:r>
        <w:rPr>
          <w:rStyle w:val="FootnoteReference"/>
        </w:rPr>
        <w:footnoteReference w:id="378"/>
      </w:r>
      <w:r>
        <w:rPr>
          <w:rFonts w:ascii="IRNazanin" w:hAnsi="IRNazanin" w:eastAsia="IRNazanin" w:cs="IRNazanin"/>
          <w:lang w:bidi="fa-IR"/>
          <w:color w:val="111111"/>
          <w:sz w:val="28"/>
          <w:szCs w:val="28"/>
          <w:rtl/>
        </w:rPr>
        <w:t xml:space="preserve">بمطلق الذکر،و عین المفید و السید و الصدوق و التقی و سلار و ابن إدریس و العلامة فی المعتمد«بسم اللّه و باللّه السّلام علیک أیها النبی و رحمة اللّه و برکاته»أو«بسم اللّه و باللّه اللهم صل علی محمد و آل محمد»و احتجوا بما رواه عبید اللّه </w:t>
      </w:r>
      <w:r>
        <w:rPr>
          <w:rStyle w:val="FootnoteReference"/>
        </w:rPr>
        <w:footnoteReference w:id="379"/>
      </w:r>
      <w:r>
        <w:rPr>
          <w:rFonts w:ascii="IRNazanin" w:hAnsi="IRNazanin" w:eastAsia="IRNazanin" w:cs="IRNazanin"/>
          <w:lang w:bidi="fa-IR"/>
          <w:color w:val="111111"/>
          <w:sz w:val="28"/>
          <w:szCs w:val="28"/>
          <w:rtl/>
        </w:rPr>
        <w:t xml:space="preserve">الحلبی قال:سمعت أبا عبد اللّه علیه السّلام یقول فی سجدتی السهو بسم اللّه و باللّه و صلی اللّه علی محمد و آل محمد،و سمعته مرة أخری یقول فیهما:بسم اللّه و باللّه السّلام علیک أیها النبی و رحمة اللّه و برکاته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المصنف:و هی منافیة للمذهب لرفع منصب الإمامة عن السهو فی العبادة و لیست صریحة الدلالة فی السهو علی الامام بل یجوز أن یکون سمعه یقول ذلک علی سبیل الإفتاء فی سجدتی السهو.</w:t>
      </w:r>
    </w:p>
    <w:p>
      <w:pPr>
        <w:pStyle w:val="Heading5"/>
      </w:pPr>
      <w:bookmarkStart w:id="412" w:name="_Toc58"/>
      <w:r>
        <w:t>فی قضاء الفائت</w:t>
      </w:r>
      <w:bookmarkEnd w:id="412"/>
    </w:p>
    <w:p>
      <w:pPr>
        <w:pStyle w:val="BookText"/>
      </w:pPr>
      <w:r>
        <w:rPr>
          <w:rFonts w:ascii="IRNazanin" w:hAnsi="IRNazanin" w:eastAsia="IRNazanin" w:cs="IRNazanin"/>
          <w:lang w:bidi="fa-IR"/>
          <w:color w:val="111111"/>
          <w:sz w:val="28"/>
          <w:szCs w:val="28"/>
          <w:rtl/>
        </w:rPr>
        <w:t xml:space="preserve">قال طاب ثراه:و الحق رفع منصب الإمامة عن السهو فی العبادة.</w:t>
      </w:r>
    </w:p>
    <w:p>
      <w:pPr>
        <w:pStyle w:val="BookText"/>
      </w:pPr>
      <w:r>
        <w:rPr>
          <w:rFonts w:ascii="IRNazanin" w:hAnsi="IRNazanin" w:eastAsia="IRNazanin" w:cs="IRNazanin"/>
          <w:lang w:bidi="fa-IR"/>
          <w:color w:val="111111"/>
          <w:sz w:val="28"/>
          <w:szCs w:val="28"/>
          <w:rtl/>
        </w:rPr>
        <w:t xml:space="preserve">أقول:هذا رد علی الصدوق رحمه اللّه حیث یجوز السهو علی المعصوم فی العبادة،و یستند فی ذلک الی روایات ضعیفة لا توجب عدولا عن الأدلة القطعیة الدالة علی عصمة الامام،و تحقیق ذلک مذکور فی الکتب الکلامیة.</w:t>
      </w:r>
    </w:p>
    <w:p>
      <w:pPr>
        <w:pStyle w:val="BookText"/>
      </w:pPr>
      <w:r>
        <w:rPr>
          <w:rFonts w:ascii="IRNazanin" w:hAnsi="IRNazanin" w:eastAsia="IRNazanin" w:cs="IRNazanin"/>
          <w:lang w:bidi="fa-IR"/>
          <w:color w:val="111111"/>
          <w:sz w:val="28"/>
          <w:szCs w:val="28"/>
          <w:rtl/>
        </w:rPr>
        <w:t xml:space="preserve">قال طاب ثراه:و فی قضاء الفائت لعدم ما یتطهر به تردد،أحوطه الوجوب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7" w:name="pg6112_41653"/>
    <w:bookmarkEnd w:id="37"/>
    <w:p>
      <w:pPr>
        <w:pStyle w:val="BookText"/>
      </w:pPr>
      <w:r>
        <w:rPr>
          <w:rFonts w:ascii="IRNazanin" w:hAnsi="IRNazanin" w:eastAsia="IRNazanin" w:cs="IRNazanin"/>
          <w:lang w:bidi="fa-IR"/>
          <w:color w:val="111111"/>
          <w:sz w:val="28"/>
          <w:szCs w:val="28"/>
          <w:rtl/>
        </w:rPr>
        <w:t xml:space="preserve">أقول:إذا عدم ما یتطهر به وضوءا و تیمما لکونه مقیدا أو محبوسا فی موضع نجس،سقطت الصلاة أداء و قضاءا،و هو مذهب المصنف و العلامة و فخر المحققین،و أسقطها ابن إدریس أداء و أوجب قضاؤها،و هو مذهب السید و الشهید،و أوجب المفید علیه ذکر اللّه تعالی فی أوقات الصلوات بقدر صلاته، و هو حسن،و له قول آخر کالسید.</w:t>
      </w:r>
    </w:p>
    <w:p>
      <w:pPr>
        <w:pStyle w:val="BookText"/>
      </w:pPr>
      <w:r>
        <w:rPr>
          <w:rFonts w:ascii="IRNazanin" w:hAnsi="IRNazanin" w:eastAsia="IRNazanin" w:cs="IRNazanin"/>
          <w:lang w:bidi="fa-IR"/>
          <w:color w:val="111111"/>
          <w:sz w:val="28"/>
          <w:szCs w:val="28"/>
          <w:rtl/>
        </w:rPr>
        <w:t xml:space="preserve">قال طاب ثراه:و فی وجوب ترتیب الفوائت علی الحاضرة تردد أشبهه الاستحباب.</w:t>
      </w:r>
    </w:p>
    <w:p>
      <w:pPr>
        <w:pStyle w:val="BookText"/>
      </w:pPr>
      <w:r>
        <w:rPr>
          <w:rFonts w:ascii="IRNazanin" w:hAnsi="IRNazanin" w:eastAsia="IRNazanin" w:cs="IRNazanin"/>
          <w:lang w:bidi="fa-IR"/>
          <w:color w:val="111111"/>
          <w:sz w:val="28"/>
          <w:szCs w:val="28"/>
          <w:rtl/>
        </w:rPr>
        <w:t xml:space="preserve">أقول:لا ترتیب بین فوائت غیر الیومیة مع أنفسها و لا بینها و بین الیومیة إلا فی صورة التضییق </w:t>
      </w:r>
      <w:r>
        <w:rPr>
          <w:rStyle w:val="FootnoteReference"/>
        </w:rPr>
        <w:footnoteReference w:id="382"/>
      </w:r>
      <w:r>
        <w:rPr>
          <w:rFonts w:ascii="IRNazanin" w:hAnsi="IRNazanin" w:eastAsia="IRNazanin" w:cs="IRNazanin"/>
          <w:lang w:bidi="fa-IR"/>
          <w:color w:val="111111"/>
          <w:sz w:val="28"/>
          <w:szCs w:val="28"/>
          <w:rtl/>
        </w:rPr>
        <w:t xml:space="preserve">،فیبدأ بالمضیقة منهما وجوبا،و اتساعهما فیقدم الحاضرة استحبابا.و تترتب الفوائت الیومیة مع أنفسها،فلو فاته عصر ثم ظهر،قدم العصر فی القضاء علی الظهر،و هل یترتب الفوائت الیومیة مع حواضرها؟قیل فیه أربعة أقوال:</w:t>
      </w:r>
    </w:p>
    <w:p>
      <w:pPr>
        <w:pStyle w:val="BookText"/>
      </w:pPr>
      <w:r>
        <w:rPr>
          <w:rFonts w:ascii="IRNazanin" w:hAnsi="IRNazanin" w:eastAsia="IRNazanin" w:cs="IRNazanin"/>
          <w:lang w:bidi="fa-IR"/>
          <w:color w:val="111111"/>
          <w:sz w:val="28"/>
          <w:szCs w:val="28"/>
          <w:rtl/>
        </w:rPr>
        <w:t xml:space="preserve">الأول:لا مطلقا و هو مذهب الصدوق.</w:t>
      </w:r>
    </w:p>
    <w:p>
      <w:pPr>
        <w:pStyle w:val="BookText"/>
      </w:pPr>
      <w:r>
        <w:rPr>
          <w:rFonts w:ascii="IRNazanin" w:hAnsi="IRNazanin" w:eastAsia="IRNazanin" w:cs="IRNazanin"/>
          <w:lang w:bidi="fa-IR"/>
          <w:color w:val="111111"/>
          <w:sz w:val="28"/>
          <w:szCs w:val="28"/>
          <w:rtl/>
        </w:rPr>
        <w:t xml:space="preserve">الثانی:الترتیب مطلقا،و هو مذهب الثلاثة و القاضی و التقی و ابن إدریس.</w:t>
      </w:r>
    </w:p>
    <w:p>
      <w:pPr>
        <w:pStyle w:val="BookText"/>
      </w:pPr>
      <w:r>
        <w:rPr>
          <w:rFonts w:ascii="IRNazanin" w:hAnsi="IRNazanin" w:eastAsia="IRNazanin" w:cs="IRNazanin"/>
          <w:lang w:bidi="fa-IR"/>
          <w:color w:val="111111"/>
          <w:sz w:val="28"/>
          <w:szCs w:val="28"/>
          <w:rtl/>
        </w:rPr>
        <w:t xml:space="preserve">الثالث:الترتیب إذا کانت واحدة لا غیر،و هو مذهب المصنف.</w:t>
      </w:r>
    </w:p>
    <w:p>
      <w:pPr>
        <w:pStyle w:val="BookText"/>
      </w:pPr>
      <w:r>
        <w:rPr>
          <w:rFonts w:ascii="IRNazanin" w:hAnsi="IRNazanin" w:eastAsia="IRNazanin" w:cs="IRNazanin"/>
          <w:lang w:bidi="fa-IR"/>
          <w:color w:val="111111"/>
          <w:sz w:val="28"/>
          <w:szCs w:val="28"/>
          <w:rtl/>
        </w:rPr>
        <w:t xml:space="preserve">الرابع:الترتیب إذا کانت الفائت لیوم حاضر تعدت الفائتة أو اتحدت، و لا ترتیب لغیر الیوم و ان اتحدت و هو مذهب العلامة،و المعتمد مذهب الصدوقین.</w:t>
      </w:r>
    </w:p>
    <w:p>
      <w:pPr>
        <w:pStyle w:val="Heading5"/>
      </w:pPr>
      <w:bookmarkStart w:id="413" w:name="_Toc59"/>
      <w:r>
        <w:t>فی صلاة الجماعة</w:t>
      </w:r>
      <w:bookmarkEnd w:id="413"/>
    </w:p>
    <w:p>
      <w:pPr>
        <w:pStyle w:val="BookText"/>
      </w:pPr>
      <w:r>
        <w:rPr>
          <w:rFonts w:ascii="IRNazanin" w:hAnsi="IRNazanin" w:eastAsia="IRNazanin" w:cs="IRNazanin"/>
          <w:lang w:bidi="fa-IR"/>
          <w:color w:val="111111"/>
          <w:sz w:val="28"/>
          <w:szCs w:val="28"/>
          <w:rtl/>
        </w:rPr>
        <w:t xml:space="preserve">قال طاب ثراه:و یدرک[المأموم] </w:t>
      </w:r>
      <w:r>
        <w:rPr>
          <w:rStyle w:val="FootnoteReference"/>
        </w:rPr>
        <w:footnoteReference w:id="383"/>
      </w:r>
      <w:r>
        <w:rPr>
          <w:rFonts w:ascii="IRNazanin" w:hAnsi="IRNazanin" w:eastAsia="IRNazanin" w:cs="IRNazanin"/>
          <w:lang w:bidi="fa-IR"/>
          <w:color w:val="111111"/>
          <w:sz w:val="28"/>
          <w:szCs w:val="28"/>
          <w:rtl/>
        </w:rPr>
        <w:t xml:space="preserve">الرکعة بإدراک الرکوع،و بإدراکه راکعا علی تردد.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أقول:شرط فی الاستبصار </w:t>
      </w:r>
      <w:r>
        <w:rPr>
          <w:rStyle w:val="FootnoteReference"/>
        </w:rPr>
        <w:footnoteReference w:id="384"/>
      </w:r>
      <w:r>
        <w:rPr>
          <w:rFonts w:ascii="IRNazanin" w:hAnsi="IRNazanin" w:eastAsia="IRNazanin" w:cs="IRNazanin"/>
          <w:lang w:bidi="fa-IR"/>
          <w:color w:val="111111"/>
          <w:sz w:val="28"/>
          <w:szCs w:val="28"/>
          <w:rtl/>
        </w:rPr>
        <w:t xml:space="preserve">بإدراک تکبیرة الرکوع فی إدراک الرکعة، و لم یشترط السید و اکتفی بإدراک الرکوع،و هو المعتمد.</w:t>
      </w:r>
    </w:p>
    <w:p>
      <w:pPr>
        <w:pStyle w:val="BookText"/>
      </w:pPr>
      <w:r>
        <w:rPr>
          <w:rFonts w:ascii="IRNazanin" w:hAnsi="IRNazanin" w:eastAsia="IRNazanin" w:cs="IRNazanin"/>
          <w:lang w:bidi="fa-IR"/>
          <w:color w:val="111111"/>
          <w:sz w:val="28"/>
          <w:szCs w:val="28"/>
          <w:rtl/>
        </w:rPr>
        <w:t xml:space="preserve">قال طاب ثراه:و لا یجوز أن یأتم بمن هو أعلی منه بما یعتد به کالأبنیة علی روایة عمار.</w:t>
      </w:r>
    </w:p>
    <w:p>
      <w:pPr>
        <w:pStyle w:val="BookText"/>
      </w:pPr>
      <w:r>
        <w:rPr>
          <w:rFonts w:ascii="IRNazanin" w:hAnsi="IRNazanin" w:eastAsia="IRNazanin" w:cs="IRNazanin"/>
          <w:lang w:bidi="fa-IR"/>
          <w:color w:val="111111"/>
          <w:sz w:val="28"/>
          <w:szCs w:val="28"/>
          <w:rtl/>
        </w:rPr>
        <w:t xml:space="preserve">أقول:روی الشیخ عن عمار الساباطی قال:سألت أبا عبد اللّه علیه السّلام عن الرجل یصلی بقوم و هم فی موضع أسفل من الموضع الذی یصلی فیه، فقال:إذا کان الامام علی شبه الدکان أو موضع أرفع من موضعهم لم تجز صلاتهم </w:t>
      </w:r>
      <w:r>
        <w:rPr>
          <w:rStyle w:val="FootnoteReference"/>
        </w:rPr>
        <w:footnoteReference w:id="385"/>
      </w:r>
      <w:r>
        <w:rPr>
          <w:rFonts w:ascii="IRNazanin" w:hAnsi="IRNazanin" w:eastAsia="IRNazanin" w:cs="IRNazanin"/>
          <w:lang w:bidi="fa-IR"/>
          <w:color w:val="111111"/>
          <w:sz w:val="28"/>
          <w:szCs w:val="28"/>
          <w:rtl/>
        </w:rPr>
        <w:t xml:space="preserve">.و هو فطحی لکنه ثقة و اشارة المصنف إلیها دلیل علی توقفه،لکنها مؤیدة بعمل الأصحاب.</w:t>
      </w:r>
    </w:p>
    <w:p>
      <w:pPr>
        <w:pStyle w:val="BookText"/>
      </w:pPr>
      <w:r>
        <w:rPr>
          <w:rFonts w:ascii="IRNazanin" w:hAnsi="IRNazanin" w:eastAsia="IRNazanin" w:cs="IRNazanin"/>
          <w:lang w:bidi="fa-IR"/>
          <w:color w:val="111111"/>
          <w:sz w:val="28"/>
          <w:szCs w:val="28"/>
          <w:rtl/>
        </w:rPr>
        <w:t xml:space="preserve">و لا حرج فی الأرض المنحدرة و ان کان لو فرضت لصارت عالیة بالمعتد.أما المأموم فیجوز علوه و ان خرج عن العادة.</w:t>
      </w:r>
    </w:p>
    <w:p>
      <w:pPr>
        <w:pStyle w:val="BookText"/>
      </w:pPr>
      <w:r>
        <w:rPr>
          <w:rFonts w:ascii="IRNazanin" w:hAnsi="IRNazanin" w:eastAsia="IRNazanin" w:cs="IRNazanin"/>
          <w:lang w:bidi="fa-IR"/>
          <w:color w:val="111111"/>
          <w:sz w:val="28"/>
          <w:szCs w:val="28"/>
          <w:rtl/>
        </w:rPr>
        <w:t xml:space="preserve">قال طاب ثراه:و تکره القراءة خلف الإمام فی الإخفاتیة علی الأشهر،و فی الجهریة لو سمع و لو همهمة،و لو لم یسمع قرأ.</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الأولی:الجهریة و فیها قسمان:</w:t>
      </w:r>
    </w:p>
    <w:p>
      <w:pPr>
        <w:pStyle w:val="BookText"/>
      </w:pPr>
      <w:r>
        <w:rPr>
          <w:rFonts w:ascii="IRNazanin" w:hAnsi="IRNazanin" w:eastAsia="IRNazanin" w:cs="IRNazanin"/>
          <w:lang w:bidi="fa-IR"/>
          <w:color w:val="111111"/>
          <w:sz w:val="28"/>
          <w:szCs w:val="28"/>
          <w:rtl/>
        </w:rPr>
        <w:t xml:space="preserve">الأول:مع السماع و فیه قولان:الأول-التحریم قاله الشیخ و ابن حمزة، الثانی:الکراهة قاله أبو یعلی و اختاره المصنف و العلامة فی القواعد.</w:t>
      </w:r>
    </w:p>
    <w:p>
      <w:pPr>
        <w:pStyle w:val="BookText"/>
      </w:pPr>
      <w:r>
        <w:rPr>
          <w:rFonts w:ascii="IRNazanin" w:hAnsi="IRNazanin" w:eastAsia="IRNazanin" w:cs="IRNazanin"/>
          <w:lang w:bidi="fa-IR"/>
          <w:color w:val="111111"/>
          <w:sz w:val="28"/>
          <w:szCs w:val="28"/>
          <w:rtl/>
        </w:rPr>
        <w:t xml:space="preserve">الثانی:مع عدم السماع،و فیه ثلاثة أقوال:الأول-وجوب القراءة،و هو ظاهر التقی.الثانی:الاستحباب إذا لم یسمع و لو مثل الهمهمة،و هو قول السید و ابن إدریس،و الشیخ فی النهایة </w:t>
      </w:r>
      <w:r>
        <w:rPr>
          <w:rStyle w:val="FootnoteReference"/>
        </w:rPr>
        <w:footnoteReference w:id="386"/>
      </w:r>
      <w:r>
        <w:rPr>
          <w:rFonts w:ascii="IRNazanin" w:hAnsi="IRNazanin" w:eastAsia="IRNazanin" w:cs="IRNazanin"/>
          <w:lang w:bidi="fa-IR"/>
          <w:color w:val="111111"/>
          <w:sz w:val="28"/>
          <w:szCs w:val="28"/>
          <w:rtl/>
        </w:rPr>
        <w:t xml:space="preserve">و اختاره المصنف و العلامة فی المختلف و تختص</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القراءة بالحمد.الثالث:لا یقرأ فی الجهریة مطلقا،و لم یقید بالسماع و عدمه، قال سلار:و روی أن ترک القراءة فی صلاة الجهر خلف الامام واجب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المسألة الثانیة:الإخفاتیة و فیها ثلاثة أقوال:</w:t>
      </w:r>
    </w:p>
    <w:p>
      <w:pPr>
        <w:pStyle w:val="BookText"/>
      </w:pPr>
      <w:r>
        <w:rPr>
          <w:rFonts w:ascii="IRNazanin" w:hAnsi="IRNazanin" w:eastAsia="IRNazanin" w:cs="IRNazanin"/>
          <w:lang w:bidi="fa-IR"/>
          <w:color w:val="111111"/>
          <w:sz w:val="28"/>
          <w:szCs w:val="28"/>
          <w:rtl/>
        </w:rPr>
        <w:t xml:space="preserve">الأول:استحباب القراءة،قاله الشیخ و التقی و اختاره العلامة فی القواعد.</w:t>
      </w:r>
    </w:p>
    <w:p>
      <w:pPr>
        <w:pStyle w:val="BookText"/>
      </w:pPr>
      <w:r>
        <w:rPr>
          <w:rFonts w:ascii="IRNazanin" w:hAnsi="IRNazanin" w:eastAsia="IRNazanin" w:cs="IRNazanin"/>
          <w:lang w:bidi="fa-IR"/>
          <w:color w:val="111111"/>
          <w:sz w:val="28"/>
          <w:szCs w:val="28"/>
          <w:rtl/>
        </w:rPr>
        <w:t xml:space="preserve">الثانی:التحریم،و هو ظاهر السید و ابن إدریس.</w:t>
      </w:r>
    </w:p>
    <w:p>
      <w:pPr>
        <w:pStyle w:val="BookText"/>
      </w:pPr>
      <w:r>
        <w:rPr>
          <w:rFonts w:ascii="IRNazanin" w:hAnsi="IRNazanin" w:eastAsia="IRNazanin" w:cs="IRNazanin"/>
          <w:lang w:bidi="fa-IR"/>
          <w:color w:val="111111"/>
          <w:sz w:val="28"/>
          <w:szCs w:val="28"/>
          <w:rtl/>
        </w:rPr>
        <w:t xml:space="preserve">الثالث:الکراهیة،و هو مذهب المصنف.</w:t>
      </w:r>
    </w:p>
    <w:p>
      <w:pPr>
        <w:pStyle w:val="BookText"/>
      </w:pPr>
      <w:r>
        <w:rPr>
          <w:rFonts w:ascii="IRNazanin" w:hAnsi="IRNazanin" w:eastAsia="IRNazanin" w:cs="IRNazanin"/>
          <w:lang w:bidi="fa-IR"/>
          <w:color w:val="111111"/>
          <w:sz w:val="28"/>
          <w:szCs w:val="28"/>
          <w:rtl/>
        </w:rPr>
        <w:t xml:space="preserve">قال طاب ثراه:و یعتبر فی الإمام العقل و الایمان و العدالة و طهارة المولد و البلوغ علی الأظهر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أقول:منع القاضی و الشیخ فی النهایة </w:t>
      </w:r>
      <w:r>
        <w:rPr>
          <w:rStyle w:val="FootnoteReference"/>
        </w:rPr>
        <w:footnoteReference w:id="389"/>
      </w:r>
      <w:r>
        <w:rPr>
          <w:rFonts w:ascii="IRNazanin" w:hAnsi="IRNazanin" w:eastAsia="IRNazanin" w:cs="IRNazanin"/>
          <w:lang w:bidi="fa-IR"/>
          <w:color w:val="111111"/>
          <w:sz w:val="28"/>
          <w:szCs w:val="28"/>
          <w:rtl/>
        </w:rPr>
        <w:t xml:space="preserve">من امامة الصبی،و هو اختیار المصنف و العلامة فی کتبه،و جوز فی کتابی الفروع إمامة الصبی.و قال أبو علی و نعم ما قال:ان کان إمام الأصل لم یعتبر البلوغ،و لیس لأحد أن یتقدمه.</w:t>
      </w:r>
    </w:p>
    <w:p>
      <w:pPr>
        <w:pStyle w:val="BookText"/>
      </w:pPr>
      <w:r>
        <w:rPr>
          <w:rFonts w:ascii="IRNazanin" w:hAnsi="IRNazanin" w:eastAsia="IRNazanin" w:cs="IRNazanin"/>
          <w:lang w:bidi="fa-IR"/>
          <w:color w:val="111111"/>
          <w:sz w:val="28"/>
          <w:szCs w:val="28"/>
          <w:rtl/>
        </w:rPr>
        <w:t xml:space="preserve">قال طاب ثراه:إذا أدرکه بعد انقضاء الرکوع کبر و سجد معه،فاذا سلم الامام استقبل هو،و کذا لو أدرکه بعد السجود.</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الأولی:إذا أدرک الإمام بعد رفعه من الرکعة الأخیرة،کبر للافتتاح و سجد معه السجدتین،فاذا سلم الامام هل یجوز له حذف السجدتین و البناء علی تکبیرة أو یجب علیه استقبال صلاته بتحریم مستأنف؟اختلف قولا المصنف فی هذه المسألة و اختار فی الشرائع </w:t>
      </w:r>
      <w:r>
        <w:rPr>
          <w:rStyle w:val="FootnoteReference"/>
        </w:rPr>
        <w:footnoteReference w:id="390"/>
      </w:r>
      <w:r>
        <w:rPr>
          <w:rFonts w:ascii="IRNazanin" w:hAnsi="IRNazanin" w:eastAsia="IRNazanin" w:cs="IRNazanin"/>
          <w:lang w:bidi="fa-IR"/>
          <w:color w:val="111111"/>
          <w:sz w:val="28"/>
          <w:szCs w:val="28"/>
          <w:rtl/>
        </w:rPr>
        <w:t xml:space="preserve">الثانی،و هو المعتمد.و حکی الأول قولا،و جزم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8" w:name="pg6112_41656"/>
    <w:bookmarkEnd w:id="38"/>
    <w:p>
      <w:pPr>
        <w:pStyle w:val="BookText"/>
      </w:pPr>
      <w:r>
        <w:rPr>
          <w:rFonts w:ascii="IRNazanin" w:hAnsi="IRNazanin" w:eastAsia="IRNazanin" w:cs="IRNazanin"/>
          <w:lang w:bidi="fa-IR"/>
          <w:color w:val="111111"/>
          <w:sz w:val="28"/>
          <w:szCs w:val="28"/>
          <w:rtl/>
        </w:rPr>
        <w:t xml:space="preserve">فی النافع،و هو ضعیف.</w:t>
      </w:r>
    </w:p>
    <w:p>
      <w:pPr>
        <w:pStyle w:val="BookText"/>
      </w:pPr>
      <w:r>
        <w:rPr>
          <w:rFonts w:ascii="IRNazanin" w:hAnsi="IRNazanin" w:eastAsia="IRNazanin" w:cs="IRNazanin"/>
          <w:lang w:bidi="fa-IR"/>
          <w:color w:val="111111"/>
          <w:sz w:val="28"/>
          <w:szCs w:val="28"/>
          <w:rtl/>
        </w:rPr>
        <w:t xml:space="preserve">الثانیة:إذا أدرکه بعد رفع رأسه من السجدة الأخیرة،کبر للافتتاح و جلس معه،فاذا سلم الامام قام فأتم صلاته من غیر استئناف،لأنه لم یزد رکنا،فلا یحتاج إلی نیة الانفراد،و یدرک فضیلة الجماعة فی هذین الموضعین.</w:t>
      </w:r>
    </w:p>
    <w:p>
      <w:pPr>
        <w:pStyle w:val="Heading5"/>
      </w:pPr>
      <w:bookmarkStart w:id="414" w:name="_Toc60"/>
      <w:r>
        <w:t>صلاة ذات الرقاع</w:t>
      </w:r>
      <w:bookmarkEnd w:id="414"/>
    </w:p>
    <w:p>
      <w:pPr>
        <w:pStyle w:val="BookText"/>
      </w:pPr>
      <w:r>
        <w:rPr>
          <w:rFonts w:ascii="IRNazanin" w:hAnsi="IRNazanin" w:eastAsia="IRNazanin" w:cs="IRNazanin"/>
          <w:lang w:bidi="fa-IR"/>
          <w:color w:val="111111"/>
          <w:sz w:val="28"/>
          <w:szCs w:val="28"/>
          <w:rtl/>
        </w:rPr>
        <w:t xml:space="preserve">قال طاب ثراه:جاز أن یصلوا صلاة ذات الرقاع،و فی کیفیتها روایتان، أشهرهما روایة الحلبی.</w:t>
      </w:r>
    </w:p>
    <w:p>
      <w:pPr>
        <w:pStyle w:val="BookText"/>
      </w:pPr>
      <w:r>
        <w:rPr>
          <w:rFonts w:ascii="IRNazanin" w:hAnsi="IRNazanin" w:eastAsia="IRNazanin" w:cs="IRNazanin"/>
          <w:lang w:bidi="fa-IR"/>
          <w:color w:val="111111"/>
          <w:sz w:val="28"/>
          <w:szCs w:val="28"/>
          <w:rtl/>
        </w:rPr>
        <w:t xml:space="preserve">أقول:فی کیفیة هذه الصلاة إذا کانت المغرب روایتان،أحدهما و هی المذکورة فی الکتاب روایة الحلبی فی الحسن عن أبی عبد اللّه علیه السّلام متضمنة لصلاته بالفرقة الأولی رکعة و بالثانیة رکعتین </w:t>
      </w:r>
      <w:r>
        <w:rPr>
          <w:rStyle w:val="FootnoteReference"/>
        </w:rPr>
        <w:footnoteReference w:id="391"/>
      </w:r>
      <w:r>
        <w:rPr>
          <w:rFonts w:ascii="IRNazanin" w:hAnsi="IRNazanin" w:eastAsia="IRNazanin" w:cs="IRNazanin"/>
          <w:lang w:bidi="fa-IR"/>
          <w:color w:val="111111"/>
          <w:sz w:val="28"/>
          <w:szCs w:val="28"/>
          <w:rtl/>
        </w:rPr>
        <w:t xml:space="preserve">.و علیها جمهور الأصحاب، و هو المعتمد.</w:t>
      </w:r>
    </w:p>
    <w:p>
      <w:pPr>
        <w:pStyle w:val="BookText"/>
      </w:pPr>
      <w:r>
        <w:rPr>
          <w:rFonts w:ascii="IRNazanin" w:hAnsi="IRNazanin" w:eastAsia="IRNazanin" w:cs="IRNazanin"/>
          <w:lang w:bidi="fa-IR"/>
          <w:color w:val="111111"/>
          <w:sz w:val="28"/>
          <w:szCs w:val="28"/>
          <w:rtl/>
        </w:rPr>
        <w:t xml:space="preserve">و خیر فی المبسوط </w:t>
      </w:r>
      <w:r>
        <w:rPr>
          <w:rStyle w:val="FootnoteReference"/>
        </w:rPr>
        <w:footnoteReference w:id="392"/>
      </w:r>
      <w:r>
        <w:rPr>
          <w:rFonts w:ascii="IRNazanin" w:hAnsi="IRNazanin" w:eastAsia="IRNazanin" w:cs="IRNazanin"/>
          <w:lang w:bidi="fa-IR"/>
          <w:color w:val="111111"/>
          <w:sz w:val="28"/>
          <w:szCs w:val="28"/>
          <w:rtl/>
        </w:rPr>
        <w:t xml:space="preserve">بین ذلک و بین العکس،و هو مذهب التقی و العلامة فی المختلف،و جعله فی القواعد الأجود لئلا یکلف الثانیة زیادة جلوس.</w:t>
      </w:r>
    </w:p>
    <w:p>
      <w:pPr>
        <w:pStyle w:val="BookText"/>
      </w:pPr>
      <w:r>
        <w:rPr>
          <w:rFonts w:ascii="IRNazanin" w:hAnsi="IRNazanin" w:eastAsia="IRNazanin" w:cs="IRNazanin"/>
          <w:lang w:bidi="fa-IR"/>
          <w:color w:val="111111"/>
          <w:sz w:val="28"/>
          <w:szCs w:val="28"/>
          <w:rtl/>
        </w:rPr>
        <w:t xml:space="preserve">و احتجوا علی جواز العکس بصحیحة زرارة </w:t>
      </w:r>
      <w:r>
        <w:rPr>
          <w:rStyle w:val="FootnoteReference"/>
        </w:rPr>
        <w:footnoteReference w:id="393"/>
      </w:r>
      <w:r>
        <w:rPr>
          <w:rFonts w:ascii="IRNazanin" w:hAnsi="IRNazanin" w:eastAsia="IRNazanin" w:cs="IRNazanin"/>
          <w:lang w:bidi="fa-IR"/>
          <w:color w:val="111111"/>
          <w:sz w:val="28"/>
          <w:szCs w:val="28"/>
          <w:rtl/>
        </w:rPr>
        <w:t xml:space="preserve">،لکن الأولی أشهر،و الفتوی بها أکثر.</w:t>
      </w:r>
    </w:p>
    <w:p>
      <w:pPr>
        <w:pStyle w:val="BookText"/>
      </w:pPr>
      <w:r>
        <w:rPr>
          <w:rFonts w:ascii="IRNazanin" w:hAnsi="IRNazanin" w:eastAsia="IRNazanin" w:cs="IRNazanin"/>
          <w:lang w:bidi="fa-IR"/>
          <w:color w:val="111111"/>
          <w:sz w:val="28"/>
          <w:szCs w:val="28"/>
          <w:rtl/>
        </w:rPr>
        <w:t xml:space="preserve">قال طاب ثراه:و هل یجب أخذ السلاح؟فیه تردد أشبهه الوجوب.</w:t>
      </w:r>
    </w:p>
    <w:p>
      <w:pPr>
        <w:pStyle w:val="BookText"/>
      </w:pPr>
      <w:r>
        <w:rPr>
          <w:rFonts w:ascii="IRNazanin" w:hAnsi="IRNazanin" w:eastAsia="IRNazanin" w:cs="IRNazanin"/>
          <w:lang w:bidi="fa-IR"/>
          <w:color w:val="111111"/>
          <w:sz w:val="28"/>
          <w:szCs w:val="28"/>
          <w:rtl/>
        </w:rPr>
        <w:t xml:space="preserve">أقول:الوجوب مذهب الشیخ فی المبسوط </w:t>
      </w:r>
      <w:r>
        <w:rPr>
          <w:rStyle w:val="FootnoteReference"/>
        </w:rPr>
        <w:footnoteReference w:id="394"/>
      </w:r>
      <w:r>
        <w:rPr>
          <w:rFonts w:ascii="IRNazanin" w:hAnsi="IRNazanin" w:eastAsia="IRNazanin" w:cs="IRNazanin"/>
          <w:lang w:bidi="fa-IR"/>
          <w:color w:val="111111"/>
          <w:sz w:val="28"/>
          <w:szCs w:val="28"/>
          <w:rtl/>
        </w:rPr>
        <w:t xml:space="preserve">،و اختاره المصنف و العلامة و الاستحباب مذهب أبی علی.</w:t>
      </w:r>
    </w:p>
    <w:p>
      <w:pPr>
        <w:pStyle w:val="Heading5"/>
      </w:pPr>
      <w:bookmarkStart w:id="415" w:name="_Toc61"/>
      <w:r>
        <w:t>فی صلاة المسافر</w:t>
      </w:r>
      <w:bookmarkEnd w:id="415"/>
    </w:p>
    <w:p>
      <w:pPr>
        <w:pStyle w:val="BookText"/>
      </w:pPr>
      <w:r>
        <w:rPr>
          <w:rFonts w:ascii="IRNazanin" w:hAnsi="IRNazanin" w:eastAsia="IRNazanin" w:cs="IRNazanin"/>
          <w:lang w:bidi="fa-IR"/>
          <w:color w:val="111111"/>
          <w:sz w:val="28"/>
          <w:szCs w:val="28"/>
          <w:rtl/>
        </w:rPr>
        <w:t xml:space="preserve">قال طاب ثراه:و المیل أربعة آلاف ذراع تعویلا علی المشهور،أو قدر مد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 من الأرض تعویلا علی الوضع.</w:t>
      </w:r>
    </w:p>
    <w:p>
      <w:pPr>
        <w:pStyle w:val="BookText"/>
      </w:pPr>
      <w:r>
        <w:rPr>
          <w:rFonts w:ascii="IRNazanin" w:hAnsi="IRNazanin" w:eastAsia="IRNazanin" w:cs="IRNazanin"/>
          <w:lang w:bidi="fa-IR"/>
          <w:color w:val="111111"/>
          <w:sz w:val="28"/>
          <w:szCs w:val="28"/>
          <w:rtl/>
        </w:rPr>
        <w:t xml:space="preserve">أقول:للمیل تقدیران:مشهوری،و هو أربعة آلاف ذراع بالید،کل ذراع ست قبضات،کل قبضة أربع أصابع.و وضعی،و هو قدر </w:t>
      </w:r>
      <w:r>
        <w:rPr>
          <w:rStyle w:val="FootnoteReference"/>
        </w:rPr>
        <w:footnoteReference w:id="395"/>
      </w:r>
      <w:r>
        <w:rPr>
          <w:rFonts w:ascii="IRNazanin" w:hAnsi="IRNazanin" w:eastAsia="IRNazanin" w:cs="IRNazanin"/>
          <w:lang w:bidi="fa-IR"/>
          <w:color w:val="111111"/>
          <w:sz w:val="28"/>
          <w:szCs w:val="28"/>
          <w:rtl/>
        </w:rPr>
        <w:t xml:space="preserve">مد البصر فی الأرض المستویة تحقیقا لمستوی الأبصار.</w:t>
      </w:r>
    </w:p>
    <w:p>
      <w:pPr>
        <w:pStyle w:val="BookText"/>
      </w:pPr>
      <w:r>
        <w:rPr>
          <w:rFonts w:ascii="IRNazanin" w:hAnsi="IRNazanin" w:eastAsia="IRNazanin" w:cs="IRNazanin"/>
          <w:lang w:bidi="fa-IR"/>
          <w:color w:val="111111"/>
          <w:sz w:val="28"/>
          <w:szCs w:val="28"/>
          <w:rtl/>
        </w:rPr>
        <w:t xml:space="preserve">قال طاب ثراه:و یقصر لو کان الصید للحاجة،و لو کان للتجارة قیل:یقصر صومه و یتم صلاته.</w:t>
      </w:r>
    </w:p>
    <w:p>
      <w:pPr>
        <w:pStyle w:val="BookText"/>
      </w:pPr>
      <w:r>
        <w:rPr>
          <w:rFonts w:ascii="IRNazanin" w:hAnsi="IRNazanin" w:eastAsia="IRNazanin" w:cs="IRNazanin"/>
          <w:lang w:bidi="fa-IR"/>
          <w:color w:val="111111"/>
          <w:sz w:val="28"/>
          <w:szCs w:val="28"/>
          <w:rtl/>
        </w:rPr>
        <w:t xml:space="preserve">أقول:ما کان من الصید للهو و البطر لا یقصر فیه إجماعا،و ما کان لحاجته و قوت عیاله یقصر فیه قطعا،و ما کان للتجارة هل یقتصر فی محلیه أو فی الصوم خاصة؟بالثانی قال المفید و الفقیه و القاضی و ابن حمزة و الشیخ فی النهایة </w:t>
      </w:r>
      <w:r>
        <w:rPr>
          <w:rStyle w:val="FootnoteReference"/>
        </w:rPr>
        <w:footnoteReference w:id="396"/>
      </w:r>
      <w:r>
        <w:rPr>
          <w:rFonts w:ascii="IRNazanin" w:hAnsi="IRNazanin" w:eastAsia="IRNazanin" w:cs="IRNazanin"/>
          <w:lang w:bidi="fa-IR"/>
          <w:color w:val="111111"/>
          <w:sz w:val="28"/>
          <w:szCs w:val="28"/>
          <w:rtl/>
        </w:rPr>
        <w:t xml:space="preserve">و ابن إدریس،و بالأول قال المصنف و العلامة،و هو ظاهر الحسن و السید و سلار، و هو المعتمد.</w:t>
      </w:r>
    </w:p>
    <w:p>
      <w:pPr>
        <w:pStyle w:val="BookText"/>
      </w:pPr>
      <w:r>
        <w:rPr>
          <w:rFonts w:ascii="IRNazanin" w:hAnsi="IRNazanin" w:eastAsia="IRNazanin" w:cs="IRNazanin"/>
          <w:lang w:bidi="fa-IR"/>
          <w:color w:val="111111"/>
          <w:sz w:val="28"/>
          <w:szCs w:val="28"/>
          <w:rtl/>
        </w:rPr>
        <w:t xml:space="preserve">قال طاب ثراه:و قیل:هذا یختص بالمکاری،فیدخل فیه الملاح و الأجیر.</w:t>
      </w:r>
    </w:p>
    <w:p>
      <w:pPr>
        <w:pStyle w:val="BookText"/>
      </w:pPr>
      <w:r>
        <w:rPr>
          <w:rFonts w:ascii="IRNazanin" w:hAnsi="IRNazanin" w:eastAsia="IRNazanin" w:cs="IRNazanin"/>
          <w:lang w:bidi="fa-IR"/>
          <w:color w:val="111111"/>
          <w:sz w:val="28"/>
          <w:szCs w:val="28"/>
          <w:rtl/>
        </w:rPr>
        <w:t xml:space="preserve">أقول:یرید أن کثیر السفر إذا أقام فی بلده عشرة أیام مطلقا،أو فی غیر بلده مع النیة أو ثلاثین مترددا،إذا خرج بعد ذلک یکون مقصرا و نقل المصنف اختصاص هذا الحکم بالمکاری و الملاح و الأجیر دون باقی الأصناف،و لم نظفر بقائله.و لم یفرق الباقون بین المکاری و غیره،و هو المعتمد.</w:t>
      </w:r>
    </w:p>
    <w:p>
      <w:pPr>
        <w:pStyle w:val="BookText"/>
      </w:pPr>
      <w:r>
        <w:rPr>
          <w:rFonts w:ascii="IRNazanin" w:hAnsi="IRNazanin" w:eastAsia="IRNazanin" w:cs="IRNazanin"/>
          <w:lang w:bidi="fa-IR"/>
          <w:color w:val="111111"/>
          <w:sz w:val="28"/>
          <w:szCs w:val="28"/>
          <w:rtl/>
        </w:rPr>
        <w:t xml:space="preserve">قال طاب ثراه:و لو أقام خمسة قیل:یقصر صلاته نهارا و یتم لیلا و یصوم شهر رمضان علی روایة.</w:t>
      </w:r>
    </w:p>
    <w:p>
      <w:pPr>
        <w:pStyle w:val="BookText"/>
      </w:pPr>
      <w:r>
        <w:rPr>
          <w:rFonts w:ascii="IRNazanin" w:hAnsi="IRNazanin" w:eastAsia="IRNazanin" w:cs="IRNazanin"/>
          <w:lang w:bidi="fa-IR"/>
          <w:color w:val="111111"/>
          <w:sz w:val="28"/>
          <w:szCs w:val="28"/>
          <w:rtl/>
        </w:rPr>
        <w:t xml:space="preserve">أقول:المشهور و هو المعتمد أنه لا بد من العشرة و لا تکفی الخمسة،و ذهب</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علی الی الاکتفاء بها،و کذا المسافر مطلقا عنده یتم إذا نوی اقامة </w:t>
      </w:r>
      <w:r>
        <w:rPr>
          <w:rStyle w:val="FootnoteReference"/>
        </w:rPr>
        <w:footnoteReference w:id="397"/>
      </w:r>
      <w:r>
        <w:rPr>
          <w:rFonts w:ascii="IRNazanin" w:hAnsi="IRNazanin" w:eastAsia="IRNazanin" w:cs="IRNazanin"/>
          <w:lang w:bidi="fa-IR"/>
          <w:color w:val="111111"/>
          <w:sz w:val="28"/>
          <w:szCs w:val="28"/>
          <w:rtl/>
        </w:rPr>
        <w:t xml:space="preserve">خمسة فی غیر بلده،و للشیخ فی النهایة </w:t>
      </w:r>
      <w:r>
        <w:rPr>
          <w:rStyle w:val="FootnoteReference"/>
        </w:rPr>
        <w:footnoteReference w:id="398"/>
      </w:r>
      <w:r>
        <w:rPr>
          <w:rFonts w:ascii="IRNazanin" w:hAnsi="IRNazanin" w:eastAsia="IRNazanin" w:cs="IRNazanin"/>
          <w:lang w:bidi="fa-IR"/>
          <w:color w:val="111111"/>
          <w:sz w:val="28"/>
          <w:szCs w:val="28"/>
          <w:rtl/>
        </w:rPr>
        <w:t xml:space="preserve">و المبسوط </w:t>
      </w:r>
      <w:r>
        <w:rPr>
          <w:rStyle w:val="FootnoteReference"/>
        </w:rPr>
        <w:footnoteReference w:id="399"/>
      </w:r>
      <w:r>
        <w:rPr>
          <w:rFonts w:ascii="IRNazanin" w:hAnsi="IRNazanin" w:eastAsia="IRNazanin" w:cs="IRNazanin"/>
          <w:lang w:bidi="fa-IR"/>
          <w:color w:val="111111"/>
          <w:sz w:val="28"/>
          <w:szCs w:val="28"/>
          <w:rtl/>
        </w:rPr>
        <w:t xml:space="preserve">ثالث،و هو القصر بالنهار و التمام باللیل،و تبعه القاضی و ابن حمزة،و بالأول قال ابن إدریس و المصنف و العلامة.</w:t>
      </w:r>
    </w:p>
    <w:p>
      <w:pPr>
        <w:pStyle w:val="BookText"/>
      </w:pPr>
      <w:r>
        <w:rPr>
          <w:rFonts w:ascii="IRNazanin" w:hAnsi="IRNazanin" w:eastAsia="IRNazanin" w:cs="IRNazanin"/>
          <w:lang w:bidi="fa-IR"/>
          <w:color w:val="111111"/>
          <w:sz w:val="28"/>
          <w:szCs w:val="28"/>
          <w:rtl/>
        </w:rPr>
        <w:t xml:space="preserve">احتج الشیخ بما رواه عبد اللّه بن سنان عن أبی عبد اللّه علیه السّلام قال:المکاری ان لم یستقر فی منزله إلا خمسة أیام أو أقل،قصر فی سفره بالنهار و أتم باللیل،و علیه صوم شهر رمضان.و ان کان له مقام فی البلد الذی یذهب إلیه عشرة أیام أو أکثر، قصر فی سفره و أفطر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فروع و تحقیقات ذکرناها فی الکتاب الکبیر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کذا فی العود من السفر علی الأشهر.</w:t>
      </w:r>
    </w:p>
    <w:p>
      <w:pPr>
        <w:pStyle w:val="BookText"/>
      </w:pPr>
      <w:r>
        <w:rPr>
          <w:rFonts w:ascii="IRNazanin" w:hAnsi="IRNazanin" w:eastAsia="IRNazanin" w:cs="IRNazanin"/>
          <w:lang w:bidi="fa-IR"/>
          <w:color w:val="111111"/>
          <w:sz w:val="28"/>
          <w:szCs w:val="28"/>
          <w:rtl/>
        </w:rPr>
        <w:t xml:space="preserve">أقول:اختلف الناس فی الوقت الذی یباح فیه القصر للمسافر علی أقوال:</w:t>
      </w:r>
    </w:p>
    <w:p>
      <w:pPr>
        <w:pStyle w:val="BookText"/>
      </w:pPr>
      <w:r>
        <w:rPr>
          <w:rFonts w:ascii="IRNazanin" w:hAnsi="IRNazanin" w:eastAsia="IRNazanin" w:cs="IRNazanin"/>
          <w:lang w:bidi="fa-IR"/>
          <w:color w:val="111111"/>
          <w:sz w:val="28"/>
          <w:szCs w:val="28"/>
          <w:rtl/>
        </w:rPr>
        <w:t xml:space="preserve">الأول:و هو المشهور اعتبار خفاء الأذان و الجدران معا،و علیه الشیخ و تلمیذه و السید و المصنف و العلامة،و هو المعتمد.</w:t>
      </w:r>
    </w:p>
    <w:p>
      <w:pPr>
        <w:pStyle w:val="BookText"/>
      </w:pPr>
      <w:r>
        <w:rPr>
          <w:rFonts w:ascii="IRNazanin" w:hAnsi="IRNazanin" w:eastAsia="IRNazanin" w:cs="IRNazanin"/>
          <w:lang w:bidi="fa-IR"/>
          <w:color w:val="111111"/>
          <w:sz w:val="28"/>
          <w:szCs w:val="28"/>
          <w:rtl/>
        </w:rPr>
        <w:t xml:space="preserve">الثانی:خفاء الأذان المتوسط دون الجدران،قاله ابن إدریس،و هو ظاهر الحسن و بعکسه قال الصدوق فی المقنع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الثالث:ابتداء التقصیر من المنزل،قاله الفقیه،و هو نهایة السفر عنده،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فیقصر حتی یدخله و تبعه أبو علی فی النهایة،و لم یذکر الابتداء،و المرتضی وافق المشهور فی الابتداء،و وافق الفقیه و أبا علی فی الانتهاء.</w:t>
      </w:r>
    </w:p>
    <w:p>
      <w:pPr>
        <w:pStyle w:val="BookText"/>
      </w:pPr>
      <w:r>
        <w:rPr>
          <w:rFonts w:ascii="IRNazanin" w:hAnsi="IRNazanin" w:eastAsia="IRNazanin" w:cs="IRNazanin"/>
          <w:lang w:bidi="fa-IR"/>
          <w:color w:val="111111"/>
          <w:sz w:val="28"/>
          <w:szCs w:val="28"/>
          <w:rtl/>
        </w:rPr>
        <w:t xml:space="preserve">قال طاب ثراه:و قیل:من قصد أربعة فراسخ و لم یرد الرجوع لیومه،تخیر فی القصر و الإتمام.</w:t>
      </w:r>
    </w:p>
    <w:p>
      <w:pPr>
        <w:pStyle w:val="BookText"/>
      </w:pPr>
      <w:r>
        <w:rPr>
          <w:rFonts w:ascii="IRNazanin" w:hAnsi="IRNazanin" w:eastAsia="IRNazanin" w:cs="IRNazanin"/>
          <w:lang w:bidi="fa-IR"/>
          <w:color w:val="111111"/>
          <w:sz w:val="28"/>
          <w:szCs w:val="28"/>
          <w:rtl/>
        </w:rPr>
        <w:t xml:space="preserve">أقول:وجوب الإتمام </w:t>
      </w:r>
      <w:r>
        <w:rPr>
          <w:rStyle w:val="FootnoteReference"/>
        </w:rPr>
        <w:footnoteReference w:id="403"/>
      </w:r>
      <w:r>
        <w:rPr>
          <w:rFonts w:ascii="IRNazanin" w:hAnsi="IRNazanin" w:eastAsia="IRNazanin" w:cs="IRNazanin"/>
          <w:lang w:bidi="fa-IR"/>
          <w:color w:val="111111"/>
          <w:sz w:val="28"/>
          <w:szCs w:val="28"/>
          <w:rtl/>
        </w:rPr>
        <w:t xml:space="preserve">فی محلیه مذهب السید و ابن إدریس و المصنف و العلامة،و هو المعتمد.و التخییر فیهما مذهب الصدوقین و المفید و تلمیذه،و الإتمام فی الصوم و التخییر فی الصلاة مذهب الشیخ.</w:t>
      </w:r>
    </w:p>
    <w:p>
      <w:pPr>
        <w:pStyle w:val="BookText"/>
      </w:pPr>
      <w:r>
        <w:rPr>
          <w:rFonts w:ascii="IRNazanin" w:hAnsi="IRNazanin" w:eastAsia="IRNazanin" w:cs="IRNazanin"/>
          <w:lang w:bidi="fa-IR"/>
          <w:color w:val="111111"/>
          <w:sz w:val="28"/>
          <w:szCs w:val="28"/>
          <w:rtl/>
        </w:rPr>
        <w:t xml:space="preserve">قال طاب ثراه:و لو دخل وقت الصلاة فسافر و الوقت باق قصر علی الأشهر.</w:t>
      </w:r>
    </w:p>
    <w:p>
      <w:pPr>
        <w:pStyle w:val="BookText"/>
      </w:pPr>
      <w:r>
        <w:rPr>
          <w:rFonts w:ascii="IRNazanin" w:hAnsi="IRNazanin" w:eastAsia="IRNazanin" w:cs="IRNazanin"/>
          <w:lang w:bidi="fa-IR"/>
          <w:color w:val="111111"/>
          <w:sz w:val="28"/>
          <w:szCs w:val="28"/>
          <w:rtl/>
        </w:rPr>
        <w:t xml:space="preserve">أقول:ذهب الحسن و الصدوق فی المقنع </w:t>
      </w:r>
      <w:r>
        <w:rPr>
          <w:rStyle w:val="FootnoteReference"/>
        </w:rPr>
        <w:footnoteReference w:id="404"/>
      </w:r>
      <w:r>
        <w:rPr>
          <w:rFonts w:ascii="IRNazanin" w:hAnsi="IRNazanin" w:eastAsia="IRNazanin" w:cs="IRNazanin"/>
          <w:lang w:bidi="fa-IR"/>
          <w:color w:val="111111"/>
          <w:sz w:val="28"/>
          <w:szCs w:val="28"/>
          <w:rtl/>
        </w:rPr>
        <w:t xml:space="preserve">و العلامة و فخر المحققین الی وجوب التمام اعتبارا بحالة الوجوب،و هو المعتمد.و ذهب المفید و ابن إدریس إلی وجوب التقصیر مطلقا و اختاره المصنف و الفقیه فی رسالته،و ذهب الشیخ فی النهایة </w:t>
      </w:r>
      <w:r>
        <w:rPr>
          <w:rStyle w:val="FootnoteReference"/>
        </w:rPr>
        <w:footnoteReference w:id="405"/>
      </w:r>
      <w:r>
        <w:rPr>
          <w:rFonts w:ascii="IRNazanin" w:hAnsi="IRNazanin" w:eastAsia="IRNazanin" w:cs="IRNazanin"/>
          <w:lang w:bidi="fa-IR"/>
          <w:color w:val="111111"/>
          <w:sz w:val="28"/>
          <w:szCs w:val="28"/>
          <w:rtl/>
        </w:rPr>
        <w:t xml:space="preserve">و موضع من المبسوط </w:t>
      </w:r>
      <w:r>
        <w:rPr>
          <w:rStyle w:val="FootnoteReference"/>
        </w:rPr>
        <w:footnoteReference w:id="406"/>
      </w:r>
      <w:r>
        <w:rPr>
          <w:rFonts w:ascii="IRNazanin" w:hAnsi="IRNazanin" w:eastAsia="IRNazanin" w:cs="IRNazanin"/>
          <w:lang w:bidi="fa-IR"/>
          <w:color w:val="111111"/>
          <w:sz w:val="28"/>
          <w:szCs w:val="28"/>
          <w:rtl/>
        </w:rPr>
        <w:t xml:space="preserve">،و تبعه القاضی إلی التمام مع السعة و التقصیر مع الضیق،و خیر الشیخ فی الخلاف </w:t>
      </w:r>
      <w:r>
        <w:rPr>
          <w:rStyle w:val="FootnoteReference"/>
        </w:rPr>
        <w:footnoteReference w:id="407"/>
      </w:r>
      <w:r>
        <w:rPr>
          <w:rFonts w:ascii="IRNazanin" w:hAnsi="IRNazanin" w:eastAsia="IRNazanin" w:cs="IRNazanin"/>
          <w:lang w:bidi="fa-IR"/>
          <w:color w:val="111111"/>
          <w:sz w:val="28"/>
          <w:szCs w:val="28"/>
          <w:rtl/>
        </w:rPr>
        <w:t xml:space="preserve">بین التمام و التقصیر مطلقا.</w:t>
      </w:r>
    </w:p>
    <w:p>
      <w:pPr>
        <w:pStyle w:val="BookText"/>
      </w:pPr>
      <w:r>
        <w:rPr>
          <w:rFonts w:ascii="IRNazanin" w:hAnsi="IRNazanin" w:eastAsia="IRNazanin" w:cs="IRNazanin"/>
          <w:lang w:bidi="fa-IR"/>
          <w:color w:val="111111"/>
          <w:sz w:val="28"/>
          <w:szCs w:val="28"/>
          <w:rtl/>
        </w:rPr>
        <w:t xml:space="preserve">قال طاب ثراه:و یجمع المسافر بین الظهر و العصر و المغرب و العشاء.</w:t>
      </w:r>
    </w:p>
    <w:p>
      <w:pPr>
        <w:pStyle w:val="BookText"/>
      </w:pPr>
      <w:r>
        <w:rPr>
          <w:rFonts w:ascii="IRNazanin" w:hAnsi="IRNazanin" w:eastAsia="IRNazanin" w:cs="IRNazanin"/>
          <w:lang w:bidi="fa-IR"/>
          <w:color w:val="111111"/>
          <w:sz w:val="28"/>
          <w:szCs w:val="28"/>
          <w:rtl/>
        </w:rPr>
        <w:t xml:space="preserve">أقول:یسأل هنا و یقال:مذهب الإمامیة کافة هو جواز الجمع بین صلاتی الظهرین و العشائین فی وقت واحد منهما،لا یختلفون فیه للحاضر و المسافر،فأی فائدة فی تخصیص المسافر هنا حتی یقول:و یجمع المسافر بین الظهرین،و کذا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الحاضر عنده یجمع بینهما،فما الفائدة فی هذا التخصیص؟.</w:t>
      </w:r>
    </w:p>
    <w:p>
      <w:pPr>
        <w:pStyle w:val="BookText"/>
      </w:pPr>
      <w:r>
        <w:rPr>
          <w:rFonts w:ascii="IRNazanin" w:hAnsi="IRNazanin" w:eastAsia="IRNazanin" w:cs="IRNazanin"/>
          <w:lang w:bidi="fa-IR"/>
          <w:color w:val="111111"/>
          <w:sz w:val="28"/>
          <w:szCs w:val="28"/>
          <w:rtl/>
        </w:rPr>
        <w:t xml:space="preserve">فالجواب:أن الجمع یطلق علی معنیین:الأول إیقاع الصلاتین فی وقت واحد.الثانی إیقاع الصلاتین معا من غیر تخلل نافلة بینهما،فالجمع بمعنییه جائز فی السفر.</w:t>
      </w:r>
    </w:p>
    <w:p>
      <w:pPr>
        <w:pStyle w:val="BookText"/>
      </w:pPr>
      <w:r>
        <w:rPr>
          <w:rFonts w:ascii="IRNazanin" w:hAnsi="IRNazanin" w:eastAsia="IRNazanin" w:cs="IRNazanin"/>
          <w:lang w:bidi="fa-IR"/>
          <w:color w:val="111111"/>
          <w:sz w:val="28"/>
          <w:szCs w:val="28"/>
          <w:rtl/>
        </w:rPr>
        <w:t xml:space="preserve">أما بالمعنی الأول،فنقول:الجمع و ان کان جائزا فی الحضر الا أن بعض علمائنا یذهب الی أن الأفضل التفریق،ففی حالة السفر لا یندب التفریق،بل الجمع لضیق وقت العبادة و اشتغاله بأحواله و تشعب خاطره فی حفظ رحله،فجاز نسیان أحد الصلاتین بالتفریق،أو فوات بعض أغراضه،فالجمع مشتمل علی تفویت </w:t>
      </w:r>
      <w:r>
        <w:rPr>
          <w:rStyle w:val="FootnoteReference"/>
        </w:rPr>
        <w:footnoteReference w:id="408"/>
      </w:r>
      <w:r>
        <w:rPr>
          <w:rFonts w:ascii="IRNazanin" w:hAnsi="IRNazanin" w:eastAsia="IRNazanin" w:cs="IRNazanin"/>
          <w:lang w:bidi="fa-IR"/>
          <w:color w:val="111111"/>
          <w:sz w:val="28"/>
          <w:szCs w:val="28"/>
          <w:rtl/>
        </w:rPr>
        <w:t xml:space="preserve">بعض الأوقات علی المسافر یصرفها فی مصالحه و مهماتها کما رتبه </w:t>
      </w:r>
      <w:r>
        <w:rPr>
          <w:rStyle w:val="FootnoteReference"/>
        </w:rPr>
        <w:footnoteReference w:id="409"/>
      </w:r>
      <w:r>
        <w:rPr>
          <w:rFonts w:ascii="IRNazanin" w:hAnsi="IRNazanin" w:eastAsia="IRNazanin" w:cs="IRNazanin"/>
          <w:lang w:bidi="fa-IR"/>
          <w:color w:val="111111"/>
          <w:sz w:val="28"/>
          <w:szCs w:val="28"/>
          <w:rtl/>
        </w:rPr>
        <w:t xml:space="preserve">الشارع علیه وقت ما زاد علی الرکعتین فی الرباعیة،و لاشتمال الجمع علی مسارعة تفریغ الذمة و السلامة عن التغریر بالعبادة.</w:t>
      </w:r>
    </w:p>
    <w:p>
      <w:pPr>
        <w:pStyle w:val="BookText"/>
      </w:pPr>
      <w:r>
        <w:rPr>
          <w:rFonts w:ascii="IRNazanin" w:hAnsi="IRNazanin" w:eastAsia="IRNazanin" w:cs="IRNazanin"/>
          <w:lang w:bidi="fa-IR"/>
          <w:color w:val="111111"/>
          <w:sz w:val="28"/>
          <w:szCs w:val="28"/>
          <w:rtl/>
        </w:rPr>
        <w:t xml:space="preserve">و أما الثانی،فلان السنة الإتیان بالفرائض و النوافل علی الوضع الشرعی و المخالفة لذلک تغییر للأحکام الشرعیة عن وضعها الموظف شرعا،و هو غیر جائز ففی السفر الأفضل الجمع بین الصلاتین من غیر إیقاع نافلة بینهما،حیث کان السفر مظنة الاشتغال عن العبادة،و محل التشویش و الاضطراب و التعب،فإذا أدی الصلاتین و کان هناک نافلة راتبة و وقتها باق و نشط للتنفل أتی بها أداء کما لو صلی العشائین فی أول الوقت و فرغ من العشاء مع بقاء الحمرة المغربیة،فله فعل نافلة المغرب أداء لبقاء وقتها،و تغیر </w:t>
      </w:r>
      <w:r>
        <w:rPr>
          <w:rStyle w:val="FootnoteReference"/>
        </w:rPr>
        <w:footnoteReference w:id="410"/>
      </w:r>
      <w:r>
        <w:rPr>
          <w:rFonts w:ascii="IRNazanin" w:hAnsi="IRNazanin" w:eastAsia="IRNazanin" w:cs="IRNazanin"/>
          <w:lang w:bidi="fa-IR"/>
          <w:color w:val="111111"/>
          <w:sz w:val="28"/>
          <w:szCs w:val="28"/>
          <w:rtl/>
        </w:rPr>
        <w:t xml:space="preserve">الوضع الشرعی هنا جائز لمکان السفر،فهذا فائدة قوله«و یجمع المسافر بین الظهر و العصر و المغرب و العشاء» فاعرفه.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9" w:name="pg6112_41661"/>
    <w:bookmarkEnd w:id="39"/>
    <w:p>
      <w:pPr>
        <w:pStyle w:val="Heading2"/>
      </w:pPr>
      <w:bookmarkStart w:id="416" w:name="_Toc62"/>
      <w:r>
        <w:t>کتاب الزکاة</w:t>
      </w:r>
      <w:bookmarkEnd w:id="416"/>
    </w:p>
    <w:p>
      <w:pPr>
        <w:pStyle w:val="Heading3"/>
      </w:pPr>
      <w:bookmarkStart w:id="417" w:name="_Toc63"/>
      <w:r>
        <w:t>فیما تجب فیه الزکاة</w:t>
      </w:r>
      <w:bookmarkEnd w:id="417"/>
    </w:p>
    <w:p>
      <w:pPr>
        <w:pStyle w:val="BookText"/>
      </w:pPr>
      <w:r>
        <w:rPr>
          <w:rFonts w:ascii="IRNazanin" w:hAnsi="IRNazanin" w:eastAsia="IRNazanin" w:cs="IRNazanin"/>
          <w:lang w:bidi="fa-IR"/>
          <w:color w:val="111111"/>
          <w:sz w:val="28"/>
          <w:szCs w:val="28"/>
          <w:rtl/>
        </w:rPr>
        <w:t xml:space="preserve">قال طاب ثراه:و فی وجوب الزکاة فی غلات الطفل روایتان،أحوطهما:</w:t>
      </w:r>
    </w:p>
    <w:p>
      <w:pPr>
        <w:pStyle w:val="BookText"/>
      </w:pPr>
      <w:r>
        <w:rPr>
          <w:rFonts w:ascii="IRNazanin" w:hAnsi="IRNazanin" w:eastAsia="IRNazanin" w:cs="IRNazanin"/>
          <w:lang w:bidi="fa-IR"/>
          <w:color w:val="111111"/>
          <w:sz w:val="28"/>
          <w:szCs w:val="28"/>
          <w:rtl/>
        </w:rPr>
        <w:t xml:space="preserve">الوجوب.</w:t>
      </w:r>
    </w:p>
    <w:p>
      <w:pPr>
        <w:pStyle w:val="BookText"/>
      </w:pPr>
      <w:r>
        <w:rPr>
          <w:rFonts w:ascii="IRNazanin" w:hAnsi="IRNazanin" w:eastAsia="IRNazanin" w:cs="IRNazanin"/>
          <w:lang w:bidi="fa-IR"/>
          <w:color w:val="111111"/>
          <w:sz w:val="28"/>
          <w:szCs w:val="28"/>
          <w:rtl/>
        </w:rPr>
        <w:t xml:space="preserve">أقول:بالوجوب قال الشیخان و التقی و ابن حمزة و القاضی،و بعدمه قال الحسن و الفقیه و سلار و ابن إدریس،و اختاره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قیل:تجب فی مواشیهم.و لیس بمعتمد.</w:t>
      </w:r>
    </w:p>
    <w:p>
      <w:pPr>
        <w:pStyle w:val="BookText"/>
      </w:pPr>
      <w:r>
        <w:rPr>
          <w:rFonts w:ascii="IRNazanin" w:hAnsi="IRNazanin" w:eastAsia="IRNazanin" w:cs="IRNazanin"/>
          <w:lang w:bidi="fa-IR"/>
          <w:color w:val="111111"/>
          <w:sz w:val="28"/>
          <w:szCs w:val="28"/>
          <w:rtl/>
        </w:rPr>
        <w:t xml:space="preserve">أقول:بالوجوب قال الشیخان و التقی و القاضی،و بعدمه قال السید و الفقیه و استحبها العلامة،و نفی المصنف استحبابها فی المواشی دون الغلات.</w:t>
      </w:r>
    </w:p>
    <w:p>
      <w:pPr>
        <w:pStyle w:val="BookText"/>
      </w:pPr>
      <w:r>
        <w:rPr>
          <w:rFonts w:ascii="IRNazanin" w:hAnsi="IRNazanin" w:eastAsia="IRNazanin" w:cs="IRNazanin"/>
          <w:lang w:bidi="fa-IR"/>
          <w:color w:val="111111"/>
          <w:sz w:val="28"/>
          <w:szCs w:val="28"/>
          <w:rtl/>
        </w:rPr>
        <w:t xml:space="preserve">لأن الحجة للموجبین روایة محمد بن مسلم </w:t>
      </w:r>
      <w:r>
        <w:rPr>
          <w:rStyle w:val="FootnoteReference"/>
        </w:rPr>
        <w:footnoteReference w:id="411"/>
      </w:r>
      <w:r>
        <w:rPr>
          <w:rFonts w:ascii="IRNazanin" w:hAnsi="IRNazanin" w:eastAsia="IRNazanin" w:cs="IRNazanin"/>
          <w:lang w:bidi="fa-IR"/>
          <w:color w:val="111111"/>
          <w:sz w:val="28"/>
          <w:szCs w:val="28"/>
          <w:rtl/>
        </w:rPr>
        <w:t xml:space="preserve">،و هی مقصورة علی الغلات، و لم یذکر فیها المواشی،و لا شیء غیرها من الروایات،و الأصل براءة الذمة، فلهذا جعل التسویة بینهما فی الحکم غیر معتمد.</w:t>
      </w:r>
    </w:p>
    <w:p>
      <w:pPr>
        <w:pStyle w:val="BookText"/>
      </w:pPr>
      <w:r>
        <w:rPr>
          <w:rFonts w:ascii="IRNazanin" w:hAnsi="IRNazanin" w:eastAsia="IRNazanin" w:cs="IRNazanin"/>
          <w:lang w:bidi="fa-IR"/>
          <w:color w:val="111111"/>
          <w:sz w:val="28"/>
          <w:szCs w:val="28"/>
          <w:rtl/>
        </w:rPr>
        <w:t xml:space="preserve">قال طاب ثراه:و لا تجب فی مال المجنون صامتا کان أو غیره و قیل:حکمه حکم الطفل،و الأول أصح.</w:t>
      </w:r>
    </w:p>
    <w:p>
      <w:pPr>
        <w:pStyle w:val="BookText"/>
      </w:pPr>
      <w:r>
        <w:rPr>
          <w:rFonts w:ascii="IRNazanin" w:hAnsi="IRNazanin" w:eastAsia="IRNazanin" w:cs="IRNazanin"/>
          <w:lang w:bidi="fa-IR"/>
          <w:color w:val="111111"/>
          <w:sz w:val="28"/>
          <w:szCs w:val="28"/>
          <w:rtl/>
        </w:rPr>
        <w:t xml:space="preserve">أقول:قال الشیخان و القاضی و التقی:حکم الطفل حکم المجنون فیما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0" w:name="pg6112_41662"/>
    <w:bookmarkEnd w:id="40"/>
    <w:p>
      <w:pPr>
        <w:pStyle w:val="BookText"/>
      </w:pPr>
      <w:r>
        <w:rPr>
          <w:rFonts w:ascii="IRNazanin" w:hAnsi="IRNazanin" w:eastAsia="IRNazanin" w:cs="IRNazanin"/>
          <w:lang w:bidi="fa-IR"/>
          <w:color w:val="111111"/>
          <w:sz w:val="28"/>
          <w:szCs w:val="28"/>
          <w:rtl/>
        </w:rPr>
        <w:t xml:space="preserve">تقدم،و لم یذکر ابن حمزة المجنون،و استضعف المصنف دخول المجنون فی قسم الأطفال لخلو النصوص عن المجنون و الأصل براءة الذمة من اشتغالها بواجب أو مندوب.</w:t>
      </w:r>
    </w:p>
    <w:p>
      <w:pPr>
        <w:pStyle w:val="BookText"/>
      </w:pPr>
      <w:r>
        <w:rPr>
          <w:rFonts w:ascii="IRNazanin" w:hAnsi="IRNazanin" w:eastAsia="IRNazanin" w:cs="IRNazanin"/>
          <w:lang w:bidi="fa-IR"/>
          <w:color w:val="111111"/>
          <w:sz w:val="28"/>
          <w:szCs w:val="28"/>
          <w:rtl/>
        </w:rPr>
        <w:t xml:space="preserve">قال طاب ثراه:و لا فی الدین،الا أن یکون صاحبه هو الذی یؤخره.</w:t>
      </w:r>
    </w:p>
    <w:p>
      <w:pPr>
        <w:pStyle w:val="BookText"/>
      </w:pPr>
      <w:r>
        <w:rPr>
          <w:rFonts w:ascii="IRNazanin" w:hAnsi="IRNazanin" w:eastAsia="IRNazanin" w:cs="IRNazanin"/>
          <w:lang w:bidi="fa-IR"/>
          <w:color w:val="111111"/>
          <w:sz w:val="28"/>
          <w:szCs w:val="28"/>
          <w:rtl/>
        </w:rPr>
        <w:t xml:space="preserve">أقول:الوجوب إذا کان تأخره من جهة مالکه بأن یکون علی ملی باذل مذهب الشیخین،و عدمه مذهب ابن إدریس و المصنف و العلامة.</w:t>
      </w:r>
    </w:p>
    <w:p>
      <w:pPr>
        <w:pStyle w:val="BookText"/>
      </w:pPr>
      <w:r>
        <w:rPr>
          <w:rFonts w:ascii="IRNazanin" w:hAnsi="IRNazanin" w:eastAsia="IRNazanin" w:cs="IRNazanin"/>
          <w:lang w:bidi="fa-IR"/>
          <w:color w:val="111111"/>
          <w:sz w:val="28"/>
          <w:szCs w:val="28"/>
          <w:rtl/>
        </w:rPr>
        <w:t xml:space="preserve">قال طاب ثراه:و فی مال التجارة قولان.</w:t>
      </w:r>
    </w:p>
    <w:p>
      <w:pPr>
        <w:pStyle w:val="BookText"/>
      </w:pPr>
      <w:r>
        <w:rPr>
          <w:rFonts w:ascii="IRNazanin" w:hAnsi="IRNazanin" w:eastAsia="IRNazanin" w:cs="IRNazanin"/>
          <w:lang w:bidi="fa-IR"/>
          <w:color w:val="111111"/>
          <w:sz w:val="28"/>
          <w:szCs w:val="28"/>
          <w:rtl/>
        </w:rPr>
        <w:t xml:space="preserve">أقول:جمهور الأصحاب علی استحباب زکاة التجارة و الأصل </w:t>
      </w:r>
      <w:r>
        <w:rPr>
          <w:rStyle w:val="FootnoteReference"/>
        </w:rPr>
        <w:footnoteReference w:id="412"/>
      </w:r>
      <w:r>
        <w:rPr>
          <w:rFonts w:ascii="IRNazanin" w:hAnsi="IRNazanin" w:eastAsia="IRNazanin" w:cs="IRNazanin"/>
          <w:lang w:bidi="fa-IR"/>
          <w:color w:val="111111"/>
          <w:sz w:val="28"/>
          <w:szCs w:val="28"/>
          <w:rtl/>
        </w:rPr>
        <w:t xml:space="preserve">براءة الذمة و قال الفقیهان بوجوبها.</w:t>
      </w:r>
    </w:p>
    <w:p>
      <w:pPr>
        <w:pStyle w:val="Heading3"/>
      </w:pPr>
      <w:bookmarkStart w:id="418" w:name="_Toc64"/>
      <w:r>
        <w:t>فی النصاب</w:t>
      </w:r>
      <w:bookmarkEnd w:id="418"/>
    </w:p>
    <w:p>
      <w:pPr>
        <w:pStyle w:val="BookText"/>
      </w:pPr>
      <w:r>
        <w:rPr>
          <w:rFonts w:ascii="IRNazanin" w:hAnsi="IRNazanin" w:eastAsia="IRNazanin" w:cs="IRNazanin"/>
          <w:lang w:bidi="fa-IR"/>
          <w:color w:val="111111"/>
          <w:sz w:val="28"/>
          <w:szCs w:val="28"/>
          <w:rtl/>
        </w:rPr>
        <w:t xml:space="preserve">قال طاب ثراه:فاذا بلغت ثلاثمائة و واحدة فروایتان،أشهرهما:أن فیها أربع شیاه حتی تبلغ أربعمائة فصاعدا،ففی کل مائة شاة.</w:t>
      </w:r>
    </w:p>
    <w:p>
      <w:pPr>
        <w:pStyle w:val="BookText"/>
      </w:pPr>
      <w:r>
        <w:rPr>
          <w:rFonts w:ascii="IRNazanin" w:hAnsi="IRNazanin" w:eastAsia="IRNazanin" w:cs="IRNazanin"/>
          <w:lang w:bidi="fa-IR"/>
          <w:color w:val="111111"/>
          <w:sz w:val="28"/>
          <w:szCs w:val="28"/>
          <w:rtl/>
        </w:rPr>
        <w:t xml:space="preserve">أقول:إذا بلغت الغنم مائتین و واحدة و هو النصاب الثالث،کان فیها ثلاث شیاه إجماعا،فإذا بلغت ثلاثمائة و واحدة و هو النصاب الرابع هل یتغیر الفرض و یجب فیها أربع شیاه أو یجب الثلاثة خاصة،و یکون قد سقط الاعتبار حینئذ و یؤخذ من کل مائة شاة بالغا ما بلغ؟فیه مذهبان.</w:t>
      </w:r>
    </w:p>
    <w:p>
      <w:pPr>
        <w:pStyle w:val="BookText"/>
      </w:pPr>
      <w:r>
        <w:rPr>
          <w:rFonts w:ascii="IRNazanin" w:hAnsi="IRNazanin" w:eastAsia="IRNazanin" w:cs="IRNazanin"/>
          <w:lang w:bidi="fa-IR"/>
          <w:color w:val="111111"/>
          <w:sz w:val="28"/>
          <w:szCs w:val="28"/>
          <w:rtl/>
        </w:rPr>
        <w:t xml:space="preserve">فالأول مذهب الشیخ،و أبی علی،و القاضی،و التقی،و المفید فی المقنعة و المصنف و العلامة،و انما یسقط الاعتبار عند بلوغها أربعمائة،فالنصب </w:t>
      </w:r>
      <w:r>
        <w:rPr>
          <w:rStyle w:val="FootnoteReference"/>
        </w:rPr>
        <w:footnoteReference w:id="413"/>
      </w:r>
      <w:r>
        <w:rPr>
          <w:rFonts w:ascii="Amiri" w:hAnsi="Amiri" w:eastAsia="Amiri" w:cs="Amiri"/>
          <w:lang w:bidi="ar-SA"/>
          <w:color w:val="111111"/>
          <w:sz w:val="28"/>
          <w:szCs w:val="28"/>
          <w:rtl/>
        </w:rPr>
        <w:t xml:space="preserve">عندهم خمسة.</w:t>
      </w:r>
    </w:p>
    <w:p>
      <w:pPr>
        <w:pStyle w:val="BookText"/>
      </w:pPr>
      <w:r>
        <w:rPr>
          <w:rFonts w:ascii="IRNazanin" w:hAnsi="IRNazanin" w:eastAsia="IRNazanin" w:cs="IRNazanin"/>
          <w:lang w:bidi="fa-IR"/>
          <w:color w:val="111111"/>
          <w:sz w:val="28"/>
          <w:szCs w:val="28"/>
          <w:rtl/>
        </w:rPr>
        <w:t xml:space="preserve">و الثانی مذهب الفقیهین،و السید،و الحسن،و ابن حمزة،و سلار،و ابن إدریس،و هنا فوائد و فروع من أرادها وقف علیها من المهذب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1" w:name="pg6112_41663"/>
    <w:bookmarkEnd w:id="41"/>
    <w:p>
      <w:pPr>
        <w:pStyle w:val="BookText"/>
      </w:pPr>
      <w:r>
        <w:rPr>
          <w:rFonts w:ascii="IRNazanin" w:hAnsi="IRNazanin" w:eastAsia="IRNazanin" w:cs="IRNazanin"/>
          <w:lang w:bidi="fa-IR"/>
          <w:color w:val="111111"/>
          <w:sz w:val="28"/>
          <w:szCs w:val="28"/>
          <w:rtl/>
        </w:rPr>
        <w:t xml:space="preserve">قال طاب ثراه:و فی قدر النصاب الأول من الذهب روایتان،أشهرهما:</w:t>
      </w:r>
    </w:p>
    <w:p>
      <w:pPr>
        <w:pStyle w:val="BookText"/>
      </w:pPr>
      <w:r>
        <w:rPr>
          <w:rFonts w:ascii="IRNazanin" w:hAnsi="IRNazanin" w:eastAsia="IRNazanin" w:cs="IRNazanin"/>
          <w:lang w:bidi="fa-IR"/>
          <w:color w:val="111111"/>
          <w:sz w:val="28"/>
          <w:szCs w:val="28"/>
          <w:rtl/>
        </w:rPr>
        <w:t xml:space="preserve">عشرون دینارا،ففیها عشرة قراریط.</w:t>
      </w:r>
    </w:p>
    <w:p>
      <w:pPr>
        <w:pStyle w:val="BookText"/>
      </w:pPr>
      <w:r>
        <w:rPr>
          <w:rFonts w:ascii="IRNazanin" w:hAnsi="IRNazanin" w:eastAsia="IRNazanin" w:cs="IRNazanin"/>
          <w:lang w:bidi="fa-IR"/>
          <w:color w:val="111111"/>
          <w:sz w:val="28"/>
          <w:szCs w:val="28"/>
          <w:rtl/>
        </w:rPr>
        <w:t xml:space="preserve">أقول:هذا هو المشهور،و قال الفقیه:لا شیء فیه حتی یبلغ أربعین مثقالا ففیه مثقال.</w:t>
      </w:r>
    </w:p>
    <w:p>
      <w:pPr>
        <w:pStyle w:val="BookText"/>
      </w:pPr>
      <w:r>
        <w:rPr>
          <w:rFonts w:ascii="IRNazanin" w:hAnsi="IRNazanin" w:eastAsia="IRNazanin" w:cs="IRNazanin"/>
          <w:lang w:bidi="fa-IR"/>
          <w:color w:val="111111"/>
          <w:sz w:val="28"/>
          <w:szCs w:val="28"/>
          <w:rtl/>
        </w:rPr>
        <w:t xml:space="preserve">قال طاب ثراه:و یتعلق به الزکاة عند تسمیته </w:t>
      </w:r>
      <w:r>
        <w:rPr>
          <w:rStyle w:val="FootnoteReference"/>
        </w:rPr>
        <w:footnoteReference w:id="415"/>
      </w:r>
      <w:r>
        <w:rPr>
          <w:rFonts w:ascii="IRNazanin" w:hAnsi="IRNazanin" w:eastAsia="IRNazanin" w:cs="IRNazanin"/>
          <w:lang w:bidi="fa-IR"/>
          <w:color w:val="111111"/>
          <w:sz w:val="28"/>
          <w:szCs w:val="28"/>
          <w:rtl/>
        </w:rPr>
        <w:t xml:space="preserve">حنطة أو شعیرا أو تمرا أو زبیبا و قیل:إذا احمر ثمر النخل أو اصفر أو انعقد الحصرم.</w:t>
      </w:r>
    </w:p>
    <w:p>
      <w:pPr>
        <w:pStyle w:val="Heading3"/>
      </w:pPr>
      <w:bookmarkStart w:id="419" w:name="_Toc65"/>
      <w:r>
        <w:t>فی وقت الوجوب</w:t>
      </w:r>
      <w:bookmarkEnd w:id="419"/>
    </w:p>
    <w:p>
      <w:pPr>
        <w:pStyle w:val="BookText"/>
      </w:pPr>
      <w:r>
        <w:rPr>
          <w:rFonts w:ascii="IRNazanin" w:hAnsi="IRNazanin" w:eastAsia="IRNazanin" w:cs="IRNazanin"/>
          <w:lang w:bidi="fa-IR"/>
          <w:color w:val="111111"/>
          <w:sz w:val="28"/>
          <w:szCs w:val="28"/>
          <w:rtl/>
        </w:rPr>
        <w:t xml:space="preserve">أقول:الذی علیه الأصحاب،و هو تعلق الوجوب بالغلات عند بدو صلاحها و هو الاحمرار،أو الاصفرار فی الثمرة،أو انعقاد الحب فی الحصرم و الزرع و قال المصنف عند تسمیته حنطة أو شعیرا،کمذهب أبی علی.</w:t>
      </w:r>
    </w:p>
    <w:p>
      <w:pPr>
        <w:pStyle w:val="BookText"/>
      </w:pPr>
      <w:r>
        <w:rPr>
          <w:rFonts w:ascii="IRNazanin" w:hAnsi="IRNazanin" w:eastAsia="IRNazanin" w:cs="IRNazanin"/>
          <w:lang w:bidi="fa-IR"/>
          <w:color w:val="111111"/>
          <w:sz w:val="28"/>
          <w:szCs w:val="28"/>
          <w:rtl/>
        </w:rPr>
        <w:t xml:space="preserve">و اتفق الفریقان علی أن وقت الإخراج عند الجذاذ فی الثمرة،و یجب عند التصفیة من الغش و التبن فی الغلة،و یترتب علی الخلاف مسائل ذکرناهما فی المهذب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لا یجوز تأخیره إلا لعذر </w:t>
      </w:r>
      <w:r>
        <w:rPr>
          <w:rStyle w:val="FootnoteReference"/>
        </w:rPr>
        <w:footnoteReference w:id="417"/>
      </w:r>
      <w:r>
        <w:rPr>
          <w:rFonts w:ascii="IRNazanin" w:hAnsi="IRNazanin" w:eastAsia="IRNazanin" w:cs="IRNazanin"/>
          <w:lang w:bidi="fa-IR"/>
          <w:color w:val="111111"/>
          <w:sz w:val="28"/>
          <w:szCs w:val="28"/>
          <w:rtl/>
        </w:rPr>
        <w:t xml:space="preserve">،کانتظار المستحق و شبهه.و قیل ان عزلها جاز تأخیرها شهرا أو شهرین،و الأشبه أن جواز التأخیر مشروط بالعذر فلا یتقدر بغیر زواله.</w:t>
      </w:r>
    </w:p>
    <w:p>
      <w:pPr>
        <w:pStyle w:val="BookText"/>
      </w:pPr>
      <w:r>
        <w:rPr>
          <w:rFonts w:ascii="IRNazanin" w:hAnsi="IRNazanin" w:eastAsia="IRNazanin" w:cs="IRNazanin"/>
          <w:lang w:bidi="fa-IR"/>
          <w:color w:val="111111"/>
          <w:sz w:val="28"/>
          <w:szCs w:val="28"/>
          <w:rtl/>
        </w:rPr>
        <w:t xml:space="preserve">أقول:جواز التأخیر مع العزل شهر أو شهرین مذهب الشیخ فی النهایة </w:t>
      </w:r>
      <w:r>
        <w:rPr>
          <w:rStyle w:val="FootnoteReference"/>
        </w:rPr>
        <w:footnoteReference w:id="418"/>
      </w:r>
      <w:r>
        <w:rPr>
          <w:rFonts w:ascii="IRNazanin" w:hAnsi="IRNazanin" w:eastAsia="IRNazanin" w:cs="IRNazanin"/>
          <w:lang w:bidi="fa-IR"/>
          <w:color w:val="111111"/>
          <w:sz w:val="28"/>
          <w:szCs w:val="28"/>
          <w:rtl/>
        </w:rPr>
        <w:t xml:space="preserve">و الباقون علی المنع الا مع العذر،و لا یتقدر بوقت،بل یکون موقوفا علی زواله.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2" w:name="pg6112_41664"/>
    <w:bookmarkEnd w:id="42"/>
    <w:p>
      <w:pPr>
        <w:pStyle w:val="BookText"/>
      </w:pPr>
      <w:r>
        <w:rPr>
          <w:rFonts w:ascii="IRNazanin" w:hAnsi="IRNazanin" w:eastAsia="IRNazanin" w:cs="IRNazanin"/>
          <w:lang w:bidi="fa-IR"/>
          <w:color w:val="111111"/>
          <w:sz w:val="28"/>
          <w:szCs w:val="28"/>
          <w:rtl/>
        </w:rPr>
        <w:t xml:space="preserve">قال طاب ثراه:و لا یجوز تقدیمها قبل وقت الوجوب علی أشهر الروایتین.</w:t>
      </w:r>
    </w:p>
    <w:p>
      <w:pPr>
        <w:pStyle w:val="BookText"/>
      </w:pPr>
      <w:r>
        <w:rPr>
          <w:rFonts w:ascii="IRNazanin" w:hAnsi="IRNazanin" w:eastAsia="IRNazanin" w:cs="IRNazanin"/>
          <w:lang w:bidi="fa-IR"/>
          <w:color w:val="111111"/>
          <w:sz w:val="28"/>
          <w:szCs w:val="28"/>
          <w:rtl/>
        </w:rPr>
        <w:t xml:space="preserve">أقول:المشهور عند أصحابنا عدم الجواز،و هو مذهب الثلاثة،و التقی و أبی علی،و قال الحسن بجواز التعجیل،و به قال سلار.</w:t>
      </w:r>
    </w:p>
    <w:p>
      <w:pPr>
        <w:pStyle w:val="BookText"/>
      </w:pPr>
      <w:r>
        <w:rPr>
          <w:rFonts w:ascii="IRNazanin" w:hAnsi="IRNazanin" w:eastAsia="IRNazanin" w:cs="IRNazanin"/>
          <w:lang w:bidi="fa-IR"/>
          <w:color w:val="111111"/>
          <w:sz w:val="28"/>
          <w:szCs w:val="28"/>
          <w:rtl/>
        </w:rPr>
        <w:t xml:space="preserve">احتج الأولون بصحیحة زرارة قال:قلت لأبی جعفر علیه السّلام:أ یزکی الرجل ماله إذ مضی ثلث السنة؟قال:لا أ تصلی للأولی قبل الزوال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احتج الآخرون بصحیحة معاویة بن عمار عن أبی عبد اللّه علیه السّلام قال،قلت له الرجل تحل علیه الزکاة من شهر رمضان فیؤخرها إلی المحرم؟فقال:لا بأس، قلت:فإنه لا تحل علیه الا فی المحرم،فیجعلها فی شهر رمضان؟قال:لا بأس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3"/>
      </w:pPr>
      <w:bookmarkStart w:id="420" w:name="_Toc66"/>
      <w:r>
        <w:t>الرکن الرابع</w:t>
      </w:r>
      <w:bookmarkEnd w:id="420"/>
    </w:p>
    <w:p>
      <w:pPr>
        <w:pStyle w:val="BookText"/>
      </w:pPr>
      <w:r>
        <w:rPr>
          <w:rFonts w:ascii="IRNazanin" w:hAnsi="IRNazanin" w:eastAsia="IRNazanin" w:cs="IRNazanin"/>
          <w:lang w:bidi="fa-IR"/>
          <w:color w:val="111111"/>
          <w:sz w:val="28"/>
          <w:szCs w:val="28"/>
          <w:rtl/>
        </w:rPr>
        <w:t xml:space="preserve">(فی المستحق)</w:t>
      </w:r>
    </w:p>
    <w:p>
      <w:pPr>
        <w:pStyle w:val="BookText"/>
      </w:pPr>
      <w:r>
        <w:rPr>
          <w:rFonts w:ascii="IRNazanin" w:hAnsi="IRNazanin" w:eastAsia="IRNazanin" w:cs="IRNazanin"/>
          <w:lang w:bidi="fa-IR"/>
          <w:color w:val="111111"/>
          <w:sz w:val="28"/>
          <w:szCs w:val="28"/>
          <w:rtl/>
        </w:rPr>
        <w:t xml:space="preserve">قال طاب ثراه:الفقراء و المساکین،و قد اختلف فی أیهما أسوأ حالا، و لا ثمرة مهمة فی تحقیقه،و الضابط:من لا یملک مئونة السنة له و لعیاله.</w:t>
      </w:r>
    </w:p>
    <w:p>
      <w:pPr>
        <w:pStyle w:val="BookText"/>
      </w:pPr>
      <w:r>
        <w:rPr>
          <w:rFonts w:ascii="IRNazanin" w:hAnsi="IRNazanin" w:eastAsia="IRNazanin" w:cs="IRNazanin"/>
          <w:lang w:bidi="fa-IR"/>
          <w:color w:val="111111"/>
          <w:sz w:val="28"/>
          <w:szCs w:val="28"/>
          <w:rtl/>
        </w:rPr>
        <w:t xml:space="preserve">أقول:الفقیر و المسکین یشملهما شیء واحد،و هو قصور الملک عن مئونة السنة له و لعیاله الواجبی النفقة،و ما یحتاج الیه،و لو فی بقاء عزه و ترفعه،کعبد الخدمة و فرس الرکوب.</w:t>
      </w:r>
    </w:p>
    <w:p>
      <w:pPr>
        <w:pStyle w:val="BookText"/>
      </w:pPr>
      <w:r>
        <w:rPr>
          <w:rFonts w:ascii="IRNazanin" w:hAnsi="IRNazanin" w:eastAsia="IRNazanin" w:cs="IRNazanin"/>
          <w:lang w:bidi="fa-IR"/>
          <w:color w:val="111111"/>
          <w:sz w:val="28"/>
          <w:szCs w:val="28"/>
          <w:rtl/>
        </w:rPr>
        <w:t xml:space="preserve">و یمتاز أحدهما عن الأخر بأنه لا یملک ما یقع موقعا من حاجته،و یسمی الاسوأ حالا،و الأخر الأجود حالا.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فقیل:الأول هو الفقیر،و هو مذهب الشیخ فی الجمل </w:t>
      </w:r>
      <w:r>
        <w:rPr>
          <w:rStyle w:val="FootnoteReference"/>
        </w:rPr>
        <w:footnoteReference w:id="421"/>
      </w:r>
      <w:r>
        <w:rPr>
          <w:rFonts w:ascii="IRNazanin" w:hAnsi="IRNazanin" w:eastAsia="IRNazanin" w:cs="IRNazanin"/>
          <w:lang w:bidi="fa-IR"/>
          <w:color w:val="111111"/>
          <w:sz w:val="28"/>
          <w:szCs w:val="28"/>
          <w:rtl/>
        </w:rPr>
        <w:t xml:space="preserve">و کتابی الفروع و القاضی،و ابن حمزة،و ابن إدریس.</w:t>
      </w:r>
    </w:p>
    <w:p>
      <w:pPr>
        <w:pStyle w:val="BookText"/>
      </w:pPr>
      <w:r>
        <w:rPr>
          <w:rFonts w:ascii="IRNazanin" w:hAnsi="IRNazanin" w:eastAsia="IRNazanin" w:cs="IRNazanin"/>
          <w:lang w:bidi="fa-IR"/>
          <w:color w:val="111111"/>
          <w:sz w:val="28"/>
          <w:szCs w:val="28"/>
          <w:rtl/>
        </w:rPr>
        <w:t xml:space="preserve">و قیل:الثانی،و هو مذهب الشیخ فی النهایة </w:t>
      </w:r>
      <w:r>
        <w:rPr>
          <w:rStyle w:val="FootnoteReference"/>
        </w:rPr>
        <w:footnoteReference w:id="422"/>
      </w:r>
      <w:r>
        <w:rPr>
          <w:rFonts w:ascii="IRNazanin" w:hAnsi="IRNazanin" w:eastAsia="IRNazanin" w:cs="IRNazanin"/>
          <w:lang w:bidi="fa-IR"/>
          <w:color w:val="111111"/>
          <w:sz w:val="28"/>
          <w:szCs w:val="28"/>
          <w:rtl/>
        </w:rPr>
        <w:t xml:space="preserve">،و المفید و تلمیذه،و هو مذهب أبی علی،و استقر به العلامة فی المختلف.</w:t>
      </w:r>
    </w:p>
    <w:p>
      <w:pPr>
        <w:pStyle w:val="BookText"/>
      </w:pPr>
      <w:r>
        <w:rPr>
          <w:rFonts w:ascii="IRNazanin" w:hAnsi="IRNazanin" w:eastAsia="IRNazanin" w:cs="IRNazanin"/>
          <w:lang w:bidi="fa-IR"/>
          <w:color w:val="111111"/>
          <w:sz w:val="28"/>
          <w:szCs w:val="28"/>
          <w:rtl/>
        </w:rPr>
        <w:t xml:space="preserve">قال المصنف:و لا ثمرة مهمة فی تحقیقه،أی:فی باب الزکوات،لاندراجهما تحت الأمر الکلی الذی هو مناط الاستحقاق،و هو عدم مئونة السنة.</w:t>
      </w:r>
    </w:p>
    <w:p>
      <w:pPr>
        <w:pStyle w:val="BookText"/>
      </w:pPr>
      <w:r>
        <w:rPr>
          <w:rFonts w:ascii="IRNazanin" w:hAnsi="IRNazanin" w:eastAsia="IRNazanin" w:cs="IRNazanin"/>
          <w:lang w:bidi="fa-IR"/>
          <w:color w:val="111111"/>
          <w:sz w:val="28"/>
          <w:szCs w:val="28"/>
          <w:rtl/>
        </w:rPr>
        <w:t xml:space="preserve">و تظهر فائدة الخلاف فی النذر و الوصیة و الکفارة،و إذا أفرد لفظ الفقیر دخل فیه المسکین و بالعکس،و ان جمعا فیه الخلاف،قاله ابن إدریس و العلامة، و علی هذا لا فائدة فی الکفارة لانفراد لفظ المسکین فیها،فیستحقها الفقیر علی کلا التقدیرین.</w:t>
      </w:r>
    </w:p>
    <w:p>
      <w:pPr>
        <w:pStyle w:val="BookText"/>
      </w:pPr>
      <w:r>
        <w:rPr>
          <w:rFonts w:ascii="IRNazanin" w:hAnsi="IRNazanin" w:eastAsia="IRNazanin" w:cs="IRNazanin"/>
          <w:lang w:bidi="fa-IR"/>
          <w:color w:val="111111"/>
          <w:sz w:val="28"/>
          <w:szCs w:val="28"/>
          <w:rtl/>
        </w:rPr>
        <w:t xml:space="preserve">قال طاب ثراه:و لو جهل الأمران،قیل:یمنع،و قیل:لا،و هو أشبه.</w:t>
      </w:r>
    </w:p>
    <w:p>
      <w:pPr>
        <w:pStyle w:val="BookText"/>
      </w:pPr>
      <w:r>
        <w:rPr>
          <w:rFonts w:ascii="IRNazanin" w:hAnsi="IRNazanin" w:eastAsia="IRNazanin" w:cs="IRNazanin"/>
          <w:lang w:bidi="fa-IR"/>
          <w:color w:val="111111"/>
          <w:sz w:val="28"/>
          <w:szCs w:val="28"/>
          <w:rtl/>
        </w:rPr>
        <w:t xml:space="preserve">أقول:المنع مذهب الشیخ،و الأکثرون علی الجواز.</w:t>
      </w:r>
    </w:p>
    <w:p>
      <w:pPr>
        <w:pStyle w:val="BookText"/>
      </w:pPr>
      <w:r>
        <w:rPr>
          <w:rFonts w:ascii="IRNazanin" w:hAnsi="IRNazanin" w:eastAsia="IRNazanin" w:cs="IRNazanin"/>
          <w:lang w:bidi="fa-IR"/>
          <w:color w:val="111111"/>
          <w:sz w:val="28"/>
          <w:szCs w:val="28"/>
          <w:rtl/>
        </w:rPr>
        <w:t xml:space="preserve">قال طاب ثراه:و فی سبیل اللّه،و هو کلما کان قربة أو مصلحة،کالجهاد و الحج و بناء القناطر،و قیل:یختص الجهاد.</w:t>
      </w:r>
    </w:p>
    <w:p>
      <w:pPr>
        <w:pStyle w:val="BookText"/>
      </w:pPr>
      <w:r>
        <w:rPr>
          <w:rFonts w:ascii="IRNazanin" w:hAnsi="IRNazanin" w:eastAsia="IRNazanin" w:cs="IRNazanin"/>
          <w:lang w:bidi="fa-IR"/>
          <w:color w:val="111111"/>
          <w:sz w:val="28"/>
          <w:szCs w:val="28"/>
          <w:rtl/>
        </w:rPr>
        <w:t xml:space="preserve">أقول:الأول مذهب الشیخ فی الکتابین،و به قال ابن حمزة،و ابن إدریس و المصنف و العلامة،و هو المعتمد.و بالثانی قال المفید و تلمیذه و الشیخ فی النهایة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فی صرفها الی المستضعف مع عدم العارف تردد،أشبهه المنع،و کذا فی الفطرة.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أقول:فتوی الأصحاب علی المنع فی زکاة المال و الفطرة،و روی یعقوب بن شعیب عن العبد الصالح علیه السّلام قال:إذا لم یجد دفعها الی من لا ینصب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طریقها مع ندورها أبان بن عثمان،و لا نعلم بها قائلاً.</w:t>
      </w:r>
    </w:p>
    <w:p>
      <w:pPr>
        <w:pStyle w:val="BookText"/>
      </w:pPr>
      <w:r>
        <w:rPr>
          <w:rFonts w:ascii="IRNazanin" w:hAnsi="IRNazanin" w:eastAsia="IRNazanin" w:cs="IRNazanin"/>
          <w:lang w:bidi="fa-IR"/>
          <w:color w:val="111111"/>
          <w:sz w:val="28"/>
          <w:szCs w:val="28"/>
          <w:rtl/>
        </w:rPr>
        <w:t xml:space="preserve">و منشأ التردد النظر الی ما دلت علیه الروایة،و عموم قوله علیه السّلام:علی کل کبد حری أجر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الفضیل عن أبی عبد اللّه علیه السّلام قال:کان جدی یعطی فطرته الضعفة و من لا یتوالی،و قال:هی لأهلها الا أن لا تجدهم فان لم تجدهم فلمن لا ینصب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المنع،و یؤیده روایة إسماعیل بن سعد الأشعری عن الرضا علیه السّلام قال:سألته عن الزکاة هل توضع فیمن لا یعرف؟قال:لا و لا زکاة الفطرة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العدالة،و قد اعتبرها قوم،و هو أحوط.و اقتصر آخرون علی مجانبة الکبائر.</w:t>
      </w:r>
    </w:p>
    <w:p>
      <w:pPr>
        <w:pStyle w:val="BookText"/>
      </w:pPr>
      <w:r>
        <w:rPr>
          <w:rFonts w:ascii="IRNazanin" w:hAnsi="IRNazanin" w:eastAsia="IRNazanin" w:cs="IRNazanin"/>
          <w:lang w:bidi="fa-IR"/>
          <w:color w:val="111111"/>
          <w:sz w:val="28"/>
          <w:szCs w:val="28"/>
          <w:rtl/>
        </w:rPr>
        <w:t xml:space="preserve">أقول:لم یذکر الصدوق فی الشرائط العدالة،و کذا سلار و اختاره المصنف و العلامة،و باعتبارها قال الثلاثة،و القاضی،و التقی،و ابن حمزة، و ابن إدریس،إلا فی الغزاة،و نقل المصنف فی المعتبر </w:t>
      </w:r>
      <w:r>
        <w:rPr>
          <w:rStyle w:val="FootnoteReference"/>
        </w:rPr>
        <w:footnoteReference w:id="428"/>
      </w:r>
      <w:r>
        <w:rPr>
          <w:rFonts w:ascii="IRNazanin" w:hAnsi="IRNazanin" w:eastAsia="IRNazanin" w:cs="IRNazanin"/>
          <w:lang w:bidi="fa-IR"/>
          <w:color w:val="111111"/>
          <w:sz w:val="28"/>
          <w:szCs w:val="28"/>
          <w:rtl/>
        </w:rPr>
        <w:t xml:space="preserve">الاقتصار علی مجانبة الکبائر،و هو ظاهر أبی علی.</w:t>
      </w:r>
    </w:p>
    <w:p>
      <w:pPr>
        <w:pStyle w:val="BookText"/>
      </w:pPr>
      <w:r>
        <w:rPr>
          <w:rFonts w:ascii="IRNazanin" w:hAnsi="IRNazanin" w:eastAsia="IRNazanin" w:cs="IRNazanin"/>
          <w:lang w:bidi="fa-IR"/>
          <w:color w:val="111111"/>
          <w:sz w:val="28"/>
          <w:szCs w:val="28"/>
          <w:rtl/>
        </w:rPr>
        <w:t xml:space="preserve">قال طاب ثراه:و لو قصر الخمس عن کفایته جاز أن یقبل الزکاة،و لو من غیر الهاشمی.و قیل:لا یتجاوز قدر الضرورة.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أقول:إذ قصر کفایة الهاشمی من الخمس عن قوت یومه و لیلته جاز أن یقبل الزکاة و هل یتجاوز قدر الضرورة؟قیل:نعم،لأنه دخل فی قسم المستحقین </w:t>
      </w:r>
      <w:r>
        <w:rPr>
          <w:rStyle w:val="FootnoteReference"/>
        </w:rPr>
        <w:footnoteReference w:id="429"/>
      </w:r>
      <w:r>
        <w:rPr>
          <w:rFonts w:ascii="IRNazanin" w:hAnsi="IRNazanin" w:eastAsia="IRNazanin" w:cs="IRNazanin"/>
          <w:lang w:bidi="fa-IR"/>
          <w:color w:val="111111"/>
          <w:sz w:val="28"/>
          <w:szCs w:val="28"/>
          <w:rtl/>
        </w:rPr>
        <w:t xml:space="preserve">و لا یتقدر الإعطاء فی طرف مستحق الزکاة بقدر.و قیل:لا،لأنه لا یحل له منها ما لا یدفع به الضرورة،فلا یستحق ما زاد،و هو الأحوط.</w:t>
      </w:r>
    </w:p>
    <w:p>
      <w:pPr>
        <w:pStyle w:val="BookText"/>
      </w:pPr>
      <w:r>
        <w:rPr>
          <w:rFonts w:ascii="IRNazanin" w:hAnsi="IRNazanin" w:eastAsia="IRNazanin" w:cs="IRNazanin"/>
          <w:lang w:bidi="fa-IR"/>
          <w:color w:val="111111"/>
          <w:sz w:val="28"/>
          <w:szCs w:val="28"/>
          <w:rtl/>
        </w:rPr>
        <w:t xml:space="preserve">قال طاب ثراه:لو مات العبد المبتاع بمال الزکاة و لا وارث له،ورثه أرباب الزکاة،و فیه وجه.</w:t>
      </w:r>
    </w:p>
    <w:p>
      <w:pPr>
        <w:pStyle w:val="BookText"/>
      </w:pPr>
      <w:r>
        <w:rPr>
          <w:rFonts w:ascii="IRNazanin" w:hAnsi="IRNazanin" w:eastAsia="IRNazanin" w:cs="IRNazanin"/>
          <w:lang w:bidi="fa-IR"/>
          <w:color w:val="111111"/>
          <w:sz w:val="28"/>
          <w:szCs w:val="28"/>
          <w:rtl/>
        </w:rPr>
        <w:t xml:space="preserve">أقول:الأول اختیار الصدوقین،و الشیخ،و ابن إدریس،و هو ظاهر المفید و قیل:یرثه الامام علیه السّلام،لأنه وارث من لا وارث له.</w:t>
      </w:r>
    </w:p>
    <w:p>
      <w:pPr>
        <w:pStyle w:val="BookText"/>
      </w:pPr>
      <w:r>
        <w:rPr>
          <w:rFonts w:ascii="IRNazanin" w:hAnsi="IRNazanin" w:eastAsia="IRNazanin" w:cs="IRNazanin"/>
          <w:lang w:bidi="fa-IR"/>
          <w:color w:val="111111"/>
          <w:sz w:val="28"/>
          <w:szCs w:val="28"/>
          <w:rtl/>
        </w:rPr>
        <w:t xml:space="preserve">قال طاب ثراه:أقل ما یعطی الفقیر ما یجب فی النصاب الأول.و قیل:ما یجب فی الثانی،و الأول أظهر.</w:t>
      </w:r>
    </w:p>
    <w:p>
      <w:pPr>
        <w:pStyle w:val="BookText"/>
      </w:pPr>
      <w:r>
        <w:rPr>
          <w:rFonts w:ascii="IRNazanin" w:hAnsi="IRNazanin" w:eastAsia="IRNazanin" w:cs="IRNazanin"/>
          <w:lang w:bidi="fa-IR"/>
          <w:color w:val="111111"/>
          <w:sz w:val="28"/>
          <w:szCs w:val="28"/>
          <w:rtl/>
        </w:rPr>
        <w:t xml:space="preserve">أقول:الأول مذهب الشیخین،و الفقیهین،و السید فی الانتصار </w:t>
      </w:r>
      <w:r>
        <w:rPr>
          <w:rStyle w:val="FootnoteReference"/>
        </w:rPr>
        <w:footnoteReference w:id="430"/>
      </w:r>
      <w:r>
        <w:rPr>
          <w:rFonts w:ascii="IRNazanin" w:hAnsi="IRNazanin" w:eastAsia="IRNazanin" w:cs="IRNazanin"/>
          <w:lang w:bidi="fa-IR"/>
          <w:color w:val="111111"/>
          <w:sz w:val="28"/>
          <w:szCs w:val="28"/>
          <w:rtl/>
        </w:rPr>
        <w:t xml:space="preserve">،و اختاره المصنف و سلار.و الثانی مذهب أبی علی،و السید فی المسائل المصریة </w:t>
      </w:r>
      <w:r>
        <w:rPr>
          <w:rStyle w:val="FootnoteReference"/>
        </w:rPr>
        <w:footnoteReference w:id="431"/>
      </w:r>
      <w:r>
        <w:rPr>
          <w:rFonts w:ascii="IRNazanin" w:hAnsi="IRNazanin" w:eastAsia="IRNazanin" w:cs="IRNazanin"/>
          <w:lang w:bidi="fa-IR"/>
          <w:color w:val="111111"/>
          <w:sz w:val="28"/>
          <w:szCs w:val="28"/>
          <w:rtl/>
        </w:rPr>
        <w:t xml:space="preserve">، و لم یقدره السید فی الجمل </w:t>
      </w:r>
      <w:r>
        <w:rPr>
          <w:rStyle w:val="FootnoteReference"/>
        </w:rPr>
        <w:footnoteReference w:id="432"/>
      </w:r>
      <w:r>
        <w:rPr>
          <w:rFonts w:ascii="IRNazanin" w:hAnsi="IRNazanin" w:eastAsia="IRNazanin" w:cs="IRNazanin"/>
          <w:lang w:bidi="fa-IR"/>
          <w:color w:val="111111"/>
          <w:sz w:val="28"/>
          <w:szCs w:val="28"/>
          <w:rtl/>
        </w:rPr>
        <w:t xml:space="preserve">،و اختاره ابن إدریس و العلامة فی المختلف،و هو المعتمد.</w:t>
      </w:r>
    </w:p>
    <w:p>
      <w:pPr>
        <w:pStyle w:val="BookText"/>
      </w:pPr>
      <w:r>
        <w:rPr>
          <w:rFonts w:ascii="IRNazanin" w:hAnsi="IRNazanin" w:eastAsia="IRNazanin" w:cs="IRNazanin"/>
          <w:lang w:bidi="fa-IR"/>
          <w:color w:val="111111"/>
          <w:sz w:val="28"/>
          <w:szCs w:val="28"/>
          <w:rtl/>
        </w:rPr>
        <w:t xml:space="preserve">قال طاب ثراه:إذا قبض الإمام[أو الفقیه] </w:t>
      </w:r>
      <w:r>
        <w:rPr>
          <w:rStyle w:val="FootnoteReference"/>
        </w:rPr>
        <w:footnoteReference w:id="433"/>
      </w:r>
      <w:r>
        <w:rPr>
          <w:rFonts w:ascii="IRNazanin" w:hAnsi="IRNazanin" w:eastAsia="IRNazanin" w:cs="IRNazanin"/>
          <w:lang w:bidi="fa-IR"/>
          <w:color w:val="111111"/>
          <w:sz w:val="28"/>
          <w:szCs w:val="28"/>
          <w:rtl/>
        </w:rPr>
        <w:t xml:space="preserve">الصدقة دعا لصاحبها استحبابا علی الأظهر.</w:t>
      </w:r>
    </w:p>
    <w:p>
      <w:pPr>
        <w:pStyle w:val="BookText"/>
      </w:pPr>
      <w:r>
        <w:rPr>
          <w:rFonts w:ascii="IRNazanin" w:hAnsi="IRNazanin" w:eastAsia="IRNazanin" w:cs="IRNazanin"/>
          <w:lang w:bidi="fa-IR"/>
          <w:color w:val="111111"/>
          <w:sz w:val="28"/>
          <w:szCs w:val="28"/>
          <w:rtl/>
        </w:rPr>
        <w:t xml:space="preserve">أقول:هذا مذهب الشیخ فی المبسوط </w:t>
      </w:r>
      <w:r>
        <w:rPr>
          <w:rStyle w:val="FootnoteReference"/>
        </w:rPr>
        <w:footnoteReference w:id="434"/>
      </w:r>
      <w:r>
        <w:rPr>
          <w:rFonts w:ascii="Amiri" w:hAnsi="Amiri" w:eastAsia="Amiri" w:cs="Amiri"/>
          <w:lang w:bidi="ar-SA"/>
          <w:color w:val="111111"/>
          <w:sz w:val="28"/>
          <w:szCs w:val="28"/>
          <w:rtl/>
        </w:rPr>
        <w:t xml:space="preserve">و اختاره المصنف و العلامة،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3" w:name="pg6112_41668"/>
    <w:bookmarkEnd w:id="43"/>
    <w:p>
      <w:pPr>
        <w:pStyle w:val="BookText"/>
      </w:pPr>
      <w:r>
        <w:rPr>
          <w:rFonts w:ascii="IRNazanin" w:hAnsi="IRNazanin" w:eastAsia="IRNazanin" w:cs="IRNazanin"/>
          <w:lang w:bidi="fa-IR"/>
          <w:color w:val="111111"/>
          <w:sz w:val="28"/>
          <w:szCs w:val="28"/>
          <w:rtl/>
        </w:rPr>
        <w:t xml:space="preserve">و قال فی کتاب الزکاة من الخلاف </w:t>
      </w:r>
      <w:r>
        <w:rPr>
          <w:rStyle w:val="FootnoteReference"/>
        </w:rPr>
        <w:footnoteReference w:id="435"/>
      </w:r>
      <w:r>
        <w:rPr>
          <w:rFonts w:ascii="IRNazanin" w:hAnsi="IRNazanin" w:eastAsia="IRNazanin" w:cs="IRNazanin"/>
          <w:lang w:bidi="fa-IR"/>
          <w:color w:val="111111"/>
          <w:sz w:val="28"/>
          <w:szCs w:val="28"/>
          <w:rtl/>
        </w:rPr>
        <w:t xml:space="preserve">بالوجوب،و المعتمد الأول.</w:t>
      </w:r>
    </w:p>
    <w:p>
      <w:pPr>
        <w:pStyle w:val="BookText"/>
      </w:pPr>
      <w:r>
        <w:rPr>
          <w:rFonts w:ascii="IRNazanin" w:hAnsi="IRNazanin" w:eastAsia="IRNazanin" w:cs="IRNazanin"/>
          <w:lang w:bidi="fa-IR"/>
          <w:color w:val="111111"/>
          <w:sz w:val="28"/>
          <w:szCs w:val="28"/>
          <w:rtl/>
        </w:rPr>
        <w:t xml:space="preserve">هذا بالنسبة الی الإمام أو الساعی،أما الفقیه أو الفقیر،فلا یجب علی أحدهما الدعاء إجماعا.</w:t>
      </w:r>
    </w:p>
    <w:p>
      <w:pPr>
        <w:pStyle w:val="BookText"/>
      </w:pPr>
      <w:r>
        <w:rPr>
          <w:rFonts w:ascii="IRNazanin" w:hAnsi="IRNazanin" w:eastAsia="IRNazanin" w:cs="IRNazanin"/>
          <w:lang w:bidi="fa-IR"/>
          <w:color w:val="111111"/>
          <w:sz w:val="28"/>
          <w:szCs w:val="28"/>
          <w:rtl/>
        </w:rPr>
        <w:t xml:space="preserve">قال طاب ثراه:و یسقط حال الغیبة </w:t>
      </w:r>
      <w:r>
        <w:rPr>
          <w:rStyle w:val="FootnoteReference"/>
        </w:rPr>
        <w:footnoteReference w:id="436"/>
      </w:r>
      <w:r>
        <w:rPr>
          <w:rFonts w:ascii="IRNazanin" w:hAnsi="IRNazanin" w:eastAsia="IRNazanin" w:cs="IRNazanin"/>
          <w:lang w:bidi="fa-IR"/>
          <w:color w:val="111111"/>
          <w:sz w:val="28"/>
          <w:szCs w:val="28"/>
          <w:rtl/>
        </w:rPr>
        <w:t xml:space="preserve">سهم السعاة و المؤلفة.و قیل:یسقط معهم ابن السبیل </w:t>
      </w:r>
      <w:r>
        <w:rPr>
          <w:rStyle w:val="FootnoteReference"/>
        </w:rPr>
        <w:footnoteReference w:id="437"/>
      </w:r>
      <w:r>
        <w:rPr>
          <w:rFonts w:ascii="IRNazanin" w:hAnsi="IRNazanin" w:eastAsia="IRNazanin" w:cs="IRNazanin"/>
          <w:lang w:bidi="fa-IR"/>
          <w:color w:val="111111"/>
          <w:sz w:val="28"/>
          <w:szCs w:val="28"/>
          <w:rtl/>
        </w:rPr>
        <w:t xml:space="preserve">،و علی ما قلناه لا یسقط.</w:t>
      </w:r>
    </w:p>
    <w:p>
      <w:pPr>
        <w:pStyle w:val="BookText"/>
      </w:pPr>
      <w:r>
        <w:rPr>
          <w:rFonts w:ascii="IRNazanin" w:hAnsi="IRNazanin" w:eastAsia="IRNazanin" w:cs="IRNazanin"/>
          <w:lang w:bidi="fa-IR"/>
          <w:color w:val="111111"/>
          <w:sz w:val="28"/>
          <w:szCs w:val="28"/>
          <w:rtl/>
        </w:rPr>
        <w:t xml:space="preserve">أقول:إذ فسر سبیل اللّه تعالی بأنه الجهاد سقط سهمه حال الغیبة لاشتراطه بظهور الامام علیه السّلام،کما سقط الساعی،لأنه الناصب له.و إذا فسرنا بأنه المصالح، لم یسقط لتحققها مع الغیبة.</w:t>
      </w:r>
    </w:p>
    <w:p>
      <w:pPr>
        <w:pStyle w:val="BookText"/>
      </w:pPr>
      <w:r>
        <w:rPr>
          <w:rFonts w:ascii="IRNazanin" w:hAnsi="IRNazanin" w:eastAsia="IRNazanin" w:cs="IRNazanin"/>
          <w:lang w:bidi="fa-IR"/>
          <w:color w:val="111111"/>
          <w:sz w:val="28"/>
          <w:szCs w:val="28"/>
          <w:rtl/>
        </w:rPr>
        <w:t xml:space="preserve">قال طاب ثراه:و هی من جمیع الأجناس صاع،هو تسعة أرطال بالعراقی، و من اللبن أربعة أرطال،و فسره قوم بالمدنی.</w:t>
      </w:r>
    </w:p>
    <w:p>
      <w:pPr>
        <w:pStyle w:val="BookText"/>
      </w:pPr>
      <w:r>
        <w:rPr>
          <w:rFonts w:ascii="IRNazanin" w:hAnsi="IRNazanin" w:eastAsia="IRNazanin" w:cs="IRNazanin"/>
          <w:lang w:bidi="fa-IR"/>
          <w:color w:val="111111"/>
          <w:sz w:val="28"/>
          <w:szCs w:val="28"/>
          <w:rtl/>
        </w:rPr>
        <w:t xml:space="preserve">أقول:هنا ثلاثة أقوال:الأول:أنه تسعة فی الکل،ذهب إلیه التقی، و القاضی،و أبو علی،و المفید،و تلمیذه،و اختاره العلامة فی المختلف،و هو المعتمد.</w:t>
      </w:r>
    </w:p>
    <w:p>
      <w:pPr>
        <w:pStyle w:val="BookText"/>
      </w:pPr>
      <w:r>
        <w:rPr>
          <w:rFonts w:ascii="IRNazanin" w:hAnsi="IRNazanin" w:eastAsia="IRNazanin" w:cs="IRNazanin"/>
          <w:lang w:bidi="fa-IR"/>
          <w:color w:val="111111"/>
          <w:sz w:val="28"/>
          <w:szCs w:val="28"/>
          <w:rtl/>
        </w:rPr>
        <w:t xml:space="preserve">الثانی:أنه تسعة فی غیر اللبن،و منه ستة عراقیة،و هی أربعة مدنیة،ذهب الیه الشیخ فی المبسوط </w:t>
      </w:r>
      <w:r>
        <w:rPr>
          <w:rStyle w:val="FootnoteReference"/>
        </w:rPr>
        <w:footnoteReference w:id="438"/>
      </w:r>
      <w:r>
        <w:rPr>
          <w:rFonts w:ascii="IRNazanin" w:hAnsi="IRNazanin" w:eastAsia="IRNazanin" w:cs="IRNazanin"/>
          <w:lang w:bidi="fa-IR"/>
          <w:color w:val="111111"/>
          <w:sz w:val="28"/>
          <w:szCs w:val="28"/>
          <w:rtl/>
        </w:rPr>
        <w:t xml:space="preserve">،و ابن حمزة،و ابن إدریس.</w:t>
      </w:r>
    </w:p>
    <w:p>
      <w:pPr>
        <w:pStyle w:val="BookText"/>
      </w:pPr>
      <w:r>
        <w:rPr>
          <w:rFonts w:ascii="IRNazanin" w:hAnsi="IRNazanin" w:eastAsia="IRNazanin" w:cs="IRNazanin"/>
          <w:lang w:bidi="fa-IR"/>
          <w:color w:val="111111"/>
          <w:sz w:val="28"/>
          <w:szCs w:val="28"/>
          <w:rtl/>
        </w:rPr>
        <w:t xml:space="preserve">الثالث:قال فی النهایة:انه أربعة أرطال </w:t>
      </w:r>
      <w:r>
        <w:rPr>
          <w:rStyle w:val="FootnoteReference"/>
        </w:rPr>
        <w:footnoteReference w:id="439"/>
      </w:r>
      <w:r>
        <w:rPr>
          <w:rFonts w:ascii="IRNazanin" w:hAnsi="IRNazanin" w:eastAsia="IRNazanin" w:cs="IRNazanin"/>
          <w:lang w:bidi="fa-IR"/>
          <w:color w:val="111111"/>
          <w:sz w:val="28"/>
          <w:szCs w:val="28"/>
          <w:rtl/>
        </w:rPr>
        <w:t xml:space="preserve">.و أطلق.</w:t>
      </w:r>
    </w:p>
    <w:p>
      <w:pPr>
        <w:pStyle w:val="Heading3"/>
      </w:pPr>
      <w:bookmarkStart w:id="421" w:name="_Toc67"/>
      <w:r>
        <w:t>فی زکاة الفطرة</w:t>
      </w:r>
      <w:bookmarkEnd w:id="421"/>
    </w:p>
    <w:p>
      <w:pPr>
        <w:pStyle w:val="BookText"/>
      </w:pPr>
      <w:r>
        <w:rPr>
          <w:rFonts w:ascii="IRNazanin" w:hAnsi="IRNazanin" w:eastAsia="IRNazanin" w:cs="IRNazanin"/>
          <w:lang w:bidi="fa-IR"/>
          <w:color w:val="111111"/>
          <w:sz w:val="28"/>
          <w:szCs w:val="28"/>
          <w:rtl/>
        </w:rPr>
        <w:t xml:space="preserve">قال طاب ثراه:و هی قبل صلاة العید فطرة،و بعدها صدقة.و قیل:یجب</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القضاء،و هو أحوط.</w:t>
      </w:r>
    </w:p>
    <w:p>
      <w:pPr>
        <w:pStyle w:val="BookText"/>
      </w:pPr>
      <w:r>
        <w:rPr>
          <w:rFonts w:ascii="IRNazanin" w:hAnsi="IRNazanin" w:eastAsia="IRNazanin" w:cs="IRNazanin"/>
          <w:lang w:bidi="fa-IR"/>
          <w:color w:val="111111"/>
          <w:sz w:val="28"/>
          <w:szCs w:val="28"/>
          <w:rtl/>
        </w:rPr>
        <w:t xml:space="preserve">أقول:المشهور أن وقت الإخراج من غروب الشمس لیلة الفطر الی زوال الشمس من یوم العید،فان زالت الشمس و لم یکن أخرجها،فإن کان قد عزلها،أخرجها بنیة الأداء،و ان لم یکن قد عزلها،قال الفقیهان:یسقط،و به قال المفید،و التقی،و القاضی.و قال ابن إدریس:یجب أداء دائما.و قال الشیخ فی الاقتصاد </w:t>
      </w:r>
      <w:r>
        <w:rPr>
          <w:rStyle w:val="FootnoteReference"/>
        </w:rPr>
        <w:footnoteReference w:id="440"/>
      </w:r>
      <w:r>
        <w:rPr>
          <w:rFonts w:ascii="IRNazanin" w:hAnsi="IRNazanin" w:eastAsia="IRNazanin" w:cs="IRNazanin"/>
          <w:lang w:bidi="fa-IR"/>
          <w:color w:val="111111"/>
          <w:sz w:val="28"/>
          <w:szCs w:val="28"/>
          <w:rtl/>
        </w:rPr>
        <w:t xml:space="preserve">:یجب إخراجها بنیة القضاء،و به قال ابن حمزة و أبو علی، و اختاره العلامة فی کتبه،و هو المعتمد.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4" w:name="pg6112_41670"/>
    <w:bookmarkEnd w:id="44"/>
    <w:p>
      <w:pPr>
        <w:pStyle w:val="Heading2"/>
      </w:pPr>
      <w:bookmarkStart w:id="422" w:name="_Toc68"/>
      <w:r>
        <w:t>کتاب الخمس</w:t>
      </w:r>
      <w:bookmarkEnd w:id="422"/>
    </w:p>
    <w:p>
      <w:pPr>
        <w:pStyle w:val="Heading3"/>
      </w:pPr>
      <w:bookmarkStart w:id="423" w:name="_Toc69"/>
      <w:r>
        <w:t>فیا یجب فیه الخمس</w:t>
      </w:r>
      <w:bookmarkEnd w:id="423"/>
    </w:p>
    <w:p>
      <w:pPr>
        <w:pStyle w:val="BookText"/>
      </w:pPr>
      <w:r>
        <w:rPr>
          <w:rFonts w:ascii="IRNazanin" w:hAnsi="IRNazanin" w:eastAsia="IRNazanin" w:cs="IRNazanin"/>
          <w:lang w:bidi="fa-IR"/>
          <w:color w:val="111111"/>
          <w:sz w:val="28"/>
          <w:szCs w:val="28"/>
          <w:rtl/>
        </w:rPr>
        <w:t xml:space="preserve">قال طاب ثراه:و لا یجب فی الکنز حتی یبلغ قیمته عشرین دینارا،و کذا یعتبر فی المعدن علی روایة البزنطی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أقول:اعتبار النصاب فی المعدن مذهب الشیخ فی النهایة </w:t>
      </w:r>
      <w:r>
        <w:rPr>
          <w:rStyle w:val="FootnoteReference"/>
        </w:rPr>
        <w:footnoteReference w:id="442"/>
      </w:r>
      <w:r>
        <w:rPr>
          <w:rFonts w:ascii="IRNazanin" w:hAnsi="IRNazanin" w:eastAsia="IRNazanin" w:cs="IRNazanin"/>
          <w:lang w:bidi="fa-IR"/>
          <w:color w:val="111111"/>
          <w:sz w:val="28"/>
          <w:szCs w:val="28"/>
          <w:rtl/>
        </w:rPr>
        <w:t xml:space="preserve">و المبسوط </w:t>
      </w:r>
      <w:r>
        <w:rPr>
          <w:rStyle w:val="FootnoteReference"/>
        </w:rPr>
        <w:footnoteReference w:id="443"/>
      </w:r>
      <w:r>
        <w:rPr>
          <w:rFonts w:ascii="Amiri" w:hAnsi="Amiri" w:eastAsia="Amiri" w:cs="Amiri"/>
          <w:lang w:bidi="ar-SA"/>
          <w:color w:val="111111"/>
          <w:sz w:val="28"/>
          <w:szCs w:val="28"/>
          <w:rtl/>
        </w:rPr>
        <w:t xml:space="preserve">، و به قال ابن حمزة،و المصنف و العلامة،و هو المعتمد.</w:t>
      </w:r>
    </w:p>
    <w:p>
      <w:pPr>
        <w:pStyle w:val="BookText"/>
      </w:pPr>
      <w:r>
        <w:rPr>
          <w:rFonts w:ascii="IRNazanin" w:hAnsi="IRNazanin" w:eastAsia="IRNazanin" w:cs="IRNazanin"/>
          <w:lang w:bidi="fa-IR"/>
          <w:color w:val="111111"/>
          <w:sz w:val="28"/>
          <w:szCs w:val="28"/>
          <w:rtl/>
        </w:rPr>
        <w:t xml:space="preserve">و عدم اعتبار مذهبه فی الخلاف </w:t>
      </w:r>
      <w:r>
        <w:rPr>
          <w:rStyle w:val="FootnoteReference"/>
        </w:rPr>
        <w:footnoteReference w:id="444"/>
      </w:r>
      <w:r>
        <w:rPr>
          <w:rFonts w:ascii="IRNazanin" w:hAnsi="IRNazanin" w:eastAsia="IRNazanin" w:cs="IRNazanin"/>
          <w:lang w:bidi="fa-IR"/>
          <w:color w:val="111111"/>
          <w:sz w:val="28"/>
          <w:szCs w:val="28"/>
          <w:rtl/>
        </w:rPr>
        <w:t xml:space="preserve">،و الاقتصاد </w:t>
      </w:r>
      <w:r>
        <w:rPr>
          <w:rStyle w:val="FootnoteReference"/>
        </w:rPr>
        <w:footnoteReference w:id="445"/>
      </w:r>
      <w:r>
        <w:rPr>
          <w:rFonts w:ascii="IRNazanin" w:hAnsi="IRNazanin" w:eastAsia="IRNazanin" w:cs="IRNazanin"/>
          <w:lang w:bidi="fa-IR"/>
          <w:color w:val="111111"/>
          <w:sz w:val="28"/>
          <w:szCs w:val="28"/>
          <w:rtl/>
        </w:rPr>
        <w:t xml:space="preserve">،و اختاره ابن إدریس، فیجب فیه و ان قل.</w:t>
      </w:r>
    </w:p>
    <w:p>
      <w:pPr>
        <w:pStyle w:val="BookText"/>
      </w:pPr>
      <w:r>
        <w:rPr>
          <w:rFonts w:ascii="IRNazanin" w:hAnsi="IRNazanin" w:eastAsia="IRNazanin" w:cs="IRNazanin"/>
          <w:lang w:bidi="fa-IR"/>
          <w:color w:val="111111"/>
          <w:sz w:val="28"/>
          <w:szCs w:val="28"/>
          <w:rtl/>
        </w:rPr>
        <w:t xml:space="preserve">و اعتبر التقی فیه مقدار دینار،و هو ظاهر الصدوق حیث رواه فی کتابه </w:t>
      </w:r>
      <w:r>
        <w:rPr>
          <w:rStyle w:val="FootnoteReference"/>
        </w:rPr>
        <w:footnoteReference w:id="446"/>
      </w:r>
      <w:r>
        <w:rPr>
          <w:rFonts w:ascii="IRNazanin" w:hAnsi="IRNazanin" w:eastAsia="IRNazanin" w:cs="IRNazanin"/>
          <w:lang w:bidi="fa-IR"/>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5" w:name="pg6112_41671"/>
    <w:bookmarkEnd w:id="45"/>
    <w:p>
      <w:pPr>
        <w:pStyle w:val="BookText"/>
      </w:pPr>
      <w:r>
        <w:rPr>
          <w:rFonts w:ascii="IRNazanin" w:hAnsi="IRNazanin" w:eastAsia="IRNazanin" w:cs="IRNazanin"/>
          <w:lang w:bidi="fa-IR"/>
          <w:color w:val="111111"/>
          <w:sz w:val="28"/>
          <w:szCs w:val="28"/>
          <w:rtl/>
        </w:rPr>
        <w:t xml:space="preserve">و فی المقنع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3"/>
      </w:pPr>
      <w:bookmarkStart w:id="424" w:name="_Toc70"/>
      <w:r>
        <w:t>فی المستحقین</w:t>
      </w:r>
      <w:bookmarkEnd w:id="424"/>
    </w:p>
    <w:p>
      <w:pPr>
        <w:pStyle w:val="BookText"/>
      </w:pPr>
      <w:r>
        <w:rPr>
          <w:rFonts w:ascii="IRNazanin" w:hAnsi="IRNazanin" w:eastAsia="IRNazanin" w:cs="IRNazanin"/>
          <w:lang w:bidi="fa-IR"/>
          <w:color w:val="111111"/>
          <w:sz w:val="28"/>
          <w:szCs w:val="28"/>
          <w:rtl/>
        </w:rPr>
        <w:t xml:space="preserve">قال طاب ثراه:و یقسم ستة أقسام علی الأشهر.</w:t>
      </w:r>
    </w:p>
    <w:p>
      <w:pPr>
        <w:pStyle w:val="BookText"/>
      </w:pPr>
      <w:r>
        <w:rPr>
          <w:rFonts w:ascii="IRNazanin" w:hAnsi="IRNazanin" w:eastAsia="IRNazanin" w:cs="IRNazanin"/>
          <w:lang w:bidi="fa-IR"/>
          <w:color w:val="111111"/>
          <w:sz w:val="28"/>
          <w:szCs w:val="28"/>
          <w:rtl/>
        </w:rPr>
        <w:t xml:space="preserve">أقول:هذا هو المشهور عند علمائنا،و فی صحیحة ربعی </w:t>
      </w:r>
      <w:r>
        <w:rPr>
          <w:rStyle w:val="FootnoteReference"/>
        </w:rPr>
        <w:footnoteReference w:id="448"/>
      </w:r>
      <w:r>
        <w:rPr>
          <w:rFonts w:ascii="IRNazanin" w:hAnsi="IRNazanin" w:eastAsia="IRNazanin" w:cs="IRNazanin"/>
          <w:lang w:bidi="fa-IR"/>
          <w:color w:val="111111"/>
          <w:sz w:val="28"/>
          <w:szCs w:val="28"/>
          <w:rtl/>
        </w:rPr>
        <w:t xml:space="preserve">یقسم خمسة أقسام،و لا نعلم به قائلاً.</w:t>
      </w:r>
    </w:p>
    <w:p>
      <w:pPr>
        <w:pStyle w:val="BookText"/>
      </w:pPr>
      <w:r>
        <w:rPr>
          <w:rFonts w:ascii="IRNazanin" w:hAnsi="IRNazanin" w:eastAsia="IRNazanin" w:cs="IRNazanin"/>
          <w:lang w:bidi="fa-IR"/>
          <w:color w:val="111111"/>
          <w:sz w:val="28"/>
          <w:szCs w:val="28"/>
          <w:rtl/>
        </w:rPr>
        <w:t xml:space="preserve">قال طاب ثراه:و فی استحقاق من ینسب إلیه بالأم قولان،أشبههما أنه لا یستحق.</w:t>
      </w:r>
    </w:p>
    <w:p>
      <w:pPr>
        <w:pStyle w:val="BookText"/>
      </w:pPr>
      <w:r>
        <w:rPr>
          <w:rFonts w:ascii="IRNazanin" w:hAnsi="IRNazanin" w:eastAsia="IRNazanin" w:cs="IRNazanin"/>
          <w:lang w:bidi="fa-IR"/>
          <w:color w:val="111111"/>
          <w:sz w:val="28"/>
          <w:szCs w:val="28"/>
          <w:rtl/>
        </w:rPr>
        <w:t xml:space="preserve">أقول:استحقاقه مذهب السید،و منعه مذهب الشیخ فی النهایة </w:t>
      </w:r>
      <w:r>
        <w:rPr>
          <w:rStyle w:val="FootnoteReference"/>
        </w:rPr>
        <w:footnoteReference w:id="449"/>
      </w:r>
      <w:r>
        <w:rPr>
          <w:rFonts w:ascii="IRNazanin" w:hAnsi="IRNazanin" w:eastAsia="IRNazanin" w:cs="IRNazanin"/>
          <w:lang w:bidi="fa-IR"/>
          <w:color w:val="111111"/>
          <w:sz w:val="28"/>
          <w:szCs w:val="28"/>
          <w:rtl/>
        </w:rPr>
        <w:t xml:space="preserve">، و المبسوط </w:t>
      </w:r>
      <w:r>
        <w:rPr>
          <w:rStyle w:val="FootnoteReference"/>
        </w:rPr>
        <w:footnoteReference w:id="450"/>
      </w:r>
      <w:r>
        <w:rPr>
          <w:rFonts w:ascii="IRNazanin" w:hAnsi="IRNazanin" w:eastAsia="IRNazanin" w:cs="IRNazanin"/>
          <w:lang w:bidi="fa-IR"/>
          <w:color w:val="111111"/>
          <w:sz w:val="28"/>
          <w:szCs w:val="28"/>
          <w:rtl/>
        </w:rPr>
        <w:t xml:space="preserve">،و ابن حمزة،و ابن إدریس و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هل یجوز أن تخص به طائفة حتی الواحد؟فیه تردد، أحوطه بسطه علیهم و لو متفاوتا.</w:t>
      </w:r>
    </w:p>
    <w:p>
      <w:pPr>
        <w:pStyle w:val="BookText"/>
      </w:pPr>
      <w:r>
        <w:rPr>
          <w:rFonts w:ascii="IRNazanin" w:hAnsi="IRNazanin" w:eastAsia="IRNazanin" w:cs="IRNazanin"/>
          <w:lang w:bidi="fa-IR"/>
          <w:color w:val="111111"/>
          <w:sz w:val="28"/>
          <w:szCs w:val="28"/>
          <w:rtl/>
        </w:rPr>
        <w:t xml:space="preserve">أقول:وجوب البسط علی الأصناف مذهب التقی،و هو ظاهر الشیخ.</w:t>
      </w:r>
    </w:p>
    <w:p>
      <w:pPr>
        <w:pStyle w:val="BookText"/>
      </w:pPr>
      <w:r>
        <w:rPr>
          <w:rFonts w:ascii="IRNazanin" w:hAnsi="IRNazanin" w:eastAsia="IRNazanin" w:cs="IRNazanin"/>
          <w:lang w:bidi="fa-IR"/>
          <w:color w:val="111111"/>
          <w:sz w:val="28"/>
          <w:szCs w:val="28"/>
          <w:rtl/>
        </w:rPr>
        <w:t xml:space="preserve">و بالاستحباب قال ابن إدریس،و اختاره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فی اعتبار الایمان تردد،و اعتباره أحوط.</w:t>
      </w:r>
    </w:p>
    <w:p>
      <w:pPr>
        <w:pStyle w:val="BookText"/>
      </w:pPr>
      <w:r>
        <w:rPr>
          <w:rFonts w:ascii="IRNazanin" w:hAnsi="IRNazanin" w:eastAsia="IRNazanin" w:cs="IRNazanin"/>
          <w:lang w:bidi="fa-IR"/>
          <w:color w:val="111111"/>
          <w:sz w:val="28"/>
          <w:szCs w:val="28"/>
          <w:rtl/>
        </w:rPr>
        <w:t xml:space="preserve">أقول:المعتمد اعتبار الایمان فی مستحق الخمس،للنهی عن مساعدة غیر المؤمن،و هو فتوی الأصحاب.و یحتمل ضعیفا عدمه،لاستحقاقه بالقرابة و النسب و المسلمون یتوارثون و ان اختلفوا فی الآراء.</w:t>
      </w:r>
    </w:p>
    <w:p>
      <w:pPr>
        <w:pStyle w:val="BookText"/>
      </w:pPr>
      <w:r>
        <w:rPr>
          <w:rFonts w:ascii="IRNazanin" w:hAnsi="IRNazanin" w:eastAsia="IRNazanin" w:cs="IRNazanin"/>
          <w:lang w:bidi="fa-IR"/>
          <w:color w:val="111111"/>
          <w:sz w:val="28"/>
          <w:szCs w:val="28"/>
          <w:rtl/>
        </w:rPr>
        <w:t xml:space="preserve">قال طاب ثراه:و فی اختصاصه بالمعادن تردد،أشبهه أن الناس فیها شرع.</w:t>
      </w:r>
    </w:p>
    <w:p>
      <w:pPr>
        <w:pStyle w:val="BookText"/>
      </w:pPr>
      <w:r>
        <w:rPr>
          <w:rFonts w:ascii="IRNazanin" w:hAnsi="IRNazanin" w:eastAsia="IRNazanin" w:cs="IRNazanin"/>
          <w:lang w:bidi="fa-IR"/>
          <w:color w:val="111111"/>
          <w:sz w:val="28"/>
          <w:szCs w:val="28"/>
          <w:rtl/>
        </w:rPr>
        <w:t xml:space="preserve">أقول:من أصحابنا من أطلق القول بکون المعادن للإمام،کالمفید،و تلمیذه و القاضی،و الشیخ فی أحد قولیه و العلامة فی المختلف،فهی من الأنفال عندهم.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خصه ابن إدریس بما یکون فی ماله کرؤوس الجبال و قال الشیخ فی المبسوط </w:t>
      </w:r>
      <w:r>
        <w:rPr>
          <w:rStyle w:val="FootnoteReference"/>
        </w:rPr>
        <w:footnoteReference w:id="451"/>
      </w:r>
      <w:r>
        <w:rPr>
          <w:rFonts w:ascii="IRNazanin" w:hAnsi="IRNazanin" w:eastAsia="IRNazanin" w:cs="IRNazanin"/>
          <w:lang w:bidi="fa-IR"/>
          <w:color w:val="111111"/>
          <w:sz w:val="28"/>
          <w:szCs w:val="28"/>
          <w:rtl/>
        </w:rPr>
        <w:t xml:space="preserve">باشتراک الظاهرة بین المسلمون،و اختاره العلامة فی القواعد،و قواه فی التذکرة،لشدة احتیاج الناس إلیها،فلو کانت من خصائصه لافتقر المتصرف فیها الی اذنه،و ذلک ضرر و ضیق،و هو المعتمد.</w:t>
      </w:r>
    </w:p>
    <w:p>
      <w:pPr>
        <w:pStyle w:val="BookText"/>
      </w:pPr>
      <w:r>
        <w:rPr>
          <w:rFonts w:ascii="IRNazanin" w:hAnsi="IRNazanin" w:eastAsia="IRNazanin" w:cs="IRNazanin"/>
          <w:lang w:bidi="fa-IR"/>
          <w:color w:val="111111"/>
          <w:sz w:val="28"/>
          <w:szCs w:val="28"/>
          <w:rtl/>
        </w:rPr>
        <w:t xml:space="preserve">قال طاب ثراه:و قیل:إذا غزا قوم بغیر اذنه فغنیمتهم له،و الروایة مقطوعة أقول:الروایة إشارة الی ما رواه العباس الوراق عن رجل سماه عن أبی عبد اللّه علیه السلام قال:إذا غزا قوم بغیر اذن الامام فغنموا،کانت الغنیمة کلها للإمام علیه السّلام.و ان غزوا بأمره،کان للإمام الخمس </w:t>
      </w:r>
      <w:r>
        <w:rPr>
          <w:rStyle w:val="FootnoteReference"/>
        </w:rPr>
        <w:footnoteReference w:id="452"/>
      </w:r>
      <w:r>
        <w:rPr>
          <w:rFonts w:ascii="IRNazanin" w:hAnsi="IRNazanin" w:eastAsia="IRNazanin" w:cs="IRNazanin"/>
          <w:lang w:bidi="fa-IR"/>
          <w:color w:val="111111"/>
          <w:sz w:val="28"/>
          <w:szCs w:val="28"/>
          <w:rtl/>
        </w:rPr>
        <w:t xml:space="preserve">.و علیهما عمل الأصحاب،و به تأید ضعفها بسبب قطعها و تسمیتها مرسلة أظهر فی الاصطلاح،و المقطوع ما لم یستند الی معصوم، و المرسل ما جهل بعض رواته،و قد بینا ذلک فی مقدمة المهذب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فی حال الغیبة لا بأس بالمناکح،و الحق الشیخ المساکن و المتاجر.</w:t>
      </w:r>
    </w:p>
    <w:p>
      <w:pPr>
        <w:pStyle w:val="BookText"/>
      </w:pPr>
      <w:r>
        <w:rPr>
          <w:rFonts w:ascii="IRNazanin" w:hAnsi="IRNazanin" w:eastAsia="IRNazanin" w:cs="IRNazanin"/>
          <w:lang w:bidi="fa-IR"/>
          <w:color w:val="111111"/>
          <w:sz w:val="28"/>
          <w:szCs w:val="28"/>
          <w:rtl/>
        </w:rPr>
        <w:t xml:space="preserve">أقول:ذهب التقی الی عدم إباحة الثلاثة المذکورة و ذهب المفید إلی إباحة المناکح خاصة،و قال الشیخ بإباحة الثلاثة و تبعه أبو یعلی،و المصنف و العلامة، و هو المعتمد.</w:t>
      </w:r>
    </w:p>
    <w:p>
      <w:pPr>
        <w:pStyle w:val="BookText"/>
      </w:pPr>
      <w:r>
        <w:rPr>
          <w:rFonts w:ascii="IRNazanin" w:hAnsi="IRNazanin" w:eastAsia="IRNazanin" w:cs="IRNazanin"/>
          <w:lang w:bidi="fa-IR"/>
          <w:color w:val="111111"/>
          <w:sz w:val="28"/>
          <w:szCs w:val="28"/>
          <w:rtl/>
        </w:rPr>
        <w:t xml:space="preserve">قال طاب ثراه:و فی مستحقه علیه السّلام أقوال.</w:t>
      </w:r>
    </w:p>
    <w:p>
      <w:pPr>
        <w:pStyle w:val="BookText"/>
      </w:pPr>
      <w:r>
        <w:rPr>
          <w:rFonts w:ascii="IRNazanin" w:hAnsi="IRNazanin" w:eastAsia="IRNazanin" w:cs="IRNazanin"/>
          <w:lang w:bidi="fa-IR"/>
          <w:color w:val="111111"/>
          <w:sz w:val="28"/>
          <w:szCs w:val="28"/>
          <w:rtl/>
        </w:rPr>
        <w:t xml:space="preserve">أقول:مذهب سلار إلی إباحته فی حال الغیبة نقله عنه المصنف و العلامة، و المفید أجاز صرفه الی فقراء الشیعة،و اختاره ابن حمزة،و أوجب حفظه بالوصیة التقی و ابن إدریس.</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خیر بین الدفن و الوصیة الشیخ فی المسائل الحائریة،و أجاز المصنف و العلامة و فخر المحققین صرفه إلی بقیة الأصناف علی وجه التتمة،و هو المعتمد.</w:t>
      </w:r>
    </w:p>
    <w:p>
      <w:pPr>
        <w:pStyle w:val="BookText"/>
      </w:pPr>
      <w:r>
        <w:rPr>
          <w:rFonts w:ascii="IRNazanin" w:hAnsi="IRNazanin" w:eastAsia="IRNazanin" w:cs="IRNazanin"/>
          <w:lang w:bidi="fa-IR"/>
          <w:color w:val="111111"/>
          <w:sz w:val="28"/>
          <w:szCs w:val="28"/>
          <w:rtl/>
        </w:rPr>
        <w:t xml:space="preserve">و قد استقصینا البحث فی هذه المسائل فی الکتاب الکبیر </w:t>
      </w:r>
      <w:r>
        <w:rPr>
          <w:rStyle w:val="FootnoteReference"/>
        </w:rPr>
        <w:footnoteReference w:id="454"/>
      </w:r>
      <w:r>
        <w:rPr>
          <w:rFonts w:ascii="IRNazanin" w:hAnsi="IRNazanin" w:eastAsia="IRNazanin" w:cs="IRNazanin"/>
          <w:lang w:bidi="fa-IR"/>
          <w:color w:val="111111"/>
          <w:sz w:val="28"/>
          <w:szCs w:val="28"/>
          <w:rtl/>
        </w:rPr>
        <w:t xml:space="preserve">،فلیطلب من هناک.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6" w:name="pg6112_41674"/>
    <w:bookmarkEnd w:id="46"/>
    <w:p>
      <w:pPr>
        <w:pStyle w:val="Heading2"/>
      </w:pPr>
      <w:bookmarkStart w:id="425" w:name="_Toc71"/>
      <w:r>
        <w:t>کتاب الصوم</w:t>
      </w:r>
      <w:bookmarkEnd w:id="425"/>
    </w:p>
    <w:p>
      <w:pPr>
        <w:pStyle w:val="Heading3"/>
      </w:pPr>
      <w:bookmarkStart w:id="426" w:name="_Toc72"/>
      <w:r>
        <w:t>فی صوم النذر</w:t>
      </w:r>
      <w:bookmarkEnd w:id="426"/>
    </w:p>
    <w:p>
      <w:pPr>
        <w:pStyle w:val="BookText"/>
      </w:pPr>
      <w:r>
        <w:rPr>
          <w:rFonts w:ascii="IRNazanin" w:hAnsi="IRNazanin" w:eastAsia="IRNazanin" w:cs="IRNazanin"/>
          <w:lang w:bidi="fa-IR"/>
          <w:color w:val="111111"/>
          <w:sz w:val="28"/>
          <w:szCs w:val="28"/>
          <w:rtl/>
        </w:rPr>
        <w:t xml:space="preserve">قال طاب ثراه:و فی النذر المعین تردد.</w:t>
      </w:r>
    </w:p>
    <w:p>
      <w:pPr>
        <w:pStyle w:val="BookText"/>
      </w:pPr>
      <w:r>
        <w:rPr>
          <w:rFonts w:ascii="IRNazanin" w:hAnsi="IRNazanin" w:eastAsia="IRNazanin" w:cs="IRNazanin"/>
          <w:lang w:bidi="fa-IR"/>
          <w:color w:val="111111"/>
          <w:sz w:val="28"/>
          <w:szCs w:val="28"/>
          <w:rtl/>
        </w:rPr>
        <w:t xml:space="preserve">أقول:المعتمد اعتبار التعیین فی النذر المعین،کمذهب الشیخ و العلامة و معنی التعیین أن یعین النذر فی نیته،و لا یکفی الإطلاق،کمذهب السید و ابن إدریس.</w:t>
      </w:r>
    </w:p>
    <w:p>
      <w:pPr>
        <w:pStyle w:val="BookText"/>
      </w:pPr>
      <w:r>
        <w:rPr>
          <w:rFonts w:ascii="IRNazanin" w:hAnsi="IRNazanin" w:eastAsia="IRNazanin" w:cs="IRNazanin"/>
          <w:lang w:bidi="fa-IR"/>
          <w:color w:val="111111"/>
          <w:sz w:val="28"/>
          <w:szCs w:val="28"/>
          <w:rtl/>
        </w:rPr>
        <w:t xml:space="preserve">قال طاب ثراه:و فی وقتها للمندوب روایتان،أصحهما:مساواة الواجب.</w:t>
      </w:r>
    </w:p>
    <w:p>
      <w:pPr>
        <w:pStyle w:val="BookText"/>
      </w:pPr>
      <w:r>
        <w:rPr>
          <w:rFonts w:ascii="IRNazanin" w:hAnsi="IRNazanin" w:eastAsia="IRNazanin" w:cs="IRNazanin"/>
          <w:lang w:bidi="fa-IR"/>
          <w:color w:val="111111"/>
          <w:sz w:val="28"/>
          <w:szCs w:val="28"/>
          <w:rtl/>
        </w:rPr>
        <w:t xml:space="preserve">أقول:مختار المصنف هنا مساواة الواجب فی امتدادها للمستدرک الی الزوال،ثم یفوت وقتها،و هو مذهب الحسن و العلامة فی المختلف.</w:t>
      </w:r>
    </w:p>
    <w:p>
      <w:pPr>
        <w:pStyle w:val="BookText"/>
      </w:pPr>
      <w:r>
        <w:rPr>
          <w:rFonts w:ascii="IRNazanin" w:hAnsi="IRNazanin" w:eastAsia="IRNazanin" w:cs="IRNazanin"/>
          <w:lang w:bidi="fa-IR"/>
          <w:color w:val="111111"/>
          <w:sz w:val="28"/>
          <w:szCs w:val="28"/>
          <w:rtl/>
        </w:rPr>
        <w:t xml:space="preserve">و ذهب السید الی امتدادها الی الغروب،و به قال ابن حمزة،و أبو علی،و ابن إدریس،و اختاره المصنف فی المعتبر </w:t>
      </w:r>
      <w:r>
        <w:rPr>
          <w:rStyle w:val="FootnoteReference"/>
        </w:rPr>
        <w:footnoteReference w:id="455"/>
      </w:r>
      <w:r>
        <w:rPr>
          <w:rFonts w:ascii="IRNazanin" w:hAnsi="IRNazanin" w:eastAsia="IRNazanin" w:cs="IRNazanin"/>
          <w:lang w:bidi="fa-IR"/>
          <w:color w:val="111111"/>
          <w:sz w:val="28"/>
          <w:szCs w:val="28"/>
          <w:rtl/>
        </w:rPr>
        <w:t xml:space="preserve">،و هو المعتمد.</w:t>
      </w:r>
    </w:p>
    <w:p>
      <w:pPr>
        <w:pStyle w:val="Heading3"/>
      </w:pPr>
      <w:bookmarkStart w:id="427" w:name="_Toc73"/>
      <w:r>
        <w:t>فی النیة</w:t>
      </w:r>
      <w:bookmarkEnd w:id="427"/>
    </w:p>
    <w:p>
      <w:pPr>
        <w:pStyle w:val="BookText"/>
      </w:pPr>
      <w:r>
        <w:rPr>
          <w:rFonts w:ascii="IRNazanin" w:hAnsi="IRNazanin" w:eastAsia="IRNazanin" w:cs="IRNazanin"/>
          <w:lang w:bidi="fa-IR"/>
          <w:color w:val="111111"/>
          <w:sz w:val="28"/>
          <w:szCs w:val="28"/>
          <w:rtl/>
        </w:rPr>
        <w:t xml:space="preserve">قال طاب ثراه:و قیل:یجوز تقدیم نیة شهر رمضان علی الهلال،و یجوز </w:t>
      </w:r>
      <w:r>
        <w:rPr>
          <w:rStyle w:val="FootnoteReference"/>
        </w:rPr>
        <w:footnoteReference w:id="456"/>
      </w:r>
      <w:r>
        <w:rPr>
          <w:rFonts w:ascii="IRNazanin" w:hAnsi="IRNazanin" w:eastAsia="IRNazanin" w:cs="IRNazanin"/>
          <w:lang w:bidi="fa-IR"/>
          <w:color w:val="111111"/>
          <w:sz w:val="28"/>
          <w:szCs w:val="28"/>
          <w:rtl/>
        </w:rPr>
        <w:t xml:space="preserve">فیه نیة واحدة.</w:t>
      </w:r>
    </w:p>
    <w:p>
      <w:pPr>
        <w:pStyle w:val="BookText"/>
      </w:pPr>
      <w:r>
        <w:rPr>
          <w:rFonts w:ascii="IRNazanin" w:hAnsi="IRNazanin" w:eastAsia="IRNazanin" w:cs="IRNazanin"/>
          <w:lang w:bidi="fa-IR"/>
          <w:color w:val="111111"/>
          <w:sz w:val="28"/>
          <w:szCs w:val="28"/>
          <w:rtl/>
        </w:rPr>
        <w:t xml:space="preserve">أقول:هنا مسألتان: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7" w:name="pg6112_41675"/>
    <w:bookmarkEnd w:id="47"/>
    <w:p>
      <w:pPr>
        <w:pStyle w:val="BookText"/>
      </w:pPr>
      <w:r>
        <w:rPr>
          <w:rFonts w:ascii="IRNazanin" w:hAnsi="IRNazanin" w:eastAsia="IRNazanin" w:cs="IRNazanin"/>
          <w:lang w:bidi="fa-IR"/>
          <w:color w:val="111111"/>
          <w:sz w:val="28"/>
          <w:szCs w:val="28"/>
          <w:rtl/>
        </w:rPr>
        <w:t xml:space="preserve">الاولی:هل یجزی تقدیم نیة شهر رمضان علی هلاله للناسی،قال الشیخ فی المبسوط </w:t>
      </w:r>
      <w:r>
        <w:rPr>
          <w:rStyle w:val="FootnoteReference"/>
        </w:rPr>
        <w:footnoteReference w:id="457"/>
      </w:r>
      <w:r>
        <w:rPr>
          <w:rFonts w:ascii="IRNazanin" w:hAnsi="IRNazanin" w:eastAsia="IRNazanin" w:cs="IRNazanin"/>
          <w:lang w:bidi="fa-IR"/>
          <w:color w:val="111111"/>
          <w:sz w:val="28"/>
          <w:szCs w:val="28"/>
          <w:rtl/>
        </w:rPr>
        <w:t xml:space="preserve">نعم.و کذا لو عرض له نوم أو إغماء.و لو کان ذاکرا،فلا بد من تحدیدها،و منع ابن إدریس،و اختاره المصنف و العلامة.</w:t>
      </w:r>
    </w:p>
    <w:p>
      <w:pPr>
        <w:pStyle w:val="BookText"/>
      </w:pPr>
      <w:r>
        <w:rPr>
          <w:rFonts w:ascii="IRNazanin" w:hAnsi="IRNazanin" w:eastAsia="IRNazanin" w:cs="IRNazanin"/>
          <w:lang w:bidi="fa-IR"/>
          <w:color w:val="111111"/>
          <w:sz w:val="28"/>
          <w:szCs w:val="28"/>
          <w:rtl/>
        </w:rPr>
        <w:t xml:space="preserve">الثانیة:هل یجزی نیة واحدة لصیام الشهر من أوله؟قال الثلاثة،و التقی، و سلار:نعم.و منع المصنف و العلامة،و هو المعتمد.</w:t>
      </w:r>
    </w:p>
    <w:p>
      <w:pPr>
        <w:pStyle w:val="BookText"/>
      </w:pPr>
      <w:r>
        <w:rPr>
          <w:rFonts w:ascii="IRNazanin" w:hAnsi="IRNazanin" w:eastAsia="IRNazanin" w:cs="IRNazanin"/>
          <w:lang w:bidi="fa-IR"/>
          <w:color w:val="111111"/>
          <w:sz w:val="28"/>
          <w:szCs w:val="28"/>
          <w:rtl/>
        </w:rPr>
        <w:t xml:space="preserve">و حد التقدم علی القول به ثلاثة أیام فما دون.</w:t>
      </w:r>
    </w:p>
    <w:p>
      <w:pPr>
        <w:pStyle w:val="BookText"/>
      </w:pPr>
      <w:r>
        <w:rPr>
          <w:rFonts w:ascii="IRNazanin" w:hAnsi="IRNazanin" w:eastAsia="IRNazanin" w:cs="IRNazanin"/>
          <w:lang w:bidi="fa-IR"/>
          <w:color w:val="111111"/>
          <w:sz w:val="28"/>
          <w:szCs w:val="28"/>
          <w:rtl/>
        </w:rPr>
        <w:t xml:space="preserve">قال طاب ثراه:و لو صام بنیة الواجب لم یجز،و کذا لو ردد نیته،و للشیخ قول آخر.</w:t>
      </w:r>
    </w:p>
    <w:p>
      <w:pPr>
        <w:pStyle w:val="BookText"/>
      </w:pPr>
      <w:r>
        <w:rPr>
          <w:rFonts w:ascii="IRNazanin" w:hAnsi="IRNazanin" w:eastAsia="IRNazanin" w:cs="IRNazanin"/>
          <w:lang w:bidi="fa-IR"/>
          <w:color w:val="111111"/>
          <w:sz w:val="28"/>
          <w:szCs w:val="28"/>
          <w:rtl/>
        </w:rPr>
        <w:t xml:space="preserve">أقول:معنی تردید النیة أن ینوی الصوم فرضا أو نفلا،نقل العلامة عن الشیخ أنه یجزیه </w:t>
      </w:r>
      <w:r>
        <w:rPr>
          <w:rStyle w:val="FootnoteReference"/>
        </w:rPr>
        <w:footnoteReference w:id="458"/>
      </w:r>
      <w:r>
        <w:rPr>
          <w:rFonts w:ascii="IRNazanin" w:hAnsi="IRNazanin" w:eastAsia="IRNazanin" w:cs="IRNazanin"/>
          <w:lang w:bidi="fa-IR"/>
          <w:color w:val="111111"/>
          <w:sz w:val="28"/>
          <w:szCs w:val="28"/>
          <w:rtl/>
        </w:rPr>
        <w:t xml:space="preserve">،و منع المصنف و العلامة،لاشتراط الجزم فی النیة،و هو المعتمد.</w:t>
      </w:r>
    </w:p>
    <w:p>
      <w:pPr>
        <w:pStyle w:val="Heading3"/>
      </w:pPr>
      <w:bookmarkStart w:id="428" w:name="_Toc74"/>
      <w:r>
        <w:t>فی مبطلات الصوم</w:t>
      </w:r>
      <w:bookmarkEnd w:id="428"/>
    </w:p>
    <w:p>
      <w:pPr>
        <w:pStyle w:val="BookText"/>
      </w:pPr>
      <w:r>
        <w:rPr>
          <w:rFonts w:ascii="IRNazanin" w:hAnsi="IRNazanin" w:eastAsia="IRNazanin" w:cs="IRNazanin"/>
          <w:lang w:bidi="fa-IR"/>
          <w:color w:val="111111"/>
          <w:sz w:val="28"/>
          <w:szCs w:val="28"/>
          <w:rtl/>
        </w:rPr>
        <w:t xml:space="preserve">قال طاب ثراه:قبلا و دبرا علی الأشبه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أقول:أوجب الشیخ فی کتابی الفروع الکفارة بالوطیء فی الدبر و ان لم یحصل إنزال علی الفاعل و المفعول،و به قال المصنف و العلامة،و فی روایة علی ابن الحکم عن رجل عن أبی عبد اللّه علیه السّلام قال:إذا أتی المرأة الرجل فی الدبر و هی صائمة لم ینتقض صومها و لیس علیها غسل </w:t>
      </w:r>
      <w:r>
        <w:rPr>
          <w:rStyle w:val="FootnoteReference"/>
        </w:rPr>
        <w:footnoteReference w:id="460"/>
      </w:r>
      <w:r>
        <w:rPr>
          <w:rFonts w:ascii="IRNazanin" w:hAnsi="IRNazanin" w:eastAsia="IRNazanin" w:cs="IRNazanin"/>
          <w:lang w:bidi="fa-IR"/>
          <w:color w:val="111111"/>
          <w:sz w:val="28"/>
          <w:szCs w:val="28"/>
          <w:rtl/>
        </w:rPr>
        <w:t xml:space="preserve">.و هی مرسلة،و لا أعرف بها قائلاً.</w:t>
      </w:r>
    </w:p>
    <w:p>
      <w:pPr>
        <w:pStyle w:val="BookText"/>
      </w:pPr>
      <w:r>
        <w:rPr>
          <w:rFonts w:ascii="IRNazanin" w:hAnsi="IRNazanin" w:eastAsia="IRNazanin" w:cs="IRNazanin"/>
          <w:lang w:bidi="fa-IR"/>
          <w:color w:val="111111"/>
          <w:sz w:val="28"/>
          <w:szCs w:val="28"/>
          <w:rtl/>
        </w:rPr>
        <w:t xml:space="preserve">قال طاب ثراه:و فی فساد الصوم بوطی الغلام تردد.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أقول:ظاهر المصنف فی الشرائع </w:t>
      </w:r>
      <w:r>
        <w:rPr>
          <w:rStyle w:val="FootnoteReference"/>
        </w:rPr>
        <w:footnoteReference w:id="461"/>
      </w:r>
      <w:r>
        <w:rPr>
          <w:rFonts w:ascii="IRNazanin" w:hAnsi="IRNazanin" w:eastAsia="IRNazanin" w:cs="IRNazanin"/>
          <w:lang w:bidi="fa-IR"/>
          <w:color w:val="111111"/>
          <w:sz w:val="28"/>
          <w:szCs w:val="28"/>
          <w:rtl/>
        </w:rPr>
        <w:t xml:space="preserve">عدم الفساد،و تردد فی النافع و الفساد و وجوب الکفارة مذهب السید و الشیخ فی الکتابین و العلامة فی کتبه.</w:t>
      </w:r>
    </w:p>
    <w:p>
      <w:pPr>
        <w:pStyle w:val="BookText"/>
      </w:pPr>
      <w:r>
        <w:rPr>
          <w:rFonts w:ascii="IRNazanin" w:hAnsi="IRNazanin" w:eastAsia="IRNazanin" w:cs="IRNazanin"/>
          <w:lang w:bidi="fa-IR"/>
          <w:color w:val="111111"/>
          <w:sz w:val="28"/>
          <w:szCs w:val="28"/>
          <w:rtl/>
        </w:rPr>
        <w:t xml:space="preserve">قال طاب ثراه:و الارتماس فی الماء،و قیل:یکره.</w:t>
      </w:r>
    </w:p>
    <w:p>
      <w:pPr>
        <w:pStyle w:val="BookText"/>
      </w:pPr>
      <w:r>
        <w:rPr>
          <w:rFonts w:ascii="IRNazanin" w:hAnsi="IRNazanin" w:eastAsia="IRNazanin" w:cs="IRNazanin"/>
          <w:lang w:bidi="fa-IR"/>
          <w:color w:val="111111"/>
          <w:sz w:val="28"/>
          <w:szCs w:val="28"/>
          <w:rtl/>
        </w:rPr>
        <w:t xml:space="preserve">أقول:الکراهیة مذهب السید نقله عنه المصنف.و التحریم فقط مذهب المصنف و العلامة،و نقله عن الشیخ.</w:t>
      </w:r>
    </w:p>
    <w:p>
      <w:pPr>
        <w:pStyle w:val="BookText"/>
      </w:pPr>
      <w:r>
        <w:rPr>
          <w:rFonts w:ascii="IRNazanin" w:hAnsi="IRNazanin" w:eastAsia="IRNazanin" w:cs="IRNazanin"/>
          <w:lang w:bidi="fa-IR"/>
          <w:color w:val="111111"/>
          <w:sz w:val="28"/>
          <w:szCs w:val="28"/>
          <w:rtl/>
        </w:rPr>
        <w:t xml:space="preserve">و إیجاب القضاء مذهب التقی،و هو مع الکفارة مذهب الشیخین،و به قال القاضی،و السید فی الانتصار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فی السعوط و مضغ العلک تردد،أشبهه الکراهة.</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الأولی:السعوط،و بالکفارة قال المفید و تلمیذه،و هو مذهب العلامة ان وصل الی الحلق،و القضاء خاصة مذهب الشیخ فی المبسوط </w:t>
      </w:r>
      <w:r>
        <w:rPr>
          <w:rStyle w:val="FootnoteReference"/>
        </w:rPr>
        <w:footnoteReference w:id="463"/>
      </w:r>
      <w:r>
        <w:rPr>
          <w:rFonts w:ascii="IRNazanin" w:hAnsi="IRNazanin" w:eastAsia="IRNazanin" w:cs="IRNazanin"/>
          <w:lang w:bidi="fa-IR"/>
          <w:color w:val="111111"/>
          <w:sz w:val="28"/>
          <w:szCs w:val="28"/>
          <w:rtl/>
        </w:rPr>
        <w:t xml:space="preserve">،و به قال التقی و القاضی.</w:t>
      </w:r>
    </w:p>
    <w:p>
      <w:pPr>
        <w:pStyle w:val="BookText"/>
      </w:pPr>
      <w:r>
        <w:rPr>
          <w:rFonts w:ascii="IRNazanin" w:hAnsi="IRNazanin" w:eastAsia="IRNazanin" w:cs="IRNazanin"/>
          <w:lang w:bidi="fa-IR"/>
          <w:color w:val="111111"/>
          <w:sz w:val="28"/>
          <w:szCs w:val="28"/>
          <w:rtl/>
        </w:rPr>
        <w:t xml:space="preserve">و بالکراهیة قال فی النهایة </w:t>
      </w:r>
      <w:r>
        <w:rPr>
          <w:rStyle w:val="FootnoteReference"/>
        </w:rPr>
        <w:footnoteReference w:id="464"/>
      </w:r>
      <w:r>
        <w:rPr>
          <w:rFonts w:ascii="IRNazanin" w:hAnsi="IRNazanin" w:eastAsia="IRNazanin" w:cs="IRNazanin"/>
          <w:lang w:bidi="fa-IR"/>
          <w:color w:val="111111"/>
          <w:sz w:val="28"/>
          <w:szCs w:val="28"/>
          <w:rtl/>
        </w:rPr>
        <w:t xml:space="preserve">و الخلاف </w:t>
      </w:r>
      <w:r>
        <w:rPr>
          <w:rStyle w:val="FootnoteReference"/>
        </w:rPr>
        <w:footnoteReference w:id="465"/>
      </w:r>
      <w:r>
        <w:rPr>
          <w:rFonts w:ascii="IRNazanin" w:hAnsi="IRNazanin" w:eastAsia="IRNazanin" w:cs="IRNazanin"/>
          <w:lang w:bidi="fa-IR"/>
          <w:color w:val="111111"/>
          <w:sz w:val="28"/>
          <w:szCs w:val="28"/>
          <w:rtl/>
        </w:rPr>
        <w:t xml:space="preserve">،و بإباحته قال الصدوق فی المقنع </w:t>
      </w:r>
      <w:r>
        <w:rPr>
          <w:rStyle w:val="FootnoteReference"/>
        </w:rPr>
        <w:footnoteReference w:id="466"/>
      </w:r>
      <w:r>
        <w:rPr>
          <w:rFonts w:ascii="IRNazanin" w:hAnsi="IRNazanin" w:eastAsia="IRNazanin" w:cs="IRNazanin"/>
          <w:lang w:bidi="fa-IR"/>
          <w:color w:val="111111"/>
          <w:sz w:val="28"/>
          <w:szCs w:val="28"/>
          <w:rtl/>
        </w:rPr>
        <w:t xml:space="preserve">و أبو علی،و لم یذکره الحسن فی المفطرات.</w:t>
      </w:r>
    </w:p>
    <w:p>
      <w:pPr>
        <w:pStyle w:val="BookText"/>
      </w:pPr>
      <w:r>
        <w:rPr>
          <w:rFonts w:ascii="IRNazanin" w:hAnsi="IRNazanin" w:eastAsia="IRNazanin" w:cs="IRNazanin"/>
          <w:lang w:bidi="fa-IR"/>
          <w:color w:val="111111"/>
          <w:sz w:val="28"/>
          <w:szCs w:val="28"/>
          <w:rtl/>
        </w:rPr>
        <w:t xml:space="preserve">الثانیة:مضغ العلک،و بتحریمه قال الشیخ فی النهایة </w:t>
      </w:r>
      <w:r>
        <w:rPr>
          <w:rStyle w:val="FootnoteReference"/>
        </w:rPr>
        <w:footnoteReference w:id="467"/>
      </w:r>
      <w:r>
        <w:rPr>
          <w:rFonts w:ascii="IRNazanin" w:hAnsi="IRNazanin" w:eastAsia="IRNazanin" w:cs="IRNazanin"/>
          <w:lang w:bidi="fa-IR"/>
          <w:color w:val="111111"/>
          <w:sz w:val="28"/>
          <w:szCs w:val="28"/>
          <w:rtl/>
        </w:rPr>
        <w:t xml:space="preserve">و بکراهته قال فی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المبسوط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فی الحقنة قولان،أشبههما:التحریم بالمائع.</w:t>
      </w:r>
    </w:p>
    <w:p>
      <w:pPr>
        <w:pStyle w:val="BookText"/>
      </w:pPr>
      <w:r>
        <w:rPr>
          <w:rFonts w:ascii="IRNazanin" w:hAnsi="IRNazanin" w:eastAsia="IRNazanin" w:cs="IRNazanin"/>
          <w:lang w:bidi="fa-IR"/>
          <w:color w:val="111111"/>
          <w:sz w:val="28"/>
          <w:szCs w:val="28"/>
          <w:rtl/>
        </w:rPr>
        <w:t xml:space="preserve">أقول:هنا قسمان:</w:t>
      </w:r>
    </w:p>
    <w:p>
      <w:pPr>
        <w:pStyle w:val="BookText"/>
      </w:pPr>
      <w:r>
        <w:rPr>
          <w:rFonts w:ascii="IRNazanin" w:hAnsi="IRNazanin" w:eastAsia="IRNazanin" w:cs="IRNazanin"/>
          <w:lang w:bidi="fa-IR"/>
          <w:color w:val="111111"/>
          <w:sz w:val="28"/>
          <w:szCs w:val="28"/>
          <w:rtl/>
        </w:rPr>
        <w:t xml:space="preserve">الأول:الحقنة بالمائعات و المعتمد وجوب القضاء و هو مذهب الشیخ فی الجمل </w:t>
      </w:r>
      <w:r>
        <w:rPr>
          <w:rStyle w:val="FootnoteReference"/>
        </w:rPr>
        <w:footnoteReference w:id="469"/>
      </w:r>
      <w:r>
        <w:rPr>
          <w:rFonts w:ascii="IRNazanin" w:hAnsi="IRNazanin" w:eastAsia="IRNazanin" w:cs="IRNazanin"/>
          <w:lang w:bidi="fa-IR"/>
          <w:color w:val="111111"/>
          <w:sz w:val="28"/>
          <w:szCs w:val="28"/>
          <w:rtl/>
        </w:rPr>
        <w:t xml:space="preserve">و المبسوط </w:t>
      </w:r>
      <w:r>
        <w:rPr>
          <w:rStyle w:val="FootnoteReference"/>
        </w:rPr>
        <w:footnoteReference w:id="470"/>
      </w:r>
      <w:r>
        <w:rPr>
          <w:rFonts w:ascii="IRNazanin" w:hAnsi="IRNazanin" w:eastAsia="IRNazanin" w:cs="IRNazanin"/>
          <w:lang w:bidi="fa-IR"/>
          <w:color w:val="111111"/>
          <w:sz w:val="28"/>
          <w:szCs w:val="28"/>
          <w:rtl/>
        </w:rPr>
        <w:t xml:space="preserve">و العلامة فی المختلف و قال فی النهایة </w:t>
      </w:r>
      <w:r>
        <w:rPr>
          <w:rStyle w:val="FootnoteReference"/>
        </w:rPr>
        <w:footnoteReference w:id="471"/>
      </w:r>
      <w:r>
        <w:rPr>
          <w:rFonts w:ascii="IRNazanin" w:hAnsi="IRNazanin" w:eastAsia="IRNazanin" w:cs="IRNazanin"/>
          <w:lang w:bidi="fa-IR"/>
          <w:color w:val="111111"/>
          <w:sz w:val="28"/>
          <w:szCs w:val="28"/>
          <w:rtl/>
        </w:rPr>
        <w:t xml:space="preserve">بالتحریم خاصة،و هو اختیار المصنف،و ابن إدریس.</w:t>
      </w:r>
    </w:p>
    <w:p>
      <w:pPr>
        <w:pStyle w:val="BookText"/>
      </w:pPr>
      <w:r>
        <w:rPr>
          <w:rFonts w:ascii="IRNazanin" w:hAnsi="IRNazanin" w:eastAsia="IRNazanin" w:cs="IRNazanin"/>
          <w:lang w:bidi="fa-IR"/>
          <w:color w:val="111111"/>
          <w:sz w:val="28"/>
          <w:szCs w:val="28"/>
          <w:rtl/>
        </w:rPr>
        <w:t xml:space="preserve">الثانی:الحقنة بالجامدات،و بالکراهة قال الشیخ فی الجمل و المبسوط، و اختاره المصنف،و هو المعتمد.و بالقضاء قال العلامة فی المختلف،و هو ظاهر التقی.</w:t>
      </w:r>
    </w:p>
    <w:p>
      <w:pPr>
        <w:pStyle w:val="BookText"/>
      </w:pPr>
      <w:r>
        <w:rPr>
          <w:rFonts w:ascii="IRNazanin" w:hAnsi="IRNazanin" w:eastAsia="IRNazanin" w:cs="IRNazanin"/>
          <w:lang w:bidi="fa-IR"/>
          <w:color w:val="111111"/>
          <w:sz w:val="28"/>
          <w:szCs w:val="28"/>
          <w:rtl/>
        </w:rPr>
        <w:t xml:space="preserve">قال طاب ثراه:و الجماع قبلا و دبرا علی الأظهر.</w:t>
      </w:r>
    </w:p>
    <w:p>
      <w:pPr>
        <w:pStyle w:val="BookText"/>
      </w:pPr>
      <w:r>
        <w:rPr>
          <w:rFonts w:ascii="IRNazanin" w:hAnsi="IRNazanin" w:eastAsia="IRNazanin" w:cs="IRNazanin"/>
          <w:lang w:bidi="fa-IR"/>
          <w:color w:val="111111"/>
          <w:sz w:val="28"/>
          <w:szCs w:val="28"/>
          <w:rtl/>
        </w:rPr>
        <w:t xml:space="preserve">أقول:تقدم البحث فی هذه المسألة.</w:t>
      </w:r>
    </w:p>
    <w:p>
      <w:pPr>
        <w:pStyle w:val="BookText"/>
      </w:pPr>
      <w:r>
        <w:rPr>
          <w:rFonts w:ascii="IRNazanin" w:hAnsi="IRNazanin" w:eastAsia="IRNazanin" w:cs="IRNazanin"/>
          <w:lang w:bidi="fa-IR"/>
          <w:color w:val="111111"/>
          <w:sz w:val="28"/>
          <w:szCs w:val="28"/>
          <w:rtl/>
        </w:rPr>
        <w:t xml:space="preserve">قال طاب ثراه:و فی الکذب علی اللّه و رسوله و الأئمة علیهم السّلام و الارتماس قولان.</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الأولی:الکذب علی اللّه و رسوله و أئمته علیهم السّلام،و المعتمد فی ذلک الإثم خاصة،و هو مذهب السید فی الجمل </w:t>
      </w:r>
      <w:r>
        <w:rPr>
          <w:rStyle w:val="FootnoteReference"/>
        </w:rPr>
        <w:footnoteReference w:id="472"/>
      </w:r>
      <w:r>
        <w:rPr>
          <w:rFonts w:ascii="IRNazanin" w:hAnsi="IRNazanin" w:eastAsia="IRNazanin" w:cs="IRNazanin"/>
          <w:lang w:bidi="fa-IR"/>
          <w:color w:val="111111"/>
          <w:sz w:val="28"/>
          <w:szCs w:val="28"/>
          <w:rtl/>
        </w:rPr>
        <w:t xml:space="preserve">،و اختاره ابن إدریس و المصنف و العلامة.و الفقیه أوجب القضاء،و أضاف الشیخان الکفارة،و به قال التقی،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القاضی،و السید فی الانتصار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الثانیة:الارتماس،و قد تقدم البحث فیه.</w:t>
      </w:r>
    </w:p>
    <w:p>
      <w:pPr>
        <w:pStyle w:val="BookText"/>
      </w:pPr>
      <w:r>
        <w:rPr>
          <w:rFonts w:ascii="IRNazanin" w:hAnsi="IRNazanin" w:eastAsia="IRNazanin" w:cs="IRNazanin"/>
          <w:lang w:bidi="fa-IR"/>
          <w:color w:val="111111"/>
          <w:sz w:val="28"/>
          <w:szCs w:val="28"/>
          <w:rtl/>
        </w:rPr>
        <w:t xml:space="preserve">قال طاب ثراه:و فی تعمد البقاء علی الجنابة الی الفجر روایتان،أشهرهما:</w:t>
      </w:r>
    </w:p>
    <w:p>
      <w:pPr>
        <w:pStyle w:val="BookText"/>
      </w:pPr>
      <w:r>
        <w:rPr>
          <w:rFonts w:ascii="IRNazanin" w:hAnsi="IRNazanin" w:eastAsia="IRNazanin" w:cs="IRNazanin"/>
          <w:lang w:bidi="fa-IR"/>
          <w:color w:val="111111"/>
          <w:sz w:val="28"/>
          <w:szCs w:val="28"/>
          <w:rtl/>
        </w:rPr>
        <w:t xml:space="preserve">الوجوب.</w:t>
      </w:r>
    </w:p>
    <w:p>
      <w:pPr>
        <w:pStyle w:val="BookText"/>
      </w:pPr>
      <w:r>
        <w:rPr>
          <w:rFonts w:ascii="IRNazanin" w:hAnsi="IRNazanin" w:eastAsia="IRNazanin" w:cs="IRNazanin"/>
          <w:lang w:bidi="fa-IR"/>
          <w:color w:val="111111"/>
          <w:sz w:val="28"/>
          <w:szCs w:val="28"/>
          <w:rtl/>
        </w:rPr>
        <w:t xml:space="preserve">أقول:المعتمد وجوب القضاء و الکفارة علی من تعمد البقاء علی جنابته الی طلوع الفجر،و هو مذهب الشیخین،و الفقیه،و أبو علی،و سلار،و التقی، و ابن إدریس و المصنف و العلامة.</w:t>
      </w:r>
    </w:p>
    <w:p>
      <w:pPr>
        <w:pStyle w:val="BookText"/>
      </w:pPr>
      <w:r>
        <w:rPr>
          <w:rFonts w:ascii="IRNazanin" w:hAnsi="IRNazanin" w:eastAsia="IRNazanin" w:cs="IRNazanin"/>
          <w:lang w:bidi="fa-IR"/>
          <w:color w:val="111111"/>
          <w:sz w:val="28"/>
          <w:szCs w:val="28"/>
          <w:rtl/>
        </w:rPr>
        <w:t xml:space="preserve">و قال الحسن بوجوب القضاء خاصة.و قال الصدوق فی المقنع </w:t>
      </w:r>
      <w:r>
        <w:rPr>
          <w:rStyle w:val="FootnoteReference"/>
        </w:rPr>
        <w:footnoteReference w:id="474"/>
      </w:r>
      <w:r>
        <w:rPr>
          <w:rFonts w:ascii="IRNazanin" w:hAnsi="IRNazanin" w:eastAsia="IRNazanin" w:cs="IRNazanin"/>
          <w:lang w:bidi="fa-IR"/>
          <w:color w:val="111111"/>
          <w:sz w:val="28"/>
          <w:szCs w:val="28"/>
          <w:rtl/>
        </w:rPr>
        <w:t xml:space="preserve">بعدمهما.</w:t>
      </w:r>
    </w:p>
    <w:p>
      <w:pPr>
        <w:pStyle w:val="BookText"/>
      </w:pPr>
      <w:r>
        <w:rPr>
          <w:rFonts w:ascii="IRNazanin" w:hAnsi="IRNazanin" w:eastAsia="IRNazanin" w:cs="IRNazanin"/>
          <w:lang w:bidi="fa-IR"/>
          <w:color w:val="111111"/>
          <w:sz w:val="28"/>
          <w:szCs w:val="28"/>
          <w:rtl/>
        </w:rPr>
        <w:t xml:space="preserve">قال طاب ثراه:و قیل:هی مرتبة.</w:t>
      </w:r>
    </w:p>
    <w:p>
      <w:pPr>
        <w:pStyle w:val="BookText"/>
      </w:pPr>
      <w:r>
        <w:rPr>
          <w:rFonts w:ascii="IRNazanin" w:hAnsi="IRNazanin" w:eastAsia="IRNazanin" w:cs="IRNazanin"/>
          <w:lang w:bidi="fa-IR"/>
          <w:color w:val="111111"/>
          <w:sz w:val="28"/>
          <w:szCs w:val="28"/>
          <w:rtl/>
        </w:rPr>
        <w:t xml:space="preserve">أقول:التخییر فی خصال الکفارة هنا مذهب الأکثر،و به قال الثلاثة، و سلار،و التقی،و القاضی،و ابن إدریس،و الصدوقان.و الترتیب مذهب الحسن.</w:t>
      </w:r>
    </w:p>
    <w:p>
      <w:pPr>
        <w:pStyle w:val="BookText"/>
      </w:pPr>
      <w:r>
        <w:rPr>
          <w:rFonts w:ascii="IRNazanin" w:hAnsi="IRNazanin" w:eastAsia="IRNazanin" w:cs="IRNazanin"/>
          <w:lang w:bidi="fa-IR"/>
          <w:color w:val="111111"/>
          <w:sz w:val="28"/>
          <w:szCs w:val="28"/>
          <w:rtl/>
        </w:rPr>
        <w:t xml:space="preserve">قال طاب ثراه:و قیل یجب بالإفطار بالمحرم </w:t>
      </w:r>
      <w:r>
        <w:rPr>
          <w:rStyle w:val="FootnoteReference"/>
        </w:rPr>
        <w:footnoteReference w:id="475"/>
      </w:r>
      <w:r>
        <w:rPr>
          <w:rFonts w:ascii="IRNazanin" w:hAnsi="IRNazanin" w:eastAsia="IRNazanin" w:cs="IRNazanin"/>
          <w:lang w:bidi="fa-IR"/>
          <w:color w:val="111111"/>
          <w:sz w:val="28"/>
          <w:szCs w:val="28"/>
          <w:rtl/>
        </w:rPr>
        <w:t xml:space="preserve">کفارة الجمع.</w:t>
      </w:r>
    </w:p>
    <w:p>
      <w:pPr>
        <w:pStyle w:val="BookText"/>
      </w:pPr>
      <w:r>
        <w:rPr>
          <w:rFonts w:ascii="IRNazanin" w:hAnsi="IRNazanin" w:eastAsia="IRNazanin" w:cs="IRNazanin"/>
          <w:lang w:bidi="fa-IR"/>
          <w:color w:val="111111"/>
          <w:sz w:val="28"/>
          <w:szCs w:val="28"/>
          <w:rtl/>
        </w:rPr>
        <w:t xml:space="preserve">أقول:القائل هو الصدوق،و ابن حمزة،و الشیخ فی کتابی الاخبار، و الأکثرون علی الواحدة،و هو اختیار العلامة فی المختلف و التذکرة.و الأول هو المعتمد.</w:t>
      </w:r>
    </w:p>
    <w:p>
      <w:pPr>
        <w:pStyle w:val="BookText"/>
      </w:pPr>
      <w:r>
        <w:rPr>
          <w:rFonts w:ascii="IRNazanin" w:hAnsi="IRNazanin" w:eastAsia="IRNazanin" w:cs="IRNazanin"/>
          <w:lang w:bidi="fa-IR"/>
          <w:color w:val="111111"/>
          <w:sz w:val="28"/>
          <w:szCs w:val="28"/>
          <w:rtl/>
        </w:rPr>
        <w:t xml:space="preserve">قال طاب ثراه:و لو انتبه ثم نام ثالثة،قال الشیخان علیه القضاء و الکفارة.</w:t>
      </w:r>
    </w:p>
    <w:p>
      <w:pPr>
        <w:pStyle w:val="BookText"/>
      </w:pPr>
      <w:r>
        <w:rPr>
          <w:rFonts w:ascii="IRNazanin" w:hAnsi="IRNazanin" w:eastAsia="IRNazanin" w:cs="IRNazanin"/>
          <w:lang w:bidi="fa-IR"/>
          <w:color w:val="111111"/>
          <w:sz w:val="28"/>
          <w:szCs w:val="28"/>
          <w:rtl/>
        </w:rPr>
        <w:t xml:space="preserve">أقول:نسب القول الی الشیخین لانفرادهما به،و تمسک الشیخ بروایات قاصرة الدلالة علی مطلوبه مع ضعفها،و اقتصر المصنف علی القضاء،و الأول هو</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المعتمد و هو مذهب العلامة.</w:t>
      </w:r>
    </w:p>
    <w:p>
      <w:pPr>
        <w:pStyle w:val="BookText"/>
      </w:pPr>
      <w:r>
        <w:rPr>
          <w:rFonts w:ascii="IRNazanin" w:hAnsi="IRNazanin" w:eastAsia="IRNazanin" w:cs="IRNazanin"/>
          <w:lang w:bidi="fa-IR"/>
          <w:color w:val="111111"/>
          <w:sz w:val="28"/>
          <w:szCs w:val="28"/>
          <w:rtl/>
        </w:rPr>
        <w:t xml:space="preserve">قال طاب ثراه:و فی إیجاب القضاء بالحقنة قولان،أشبههما:أنه لا قضاء.</w:t>
      </w:r>
    </w:p>
    <w:p>
      <w:pPr>
        <w:pStyle w:val="BookText"/>
      </w:pPr>
      <w:r>
        <w:rPr>
          <w:rFonts w:ascii="IRNazanin" w:hAnsi="IRNazanin" w:eastAsia="IRNazanin" w:cs="IRNazanin"/>
          <w:lang w:bidi="fa-IR"/>
          <w:color w:val="111111"/>
          <w:sz w:val="28"/>
          <w:szCs w:val="28"/>
          <w:rtl/>
        </w:rPr>
        <w:t xml:space="preserve">و کذا من نظر الی امرأة فأمنی.</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الأولی:الحقنة،و قد تقدم البحث فیها.</w:t>
      </w:r>
    </w:p>
    <w:p>
      <w:pPr>
        <w:pStyle w:val="BookText"/>
      </w:pPr>
      <w:r>
        <w:rPr>
          <w:rFonts w:ascii="IRNazanin" w:hAnsi="IRNazanin" w:eastAsia="IRNazanin" w:cs="IRNazanin"/>
          <w:lang w:bidi="fa-IR"/>
          <w:color w:val="111111"/>
          <w:sz w:val="28"/>
          <w:szCs w:val="28"/>
          <w:rtl/>
        </w:rPr>
        <w:t xml:space="preserve">الثانیة:الأمناء عقیب النظر و الملاعبة و الملامسة و التسمع،و بحثه یقع فی ثلاثة فصول:</w:t>
      </w:r>
    </w:p>
    <w:p>
      <w:pPr>
        <w:pStyle w:val="BookText"/>
      </w:pPr>
      <w:r>
        <w:rPr>
          <w:rFonts w:ascii="IRNazanin" w:hAnsi="IRNazanin" w:eastAsia="IRNazanin" w:cs="IRNazanin"/>
          <w:lang w:bidi="fa-IR"/>
          <w:color w:val="111111"/>
          <w:sz w:val="28"/>
          <w:szCs w:val="28"/>
          <w:rtl/>
        </w:rPr>
        <w:t xml:space="preserve">الأول:الأمناء عقیب النظر المتکرر،و لا شیء فیه عند المصنف،و الشیخ فی الخلاف </w:t>
      </w:r>
      <w:r>
        <w:rPr>
          <w:rStyle w:val="FootnoteReference"/>
        </w:rPr>
        <w:footnoteReference w:id="476"/>
      </w:r>
      <w:r>
        <w:rPr>
          <w:rFonts w:ascii="IRNazanin" w:hAnsi="IRNazanin" w:eastAsia="IRNazanin" w:cs="IRNazanin"/>
          <w:lang w:bidi="fa-IR"/>
          <w:color w:val="111111"/>
          <w:sz w:val="28"/>
          <w:szCs w:val="28"/>
          <w:rtl/>
        </w:rPr>
        <w:t xml:space="preserve">و ابن إدریس،و لم یفرقوا بین المحللة و المحرمة،و أوجب فی المبسوط </w:t>
      </w:r>
      <w:r>
        <w:rPr>
          <w:rStyle w:val="FootnoteReference"/>
        </w:rPr>
        <w:footnoteReference w:id="477"/>
      </w:r>
      <w:r>
        <w:rPr>
          <w:rFonts w:ascii="IRNazanin" w:hAnsi="IRNazanin" w:eastAsia="IRNazanin" w:cs="IRNazanin"/>
          <w:lang w:bidi="fa-IR"/>
          <w:color w:val="111111"/>
          <w:sz w:val="28"/>
          <w:szCs w:val="28"/>
          <w:rtl/>
        </w:rPr>
        <w:t xml:space="preserve">القضاء بالنظر الی المحللة.و أوجب العلامة الکفارة مع قصد الانزال و لا معه القضاء،و لا فرق بین المحللة و المحرمة.</w:t>
      </w:r>
    </w:p>
    <w:p>
      <w:pPr>
        <w:pStyle w:val="BookText"/>
      </w:pPr>
      <w:r>
        <w:rPr>
          <w:rFonts w:ascii="IRNazanin" w:hAnsi="IRNazanin" w:eastAsia="IRNazanin" w:cs="IRNazanin"/>
          <w:lang w:bidi="fa-IR"/>
          <w:color w:val="111111"/>
          <w:sz w:val="28"/>
          <w:szCs w:val="28"/>
          <w:rtl/>
        </w:rPr>
        <w:t xml:space="preserve">الثانی:الملاعبة و الملامسة،فإن کان قصد الانزال کفر قطعا،و ان کان لامعه فکذلک علی المشهور.و قال أبو علی:یجب القضاء خاصة.</w:t>
      </w:r>
    </w:p>
    <w:p>
      <w:pPr>
        <w:pStyle w:val="BookText"/>
      </w:pPr>
      <w:r>
        <w:rPr>
          <w:rFonts w:ascii="IRNazanin" w:hAnsi="IRNazanin" w:eastAsia="IRNazanin" w:cs="IRNazanin"/>
          <w:lang w:bidi="fa-IR"/>
          <w:color w:val="111111"/>
          <w:sz w:val="28"/>
          <w:szCs w:val="28"/>
          <w:rtl/>
        </w:rPr>
        <w:t xml:space="preserve">الثالث:التسمع،و لا شیء فیه عند الشیخ فی النهایة </w:t>
      </w:r>
      <w:r>
        <w:rPr>
          <w:rStyle w:val="FootnoteReference"/>
        </w:rPr>
        <w:footnoteReference w:id="478"/>
      </w:r>
      <w:r>
        <w:rPr>
          <w:rFonts w:ascii="IRNazanin" w:hAnsi="IRNazanin" w:eastAsia="IRNazanin" w:cs="IRNazanin"/>
          <w:lang w:bidi="fa-IR"/>
          <w:color w:val="111111"/>
          <w:sz w:val="28"/>
          <w:szCs w:val="28"/>
          <w:rtl/>
        </w:rPr>
        <w:t xml:space="preserve">و المبسوط </w:t>
      </w:r>
      <w:r>
        <w:rPr>
          <w:rStyle w:val="FootnoteReference"/>
        </w:rPr>
        <w:footnoteReference w:id="479"/>
      </w:r>
      <w:r>
        <w:rPr>
          <w:rFonts w:ascii="IRNazanin" w:hAnsi="IRNazanin" w:eastAsia="IRNazanin" w:cs="IRNazanin"/>
          <w:lang w:bidi="fa-IR"/>
          <w:color w:val="111111"/>
          <w:sz w:val="28"/>
          <w:szCs w:val="28"/>
          <w:rtl/>
        </w:rPr>
        <w:t xml:space="preserve">، و الحسن،و ابن إدریس،و اختاره المصنف،و فیه القضاء عند المفید،و اختاره العلامة ان لم یقصد الانزال و معه الکفارة.و هنا فروع ذکرناها فی الکتاب الکبیر.</w:t>
      </w:r>
    </w:p>
    <w:p>
      <w:pPr>
        <w:pStyle w:val="BookText"/>
      </w:pPr>
      <w:r>
        <w:rPr>
          <w:rFonts w:ascii="IRNazanin" w:hAnsi="IRNazanin" w:eastAsia="IRNazanin" w:cs="IRNazanin"/>
          <w:lang w:bidi="fa-IR"/>
          <w:color w:val="111111"/>
          <w:sz w:val="28"/>
          <w:szCs w:val="28"/>
          <w:rtl/>
        </w:rPr>
        <w:t xml:space="preserve">قال طاب ثراه:تتکرر الکفارة مع تغایر الأیام،و هل تتکرر بتکرر الوطی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8" w:name="pg6112_41680"/>
    <w:bookmarkEnd w:id="48"/>
    <w:p>
      <w:pPr>
        <w:pStyle w:val="BookText"/>
      </w:pPr>
      <w:r>
        <w:rPr>
          <w:rFonts w:ascii="IRNazanin" w:hAnsi="IRNazanin" w:eastAsia="IRNazanin" w:cs="IRNazanin"/>
          <w:lang w:bidi="fa-IR"/>
          <w:color w:val="111111"/>
          <w:sz w:val="28"/>
          <w:szCs w:val="28"/>
          <w:rtl/>
        </w:rPr>
        <w:t xml:space="preserve">فی الیوم الواحد؟قیل:نعم،و الأشبه أنها لا تتکرر.</w:t>
      </w:r>
    </w:p>
    <w:p>
      <w:pPr>
        <w:pStyle w:val="BookText"/>
      </w:pPr>
      <w:r>
        <w:rPr>
          <w:rFonts w:ascii="IRNazanin" w:hAnsi="IRNazanin" w:eastAsia="IRNazanin" w:cs="IRNazanin"/>
          <w:lang w:bidi="fa-IR"/>
          <w:color w:val="111111"/>
          <w:sz w:val="28"/>
          <w:szCs w:val="28"/>
          <w:rtl/>
        </w:rPr>
        <w:t xml:space="preserve">أقول:ذهب السید و الشهید الی تکررها مطلقا،و ذهب ابن حمزة و الشیخ و المصنف و العلامة فی التذکرة إلی عدمه مطلقا،و فصل أبو علی و کررها مع تخلل التکفیر.</w:t>
      </w:r>
    </w:p>
    <w:p>
      <w:pPr>
        <w:pStyle w:val="Heading3"/>
      </w:pPr>
      <w:bookmarkStart w:id="429" w:name="_Toc75"/>
      <w:r>
        <w:t>من یصح منه الصوم</w:t>
      </w:r>
      <w:bookmarkEnd w:id="429"/>
    </w:p>
    <w:p>
      <w:pPr>
        <w:pStyle w:val="BookText"/>
      </w:pPr>
      <w:r>
        <w:rPr>
          <w:rFonts w:ascii="IRNazanin" w:hAnsi="IRNazanin" w:eastAsia="IRNazanin" w:cs="IRNazanin"/>
          <w:lang w:bidi="fa-IR"/>
          <w:color w:val="111111"/>
          <w:sz w:val="28"/>
          <w:szCs w:val="28"/>
          <w:rtl/>
        </w:rPr>
        <w:t xml:space="preserve">قال طاب ثراه:و لا من المجنون و المغمی علیه،و لو سبقت منه النیة علی الأشبه.</w:t>
      </w:r>
    </w:p>
    <w:p>
      <w:pPr>
        <w:pStyle w:val="BookText"/>
      </w:pPr>
      <w:r>
        <w:rPr>
          <w:rFonts w:ascii="IRNazanin" w:hAnsi="IRNazanin" w:eastAsia="IRNazanin" w:cs="IRNazanin"/>
          <w:lang w:bidi="fa-IR"/>
          <w:color w:val="111111"/>
          <w:sz w:val="28"/>
          <w:szCs w:val="28"/>
          <w:rtl/>
        </w:rPr>
        <w:t xml:space="preserve">أقول:ذهب الشیخان الی أن حکم الإغماء کالنوم لا یزول معه التکلیف، فالمغمی علیه ان کان فی أول النهار و قد سبقت منه النیة،کان بحکم الصائم.و ان لم تسبق منه،فإن أفاق قبل الزوال نوی،و ان لم یفق الی بعد الزوال و لم یکن سبقت منه النیة قضی،لتقصیره بالإهمال کالنائم.</w:t>
      </w:r>
    </w:p>
    <w:p>
      <w:pPr>
        <w:pStyle w:val="BookText"/>
      </w:pPr>
      <w:r>
        <w:rPr>
          <w:rFonts w:ascii="IRNazanin" w:hAnsi="IRNazanin" w:eastAsia="IRNazanin" w:cs="IRNazanin"/>
          <w:lang w:bidi="fa-IR"/>
          <w:color w:val="111111"/>
          <w:sz w:val="28"/>
          <w:szCs w:val="28"/>
          <w:rtl/>
        </w:rPr>
        <w:t xml:space="preserve">و ذهب المصنف الی أن حکمه حکم المجنون فی ارتفاع التکلیف،و عدم اتصافه بالصائم مع سبق النیة،و لا یجب علیه لو أفاق قبل الزوال أو بعده،تناول أو لم یکن تناول،و هو المعتمد.</w:t>
      </w:r>
    </w:p>
    <w:p>
      <w:pPr>
        <w:pStyle w:val="BookText"/>
      </w:pPr>
      <w:r>
        <w:rPr>
          <w:rFonts w:ascii="IRNazanin" w:hAnsi="IRNazanin" w:eastAsia="IRNazanin" w:cs="IRNazanin"/>
          <w:lang w:bidi="fa-IR"/>
          <w:color w:val="111111"/>
          <w:sz w:val="28"/>
          <w:szCs w:val="28"/>
          <w:rtl/>
        </w:rPr>
        <w:t xml:space="preserve">قال طاب ثراه:و یصح من المسافر فی النذر المعین المشترط سفرا و حضرا علی قول مشهور.</w:t>
      </w:r>
    </w:p>
    <w:p>
      <w:pPr>
        <w:pStyle w:val="BookText"/>
      </w:pPr>
      <w:r>
        <w:rPr>
          <w:rFonts w:ascii="IRNazanin" w:hAnsi="IRNazanin" w:eastAsia="IRNazanin" w:cs="IRNazanin"/>
          <w:lang w:bidi="fa-IR"/>
          <w:color w:val="111111"/>
          <w:sz w:val="28"/>
          <w:szCs w:val="28"/>
          <w:rtl/>
        </w:rPr>
        <w:t xml:space="preserve">أقول:قد جرت عادة المصنف رحمه اللّه بالإشارة الی ما استضعف سنده مع عمل الأصحاب بالمشهور.و هذه المسألة لا خلاف فیها بین أصحابنا.</w:t>
      </w:r>
    </w:p>
    <w:p>
      <w:pPr>
        <w:pStyle w:val="BookText"/>
      </w:pPr>
      <w:r>
        <w:rPr>
          <w:rFonts w:ascii="IRNazanin" w:hAnsi="IRNazanin" w:eastAsia="IRNazanin" w:cs="IRNazanin"/>
          <w:lang w:bidi="fa-IR"/>
          <w:color w:val="111111"/>
          <w:sz w:val="28"/>
          <w:szCs w:val="28"/>
          <w:rtl/>
        </w:rPr>
        <w:t xml:space="preserve">و المستند ما رواه إبراهیم بن عبد الحمید عن أبی الحسن علیه السّلام قال سألته عن الرجل یجعل اللّه علیه صوم یوم مسمی،قال:یصومه أبدا فی الحضر و السفر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الشیخ:یحمل هذا علی من نذر یوما معینا و شرط صومه سفرا و حضرا.</w:t>
      </w:r>
    </w:p>
    <w:p>
      <w:pPr>
        <w:pStyle w:val="BookText"/>
      </w:pPr>
      <w:r>
        <w:rPr>
          <w:rFonts w:ascii="IRNazanin" w:hAnsi="IRNazanin" w:eastAsia="IRNazanin" w:cs="IRNazanin"/>
          <w:lang w:bidi="fa-IR"/>
          <w:color w:val="111111"/>
          <w:sz w:val="28"/>
          <w:szCs w:val="28"/>
          <w:rtl/>
        </w:rPr>
        <w:t xml:space="preserve">مستدلا علی هذا التأویل بروایة علی بن مهزیار،قال:کتب بندار مولی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إدریس یا سیدی نذرت أصوم کل یوم سبت،فإن أنا لم أصمه ما الذی یلزمنی من الکفارة؟فکتب و قرأته:لا تترکه الا من علة،و لیس علیک صومه فی سفر و لا مرض،الا أن تکون نویت ذلک </w:t>
      </w:r>
      <w:r>
        <w:rPr>
          <w:rStyle w:val="FootnoteReference"/>
        </w:rPr>
        <w:footnoteReference w:id="481"/>
      </w:r>
      <w:r>
        <w:rPr>
          <w:rFonts w:ascii="IRNazanin" w:hAnsi="IRNazanin" w:eastAsia="IRNazanin" w:cs="IRNazanin"/>
          <w:lang w:bidi="fa-IR"/>
          <w:color w:val="111111"/>
          <w:sz w:val="28"/>
          <w:szCs w:val="28"/>
          <w:rtl/>
        </w:rPr>
        <w:t xml:space="preserve">.و هی مع کونها مشتملة علی المکاتبة مقطوعة فلمکان ضعفها جعله قولا مشهورا.</w:t>
      </w:r>
    </w:p>
    <w:p>
      <w:pPr>
        <w:pStyle w:val="BookText"/>
      </w:pPr>
      <w:r>
        <w:rPr>
          <w:rFonts w:ascii="IRNazanin" w:hAnsi="IRNazanin" w:eastAsia="IRNazanin" w:cs="IRNazanin"/>
          <w:lang w:bidi="fa-IR"/>
          <w:color w:val="111111"/>
          <w:sz w:val="28"/>
          <w:szCs w:val="28"/>
          <w:rtl/>
        </w:rPr>
        <w:t xml:space="preserve">قال طاب ثراه:و لا تصح فی واجب غیر ذلک علی الأظهر.</w:t>
      </w:r>
    </w:p>
    <w:p>
      <w:pPr>
        <w:pStyle w:val="BookText"/>
      </w:pPr>
      <w:r>
        <w:rPr>
          <w:rFonts w:ascii="IRNazanin" w:hAnsi="IRNazanin" w:eastAsia="IRNazanin" w:cs="IRNazanin"/>
          <w:lang w:bidi="fa-IR"/>
          <w:color w:val="111111"/>
          <w:sz w:val="28"/>
          <w:szCs w:val="28"/>
          <w:rtl/>
        </w:rPr>
        <w:t xml:space="preserve">أقول:مذهب الأصحاب المنع من الواجب فی السفر فی صور أخرجها النص و هی أربعة:ثلاثة أیام لدم المتعة.</w:t>
      </w:r>
    </w:p>
    <w:p>
      <w:pPr>
        <w:pStyle w:val="BookText"/>
      </w:pPr>
      <w:r>
        <w:rPr>
          <w:rFonts w:ascii="IRNazanin" w:hAnsi="IRNazanin" w:eastAsia="IRNazanin" w:cs="IRNazanin"/>
          <w:lang w:bidi="fa-IR"/>
          <w:color w:val="111111"/>
          <w:sz w:val="28"/>
          <w:szCs w:val="28"/>
          <w:rtl/>
        </w:rPr>
        <w:t xml:space="preserve">و ثمانیة عشر فی بدل البدنة للمفیض من عرفات.و النذر المشروط سفرا و حضرا.و من کان سفره أکثر من حضره.</w:t>
      </w:r>
    </w:p>
    <w:p>
      <w:pPr>
        <w:pStyle w:val="BookText"/>
      </w:pPr>
      <w:r>
        <w:rPr>
          <w:rFonts w:ascii="IRNazanin" w:hAnsi="IRNazanin" w:eastAsia="IRNazanin" w:cs="IRNazanin"/>
          <w:lang w:bidi="fa-IR"/>
          <w:color w:val="111111"/>
          <w:sz w:val="28"/>
          <w:szCs w:val="28"/>
          <w:rtl/>
        </w:rPr>
        <w:t xml:space="preserve">و ما خرج عن ذلک لا یجوز فیه الصوم علی المحصل من الأقوال من غیر استثناء.</w:t>
      </w:r>
    </w:p>
    <w:p>
      <w:pPr>
        <w:pStyle w:val="BookText"/>
      </w:pPr>
      <w:r>
        <w:rPr>
          <w:rFonts w:ascii="IRNazanin" w:hAnsi="IRNazanin" w:eastAsia="IRNazanin" w:cs="IRNazanin"/>
          <w:lang w:bidi="fa-IR"/>
          <w:color w:val="111111"/>
          <w:sz w:val="28"/>
          <w:szCs w:val="28"/>
          <w:rtl/>
        </w:rPr>
        <w:t xml:space="preserve">و بعض الأصحاب یستثنی فی ثلاث صور:أجاز السید صوم المعین بالنذر إذا وافق السفر.و للمفید قول بجواز ما عدا رمضان من الواجبات.و أجاز الصدوقان صوم جزاء الصید،و ابن حمزة صوم الکفارة التی یلزم فیها التتابع إذا کان إفطاره یوجب الاستئناف.</w:t>
      </w:r>
    </w:p>
    <w:p>
      <w:pPr>
        <w:pStyle w:val="BookText"/>
      </w:pPr>
      <w:r>
        <w:rPr>
          <w:rFonts w:ascii="IRNazanin" w:hAnsi="IRNazanin" w:eastAsia="IRNazanin" w:cs="IRNazanin"/>
          <w:lang w:bidi="fa-IR"/>
          <w:color w:val="111111"/>
          <w:sz w:val="28"/>
          <w:szCs w:val="28"/>
          <w:rtl/>
        </w:rPr>
        <w:t xml:space="preserve">قال طاب ثراه:و قیل:یقبل الواحد احتیاطا للصوم خاصة.</w:t>
      </w:r>
    </w:p>
    <w:p>
      <w:pPr>
        <w:pStyle w:val="BookText"/>
      </w:pPr>
      <w:r>
        <w:rPr>
          <w:rFonts w:ascii="IRNazanin" w:hAnsi="IRNazanin" w:eastAsia="IRNazanin" w:cs="IRNazanin"/>
          <w:lang w:bidi="fa-IR"/>
          <w:color w:val="111111"/>
          <w:sz w:val="28"/>
          <w:szCs w:val="28"/>
          <w:rtl/>
        </w:rPr>
        <w:t xml:space="preserve">أقول:قبول الواحد فی رمضان احتیاطا للصوم دون غیره من الأهلة </w:t>
      </w:r>
      <w:r>
        <w:rPr>
          <w:rStyle w:val="FootnoteReference"/>
        </w:rPr>
        <w:footnoteReference w:id="482"/>
      </w:r>
      <w:r>
        <w:rPr>
          <w:rFonts w:ascii="IRNazanin" w:hAnsi="IRNazanin" w:eastAsia="IRNazanin" w:cs="IRNazanin"/>
          <w:lang w:bidi="fa-IR"/>
          <w:color w:val="111111"/>
          <w:sz w:val="28"/>
          <w:szCs w:val="28"/>
          <w:rtl/>
        </w:rPr>
        <w:t xml:space="preserve">مذهب سلار،و عدمه بل لا بد من العدلین و یکفیان کیف کان مذهب السید و أبی علی و المصنف و العلامة،و هو المعتمد.</w:t>
      </w:r>
    </w:p>
    <w:p>
      <w:pPr>
        <w:pStyle w:val="BookText"/>
      </w:pPr>
      <w:r>
        <w:rPr>
          <w:rFonts w:ascii="Amiri" w:hAnsi="Amiri" w:eastAsia="Amiri" w:cs="Amiri"/>
          <w:lang w:bidi="ar-SA"/>
          <w:color w:val="111111"/>
          <w:sz w:val="28"/>
          <w:szCs w:val="28"/>
          <w:rtl/>
        </w:rPr>
        <w:t xml:space="preserve">و قبولهما من خارج أو مع العلة و مع عدمها لا بد من القسامة مذهب الصدوق</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9" w:name="pg6112_41682"/>
    <w:bookmarkEnd w:id="49"/>
    <w:p>
      <w:pPr>
        <w:pStyle w:val="BookText"/>
      </w:pPr>
      <w:r>
        <w:rPr>
          <w:rFonts w:ascii="IRNazanin" w:hAnsi="IRNazanin" w:eastAsia="IRNazanin" w:cs="IRNazanin"/>
          <w:lang w:bidi="fa-IR"/>
          <w:color w:val="111111"/>
          <w:sz w:val="28"/>
          <w:szCs w:val="28"/>
          <w:rtl/>
        </w:rPr>
        <w:t xml:space="preserve">فی المقنع </w:t>
      </w:r>
      <w:r>
        <w:rPr>
          <w:rStyle w:val="FootnoteReference"/>
        </w:rPr>
        <w:footnoteReference w:id="483"/>
      </w:r>
      <w:r>
        <w:rPr>
          <w:rFonts w:ascii="IRNazanin" w:hAnsi="IRNazanin" w:eastAsia="IRNazanin" w:cs="IRNazanin"/>
          <w:lang w:bidi="fa-IR"/>
          <w:color w:val="111111"/>
          <w:sz w:val="28"/>
          <w:szCs w:val="28"/>
          <w:rtl/>
        </w:rPr>
        <w:t xml:space="preserve">.و قبولهما بشرط العلة و مع عدمها القسامة سواء البلد و الخارج مذهب التقی و الشیخ فی المبسوط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فی العمل برؤیته قبل الزوال تردد.</w:t>
      </w:r>
    </w:p>
    <w:p>
      <w:pPr>
        <w:pStyle w:val="BookText"/>
      </w:pPr>
      <w:r>
        <w:rPr>
          <w:rFonts w:ascii="IRNazanin" w:hAnsi="IRNazanin" w:eastAsia="IRNazanin" w:cs="IRNazanin"/>
          <w:lang w:bidi="fa-IR"/>
          <w:color w:val="111111"/>
          <w:sz w:val="28"/>
          <w:szCs w:val="28"/>
          <w:rtl/>
        </w:rPr>
        <w:t xml:space="preserve">أقول:یرید إذا رأی الهلال قبل الزوال هل یکون للیلة الماضیة و یکون الیوم من الجدید أولا،بالأول قال السید،و به روایتان،أحدهما:حسنة حماد بن عثمان </w:t>
      </w:r>
      <w:r>
        <w:rPr>
          <w:rStyle w:val="FootnoteReference"/>
        </w:rPr>
        <w:footnoteReference w:id="485"/>
      </w:r>
      <w:r>
        <w:rPr>
          <w:rFonts w:ascii="IRNazanin" w:hAnsi="IRNazanin" w:eastAsia="IRNazanin" w:cs="IRNazanin"/>
          <w:lang w:bidi="fa-IR"/>
          <w:color w:val="111111"/>
          <w:sz w:val="28"/>
          <w:szCs w:val="28"/>
          <w:rtl/>
        </w:rPr>
        <w:t xml:space="preserve">و الأخری موثقة عبید بن زرارة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بالثانی قال أبو علی،و علیه الشیخ فی الخلاف </w:t>
      </w:r>
      <w:r>
        <w:rPr>
          <w:rStyle w:val="FootnoteReference"/>
        </w:rPr>
        <w:footnoteReference w:id="487"/>
      </w:r>
      <w:r>
        <w:rPr>
          <w:rFonts w:ascii="IRNazanin" w:hAnsi="IRNazanin" w:eastAsia="IRNazanin" w:cs="IRNazanin"/>
          <w:lang w:bidi="fa-IR"/>
          <w:color w:val="111111"/>
          <w:sz w:val="28"/>
          <w:szCs w:val="28"/>
          <w:rtl/>
        </w:rPr>
        <w:t xml:space="preserve">و العلامة فی أکثر کتبه، و فی المختلف تکون للیلة الماضیة إذا کان للصوم،و للمستقبل إذا کان للفطر و ما أشبهه لقول سلار.</w:t>
      </w:r>
    </w:p>
    <w:p>
      <w:pPr>
        <w:pStyle w:val="Heading3"/>
      </w:pPr>
      <w:bookmarkStart w:id="430" w:name="_Toc76"/>
      <w:r>
        <w:t>فی صوم القضاء</w:t>
      </w:r>
      <w:bookmarkEnd w:id="430"/>
    </w:p>
    <w:p>
      <w:pPr>
        <w:pStyle w:val="BookText"/>
      </w:pPr>
      <w:r>
        <w:rPr>
          <w:rFonts w:ascii="IRNazanin" w:hAnsi="IRNazanin" w:eastAsia="IRNazanin" w:cs="IRNazanin"/>
          <w:lang w:bidi="fa-IR"/>
          <w:color w:val="111111"/>
          <w:sz w:val="28"/>
          <w:szCs w:val="28"/>
          <w:rtl/>
        </w:rPr>
        <w:t xml:space="preserve">قال طاب ثراه:المریض إذا استمر </w:t>
      </w:r>
      <w:r>
        <w:rPr>
          <w:rStyle w:val="FootnoteReference"/>
        </w:rPr>
        <w:footnoteReference w:id="488"/>
      </w:r>
      <w:r>
        <w:rPr>
          <w:rFonts w:ascii="IRNazanin" w:hAnsi="IRNazanin" w:eastAsia="IRNazanin" w:cs="IRNazanin"/>
          <w:lang w:bidi="fa-IR"/>
          <w:color w:val="111111"/>
          <w:sz w:val="28"/>
          <w:szCs w:val="28"/>
          <w:rtl/>
        </w:rPr>
        <w:t xml:space="preserve">به المرض الی رمضان آخر،سقط القضاء علی الأظهر،و تصدق عن الماضی لکل یوم بمد.</w:t>
      </w:r>
    </w:p>
    <w:p>
      <w:pPr>
        <w:pStyle w:val="BookText"/>
      </w:pPr>
      <w:r>
        <w:rPr>
          <w:rFonts w:ascii="IRNazanin" w:hAnsi="IRNazanin" w:eastAsia="IRNazanin" w:cs="IRNazanin"/>
          <w:lang w:bidi="fa-IR"/>
          <w:color w:val="111111"/>
          <w:sz w:val="28"/>
          <w:szCs w:val="28"/>
          <w:rtl/>
        </w:rPr>
        <w:t xml:space="preserve">أقول:ذهب الحسن و النقی و ابن إدریس إلی وجوب القضاء دائما،و جمهور الأصحاب إلی سقوطه،و انتقال الفرض إلی الفدیة،و هو المعتمد.</w:t>
      </w:r>
    </w:p>
    <w:p>
      <w:pPr>
        <w:pStyle w:val="BookText"/>
      </w:pPr>
      <w:r>
        <w:rPr>
          <w:rFonts w:ascii="IRNazanin" w:hAnsi="IRNazanin" w:eastAsia="IRNazanin" w:cs="IRNazanin"/>
          <w:lang w:bidi="fa-IR"/>
          <w:color w:val="111111"/>
          <w:sz w:val="28"/>
          <w:szCs w:val="28"/>
          <w:rtl/>
        </w:rPr>
        <w:t xml:space="preserve">قال طاب ثراه:و روی القضاء عن المسافر،و لو مات فی ذلک السفر.و الأولی مراعاة التمکن لیتحقق الاستقرار.</w:t>
      </w:r>
    </w:p>
    <w:p>
      <w:pPr>
        <w:pStyle w:val="BookText"/>
      </w:pPr>
      <w:r>
        <w:rPr>
          <w:rFonts w:ascii="IRNazanin" w:hAnsi="IRNazanin" w:eastAsia="IRNazanin" w:cs="IRNazanin"/>
          <w:lang w:bidi="fa-IR"/>
          <w:color w:val="111111"/>
          <w:sz w:val="28"/>
          <w:szCs w:val="28"/>
          <w:rtl/>
        </w:rPr>
        <w:t xml:space="preserve">أقول:المراد بالاستقرار أن یمضی زمان تمکنه فیه القضاء و یهمل،فهل مضی هذا القدر من الزمان شرط فی وجوب القضاء علی الولی فی عذر السفر أم لا؟الأول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الشیخ فی النهایة </w:t>
      </w:r>
      <w:r>
        <w:rPr>
          <w:rStyle w:val="FootnoteReference"/>
        </w:rPr>
        <w:footnoteReference w:id="489"/>
      </w:r>
      <w:r>
        <w:rPr>
          <w:rFonts w:ascii="IRNazanin" w:hAnsi="IRNazanin" w:eastAsia="IRNazanin" w:cs="IRNazanin"/>
          <w:lang w:bidi="fa-IR"/>
          <w:color w:val="111111"/>
          <w:sz w:val="28"/>
          <w:szCs w:val="28"/>
          <w:rtl/>
        </w:rPr>
        <w:t xml:space="preserve">و الخلاف </w:t>
      </w:r>
      <w:r>
        <w:rPr>
          <w:rStyle w:val="FootnoteReference"/>
        </w:rPr>
        <w:footnoteReference w:id="490"/>
      </w:r>
      <w:r>
        <w:rPr>
          <w:rFonts w:ascii="Amiri" w:hAnsi="Amiri" w:eastAsia="Amiri" w:cs="Amiri"/>
          <w:lang w:bidi="ar-SA"/>
          <w:color w:val="111111"/>
          <w:sz w:val="28"/>
          <w:szCs w:val="28"/>
          <w:rtl/>
        </w:rPr>
        <w:t xml:space="preserve">و اختاره المصنف و العلامة.</w:t>
      </w:r>
    </w:p>
    <w:p>
      <w:pPr>
        <w:pStyle w:val="BookText"/>
      </w:pPr>
      <w:r>
        <w:rPr>
          <w:rFonts w:ascii="IRNazanin" w:hAnsi="IRNazanin" w:eastAsia="IRNazanin" w:cs="IRNazanin"/>
          <w:lang w:bidi="fa-IR"/>
          <w:color w:val="111111"/>
          <w:sz w:val="28"/>
          <w:szCs w:val="28"/>
          <w:rtl/>
        </w:rPr>
        <w:t xml:space="preserve">و الثانی اختیاره فی التهذیب لروایة منصور بن حازم عن أبی عبد اللّه علیه السّلام فی رجل سافر فی شهر رمضان فیموت،قال:یقضی عنه و ان امرأة حاضت فی رمضان فماتت لم یقض عنها،و المریض فی رمضان لم یصح حتی مات لم یقض عنه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معناها روایة محمد بن مسلم عنه علیه السّلام فی امرأة مرضت فی شهر رمضان أو طمثت أو سافرت فماتت قبل أن یخرج رمضان هل یقضی عنها؟قال:أما الطمث و المرض فلا،و أما السفر فنعم </w:t>
      </w:r>
      <w:r>
        <w:rPr>
          <w:rStyle w:val="FootnoteReference"/>
        </w:rPr>
        <w:footnoteReference w:id="492"/>
      </w:r>
      <w:r>
        <w:rPr>
          <w:rFonts w:ascii="IRNazanin" w:hAnsi="IRNazanin" w:eastAsia="IRNazanin" w:cs="IRNazanin"/>
          <w:lang w:bidi="fa-IR"/>
          <w:color w:val="111111"/>
          <w:sz w:val="28"/>
          <w:szCs w:val="28"/>
          <w:rtl/>
        </w:rPr>
        <w:t xml:space="preserve">.و المعتمد الأول.</w:t>
      </w:r>
    </w:p>
    <w:p>
      <w:pPr>
        <w:pStyle w:val="BookText"/>
      </w:pPr>
      <w:r>
        <w:rPr>
          <w:rFonts w:ascii="IRNazanin" w:hAnsi="IRNazanin" w:eastAsia="IRNazanin" w:cs="IRNazanin"/>
          <w:lang w:bidi="fa-IR"/>
          <w:color w:val="111111"/>
          <w:sz w:val="28"/>
          <w:szCs w:val="28"/>
          <w:rtl/>
        </w:rPr>
        <w:t xml:space="preserve">قال طاب ثراه:و یقضی عن المرأة ما ترکته علی تردد.</w:t>
      </w:r>
    </w:p>
    <w:p>
      <w:pPr>
        <w:pStyle w:val="BookText"/>
      </w:pPr>
      <w:r>
        <w:rPr>
          <w:rFonts w:ascii="IRNazanin" w:hAnsi="IRNazanin" w:eastAsia="IRNazanin" w:cs="IRNazanin"/>
          <w:lang w:bidi="fa-IR"/>
          <w:color w:val="111111"/>
          <w:sz w:val="28"/>
          <w:szCs w:val="28"/>
          <w:rtl/>
        </w:rPr>
        <w:t xml:space="preserve">أقول:مراده إذا ماتت المرأة هل یجب علی ولیها و هو ولدها الذکر الأکبر القضاء عنها،کما یجب علیه القضاء عن الأب؟فیه قولان،الوجوب قاله الشیخ فی النهایة </w:t>
      </w:r>
      <w:r>
        <w:rPr>
          <w:rStyle w:val="FootnoteReference"/>
        </w:rPr>
        <w:footnoteReference w:id="493"/>
      </w:r>
      <w:r>
        <w:rPr>
          <w:rFonts w:ascii="IRNazanin" w:hAnsi="IRNazanin" w:eastAsia="IRNazanin" w:cs="IRNazanin"/>
          <w:lang w:bidi="fa-IR"/>
          <w:color w:val="111111"/>
          <w:sz w:val="28"/>
          <w:szCs w:val="28"/>
          <w:rtl/>
        </w:rPr>
        <w:t xml:space="preserve">و المبسوط </w:t>
      </w:r>
      <w:r>
        <w:rPr>
          <w:rStyle w:val="FootnoteReference"/>
        </w:rPr>
        <w:footnoteReference w:id="494"/>
      </w:r>
      <w:r>
        <w:rPr>
          <w:rFonts w:ascii="IRNazanin" w:hAnsi="IRNazanin" w:eastAsia="IRNazanin" w:cs="IRNazanin"/>
          <w:lang w:bidi="fa-IR"/>
          <w:color w:val="111111"/>
          <w:sz w:val="28"/>
          <w:szCs w:val="28"/>
          <w:rtl/>
        </w:rPr>
        <w:t xml:space="preserve">و العلامة فی المختلف،و هو المعتمد.و عدمه قال ابن إدریس.</w:t>
      </w:r>
    </w:p>
    <w:p>
      <w:pPr>
        <w:pStyle w:val="BookText"/>
      </w:pPr>
      <w:r>
        <w:rPr>
          <w:rFonts w:ascii="IRNazanin" w:hAnsi="IRNazanin" w:eastAsia="IRNazanin" w:cs="IRNazanin"/>
          <w:lang w:bidi="fa-IR"/>
          <w:color w:val="111111"/>
          <w:sz w:val="28"/>
          <w:szCs w:val="28"/>
          <w:rtl/>
        </w:rPr>
        <w:t xml:space="preserve">قال طاب ثراه:إذا کان الأکبر أنثی فلا قضاء.و قیل:یتصدق من الترکة عن کل یوم بمد.</w:t>
      </w:r>
    </w:p>
    <w:p>
      <w:pPr>
        <w:pStyle w:val="BookText"/>
      </w:pPr>
      <w:r>
        <w:rPr>
          <w:rFonts w:ascii="IRNazanin" w:hAnsi="IRNazanin" w:eastAsia="IRNazanin" w:cs="IRNazanin"/>
          <w:lang w:bidi="fa-IR"/>
          <w:color w:val="111111"/>
          <w:sz w:val="28"/>
          <w:szCs w:val="28"/>
          <w:rtl/>
        </w:rPr>
        <w:t xml:space="preserve">أقول:سقوط القضاء لا الی بدل مذهب ابن إدریس و وجوب </w:t>
      </w:r>
      <w:r>
        <w:rPr>
          <w:rStyle w:val="FootnoteReference"/>
        </w:rPr>
        <w:footnoteReference w:id="495"/>
      </w:r>
      <w:r>
        <w:rPr>
          <w:rFonts w:ascii="IRNazanin" w:hAnsi="IRNazanin" w:eastAsia="IRNazanin" w:cs="IRNazanin"/>
          <w:lang w:bidi="fa-IR"/>
          <w:color w:val="111111"/>
          <w:sz w:val="28"/>
          <w:szCs w:val="28"/>
          <w:rtl/>
        </w:rPr>
        <w:t xml:space="preserve">الفدیة لکل یوم مد مذهب الشیخ.و الاستیجار من الترکة للصوم کالحج مذهب التقی.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0" w:name="pg6112_41684"/>
    <w:bookmarkEnd w:id="50"/>
    <w:p>
      <w:pPr>
        <w:pStyle w:val="BookText"/>
      </w:pPr>
      <w:r>
        <w:rPr>
          <w:rFonts w:ascii="IRNazanin" w:hAnsi="IRNazanin" w:eastAsia="IRNazanin" w:cs="IRNazanin"/>
          <w:lang w:bidi="fa-IR"/>
          <w:color w:val="111111"/>
          <w:sz w:val="28"/>
          <w:szCs w:val="28"/>
          <w:rtl/>
        </w:rPr>
        <w:t xml:space="preserve">و هنا تحقیقات شریفة و فروع لطیفة من أرادها وقف علیها من المهذب.</w:t>
      </w:r>
    </w:p>
    <w:p>
      <w:pPr>
        <w:pStyle w:val="BookText"/>
      </w:pPr>
      <w:r>
        <w:rPr>
          <w:rFonts w:ascii="IRNazanin" w:hAnsi="IRNazanin" w:eastAsia="IRNazanin" w:cs="IRNazanin"/>
          <w:lang w:bidi="fa-IR"/>
          <w:color w:val="111111"/>
          <w:sz w:val="28"/>
          <w:szCs w:val="28"/>
          <w:rtl/>
        </w:rPr>
        <w:t xml:space="preserve">قال طاب ثراه:و من نسی غسل الجنابة حتی خرج الشهر،فالمروی قضاء الصلاة و الصوم.و الأشبه قضاء الصلاة حسب.</w:t>
      </w:r>
    </w:p>
    <w:p>
      <w:pPr>
        <w:pStyle w:val="BookText"/>
      </w:pPr>
      <w:r>
        <w:rPr>
          <w:rFonts w:ascii="IRNazanin" w:hAnsi="IRNazanin" w:eastAsia="IRNazanin" w:cs="IRNazanin"/>
          <w:lang w:bidi="fa-IR"/>
          <w:color w:val="111111"/>
          <w:sz w:val="28"/>
          <w:szCs w:val="28"/>
          <w:rtl/>
        </w:rPr>
        <w:t xml:space="preserve">أقول:روی الحلبی فی الصحیح قال سئل أبو عبد اللّه علیه السّلام عن رجل أجنب فی شهر رمضان فنسی أن یغتسل حتی خرج شهر رمضان،قال:علیه أن یقضی الصلاة و الصیام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معناها روایتان و بمضمونها قال الشیخ فی المبسوط </w:t>
      </w:r>
      <w:r>
        <w:rPr>
          <w:rStyle w:val="FootnoteReference"/>
        </w:rPr>
        <w:footnoteReference w:id="497"/>
      </w:r>
      <w:r>
        <w:rPr>
          <w:rFonts w:ascii="IRNazanin" w:hAnsi="IRNazanin" w:eastAsia="IRNazanin" w:cs="IRNazanin"/>
          <w:lang w:bidi="fa-IR"/>
          <w:color w:val="111111"/>
          <w:sz w:val="28"/>
          <w:szCs w:val="28"/>
          <w:rtl/>
        </w:rPr>
        <w:t xml:space="preserve">،و النهایة </w:t>
      </w:r>
      <w:r>
        <w:rPr>
          <w:rStyle w:val="FootnoteReference"/>
        </w:rPr>
        <w:footnoteReference w:id="498"/>
      </w:r>
      <w:r>
        <w:rPr>
          <w:rFonts w:ascii="IRNazanin" w:hAnsi="IRNazanin" w:eastAsia="IRNazanin" w:cs="IRNazanin"/>
          <w:lang w:bidi="fa-IR"/>
          <w:color w:val="111111"/>
          <w:sz w:val="28"/>
          <w:szCs w:val="28"/>
          <w:rtl/>
        </w:rPr>
        <w:t xml:space="preserve">، و الصدوق،و أبو علی،و اختاره العلامة و مال الیه المصنف فی المعتبر </w:t>
      </w:r>
      <w:r>
        <w:rPr>
          <w:rStyle w:val="FootnoteReference"/>
        </w:rPr>
        <w:footnoteReference w:id="499"/>
      </w:r>
      <w:r>
        <w:rPr>
          <w:rFonts w:ascii="IRNazanin" w:hAnsi="IRNazanin" w:eastAsia="IRNazanin" w:cs="IRNazanin"/>
          <w:lang w:bidi="fa-IR"/>
          <w:color w:val="111111"/>
          <w:sz w:val="28"/>
          <w:szCs w:val="28"/>
          <w:rtl/>
        </w:rPr>
        <w:t xml:space="preserve">،و هو المعتمد.</w:t>
      </w:r>
    </w:p>
    <w:p>
      <w:pPr>
        <w:pStyle w:val="BookText"/>
      </w:pPr>
      <w:r>
        <w:rPr>
          <w:rFonts w:ascii="IRNazanin" w:hAnsi="IRNazanin" w:eastAsia="IRNazanin" w:cs="IRNazanin"/>
          <w:lang w:bidi="fa-IR"/>
          <w:color w:val="111111"/>
          <w:sz w:val="28"/>
          <w:szCs w:val="28"/>
          <w:rtl/>
        </w:rPr>
        <w:t xml:space="preserve">و ذهب ابن إدریس إلی قضاء الصلاة خاصة للأصل،و اختاره المصنف فی الکتابین.</w:t>
      </w:r>
    </w:p>
    <w:p>
      <w:pPr>
        <w:pStyle w:val="Heading3"/>
      </w:pPr>
      <w:bookmarkStart w:id="431" w:name="_Toc77"/>
      <w:r>
        <w:t>فی صوم الکفارة</w:t>
      </w:r>
      <w:bookmarkEnd w:id="431"/>
    </w:p>
    <w:p>
      <w:pPr>
        <w:pStyle w:val="BookText"/>
      </w:pPr>
      <w:r>
        <w:rPr>
          <w:rFonts w:ascii="IRNazanin" w:hAnsi="IRNazanin" w:eastAsia="IRNazanin" w:cs="IRNazanin"/>
          <w:lang w:bidi="fa-IR"/>
          <w:color w:val="111111"/>
          <w:sz w:val="28"/>
          <w:szCs w:val="28"/>
          <w:rtl/>
        </w:rPr>
        <w:t xml:space="preserve">قال طاب ثراه:و قیل:القاتل فی أشهر الحرم یصوم شهرین،و لو دخل فیهما العید و أیام التشریق،لروایة زرارة،و المشهور عموم المنع.</w:t>
      </w:r>
    </w:p>
    <w:p>
      <w:pPr>
        <w:pStyle w:val="BookText"/>
      </w:pPr>
      <w:r>
        <w:rPr>
          <w:rFonts w:ascii="IRNazanin" w:hAnsi="IRNazanin" w:eastAsia="IRNazanin" w:cs="IRNazanin"/>
          <w:lang w:bidi="fa-IR"/>
          <w:color w:val="111111"/>
          <w:sz w:val="28"/>
          <w:szCs w:val="28"/>
          <w:rtl/>
        </w:rPr>
        <w:t xml:space="preserve">أقول:القائل بذلک الشیخ معتمدا علی روایة زرارة عن أبی جعفر علیه السّلام عن رجل قتل خطاء فی الشهر الحرام،قال:یغلظ علیه بالدیة،و علیه عتق رقبة،أو صیام شهرین متتابعین من الأشهر الحرم أو إطعام،قلت:فیدخل فیهما العید و أیام التشریق،قال:یصوم فإنه حق لزمه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نادرة،فلا یتخصص بها الإجماع مع قصورها عن افادة المطلوب.</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1" w:name="pg6112_41685"/>
    <w:bookmarkEnd w:id="51"/>
    <w:p>
      <w:pPr>
        <w:pStyle w:val="Heading3"/>
      </w:pPr>
      <w:bookmarkStart w:id="432" w:name="_Toc78"/>
      <w:r>
        <w:t>فی قصر الصوم</w:t>
      </w:r>
      <w:bookmarkEnd w:id="432"/>
    </w:p>
    <w:p>
      <w:pPr>
        <w:pStyle w:val="BookText"/>
      </w:pPr>
      <w:r>
        <w:rPr>
          <w:rFonts w:ascii="IRNazanin" w:hAnsi="IRNazanin" w:eastAsia="IRNazanin" w:cs="IRNazanin"/>
          <w:lang w:bidi="fa-IR"/>
          <w:color w:val="111111"/>
          <w:sz w:val="28"/>
          <w:szCs w:val="28"/>
          <w:rtl/>
        </w:rPr>
        <w:t xml:space="preserve">قال طاب ثراه:و یشترط فی قصر الصوم تبییت النیة.و قیل:الشرط خروجه قبل الزوال.و قیل:یقصر و لو خرج قبل الغروب.</w:t>
      </w:r>
    </w:p>
    <w:p>
      <w:pPr>
        <w:pStyle w:val="BookText"/>
      </w:pPr>
      <w:r>
        <w:rPr>
          <w:rFonts w:ascii="IRNazanin" w:hAnsi="IRNazanin" w:eastAsia="IRNazanin" w:cs="IRNazanin"/>
          <w:lang w:bidi="fa-IR"/>
          <w:color w:val="111111"/>
          <w:sz w:val="28"/>
          <w:szCs w:val="28"/>
          <w:rtl/>
        </w:rPr>
        <w:t xml:space="preserve">أقول:الأول مذهب الشیخ فی النهایة </w:t>
      </w:r>
      <w:r>
        <w:rPr>
          <w:rStyle w:val="FootnoteReference"/>
        </w:rPr>
        <w:footnoteReference w:id="501"/>
      </w:r>
      <w:r>
        <w:rPr>
          <w:rFonts w:ascii="IRNazanin" w:hAnsi="IRNazanin" w:eastAsia="IRNazanin" w:cs="IRNazanin"/>
          <w:lang w:bidi="fa-IR"/>
          <w:color w:val="111111"/>
          <w:sz w:val="28"/>
          <w:szCs w:val="28"/>
          <w:rtl/>
        </w:rPr>
        <w:t xml:space="preserve">و ضابطه </w:t>
      </w:r>
      <w:r>
        <w:rPr>
          <w:rStyle w:val="FootnoteReference"/>
        </w:rPr>
        <w:footnoteReference w:id="502"/>
      </w:r>
      <w:r>
        <w:rPr>
          <w:rFonts w:ascii="IRNazanin" w:hAnsi="IRNazanin" w:eastAsia="IRNazanin" w:cs="IRNazanin"/>
          <w:lang w:bidi="fa-IR"/>
          <w:color w:val="111111"/>
          <w:sz w:val="28"/>
          <w:szCs w:val="28"/>
          <w:rtl/>
        </w:rPr>
        <w:t xml:space="preserve">:أن المسافر ان خرج قبل الفجر قصر قطعا.و ان خرج بعده،فان کان بیت النیة قصر أی وقت خرج بین النهار،و ان لم یکن بیت فان خرج قبل الزوال أتم و أجزأ،و ان خرج بعده أتم و قضا،و اختاره القاضی.</w:t>
      </w:r>
    </w:p>
    <w:p>
      <w:pPr>
        <w:pStyle w:val="BookText"/>
      </w:pPr>
      <w:r>
        <w:rPr>
          <w:rFonts w:ascii="IRNazanin" w:hAnsi="IRNazanin" w:eastAsia="IRNazanin" w:cs="IRNazanin"/>
          <w:lang w:bidi="fa-IR"/>
          <w:color w:val="111111"/>
          <w:sz w:val="28"/>
          <w:szCs w:val="28"/>
          <w:rtl/>
        </w:rPr>
        <w:t xml:space="preserve">و الثانی مذهب الصدوق فی المقنعة،و المفید،و أبی علی،و اختاره المصنف و العلامة،و هو المعتمد.</w:t>
      </w:r>
    </w:p>
    <w:p>
      <w:pPr>
        <w:pStyle w:val="BookText"/>
      </w:pPr>
      <w:r>
        <w:rPr>
          <w:rFonts w:ascii="IRNazanin" w:hAnsi="IRNazanin" w:eastAsia="IRNazanin" w:cs="IRNazanin"/>
          <w:lang w:bidi="fa-IR"/>
          <w:color w:val="111111"/>
          <w:sz w:val="28"/>
          <w:szCs w:val="28"/>
          <w:rtl/>
        </w:rPr>
        <w:t xml:space="preserve">و الثالث مذهب الفقیه،و السید.</w:t>
      </w:r>
    </w:p>
    <w:p>
      <w:pPr>
        <w:pStyle w:val="BookText"/>
      </w:pPr>
      <w:r>
        <w:rPr>
          <w:rFonts w:ascii="IRNazanin" w:hAnsi="IRNazanin" w:eastAsia="IRNazanin" w:cs="IRNazanin"/>
          <w:lang w:bidi="fa-IR"/>
          <w:color w:val="111111"/>
          <w:sz w:val="28"/>
          <w:szCs w:val="28"/>
          <w:rtl/>
        </w:rPr>
        <w:t xml:space="preserve">قال طاب ثراه:و قیل:لا یجب علیهما مع العجز،و یتصدقان مع المشقة.</w:t>
      </w:r>
    </w:p>
    <w:p>
      <w:pPr>
        <w:pStyle w:val="BookText"/>
      </w:pPr>
      <w:r>
        <w:rPr>
          <w:rFonts w:ascii="IRNazanin" w:hAnsi="IRNazanin" w:eastAsia="IRNazanin" w:cs="IRNazanin"/>
          <w:lang w:bidi="fa-IR"/>
          <w:color w:val="111111"/>
          <w:sz w:val="28"/>
          <w:szCs w:val="28"/>
          <w:rtl/>
        </w:rPr>
        <w:t xml:space="preserve">أقول:إذا عجز الشیخ و الشیخة عن الصیام أفطرا،و صار فرضیهما </w:t>
      </w:r>
      <w:r>
        <w:rPr>
          <w:rStyle w:val="FootnoteReference"/>
        </w:rPr>
        <w:footnoteReference w:id="503"/>
      </w:r>
      <w:r>
        <w:rPr>
          <w:rFonts w:ascii="IRNazanin" w:hAnsi="IRNazanin" w:eastAsia="IRNazanin" w:cs="IRNazanin"/>
          <w:lang w:bidi="fa-IR"/>
          <w:color w:val="111111"/>
          <w:sz w:val="28"/>
          <w:szCs w:val="28"/>
          <w:rtl/>
        </w:rPr>
        <w:t xml:space="preserve">الإطعام لکل یوم مد،و هو مذهب القدیمین،و الصدوقین،و الشیخ فی المبسوط </w:t>
      </w:r>
      <w:r>
        <w:rPr>
          <w:rStyle w:val="FootnoteReference"/>
        </w:rPr>
        <w:footnoteReference w:id="504"/>
      </w:r>
      <w:r>
        <w:rPr>
          <w:rFonts w:ascii="IRNazanin" w:hAnsi="IRNazanin" w:eastAsia="IRNazanin" w:cs="IRNazanin"/>
          <w:lang w:bidi="fa-IR"/>
          <w:color w:val="111111"/>
          <w:sz w:val="28"/>
          <w:szCs w:val="28"/>
          <w:rtl/>
        </w:rPr>
        <w:t xml:space="preserve">و النهایة </w:t>
      </w:r>
      <w:r>
        <w:rPr>
          <w:rStyle w:val="FootnoteReference"/>
        </w:rPr>
        <w:footnoteReference w:id="505"/>
      </w:r>
      <w:r>
        <w:rPr>
          <w:rFonts w:ascii="IRNazanin" w:hAnsi="IRNazanin" w:eastAsia="IRNazanin" w:cs="IRNazanin"/>
          <w:lang w:bidi="fa-IR"/>
          <w:color w:val="111111"/>
          <w:sz w:val="28"/>
          <w:szCs w:val="28"/>
          <w:rtl/>
        </w:rPr>
        <w:t xml:space="preserve">،و تبعه القاضی،و المصنف و العلامة.</w:t>
      </w:r>
    </w:p>
    <w:p>
      <w:pPr>
        <w:pStyle w:val="BookText"/>
      </w:pPr>
      <w:r>
        <w:rPr>
          <w:rFonts w:ascii="IRNazanin" w:hAnsi="IRNazanin" w:eastAsia="IRNazanin" w:cs="IRNazanin"/>
          <w:lang w:bidi="fa-IR"/>
          <w:color w:val="111111"/>
          <w:sz w:val="28"/>
          <w:szCs w:val="28"/>
          <w:rtl/>
        </w:rPr>
        <w:t xml:space="preserve">و المفید أسقط الکفارة مع تحقق العجز،و أوجبها مع المشقة و الضرر الهین و به قال السید،و سلار،و ابن إدریس.و باقی مباحث الباب مستوفاة فی المهذب.</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2" w:name="pg6112_41686"/>
    <w:bookmarkEnd w:id="52"/>
    <w:p>
      <w:pPr>
        <w:pStyle w:val="Heading2"/>
      </w:pPr>
      <w:bookmarkStart w:id="433" w:name="_Toc79"/>
      <w:r>
        <w:t>کتاب الاعتکاف</w:t>
      </w:r>
      <w:bookmarkEnd w:id="433"/>
    </w:p>
    <w:p>
      <w:pPr>
        <w:pStyle w:val="Heading3"/>
      </w:pPr>
      <w:bookmarkStart w:id="434" w:name="_Toc80"/>
      <w:r>
        <w:t>فی مکان الاعتکاف</w:t>
      </w:r>
      <w:bookmarkEnd w:id="434"/>
    </w:p>
    <w:p>
      <w:pPr>
        <w:pStyle w:val="BookText"/>
      </w:pPr>
      <w:r>
        <w:rPr>
          <w:rFonts w:ascii="IRNazanin" w:hAnsi="IRNazanin" w:eastAsia="IRNazanin" w:cs="IRNazanin"/>
          <w:lang w:bidi="fa-IR"/>
          <w:color w:val="111111"/>
          <w:sz w:val="28"/>
          <w:szCs w:val="28"/>
          <w:rtl/>
        </w:rPr>
        <w:t xml:space="preserve">قال طاب ثراه:و المکان،و هو کل مسجد جامع.و قیل:لا یصح الا فی أحد المساجد الأربعة:مکة،و المدینة،و جامع الکوفة،و البصرة.</w:t>
      </w:r>
    </w:p>
    <w:p>
      <w:pPr>
        <w:pStyle w:val="BookText"/>
      </w:pPr>
      <w:r>
        <w:rPr>
          <w:rFonts w:ascii="IRNazanin" w:hAnsi="IRNazanin" w:eastAsia="IRNazanin" w:cs="IRNazanin"/>
          <w:lang w:bidi="fa-IR"/>
          <w:color w:val="111111"/>
          <w:sz w:val="28"/>
          <w:szCs w:val="28"/>
          <w:rtl/>
        </w:rPr>
        <w:t xml:space="preserve">أقول:الاقتصار علی الأربعة مذهب الشیخ،و علم الهدی،و الصدوق فی کتابه و القاضی،و ابن حمزة و التقی،و سلار،و ابن إدریس،و اختاره العلامة،و هو الأحوط.</w:t>
      </w:r>
    </w:p>
    <w:p>
      <w:pPr>
        <w:pStyle w:val="BookText"/>
      </w:pPr>
      <w:r>
        <w:rPr>
          <w:rFonts w:ascii="IRNazanin" w:hAnsi="IRNazanin" w:eastAsia="IRNazanin" w:cs="IRNazanin"/>
          <w:lang w:bidi="fa-IR"/>
          <w:color w:val="111111"/>
          <w:sz w:val="28"/>
          <w:szCs w:val="28"/>
          <w:rtl/>
        </w:rPr>
        <w:t xml:space="preserve">و أضاف فی المقنع </w:t>
      </w:r>
      <w:r>
        <w:rPr>
          <w:rStyle w:val="FootnoteReference"/>
        </w:rPr>
        <w:footnoteReference w:id="506"/>
      </w:r>
      <w:r>
        <w:rPr>
          <w:rFonts w:ascii="IRNazanin" w:hAnsi="IRNazanin" w:eastAsia="IRNazanin" w:cs="IRNazanin"/>
          <w:lang w:bidi="fa-IR"/>
          <w:color w:val="111111"/>
          <w:sz w:val="28"/>
          <w:szCs w:val="28"/>
          <w:rtl/>
        </w:rPr>
        <w:t xml:space="preserve">إلیها مسجد المدائن.و اکتفی المفید بالمسجد الأعظم و اختاره المصنف،و أجازه الحسن فی مطلق المساجد.</w:t>
      </w:r>
    </w:p>
    <w:p>
      <w:pPr>
        <w:pStyle w:val="Heading3"/>
      </w:pPr>
      <w:bookmarkStart w:id="435" w:name="_Toc81"/>
      <w:r>
        <w:t>فی شرائطه</w:t>
      </w:r>
      <w:bookmarkEnd w:id="435"/>
    </w:p>
    <w:p>
      <w:pPr>
        <w:pStyle w:val="BookText"/>
      </w:pPr>
      <w:r>
        <w:rPr>
          <w:rFonts w:ascii="IRNazanin" w:hAnsi="IRNazanin" w:eastAsia="IRNazanin" w:cs="IRNazanin"/>
          <w:lang w:bidi="fa-IR"/>
          <w:color w:val="111111"/>
          <w:sz w:val="28"/>
          <w:szCs w:val="28"/>
          <w:rtl/>
        </w:rPr>
        <w:t xml:space="preserve">قال طاب ثراه:و لا یجب فی الشروع،فاذا مضی یومان ففی وجوب الثالث قولان،لان المروی أنه یجب.</w:t>
      </w:r>
    </w:p>
    <w:p>
      <w:pPr>
        <w:pStyle w:val="BookText"/>
      </w:pPr>
      <w:r>
        <w:rPr>
          <w:rFonts w:ascii="IRNazanin" w:hAnsi="IRNazanin" w:eastAsia="IRNazanin" w:cs="IRNazanin"/>
          <w:lang w:bidi="fa-IR"/>
          <w:color w:val="111111"/>
          <w:sz w:val="28"/>
          <w:szCs w:val="28"/>
          <w:rtl/>
        </w:rPr>
        <w:t xml:space="preserve">أقول:ذهب بعضهم الی وجوب المندوب بالشروع کالحج،و هو مذهب الشیخ فی المبسوط </w:t>
      </w:r>
      <w:r>
        <w:rPr>
          <w:rStyle w:val="FootnoteReference"/>
        </w:rPr>
        <w:footnoteReference w:id="507"/>
      </w:r>
      <w:r>
        <w:rPr>
          <w:rFonts w:ascii="IRNazanin" w:hAnsi="IRNazanin" w:eastAsia="IRNazanin" w:cs="IRNazanin"/>
          <w:lang w:bidi="fa-IR"/>
          <w:color w:val="111111"/>
          <w:sz w:val="28"/>
          <w:szCs w:val="28"/>
          <w:rtl/>
        </w:rPr>
        <w:t xml:space="preserve">،و أبی الصلاح.</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أوجبه فی النهایة </w:t>
      </w:r>
      <w:r>
        <w:rPr>
          <w:rStyle w:val="FootnoteReference"/>
        </w:rPr>
        <w:footnoteReference w:id="508"/>
      </w:r>
      <w:r>
        <w:rPr>
          <w:rFonts w:ascii="IRNazanin" w:hAnsi="IRNazanin" w:eastAsia="IRNazanin" w:cs="IRNazanin"/>
          <w:lang w:bidi="fa-IR"/>
          <w:color w:val="111111"/>
          <w:sz w:val="28"/>
          <w:szCs w:val="28"/>
          <w:rtl/>
        </w:rPr>
        <w:t xml:space="preserve">بعد ما مضی یومین،و هو مذهب أبی علی،و أحد قولی العلامة.و لم یوجبه السید مطلقا،و أجاز فسخه فی کل وقت،و اختاره المصنف و العلامة فی المختلف.</w:t>
      </w:r>
    </w:p>
    <w:p>
      <w:pPr>
        <w:pStyle w:val="BookText"/>
      </w:pPr>
      <w:r>
        <w:rPr>
          <w:rFonts w:ascii="IRNazanin" w:hAnsi="IRNazanin" w:eastAsia="IRNazanin" w:cs="IRNazanin"/>
          <w:lang w:bidi="fa-IR"/>
          <w:color w:val="111111"/>
          <w:sz w:val="28"/>
          <w:szCs w:val="28"/>
          <w:rtl/>
        </w:rPr>
        <w:t xml:space="preserve">قال طاب ثراه:و قیل:لو اعتکف ثلاثة،فهو بالخیار فی اعتکاف الزائد، و ان اعتکف یومین آخرین وجب الثالث.</w:t>
      </w:r>
    </w:p>
    <w:p>
      <w:pPr>
        <w:pStyle w:val="BookText"/>
      </w:pPr>
      <w:r>
        <w:rPr>
          <w:rFonts w:ascii="IRNazanin" w:hAnsi="IRNazanin" w:eastAsia="IRNazanin" w:cs="IRNazanin"/>
          <w:lang w:bidi="fa-IR"/>
          <w:color w:val="111111"/>
          <w:sz w:val="28"/>
          <w:szCs w:val="28"/>
          <w:rtl/>
        </w:rPr>
        <w:t xml:space="preserve">أقول:هذا قول الشیخ و اعتماده علی روایة أبی عبیدة الحذاء عن أبی جعفر علیه السلام قال:من اعتکف ثلاثة فهو یوم الرابع بالخیار ان شاء زاد یوما آخر و ان شاء خرج من المسجد،فإن أقام یومین بعد الثلاثة،فلا یخرج حتی یستکمل ثلاثة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عدم وجوب السادس،لان الیومین الآخرین بانضمامهما الی السابق علیهما اعتکاف واحد،ففسخ السادس لا یوجب إبطال ما سبق علیه مما زاد عن الثلاثة،بخلاف فسخ الثالث.</w:t>
      </w:r>
    </w:p>
    <w:p>
      <w:pPr>
        <w:pStyle w:val="BookText"/>
      </w:pPr>
      <w:r>
        <w:rPr>
          <w:rFonts w:ascii="IRNazanin" w:hAnsi="IRNazanin" w:eastAsia="IRNazanin" w:cs="IRNazanin"/>
          <w:lang w:bidi="fa-IR"/>
          <w:color w:val="111111"/>
          <w:sz w:val="28"/>
          <w:szCs w:val="28"/>
          <w:rtl/>
        </w:rPr>
        <w:t xml:space="preserve">و الأقرب العمل علی الروایة فیجب التتابع و کل ثالث.</w:t>
      </w:r>
    </w:p>
    <w:p>
      <w:pPr>
        <w:pStyle w:val="BookText"/>
      </w:pPr>
      <w:r>
        <w:rPr>
          <w:rFonts w:ascii="IRNazanin" w:hAnsi="IRNazanin" w:eastAsia="IRNazanin" w:cs="IRNazanin"/>
          <w:lang w:bidi="fa-IR"/>
          <w:color w:val="111111"/>
          <w:sz w:val="28"/>
          <w:szCs w:val="28"/>
          <w:rtl/>
        </w:rPr>
        <w:t xml:space="preserve">قال طاب ثراه:و لو لم یشرط و مضی </w:t>
      </w:r>
      <w:r>
        <w:rPr>
          <w:rStyle w:val="FootnoteReference"/>
        </w:rPr>
        <w:footnoteReference w:id="510"/>
      </w:r>
      <w:r>
        <w:rPr>
          <w:rFonts w:ascii="IRNazanin" w:hAnsi="IRNazanin" w:eastAsia="IRNazanin" w:cs="IRNazanin"/>
          <w:lang w:bidi="fa-IR"/>
          <w:color w:val="111111"/>
          <w:sz w:val="28"/>
          <w:szCs w:val="28"/>
          <w:rtl/>
        </w:rPr>
        <w:t xml:space="preserve">یومان،وجب الإتمام علی الروایة.</w:t>
      </w:r>
    </w:p>
    <w:p>
      <w:pPr>
        <w:pStyle w:val="BookText"/>
      </w:pPr>
      <w:r>
        <w:rPr>
          <w:rFonts w:ascii="IRNazanin" w:hAnsi="IRNazanin" w:eastAsia="IRNazanin" w:cs="IRNazanin"/>
          <w:lang w:bidi="fa-IR"/>
          <w:color w:val="111111"/>
          <w:sz w:val="28"/>
          <w:szCs w:val="28"/>
          <w:rtl/>
        </w:rPr>
        <w:t xml:space="preserve">أقول:إذا شرط الرجوع فی ابتداء المندوب،أو فی عقد النذر،رجع مع العارض،ففی المندوب لا قضاء سواء کان فی الأولین و الثالث،لاقتضاء الشرط.</w:t>
      </w:r>
    </w:p>
    <w:p>
      <w:pPr>
        <w:pStyle w:val="BookText"/>
      </w:pPr>
      <w:r>
        <w:rPr>
          <w:rFonts w:ascii="IRNazanin" w:hAnsi="IRNazanin" w:eastAsia="IRNazanin" w:cs="IRNazanin"/>
          <w:lang w:bidi="fa-IR"/>
          <w:color w:val="111111"/>
          <w:sz w:val="28"/>
          <w:szCs w:val="28"/>
          <w:rtl/>
        </w:rPr>
        <w:t xml:space="preserve">و فی المنذور إذا رجع مع العارض قضی عند أبی علی مطلقا و لا قضاء علی مذهب الشرائع </w:t>
      </w:r>
      <w:r>
        <w:rPr>
          <w:rStyle w:val="FootnoteReference"/>
        </w:rPr>
        <w:footnoteReference w:id="511"/>
      </w:r>
      <w:r>
        <w:rPr>
          <w:rFonts w:ascii="IRNazanin" w:hAnsi="IRNazanin" w:eastAsia="IRNazanin" w:cs="IRNazanin"/>
          <w:lang w:bidi="fa-IR"/>
          <w:color w:val="111111"/>
          <w:sz w:val="28"/>
          <w:szCs w:val="28"/>
          <w:rtl/>
        </w:rPr>
        <w:t xml:space="preserve">و المختلف مطلقا،و یقضی فی غیر معین،سواء کان الزمان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3" w:name="pg6112_41688"/>
    <w:bookmarkEnd w:id="53"/>
    <w:p>
      <w:pPr>
        <w:pStyle w:val="BookText"/>
      </w:pPr>
      <w:r>
        <w:rPr>
          <w:rFonts w:ascii="IRNazanin" w:hAnsi="IRNazanin" w:eastAsia="IRNazanin" w:cs="IRNazanin"/>
          <w:lang w:bidi="fa-IR"/>
          <w:color w:val="111111"/>
          <w:sz w:val="28"/>
          <w:szCs w:val="28"/>
          <w:rtl/>
        </w:rPr>
        <w:t xml:space="preserve">معینا أولا،و لا یقضی ما تعینه فی المعتبر </w:t>
      </w:r>
      <w:r>
        <w:rPr>
          <w:rStyle w:val="FootnoteReference"/>
        </w:rPr>
        <w:footnoteReference w:id="512"/>
      </w:r>
      <w:r>
        <w:rPr>
          <w:rFonts w:ascii="IRNazanin" w:hAnsi="IRNazanin" w:eastAsia="IRNazanin" w:cs="IRNazanin"/>
          <w:lang w:bidi="fa-IR"/>
          <w:color w:val="111111"/>
          <w:sz w:val="28"/>
          <w:szCs w:val="28"/>
          <w:rtl/>
        </w:rPr>
        <w:t xml:space="preserve">و التذکرة،و هو الامتن.</w:t>
      </w:r>
    </w:p>
    <w:p>
      <w:pPr>
        <w:pStyle w:val="BookText"/>
      </w:pPr>
      <w:r>
        <w:rPr>
          <w:rFonts w:ascii="IRNazanin" w:hAnsi="IRNazanin" w:eastAsia="IRNazanin" w:cs="IRNazanin"/>
          <w:lang w:bidi="fa-IR"/>
          <w:color w:val="111111"/>
          <w:sz w:val="28"/>
          <w:szCs w:val="28"/>
          <w:rtl/>
        </w:rPr>
        <w:t xml:space="preserve">و ان رجع اقتراحا فی المندوب جاز مع الشرط علی اختیار المبسوط </w:t>
      </w:r>
      <w:r>
        <w:rPr>
          <w:rStyle w:val="FootnoteReference"/>
        </w:rPr>
        <w:footnoteReference w:id="513"/>
      </w:r>
      <w:r>
        <w:rPr>
          <w:rFonts w:ascii="IRNazanin" w:hAnsi="IRNazanin" w:eastAsia="IRNazanin" w:cs="IRNazanin"/>
          <w:lang w:bidi="fa-IR"/>
          <w:color w:val="111111"/>
          <w:sz w:val="28"/>
          <w:szCs w:val="28"/>
          <w:rtl/>
        </w:rPr>
        <w:t xml:space="preserve">لا مع عدمه،و فی الثالث علی اختیار الشرائع </w:t>
      </w:r>
      <w:r>
        <w:rPr>
          <w:rStyle w:val="FootnoteReference"/>
        </w:rPr>
        <w:footnoteReference w:id="514"/>
      </w:r>
      <w:r>
        <w:rPr>
          <w:rFonts w:ascii="IRNazanin" w:hAnsi="IRNazanin" w:eastAsia="IRNazanin" w:cs="IRNazanin"/>
          <w:lang w:bidi="fa-IR"/>
          <w:color w:val="111111"/>
          <w:sz w:val="28"/>
          <w:szCs w:val="28"/>
          <w:rtl/>
        </w:rPr>
        <w:t xml:space="preserve">و القواعد و قول الشهید.</w:t>
      </w:r>
    </w:p>
    <w:p>
      <w:pPr>
        <w:pStyle w:val="BookText"/>
      </w:pPr>
      <w:r>
        <w:rPr>
          <w:rFonts w:ascii="IRNazanin" w:hAnsi="IRNazanin" w:eastAsia="IRNazanin" w:cs="IRNazanin"/>
          <w:lang w:bidi="fa-IR"/>
          <w:color w:val="111111"/>
          <w:sz w:val="28"/>
          <w:szCs w:val="28"/>
          <w:rtl/>
        </w:rPr>
        <w:t xml:space="preserve">و فی المبسوط لا یجوز الرجوع فی الثالث الا مع العارض الذی لا یمکن معه الاعتکاف کالطمث و حینئذ ان کان هناک شرط فلا قضاء،و الا وجب،و فائدة الشرط سقوط القضاء.</w:t>
      </w:r>
    </w:p>
    <w:p>
      <w:pPr>
        <w:pStyle w:val="BookText"/>
      </w:pPr>
      <w:r>
        <w:rPr>
          <w:rFonts w:ascii="IRNazanin" w:hAnsi="IRNazanin" w:eastAsia="IRNazanin" w:cs="IRNazanin"/>
          <w:lang w:bidi="fa-IR"/>
          <w:color w:val="111111"/>
          <w:sz w:val="28"/>
          <w:szCs w:val="28"/>
          <w:rtl/>
        </w:rPr>
        <w:t xml:space="preserve">و لو کان رجوعه فی الأولین لعارض،لم یجب القضاء إجماعا،فقوله«و لو لم یشرط و مضی یومان وجب الإتمام علی الروایة»فوجب الإتمام مع مضی الیومین علی ترجیح الروایة،خلافا للسید حیث لا یوجب المضی فیه أصلا،و قوله «و لو لم یمض یومان جاز الرجوع مع عدم الشرط»خلافا للمبسوط حیث یوجبه بالشروع.</w:t>
      </w:r>
    </w:p>
    <w:p>
      <w:pPr>
        <w:pStyle w:val="BookText"/>
      </w:pPr>
      <w:r>
        <w:rPr>
          <w:rFonts w:ascii="IRNazanin" w:hAnsi="IRNazanin" w:eastAsia="IRNazanin" w:cs="IRNazanin"/>
          <w:lang w:bidi="fa-IR"/>
          <w:color w:val="111111"/>
          <w:sz w:val="28"/>
          <w:szCs w:val="28"/>
          <w:rtl/>
        </w:rPr>
        <w:t xml:space="preserve">و هذه المسألة من المطالب المهمة من علم الفقه،و هی ذات شعب،و فیها تحقیقات و فروع و أبحاث لطیفة،استقصیناها فی المهذب.</w:t>
      </w:r>
    </w:p>
    <w:p>
      <w:pPr>
        <w:pStyle w:val="Heading3"/>
      </w:pPr>
      <w:bookmarkStart w:id="436" w:name="_Toc82"/>
      <w:r>
        <w:t>فیما یحرم علی المعتکف</w:t>
      </w:r>
      <w:bookmarkEnd w:id="436"/>
    </w:p>
    <w:p>
      <w:pPr>
        <w:pStyle w:val="BookText"/>
      </w:pPr>
      <w:r>
        <w:rPr>
          <w:rFonts w:ascii="IRNazanin" w:hAnsi="IRNazanin" w:eastAsia="IRNazanin" w:cs="IRNazanin"/>
          <w:lang w:bidi="fa-IR"/>
          <w:color w:val="111111"/>
          <w:sz w:val="28"/>
          <w:szCs w:val="28"/>
          <w:rtl/>
        </w:rPr>
        <w:t xml:space="preserve">قال طاب ثراه:و قیل:یحرم علیه ما یحرم علی المحرم،و لم یثبت.</w:t>
      </w:r>
    </w:p>
    <w:p>
      <w:pPr>
        <w:pStyle w:val="BookText"/>
      </w:pPr>
      <w:r>
        <w:rPr>
          <w:rFonts w:ascii="IRNazanin" w:hAnsi="IRNazanin" w:eastAsia="IRNazanin" w:cs="IRNazanin"/>
          <w:lang w:bidi="fa-IR"/>
          <w:color w:val="111111"/>
          <w:sz w:val="28"/>
          <w:szCs w:val="28"/>
          <w:rtl/>
        </w:rPr>
        <w:t xml:space="preserve">أقول:القائل بذلک الشیخ فی الجمل </w:t>
      </w:r>
      <w:r>
        <w:rPr>
          <w:rStyle w:val="FootnoteReference"/>
        </w:rPr>
        <w:footnoteReference w:id="515"/>
      </w:r>
      <w:r>
        <w:rPr>
          <w:rFonts w:ascii="IRNazanin" w:hAnsi="IRNazanin" w:eastAsia="IRNazanin" w:cs="IRNazanin"/>
          <w:lang w:bidi="fa-IR"/>
          <w:color w:val="111111"/>
          <w:sz w:val="28"/>
          <w:szCs w:val="28"/>
          <w:rtl/>
        </w:rPr>
        <w:t xml:space="preserve">،و تبعه القاضی،و ابن حمزة.و قال فی المبسوط:و له أن ینکح و ینظر فی أمور معیشته و صنعته،و روی أنه یتجنب ما یتجنبه المحرم،و ذلک مخصوص بما قلناه،لان لحم الصید لا یحرم علیه و عقد النکاح مثله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إدریس بعدم التعمیم،و هو اختیار المصنف و العلامة،و النزاع لفظی.</w:t>
      </w:r>
    </w:p>
    <w:p>
      <w:pPr>
        <w:pStyle w:val="BookText"/>
      </w:pPr>
      <w:r>
        <w:rPr>
          <w:rFonts w:ascii="IRNazanin" w:hAnsi="IRNazanin" w:eastAsia="IRNazanin" w:cs="IRNazanin"/>
          <w:lang w:bidi="fa-IR"/>
          <w:color w:val="111111"/>
          <w:sz w:val="28"/>
          <w:szCs w:val="28"/>
          <w:rtl/>
        </w:rPr>
        <w:t xml:space="preserve">قال طاب ثراه:و لو کان بغیر الجماع مما یوجب الکفارة فی شهر رمضان، فان وجب بالنذر المعین لزمت الکفارة و ان لم یکن معینا أو کان متبرعا،فقد أطلق الشیخان لزوم الکفارة،و لو خصاء ذلک بالثالث کان ألیق بمذهبهما.</w:t>
      </w:r>
    </w:p>
    <w:p>
      <w:pPr>
        <w:pStyle w:val="BookText"/>
      </w:pPr>
      <w:r>
        <w:rPr>
          <w:rFonts w:ascii="IRNazanin" w:hAnsi="IRNazanin" w:eastAsia="IRNazanin" w:cs="IRNazanin"/>
          <w:lang w:bidi="fa-IR"/>
          <w:color w:val="111111"/>
          <w:sz w:val="28"/>
          <w:szCs w:val="28"/>
          <w:rtl/>
        </w:rPr>
        <w:t xml:space="preserve">أقول:هنا أقوال مختلفة،و المحصل وجوب الکفارة علی المعتکف بالجماع مطلقا،أی:سواء کان واجبا أو مندوبا،فی الثالث أو الأولین،و بالإفطار فی الثالث مطلقا أو المعین،و هو مذهب العلامة فی التذکرة،و التحریر و الشیخ فی النهایة </w:t>
      </w:r>
      <w:r>
        <w:rPr>
          <w:rStyle w:val="FootnoteReference"/>
        </w:rPr>
        <w:footnoteReference w:id="517"/>
      </w:r>
      <w:r>
        <w:rPr>
          <w:rFonts w:ascii="IRNazanin" w:hAnsi="IRNazanin" w:eastAsia="IRNazanin" w:cs="IRNazanin"/>
          <w:lang w:bidi="fa-IR"/>
          <w:color w:val="111111"/>
          <w:sz w:val="28"/>
          <w:szCs w:val="28"/>
          <w:rtl/>
        </w:rPr>
        <w:t xml:space="preserve">و هو ظاهر المصنف فی کتابیه.و قال فی المبسوط </w:t>
      </w:r>
      <w:r>
        <w:rPr>
          <w:rStyle w:val="FootnoteReference"/>
        </w:rPr>
        <w:footnoteReference w:id="518"/>
      </w:r>
      <w:r>
        <w:rPr>
          <w:rFonts w:ascii="IRNazanin" w:hAnsi="IRNazanin" w:eastAsia="IRNazanin" w:cs="IRNazanin"/>
          <w:lang w:bidi="fa-IR"/>
          <w:color w:val="111111"/>
          <w:sz w:val="28"/>
          <w:szCs w:val="28"/>
          <w:rtl/>
        </w:rPr>
        <w:t xml:space="preserve">بوجوبها مطلقا.</w:t>
      </w:r>
    </w:p>
    <w:p>
      <w:pPr>
        <w:pStyle w:val="BookText"/>
      </w:pPr>
      <w:r>
        <w:rPr>
          <w:rFonts w:ascii="IRNazanin" w:hAnsi="IRNazanin" w:eastAsia="IRNazanin" w:cs="IRNazanin"/>
          <w:lang w:bidi="fa-IR"/>
          <w:color w:val="111111"/>
          <w:sz w:val="28"/>
          <w:szCs w:val="28"/>
          <w:rtl/>
        </w:rPr>
        <w:t xml:space="preserve">قوله«و قد أطلق الشیخان لزوم الکفارة»إشارة إلی إطلاق الشیخ فی المبسوط و المفید فی المقنعة.و من أفطر و هو معتکف،وجب علیه ما یجب علی فاعل ذلک فی شهر رمضان متعمدا لغیر علة.</w:t>
      </w:r>
    </w:p>
    <w:p>
      <w:pPr>
        <w:pStyle w:val="BookText"/>
      </w:pPr>
      <w:r>
        <w:rPr>
          <w:rFonts w:ascii="IRNazanin" w:hAnsi="IRNazanin" w:eastAsia="IRNazanin" w:cs="IRNazanin"/>
          <w:lang w:bidi="fa-IR"/>
          <w:color w:val="111111"/>
          <w:sz w:val="28"/>
          <w:szCs w:val="28"/>
          <w:rtl/>
        </w:rPr>
        <w:t xml:space="preserve">قوله«و لو خصاء ذلک بالثالث کان ألیق بمذهبهما»لان الشیخ فی النهایة قال بوجوب الثالث دون الأولین،و إذا لم یکونا واجبین و لا یلزم المضی فیهما لا تجب الکفارة بافطارهما.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4" w:name="pg6112_41690"/>
    <w:bookmarkEnd w:id="54"/>
    <w:p>
      <w:pPr>
        <w:pStyle w:val="Heading2"/>
      </w:pPr>
      <w:bookmarkStart w:id="437" w:name="_Toc83"/>
      <w:r>
        <w:t>کتاب الحج</w:t>
      </w:r>
      <w:bookmarkEnd w:id="437"/>
    </w:p>
    <w:p>
      <w:pPr>
        <w:pStyle w:val="Heading3"/>
      </w:pPr>
      <w:bookmarkStart w:id="438" w:name="_Toc84"/>
      <w:r>
        <w:t>القول فی المقدمات</w:t>
      </w:r>
      <w:bookmarkEnd w:id="438"/>
    </w:p>
    <w:p>
      <w:pPr>
        <w:pStyle w:val="Heading4"/>
      </w:pPr>
      <w:bookmarkStart w:id="439" w:name="_Toc85"/>
      <w:r>
        <w:t>فی الاستنابة فی الحج</w:t>
      </w:r>
      <w:bookmarkEnd w:id="439"/>
    </w:p>
    <w:p>
      <w:pPr>
        <w:pStyle w:val="BookText"/>
      </w:pPr>
      <w:r>
        <w:rPr>
          <w:rFonts w:ascii="IRNazanin" w:hAnsi="IRNazanin" w:eastAsia="IRNazanin" w:cs="IRNazanin"/>
          <w:lang w:bidi="fa-IR"/>
          <w:color w:val="111111"/>
          <w:sz w:val="28"/>
          <w:szCs w:val="28"/>
          <w:rtl/>
        </w:rPr>
        <w:t xml:space="preserve">قال طاب ثراه:و لو استطاع،فمنعه کبر،أو مرض،أو عدو،ففی وجوب الاستنابة قولان،المروی أنه یستنیب.</w:t>
      </w:r>
    </w:p>
    <w:p>
      <w:pPr>
        <w:pStyle w:val="BookText"/>
      </w:pPr>
      <w:r>
        <w:rPr>
          <w:rFonts w:ascii="IRNazanin" w:hAnsi="IRNazanin" w:eastAsia="IRNazanin" w:cs="IRNazanin"/>
          <w:lang w:bidi="fa-IR"/>
          <w:color w:val="111111"/>
          <w:sz w:val="28"/>
          <w:szCs w:val="28"/>
          <w:rtl/>
        </w:rPr>
        <w:t xml:space="preserve">أقول:ذهب الشیخ فی الثلاثة إلی وجوب الاستنابة،و ان زال العذر بعد ذلک حج بنفسه،و به قال التقی،و القاضی،و أبو علی.و ذهب ابن إدریس الی عدم الوجوب،و اختاره المصنف و العلامة.</w:t>
      </w:r>
    </w:p>
    <w:p>
      <w:pPr>
        <w:pStyle w:val="Heading4"/>
      </w:pPr>
      <w:bookmarkStart w:id="440" w:name="_Toc86"/>
      <w:r>
        <w:t>فی الاستطاعة</w:t>
      </w:r>
      <w:bookmarkEnd w:id="440"/>
    </w:p>
    <w:p>
      <w:pPr>
        <w:pStyle w:val="BookText"/>
      </w:pPr>
      <w:r>
        <w:rPr>
          <w:rFonts w:ascii="IRNazanin" w:hAnsi="IRNazanin" w:eastAsia="IRNazanin" w:cs="IRNazanin"/>
          <w:lang w:bidi="fa-IR"/>
          <w:color w:val="111111"/>
          <w:sz w:val="28"/>
          <w:szCs w:val="28"/>
          <w:rtl/>
        </w:rPr>
        <w:t xml:space="preserve">قال طاب ثراه:و فی اشتراط الرجوع الی صنعة أو بضاعة قولان.</w:t>
      </w:r>
    </w:p>
    <w:p>
      <w:pPr>
        <w:pStyle w:val="BookText"/>
      </w:pPr>
      <w:r>
        <w:rPr>
          <w:rFonts w:ascii="IRNazanin" w:hAnsi="IRNazanin" w:eastAsia="IRNazanin" w:cs="IRNazanin"/>
          <w:lang w:bidi="fa-IR"/>
          <w:color w:val="111111"/>
          <w:sz w:val="28"/>
          <w:szCs w:val="28"/>
          <w:rtl/>
        </w:rPr>
        <w:t xml:space="preserve">أقول:الاشتراط مذهب الشیخین و التقی و القاضی و ابن حمزة.و عدمه مذهب القدیمین و السید و ابن إدریس و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إذا استقر الحج فأهمل،قضی عنه من أصل ترکته،فلو لم یخلف سوی الأجرة قضی عنه من أقرب الأماکن.و قیل:من بلده مع السعة.</w:t>
      </w:r>
    </w:p>
    <w:p>
      <w:pPr>
        <w:pStyle w:val="BookText"/>
      </w:pPr>
      <w:r>
        <w:rPr>
          <w:rFonts w:ascii="IRNazanin" w:hAnsi="IRNazanin" w:eastAsia="IRNazanin" w:cs="IRNazanin"/>
          <w:lang w:bidi="fa-IR"/>
          <w:color w:val="111111"/>
          <w:sz w:val="28"/>
          <w:szCs w:val="28"/>
          <w:rtl/>
        </w:rPr>
        <w:t xml:space="preserve">أقول:ذهب الشیخ فی الکتابین الی الوجوب من أقرب الأماکن إلی المیقات و اختاره المصنف،و قال فی النهایة </w:t>
      </w:r>
      <w:r>
        <w:rPr>
          <w:rStyle w:val="FootnoteReference"/>
        </w:rPr>
        <w:footnoteReference w:id="519"/>
      </w:r>
      <w:r>
        <w:rPr>
          <w:rFonts w:ascii="IRNazanin" w:hAnsi="IRNazanin" w:eastAsia="IRNazanin" w:cs="IRNazanin"/>
          <w:lang w:bidi="fa-IR"/>
          <w:color w:val="111111"/>
          <w:sz w:val="28"/>
          <w:szCs w:val="28"/>
          <w:rtl/>
        </w:rPr>
        <w:t xml:space="preserve">من بلده مع السعة،و اختاره ابن إدریس و المعتمد الأول.</w:t>
      </w:r>
    </w:p>
    <w:p>
      <w:pPr>
        <w:pStyle w:val="Heading4"/>
      </w:pPr>
      <w:bookmarkStart w:id="441" w:name="_Toc87"/>
      <w:r>
        <w:t>فی حج النذر</w:t>
      </w:r>
      <w:bookmarkEnd w:id="441"/>
    </w:p>
    <w:p>
      <w:pPr>
        <w:pStyle w:val="BookText"/>
      </w:pPr>
      <w:r>
        <w:rPr>
          <w:rFonts w:ascii="IRNazanin" w:hAnsi="IRNazanin" w:eastAsia="IRNazanin" w:cs="IRNazanin"/>
          <w:lang w:bidi="fa-IR"/>
          <w:color w:val="111111"/>
          <w:sz w:val="28"/>
          <w:szCs w:val="28"/>
          <w:rtl/>
        </w:rPr>
        <w:t xml:space="preserve">قال طاب ثراه:إذا نذر غیر حجة الإسلام لم یتداخلا،و لو نذر حجا مطلقا،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5" w:name="pg6112_41691"/>
    <w:bookmarkEnd w:id="55"/>
    <w:p>
      <w:pPr>
        <w:pStyle w:val="BookText"/>
      </w:pPr>
      <w:r>
        <w:rPr>
          <w:rFonts w:ascii="IRNazanin" w:hAnsi="IRNazanin" w:eastAsia="IRNazanin" w:cs="IRNazanin"/>
          <w:lang w:bidi="fa-IR"/>
          <w:color w:val="111111"/>
          <w:sz w:val="28"/>
          <w:szCs w:val="28"/>
          <w:rtl/>
        </w:rPr>
        <w:t xml:space="preserve">قیل:یجزی ان حج بنیة النذر عن حجة الإسلام،و لا تجزئ حجة الإسلام عن النذر.و قیل:لا تجزئ أحدهما عن الأخری،و هو أشبه.</w:t>
      </w:r>
    </w:p>
    <w:p>
      <w:pPr>
        <w:pStyle w:val="BookText"/>
      </w:pPr>
      <w:r>
        <w:rPr>
          <w:rFonts w:ascii="IRNazanin" w:hAnsi="IRNazanin" w:eastAsia="IRNazanin" w:cs="IRNazanin"/>
          <w:lang w:bidi="fa-IR"/>
          <w:color w:val="111111"/>
          <w:sz w:val="28"/>
          <w:szCs w:val="28"/>
          <w:rtl/>
        </w:rPr>
        <w:t xml:space="preserve">أقول:القول المحکی هو قول الشیخ فی النهایة </w:t>
      </w:r>
      <w:r>
        <w:rPr>
          <w:rStyle w:val="FootnoteReference"/>
        </w:rPr>
        <w:footnoteReference w:id="520"/>
      </w:r>
      <w:r>
        <w:rPr>
          <w:rFonts w:ascii="IRNazanin" w:hAnsi="IRNazanin" w:eastAsia="IRNazanin" w:cs="IRNazanin"/>
          <w:lang w:bidi="fa-IR"/>
          <w:color w:val="111111"/>
          <w:sz w:val="28"/>
          <w:szCs w:val="28"/>
          <w:rtl/>
        </w:rPr>
        <w:t xml:space="preserve">و عدم التداخل مذهبه فی الجمل </w:t>
      </w:r>
      <w:r>
        <w:rPr>
          <w:rStyle w:val="FootnoteReference"/>
        </w:rPr>
        <w:footnoteReference w:id="521"/>
      </w:r>
      <w:r>
        <w:rPr>
          <w:rFonts w:ascii="IRNazanin" w:hAnsi="IRNazanin" w:eastAsia="IRNazanin" w:cs="IRNazanin"/>
          <w:lang w:bidi="fa-IR"/>
          <w:color w:val="111111"/>
          <w:sz w:val="28"/>
          <w:szCs w:val="28"/>
          <w:rtl/>
        </w:rPr>
        <w:t xml:space="preserve">و المبسوط </w:t>
      </w:r>
      <w:r>
        <w:rPr>
          <w:rStyle w:val="FootnoteReference"/>
        </w:rPr>
        <w:footnoteReference w:id="522"/>
      </w:r>
      <w:r>
        <w:rPr>
          <w:rFonts w:ascii="Amiri" w:hAnsi="Amiri" w:eastAsia="Amiri" w:cs="Amiri"/>
          <w:lang w:bidi="ar-SA"/>
          <w:color w:val="111111"/>
          <w:sz w:val="28"/>
          <w:szCs w:val="28"/>
          <w:rtl/>
        </w:rPr>
        <w:t xml:space="preserve">،و اختاره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ثراه:فان رکب بعضا قضی و مشی ما رکب.و قیل:یقضی ماشیا لإخلاله بالصفة.</w:t>
      </w:r>
    </w:p>
    <w:p>
      <w:pPr>
        <w:pStyle w:val="BookText"/>
      </w:pPr>
      <w:r>
        <w:rPr>
          <w:rFonts w:ascii="IRNazanin" w:hAnsi="IRNazanin" w:eastAsia="IRNazanin" w:cs="IRNazanin"/>
          <w:lang w:bidi="fa-IR"/>
          <w:color w:val="111111"/>
          <w:sz w:val="28"/>
          <w:szCs w:val="28"/>
          <w:rtl/>
        </w:rPr>
        <w:t xml:space="preserve">أقول:إذا رکب ناذر المشی فإن کان معینا کفر لخلف النذر و لا قضاء.و ان کان مطلقا،وجب القضاء.و ان رکب البعض،قال الشیخ و القاضی:یقضی و یمشی ما رکب و یرکب ما مشی،لیحصل منهما حجة ملفقة ماشیا.و قال الأکثر بوجوب القضاء ماشیا،و وقوع الأولی لاغیة بالنسبة إلی النذر،لأنها غیر المنذورة و اختاره المصنف و العلامة.</w:t>
      </w:r>
    </w:p>
    <w:p>
      <w:pPr>
        <w:pStyle w:val="BookText"/>
      </w:pPr>
      <w:r>
        <w:rPr>
          <w:rFonts w:ascii="IRNazanin" w:hAnsi="IRNazanin" w:eastAsia="IRNazanin" w:cs="IRNazanin"/>
          <w:lang w:bidi="fa-IR"/>
          <w:color w:val="111111"/>
          <w:sz w:val="28"/>
          <w:szCs w:val="28"/>
          <w:rtl/>
        </w:rPr>
        <w:t xml:space="preserve">قال طاب ثراه:و لو عجز قیل:یرکب و یسوق بدنة،و قیل:یرکب و لا یسوق و قیل:ان کان مطلقا توقع المکنة،و ان کان معینا سقط لعجزه.</w:t>
      </w:r>
    </w:p>
    <w:p>
      <w:pPr>
        <w:pStyle w:val="BookText"/>
      </w:pPr>
      <w:r>
        <w:rPr>
          <w:rFonts w:ascii="IRNazanin" w:hAnsi="IRNazanin" w:eastAsia="IRNazanin" w:cs="IRNazanin"/>
          <w:lang w:bidi="fa-IR"/>
          <w:color w:val="111111"/>
          <w:sz w:val="28"/>
          <w:szCs w:val="28"/>
          <w:rtl/>
        </w:rPr>
        <w:t xml:space="preserve">أقول:الأول قول الشیخ فی الخلاف.و الثانی مع استحباب السیاق قول الأکثر،و علیه المصنف و المفید و العلامة،و هو المعتمد.و الثالث قول ابن إدریس.</w:t>
      </w:r>
    </w:p>
    <w:p>
      <w:pPr>
        <w:pStyle w:val="Heading4"/>
      </w:pPr>
      <w:bookmarkStart w:id="442" w:name="_Toc88"/>
      <w:r>
        <w:t>فی الإتیان بالمشترط</w:t>
      </w:r>
      <w:bookmarkEnd w:id="442"/>
    </w:p>
    <w:p>
      <w:pPr>
        <w:pStyle w:val="BookText"/>
      </w:pPr>
      <w:r>
        <w:rPr>
          <w:rFonts w:ascii="IRNazanin" w:hAnsi="IRNazanin" w:eastAsia="IRNazanin" w:cs="IRNazanin"/>
          <w:lang w:bidi="fa-IR"/>
          <w:color w:val="111111"/>
          <w:sz w:val="28"/>
          <w:szCs w:val="28"/>
          <w:rtl/>
        </w:rPr>
        <w:t xml:space="preserve">قال طاب ثراه:و یأتی النائب بالنوع المشترط </w:t>
      </w:r>
      <w:r>
        <w:rPr>
          <w:rStyle w:val="FootnoteReference"/>
        </w:rPr>
        <w:footnoteReference w:id="523"/>
      </w:r>
      <w:r>
        <w:rPr>
          <w:rFonts w:ascii="IRNazanin" w:hAnsi="IRNazanin" w:eastAsia="IRNazanin" w:cs="IRNazanin"/>
          <w:lang w:bidi="fa-IR"/>
          <w:color w:val="111111"/>
          <w:sz w:val="28"/>
          <w:szCs w:val="28"/>
          <w:rtl/>
        </w:rPr>
        <w:t xml:space="preserve">.و قیل:یجوز أن یعدل الی التمتع و لا یعدل عنه.</w:t>
      </w:r>
    </w:p>
    <w:p>
      <w:pPr>
        <w:pStyle w:val="BookText"/>
      </w:pPr>
      <w:r>
        <w:rPr>
          <w:rFonts w:ascii="IRNazanin" w:hAnsi="IRNazanin" w:eastAsia="IRNazanin" w:cs="IRNazanin"/>
          <w:lang w:bidi="fa-IR"/>
          <w:color w:val="111111"/>
          <w:sz w:val="28"/>
          <w:szCs w:val="28"/>
          <w:rtl/>
        </w:rPr>
        <w:t xml:space="preserve">أقول:أجاز الشیخ العدول الی التمتع و الی القرآن لمن استؤجر مفردا،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6" w:name="pg6112_41692"/>
    <w:bookmarkEnd w:id="56"/>
    <w:p>
      <w:pPr>
        <w:pStyle w:val="BookText"/>
      </w:pPr>
      <w:r>
        <w:rPr>
          <w:rFonts w:ascii="IRNazanin" w:hAnsi="IRNazanin" w:eastAsia="IRNazanin" w:cs="IRNazanin"/>
          <w:lang w:bidi="fa-IR"/>
          <w:color w:val="111111"/>
          <w:sz w:val="28"/>
          <w:szCs w:val="28"/>
          <w:rtl/>
        </w:rPr>
        <w:t xml:space="preserve">و عن القران الی التمتع لأنه أفضل،و منعه الباقون،و هو مذهب المصنف و العلامة و هو المعتمد.</w:t>
      </w:r>
    </w:p>
    <w:p>
      <w:pPr>
        <w:pStyle w:val="BookText"/>
      </w:pPr>
      <w:r>
        <w:rPr>
          <w:rFonts w:ascii="IRNazanin" w:hAnsi="IRNazanin" w:eastAsia="IRNazanin" w:cs="IRNazanin"/>
          <w:lang w:bidi="fa-IR"/>
          <w:color w:val="111111"/>
          <w:sz w:val="28"/>
          <w:szCs w:val="28"/>
          <w:rtl/>
        </w:rPr>
        <w:t xml:space="preserve">قال طاب ثراه:و قیل لو شرط علیه الحج علی طریق جاز الحج بغیرها.</w:t>
      </w:r>
    </w:p>
    <w:p>
      <w:pPr>
        <w:pStyle w:val="BookText"/>
      </w:pPr>
      <w:r>
        <w:rPr>
          <w:rFonts w:ascii="IRNazanin" w:hAnsi="IRNazanin" w:eastAsia="IRNazanin" w:cs="IRNazanin"/>
          <w:lang w:bidi="fa-IR"/>
          <w:color w:val="111111"/>
          <w:sz w:val="28"/>
          <w:szCs w:val="28"/>
          <w:rtl/>
        </w:rPr>
        <w:t xml:space="preserve">أقول:إذا شرط علیه الحج علی طریق فحج بغیرها،فلا یخلو:اما أن یتعلق بالطریق غرض أولا،فهنا قسمان:</w:t>
      </w:r>
    </w:p>
    <w:p>
      <w:pPr>
        <w:pStyle w:val="BookText"/>
      </w:pPr>
      <w:r>
        <w:rPr>
          <w:rFonts w:ascii="IRNazanin" w:hAnsi="IRNazanin" w:eastAsia="IRNazanin" w:cs="IRNazanin"/>
          <w:lang w:bidi="fa-IR"/>
          <w:color w:val="111111"/>
          <w:sz w:val="28"/>
          <w:szCs w:val="28"/>
          <w:rtl/>
        </w:rPr>
        <w:t xml:space="preserve">الأول:أن لا یتعلق به غرض،و لا کلام فی صحة الحج،و هل یعاد علیه بالتفاوت لو کان لما سلکه أسهل؟قال الشیخ:لا،و بالعود قال العلامة فی التذکرة،و هو حسن.</w:t>
      </w:r>
    </w:p>
    <w:p>
      <w:pPr>
        <w:pStyle w:val="BookText"/>
      </w:pPr>
      <w:r>
        <w:rPr>
          <w:rFonts w:ascii="IRNazanin" w:hAnsi="IRNazanin" w:eastAsia="IRNazanin" w:cs="IRNazanin"/>
          <w:lang w:bidi="fa-IR"/>
          <w:color w:val="111111"/>
          <w:sz w:val="28"/>
          <w:szCs w:val="28"/>
          <w:rtl/>
        </w:rPr>
        <w:t xml:space="preserve">الثانی:أن یتعلق به غرض فیصح،و هل یعاد علیه بشیء؟قال الشیخ:لا،و قال المصنف:بل یرجع علیه بالتفاوت،و قال العلامة:یبطل المسمی و یرجع الی أجرة المثل.</w:t>
      </w:r>
    </w:p>
    <w:p>
      <w:pPr>
        <w:pStyle w:val="BookText"/>
      </w:pPr>
      <w:r>
        <w:rPr>
          <w:rFonts w:ascii="IRNazanin" w:hAnsi="IRNazanin" w:eastAsia="IRNazanin" w:cs="IRNazanin"/>
          <w:lang w:bidi="fa-IR"/>
          <w:color w:val="111111"/>
          <w:sz w:val="28"/>
          <w:szCs w:val="28"/>
          <w:rtl/>
        </w:rPr>
        <w:t xml:space="preserve">و المعتمد ما اخترناه فی المهذب،و هو لزوم أقل الأمرین:من أجرة المثل و المسمی.</w:t>
      </w:r>
    </w:p>
    <w:p>
      <w:pPr>
        <w:pStyle w:val="BookText"/>
      </w:pPr>
      <w:r>
        <w:rPr>
          <w:rFonts w:ascii="IRNazanin" w:hAnsi="IRNazanin" w:eastAsia="IRNazanin" w:cs="IRNazanin"/>
          <w:lang w:bidi="fa-IR"/>
          <w:color w:val="111111"/>
          <w:sz w:val="28"/>
          <w:szCs w:val="28"/>
          <w:rtl/>
        </w:rPr>
        <w:t xml:space="preserve">قال طاب ثراه:و لو صد قبل الإکمال أستعید من الأجرة بنسبة المتخلف، و لا یلزم اجابته لو ضمن الحج علی الأشبه.</w:t>
      </w:r>
    </w:p>
    <w:p>
      <w:pPr>
        <w:pStyle w:val="BookText"/>
      </w:pPr>
      <w:r>
        <w:rPr>
          <w:rFonts w:ascii="IRNazanin" w:hAnsi="IRNazanin" w:eastAsia="IRNazanin" w:cs="IRNazanin"/>
          <w:lang w:bidi="fa-IR"/>
          <w:color w:val="111111"/>
          <w:sz w:val="28"/>
          <w:szCs w:val="28"/>
          <w:rtl/>
        </w:rPr>
        <w:t xml:space="preserve">أقول:بوجوب الإجابة قال الشیخان،و بعدمه قال المصنف.</w:t>
      </w:r>
    </w:p>
    <w:p>
      <w:pPr>
        <w:pStyle w:val="Heading4"/>
      </w:pPr>
      <w:bookmarkStart w:id="443" w:name="_Toc89"/>
      <w:r>
        <w:t>من مات و علیه حجتان</w:t>
      </w:r>
      <w:bookmarkEnd w:id="443"/>
    </w:p>
    <w:p>
      <w:pPr>
        <w:pStyle w:val="BookText"/>
      </w:pPr>
      <w:r>
        <w:rPr>
          <w:rFonts w:ascii="IRNazanin" w:hAnsi="IRNazanin" w:eastAsia="IRNazanin" w:cs="IRNazanin"/>
          <w:lang w:bidi="fa-IR"/>
          <w:color w:val="111111"/>
          <w:sz w:val="28"/>
          <w:szCs w:val="28"/>
          <w:rtl/>
        </w:rPr>
        <w:t xml:space="preserve">قال طاب ثراه:من مات و علیه حجة الإسلام و أخری منذورة،أخرجت حجة الإسلام من الأصل و المنذورة من الثلث،و فیه وجه آخر.</w:t>
      </w:r>
    </w:p>
    <w:p>
      <w:pPr>
        <w:pStyle w:val="BookText"/>
      </w:pPr>
      <w:r>
        <w:rPr>
          <w:rFonts w:ascii="IRNazanin" w:hAnsi="IRNazanin" w:eastAsia="IRNazanin" w:cs="IRNazanin"/>
          <w:lang w:bidi="fa-IR"/>
          <w:color w:val="111111"/>
          <w:sz w:val="28"/>
          <w:szCs w:val="28"/>
          <w:rtl/>
        </w:rPr>
        <w:t xml:space="preserve">أقول:یرید أن حجة النذر هل تخرج من الأصل کالإسلام،و لو ضاقت الترکة عنهما قسمت علیهما،فان قصر نصیب کل واحدة عما لا یرغب فیه أجیر صرف فی حجة الإسلام أو تکون المنذورة من الثلث مطلقا؟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7" w:name="pg6112_41693"/>
    <w:bookmarkEnd w:id="57"/>
    <w:p>
      <w:pPr>
        <w:pStyle w:val="BookText"/>
      </w:pPr>
      <w:r>
        <w:rPr>
          <w:rFonts w:ascii="IRNazanin" w:hAnsi="IRNazanin" w:eastAsia="IRNazanin" w:cs="IRNazanin"/>
          <w:lang w:bidi="fa-IR"/>
          <w:color w:val="111111"/>
          <w:sz w:val="28"/>
          <w:szCs w:val="28"/>
          <w:rtl/>
        </w:rPr>
        <w:t xml:space="preserve">بالأول قال ابن إدریس،و اختاره المصنف فی الشرائع </w:t>
      </w:r>
      <w:r>
        <w:rPr>
          <w:rStyle w:val="FootnoteReference"/>
        </w:rPr>
        <w:footnoteReference w:id="524"/>
      </w:r>
      <w:r>
        <w:rPr>
          <w:rFonts w:ascii="IRNazanin" w:hAnsi="IRNazanin" w:eastAsia="IRNazanin" w:cs="IRNazanin"/>
          <w:lang w:bidi="fa-IR"/>
          <w:color w:val="111111"/>
          <w:sz w:val="28"/>
          <w:szCs w:val="28"/>
          <w:rtl/>
        </w:rPr>
        <w:t xml:space="preserve">و العلامة و فخر المحققین و الشهید،و هو المعتمد.</w:t>
      </w:r>
    </w:p>
    <w:p>
      <w:pPr>
        <w:pStyle w:val="BookText"/>
      </w:pPr>
      <w:r>
        <w:rPr>
          <w:rFonts w:ascii="IRNazanin" w:hAnsi="IRNazanin" w:eastAsia="IRNazanin" w:cs="IRNazanin"/>
          <w:lang w:bidi="fa-IR"/>
          <w:color w:val="111111"/>
          <w:sz w:val="28"/>
          <w:szCs w:val="28"/>
          <w:rtl/>
        </w:rPr>
        <w:t xml:space="preserve">و بالثانی قال الشیخ فی المبسوط </w:t>
      </w:r>
      <w:r>
        <w:rPr>
          <w:rStyle w:val="FootnoteReference"/>
        </w:rPr>
        <w:footnoteReference w:id="525"/>
      </w:r>
      <w:r>
        <w:rPr>
          <w:rFonts w:ascii="IRNazanin" w:hAnsi="IRNazanin" w:eastAsia="IRNazanin" w:cs="IRNazanin"/>
          <w:lang w:bidi="fa-IR"/>
          <w:color w:val="111111"/>
          <w:sz w:val="28"/>
          <w:szCs w:val="28"/>
          <w:rtl/>
        </w:rPr>
        <w:t xml:space="preserve">و النهایة </w:t>
      </w:r>
      <w:r>
        <w:rPr>
          <w:rStyle w:val="FootnoteReference"/>
        </w:rPr>
        <w:footnoteReference w:id="526"/>
      </w:r>
      <w:r>
        <w:rPr>
          <w:rFonts w:ascii="IRNazanin" w:hAnsi="IRNazanin" w:eastAsia="IRNazanin" w:cs="IRNazanin"/>
          <w:lang w:bidi="fa-IR"/>
          <w:color w:val="111111"/>
          <w:sz w:val="28"/>
          <w:szCs w:val="28"/>
          <w:rtl/>
        </w:rPr>
        <w:t xml:space="preserve">،و هو مذهب الصدوق و أبی علی،لروایة ضریس </w:t>
      </w:r>
      <w:r>
        <w:rPr>
          <w:rStyle w:val="FootnoteReference"/>
        </w:rPr>
        <w:footnoteReference w:id="527"/>
      </w:r>
      <w:r>
        <w:rPr>
          <w:rFonts w:ascii="IRNazanin" w:hAnsi="IRNazanin" w:eastAsia="IRNazanin" w:cs="IRNazanin"/>
          <w:lang w:bidi="fa-IR"/>
          <w:color w:val="111111"/>
          <w:sz w:val="28"/>
          <w:szCs w:val="28"/>
          <w:rtl/>
        </w:rPr>
        <w:t xml:space="preserve">،و هو ظاهر المصنف فی النافع.</w:t>
      </w:r>
    </w:p>
    <w:p>
      <w:pPr>
        <w:pStyle w:val="Heading4"/>
      </w:pPr>
      <w:bookmarkStart w:id="444" w:name="_Toc90"/>
      <w:r>
        <w:t>فی حج التمتع</w:t>
      </w:r>
      <w:bookmarkEnd w:id="444"/>
    </w:p>
    <w:p>
      <w:pPr>
        <w:pStyle w:val="BookText"/>
      </w:pPr>
      <w:r>
        <w:rPr>
          <w:rFonts w:ascii="IRNazanin" w:hAnsi="IRNazanin" w:eastAsia="IRNazanin" w:cs="IRNazanin"/>
          <w:lang w:bidi="fa-IR"/>
          <w:color w:val="111111"/>
          <w:sz w:val="28"/>
          <w:szCs w:val="28"/>
          <w:rtl/>
        </w:rPr>
        <w:t xml:space="preserve">قال طاب ثراه:و حده من بعد عنها بثمانیة و أربعین میلا من کل جانب.</w:t>
      </w:r>
    </w:p>
    <w:p>
      <w:pPr>
        <w:pStyle w:val="BookText"/>
      </w:pPr>
      <w:r>
        <w:rPr>
          <w:rFonts w:ascii="IRNazanin" w:hAnsi="IRNazanin" w:eastAsia="IRNazanin" w:cs="IRNazanin"/>
          <w:lang w:bidi="fa-IR"/>
          <w:color w:val="111111"/>
          <w:sz w:val="28"/>
          <w:szCs w:val="28"/>
          <w:rtl/>
        </w:rPr>
        <w:t xml:space="preserve">و قیل:اثنی عشر میلا من کل جانب.</w:t>
      </w:r>
    </w:p>
    <w:p>
      <w:pPr>
        <w:pStyle w:val="BookText"/>
      </w:pPr>
      <w:r>
        <w:rPr>
          <w:rFonts w:ascii="IRNazanin" w:hAnsi="IRNazanin" w:eastAsia="IRNazanin" w:cs="IRNazanin"/>
          <w:lang w:bidi="fa-IR"/>
          <w:color w:val="111111"/>
          <w:sz w:val="28"/>
          <w:szCs w:val="28"/>
          <w:rtl/>
        </w:rPr>
        <w:t xml:space="preserve">أقول:الأول مذهب الشیخین،و الصدوق،و اختاره المصنف و العلامة فی المختلف و التذکرة،و جزم به الشهید.و ما حکاه من تحدیده بالاثنی عشر مذهب الشیخ فی الجمل </w:t>
      </w:r>
      <w:r>
        <w:rPr>
          <w:rStyle w:val="FootnoteReference"/>
        </w:rPr>
        <w:footnoteReference w:id="528"/>
      </w:r>
      <w:r>
        <w:rPr>
          <w:rFonts w:ascii="IRNazanin" w:hAnsi="IRNazanin" w:eastAsia="IRNazanin" w:cs="IRNazanin"/>
          <w:lang w:bidi="fa-IR"/>
          <w:color w:val="111111"/>
          <w:sz w:val="28"/>
          <w:szCs w:val="28"/>
          <w:rtl/>
        </w:rPr>
        <w:t xml:space="preserve">و المبسوط </w:t>
      </w:r>
      <w:r>
        <w:rPr>
          <w:rStyle w:val="FootnoteReference"/>
        </w:rPr>
        <w:footnoteReference w:id="529"/>
      </w:r>
      <w:r>
        <w:rPr>
          <w:rFonts w:ascii="IRNazanin" w:hAnsi="IRNazanin" w:eastAsia="IRNazanin" w:cs="IRNazanin"/>
          <w:lang w:bidi="fa-IR"/>
          <w:color w:val="111111"/>
          <w:sz w:val="28"/>
          <w:szCs w:val="28"/>
          <w:rtl/>
        </w:rPr>
        <w:t xml:space="preserve">و الاقتصاد </w:t>
      </w:r>
      <w:r>
        <w:rPr>
          <w:rStyle w:val="FootnoteReference"/>
        </w:rPr>
        <w:footnoteReference w:id="530"/>
      </w:r>
      <w:r>
        <w:rPr>
          <w:rFonts w:ascii="IRNazanin" w:hAnsi="IRNazanin" w:eastAsia="IRNazanin" w:cs="IRNazanin"/>
          <w:lang w:bidi="fa-IR"/>
          <w:color w:val="111111"/>
          <w:sz w:val="28"/>
          <w:szCs w:val="28"/>
          <w:rtl/>
        </w:rPr>
        <w:t xml:space="preserve">،و اختاره التقی و ابن إدریس و العلامة فی القواعد و الإرشاد،و الروایات تشهد بالأول.</w:t>
      </w:r>
    </w:p>
    <w:p>
      <w:pPr>
        <w:pStyle w:val="BookText"/>
      </w:pPr>
      <w:r>
        <w:rPr>
          <w:rFonts w:ascii="IRNazanin" w:hAnsi="IRNazanin" w:eastAsia="IRNazanin" w:cs="IRNazanin"/>
          <w:lang w:bidi="fa-IR"/>
          <w:color w:val="111111"/>
          <w:sz w:val="28"/>
          <w:szCs w:val="28"/>
          <w:rtl/>
        </w:rPr>
        <w:t xml:space="preserve">قال طاب ثراه:و وقوعه فی أشهر الحج،و هی شوال و ذو القعدة و ذو الحجة و قیل:و عشرة من ذی الحجة و قیل:تسعة.</w:t>
      </w:r>
    </w:p>
    <w:p>
      <w:pPr>
        <w:pStyle w:val="BookText"/>
      </w:pPr>
      <w:r>
        <w:rPr>
          <w:rFonts w:ascii="IRNazanin" w:hAnsi="IRNazanin" w:eastAsia="IRNazanin" w:cs="IRNazanin"/>
          <w:lang w:bidi="fa-IR"/>
          <w:color w:val="111111"/>
          <w:sz w:val="28"/>
          <w:szCs w:val="28"/>
          <w:rtl/>
        </w:rPr>
        <w:t xml:space="preserve">أقول:الأول مذهب الشیخ فی النهایة </w:t>
      </w:r>
      <w:r>
        <w:rPr>
          <w:rStyle w:val="FootnoteReference"/>
        </w:rPr>
        <w:footnoteReference w:id="531"/>
      </w:r>
      <w:r>
        <w:rPr>
          <w:rFonts w:ascii="IRNazanin" w:hAnsi="IRNazanin" w:eastAsia="IRNazanin" w:cs="IRNazanin"/>
          <w:lang w:bidi="fa-IR"/>
          <w:color w:val="111111"/>
          <w:sz w:val="28"/>
          <w:szCs w:val="28"/>
          <w:rtl/>
        </w:rPr>
        <w:t xml:space="preserve">و أبی علی،و اختاره المصنف و العلامة،و هو المعتمد.و الثانی مذهب الحسن و السید.و الثالث مذهب الشیخ</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الجمل </w:t>
      </w:r>
      <w:r>
        <w:rPr>
          <w:rStyle w:val="FootnoteReference"/>
        </w:rPr>
        <w:footnoteReference w:id="532"/>
      </w:r>
      <w:r>
        <w:rPr>
          <w:rFonts w:ascii="IRNazanin" w:hAnsi="IRNazanin" w:eastAsia="IRNazanin" w:cs="IRNazanin"/>
          <w:lang w:bidi="fa-IR"/>
          <w:color w:val="111111"/>
          <w:sz w:val="28"/>
          <w:szCs w:val="28"/>
          <w:rtl/>
        </w:rPr>
        <w:t xml:space="preserve">و الاقتصاد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النزاع فیه لفظی،لأنه لا خلاف فی وجوب إیقاع الموقفین فیما حد لهما من الزمان اختیارا و اضطرارا،و وجوب إیقاع الإحرام فی وقت یعلم ادراک ذلک و ما زاد علی ذلک من الطوافین و السعی بل الذبح،فإنه یجزی فی بقیة ذی الحجة عند الجمیع،فالنزاع اذن لفظی.</w:t>
      </w:r>
    </w:p>
    <w:p>
      <w:pPr>
        <w:pStyle w:val="BookText"/>
      </w:pPr>
      <w:r>
        <w:rPr>
          <w:rFonts w:ascii="IRNazanin" w:hAnsi="IRNazanin" w:eastAsia="IRNazanin" w:cs="IRNazanin"/>
          <w:lang w:bidi="fa-IR"/>
          <w:color w:val="111111"/>
          <w:sz w:val="28"/>
          <w:szCs w:val="28"/>
          <w:rtl/>
        </w:rPr>
        <w:t xml:space="preserve">قال طاب ثراه:و لو عدل هؤلاء إلی التمتع اختیارا،ففی جوازه قولان، أشبههما:المنع.</w:t>
      </w:r>
    </w:p>
    <w:p>
      <w:pPr>
        <w:pStyle w:val="BookText"/>
      </w:pPr>
      <w:r>
        <w:rPr>
          <w:rFonts w:ascii="IRNazanin" w:hAnsi="IRNazanin" w:eastAsia="IRNazanin" w:cs="IRNazanin"/>
          <w:lang w:bidi="fa-IR"/>
          <w:color w:val="111111"/>
          <w:sz w:val="28"/>
          <w:szCs w:val="28"/>
          <w:rtl/>
        </w:rPr>
        <w:t xml:space="preserve">أقول:جواز العدول من الإفراد الی التمتع ابتداء و فسخا أحد قولی الشیخ،و المنع مذهب الصدوقین،و القدیمین،و ابن إدریس،و المصنف و العلامة و هو القول الأخر للشیخ.</w:t>
      </w:r>
    </w:p>
    <w:p>
      <w:pPr>
        <w:pStyle w:val="BookText"/>
      </w:pPr>
      <w:r>
        <w:rPr>
          <w:rFonts w:ascii="IRNazanin" w:hAnsi="IRNazanin" w:eastAsia="IRNazanin" w:cs="IRNazanin"/>
          <w:lang w:bidi="fa-IR"/>
          <w:color w:val="111111"/>
          <w:sz w:val="28"/>
          <w:szCs w:val="28"/>
          <w:rtl/>
        </w:rPr>
        <w:t xml:space="preserve">قال طاب ثراه:و قیل:انما یحل المفرد.و قیل:لا یحل أحدهما إلا بالنیة.</w:t>
      </w:r>
    </w:p>
    <w:p>
      <w:pPr>
        <w:pStyle w:val="BookText"/>
      </w:pPr>
      <w:r>
        <w:rPr>
          <w:rFonts w:ascii="IRNazanin" w:hAnsi="IRNazanin" w:eastAsia="IRNazanin" w:cs="IRNazanin"/>
          <w:lang w:bidi="fa-IR"/>
          <w:color w:val="111111"/>
          <w:sz w:val="28"/>
          <w:szCs w:val="28"/>
          <w:rtl/>
        </w:rPr>
        <w:t xml:space="preserve">أقول:القارن و المفرد إذا دخلا مکة جاز لهما التطوع بالطواف قطعا،و لا یجوز لهما تقدیم طواف النساء اختیارا إجماعا.</w:t>
      </w:r>
    </w:p>
    <w:p>
      <w:pPr>
        <w:pStyle w:val="BookText"/>
      </w:pPr>
      <w:r>
        <w:rPr>
          <w:rFonts w:ascii="IRNazanin" w:hAnsi="IRNazanin" w:eastAsia="IRNazanin" w:cs="IRNazanin"/>
          <w:lang w:bidi="fa-IR"/>
          <w:color w:val="111111"/>
          <w:sz w:val="28"/>
          <w:szCs w:val="28"/>
          <w:rtl/>
        </w:rPr>
        <w:t xml:space="preserve">و هل یجوز تقدیم طواف الحج و سعیه من غیر ضرورة؟قال ابن إدریس:</w:t>
      </w:r>
    </w:p>
    <w:p>
      <w:pPr>
        <w:pStyle w:val="BookText"/>
      </w:pPr>
      <w:r>
        <w:rPr>
          <w:rFonts w:ascii="IRNazanin" w:hAnsi="IRNazanin" w:eastAsia="IRNazanin" w:cs="IRNazanin"/>
          <w:lang w:bidi="fa-IR"/>
          <w:color w:val="111111"/>
          <w:sz w:val="28"/>
          <w:szCs w:val="28"/>
          <w:rtl/>
        </w:rPr>
        <w:t xml:space="preserve">لا،و اجازه الباقون.و إذا طافا هل یجب علیهما تجدید التلبیة عقیب صلاة الطواف؟ قال الثلاثة و أبو یعلی:نعم،و منع المصنف و العلامة،و استحبا التلبیة لیخرج من الخلاف،و هو قول الخلاف،و فیه روایة ثالثة بوجوبه علی المفرد دون القارن،و هی روایة یونس بن یعقوب </w:t>
      </w:r>
      <w:r>
        <w:rPr>
          <w:rStyle w:val="FootnoteReference"/>
        </w:rPr>
        <w:footnoteReference w:id="534"/>
      </w:r>
      <w:r>
        <w:rPr>
          <w:rFonts w:ascii="IRNazanin" w:hAnsi="IRNazanin" w:eastAsia="IRNazanin" w:cs="IRNazanin"/>
          <w:lang w:bidi="fa-IR"/>
          <w:color w:val="111111"/>
          <w:sz w:val="28"/>
          <w:szCs w:val="28"/>
          <w:rtl/>
        </w:rPr>
        <w:t xml:space="preserve">و هی مرسلة.</w:t>
      </w:r>
    </w:p>
    <w:p>
      <w:pPr>
        <w:pStyle w:val="BookText"/>
      </w:pPr>
      <w:r>
        <w:rPr>
          <w:rFonts w:ascii="IRNazanin" w:hAnsi="IRNazanin" w:eastAsia="IRNazanin" w:cs="IRNazanin"/>
          <w:lang w:bidi="fa-IR"/>
          <w:color w:val="111111"/>
          <w:sz w:val="28"/>
          <w:szCs w:val="28"/>
          <w:rtl/>
        </w:rPr>
        <w:t xml:space="preserve">قال طاب ثراه:و لو لبی بعد أحدهما بطلت متعته و بقی علی حجه علی روایة.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8" w:name="pg6112_41695"/>
    <w:bookmarkEnd w:id="58"/>
    <w:p>
      <w:pPr>
        <w:pStyle w:val="BookText"/>
      </w:pPr>
      <w:r>
        <w:rPr>
          <w:rFonts w:ascii="IRNazanin" w:hAnsi="IRNazanin" w:eastAsia="IRNazanin" w:cs="IRNazanin"/>
          <w:lang w:bidi="fa-IR"/>
          <w:color w:val="111111"/>
          <w:sz w:val="28"/>
          <w:szCs w:val="28"/>
          <w:rtl/>
        </w:rPr>
        <w:t xml:space="preserve">أقول:هذا هو المشهور بین الأصحاب،و ابن إدریس لم یعتبر التلبیة بل النیة.</w:t>
      </w:r>
    </w:p>
    <w:p>
      <w:pPr>
        <w:pStyle w:val="Heading4"/>
      </w:pPr>
      <w:bookmarkStart w:id="445" w:name="_Toc91"/>
      <w:r>
        <w:t>لو نسی الإحرام حتی أکمل مناسکه</w:t>
      </w:r>
      <w:bookmarkEnd w:id="445"/>
    </w:p>
    <w:p>
      <w:pPr>
        <w:pStyle w:val="BookText"/>
      </w:pPr>
      <w:r>
        <w:rPr>
          <w:rFonts w:ascii="IRNazanin" w:hAnsi="IRNazanin" w:eastAsia="IRNazanin" w:cs="IRNazanin"/>
          <w:lang w:bidi="fa-IR"/>
          <w:color w:val="111111"/>
          <w:sz w:val="28"/>
          <w:szCs w:val="28"/>
          <w:rtl/>
        </w:rPr>
        <w:t xml:space="preserve">قال طاب ثراه:و لو نسی الإحرام حتی أکمل مناسکه،فالمروی أنه لا قضاء، و فیه وجه بالقضاء مخرج.</w:t>
      </w:r>
    </w:p>
    <w:p>
      <w:pPr>
        <w:pStyle w:val="BookText"/>
      </w:pPr>
      <w:r>
        <w:rPr>
          <w:rFonts w:ascii="IRNazanin" w:hAnsi="IRNazanin" w:eastAsia="IRNazanin" w:cs="IRNazanin"/>
          <w:lang w:bidi="fa-IR"/>
          <w:color w:val="111111"/>
          <w:sz w:val="28"/>
          <w:szCs w:val="28"/>
          <w:rtl/>
        </w:rPr>
        <w:t xml:space="preserve">أقول:التخریج تعدیة الحکم من منطوق به الی مسکوت عنه:اما لکون الحکم فی المسکوت عنه أولی من المنطوق به،کدلالة التأفیف علی تحریم الضرب.و اما لتساویهما فی الحکم،کدلالة تحریم بیع الرطب بالتمرة بیع العنب بالزبیب.</w:t>
      </w:r>
    </w:p>
    <w:p>
      <w:pPr>
        <w:pStyle w:val="BookText"/>
      </w:pPr>
      <w:r>
        <w:rPr>
          <w:rFonts w:ascii="IRNazanin" w:hAnsi="IRNazanin" w:eastAsia="IRNazanin" w:cs="IRNazanin"/>
          <w:lang w:bidi="fa-IR"/>
          <w:color w:val="111111"/>
          <w:sz w:val="28"/>
          <w:szCs w:val="28"/>
          <w:rtl/>
        </w:rPr>
        <w:t xml:space="preserve">و معنی قوله«فیه وجه بالقضاء مخرج»أی:مستنده الاجتهاد،و الاعتماد فیه علی عموم أو فحوی خبر،لا الی نص صریح.و مثل هذا یرد إذا قابله النص و هو موجود.</w:t>
      </w:r>
    </w:p>
    <w:p>
      <w:pPr>
        <w:pStyle w:val="BookText"/>
      </w:pPr>
      <w:r>
        <w:rPr>
          <w:rFonts w:ascii="IRNazanin" w:hAnsi="IRNazanin" w:eastAsia="IRNazanin" w:cs="IRNazanin"/>
          <w:lang w:bidi="fa-IR"/>
          <w:color w:val="111111"/>
          <w:sz w:val="28"/>
          <w:szCs w:val="28"/>
          <w:rtl/>
        </w:rPr>
        <w:t xml:space="preserve">روی عن علی بن جعفر عن أخیه موسی علیه السّلام قال:سألته عن رجل کان متمتعا خرج الی عرفات و جهل أن یحرم یوم الترویة بالحج حتی رجع الی بلده ما حاله؟ قال:إذا قضی المناسک کلها قد تم حجه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معناها روایة جمیل عن بعض أصحابنا عن أحدهما علیهما السّلام فی رجل نسی أن یحرم أو جهل و قد شهد المناسک کلها و طاف و سعی،قال:تجزیه نیته إذا کان قد نوی ذلک و قد تم حجه و ان لم یهل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المخرج هو ابن إدریس قال:لأنه لم یأت بالعبادة علی وجهها،بل أوقعها علی وجهها و علی ما أمر به،لأنه مخاطب بما فی ظنه،غایته أنه ترک رکنا،و لا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9" w:name="pg6112_41696"/>
    <w:bookmarkEnd w:id="59"/>
    <w:p>
      <w:pPr>
        <w:pStyle w:val="BookText"/>
      </w:pPr>
      <w:r>
        <w:rPr>
          <w:rFonts w:ascii="IRNazanin" w:hAnsi="IRNazanin" w:eastAsia="IRNazanin" w:cs="IRNazanin"/>
          <w:lang w:bidi="fa-IR"/>
          <w:color w:val="111111"/>
          <w:sz w:val="28"/>
          <w:szCs w:val="28"/>
          <w:rtl/>
        </w:rPr>
        <w:t xml:space="preserve">یلزم منه بطلان الحج،کما لو ترک الطواف ناسیا.</w:t>
      </w:r>
    </w:p>
    <w:p>
      <w:pPr>
        <w:pStyle w:val="Heading3"/>
      </w:pPr>
      <w:bookmarkStart w:id="446" w:name="_Toc92"/>
      <w:r>
        <w:t>و اما المقاصد</w:t>
      </w:r>
      <w:bookmarkEnd w:id="446"/>
    </w:p>
    <w:p>
      <w:pPr>
        <w:pStyle w:val="Heading4"/>
      </w:pPr>
      <w:bookmarkStart w:id="447" w:name="_Toc93"/>
      <w:r>
        <w:t>المقصد الأول</w:t>
      </w:r>
      <w:bookmarkEnd w:id="447"/>
    </w:p>
    <w:p>
      <w:pPr>
        <w:pStyle w:val="Heading5"/>
      </w:pPr>
      <w:bookmarkStart w:id="448" w:name="_Toc94"/>
      <w:r>
        <w:t>اشارة</w:t>
      </w:r>
      <w:bookmarkEnd w:id="448"/>
    </w:p>
    <w:p>
      <w:pPr>
        <w:pStyle w:val="BookText"/>
      </w:pPr>
      <w:r>
        <w:rPr>
          <w:rFonts w:ascii="IRNazanin" w:hAnsi="IRNazanin" w:eastAsia="IRNazanin" w:cs="IRNazanin"/>
          <w:lang w:bidi="fa-IR"/>
          <w:color w:val="111111"/>
          <w:sz w:val="28"/>
          <w:szCs w:val="28"/>
          <w:rtl/>
        </w:rPr>
        <w:t xml:space="preserve">(فی أفعال الحج)</w:t>
      </w:r>
    </w:p>
    <w:p>
      <w:pPr>
        <w:pStyle w:val="Heading5"/>
      </w:pPr>
      <w:bookmarkStart w:id="449" w:name="_Toc95"/>
      <w:r>
        <w:t>فی وجوب رمی الجمار و الحلق و التقصیر</w:t>
      </w:r>
      <w:bookmarkEnd w:id="449"/>
    </w:p>
    <w:p>
      <w:pPr>
        <w:pStyle w:val="BookText"/>
      </w:pPr>
      <w:r>
        <w:rPr>
          <w:rFonts w:ascii="IRNazanin" w:hAnsi="IRNazanin" w:eastAsia="IRNazanin" w:cs="IRNazanin"/>
          <w:lang w:bidi="fa-IR"/>
          <w:color w:val="111111"/>
          <w:sz w:val="28"/>
          <w:szCs w:val="28"/>
          <w:rtl/>
        </w:rPr>
        <w:t xml:space="preserve">قال طاب ثراه:و فی وجوب رمی الجمار و الحلق أو التقصیر تردد،أشبهه الوجوب.</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الأولی:الرمی هل هو واجب أم لا؟الأکثر علی الأول،حتی ابن إدریس ادعی علیه الإجماع،و هو مذهب المصنف و العلامة و هو المعتمد.و الشیخ فی الجمل </w:t>
      </w:r>
      <w:r>
        <w:rPr>
          <w:rStyle w:val="FootnoteReference"/>
        </w:rPr>
        <w:footnoteReference w:id="537"/>
      </w:r>
      <w:r>
        <w:rPr>
          <w:rFonts w:ascii="IRNazanin" w:hAnsi="IRNazanin" w:eastAsia="IRNazanin" w:cs="IRNazanin"/>
          <w:lang w:bidi="fa-IR"/>
          <w:color w:val="111111"/>
          <w:sz w:val="28"/>
          <w:szCs w:val="28"/>
          <w:rtl/>
        </w:rPr>
        <w:t xml:space="preserve">و القاضی علی الثانی،و هو ظاهر المفید.</w:t>
      </w:r>
    </w:p>
    <w:p>
      <w:pPr>
        <w:pStyle w:val="BookText"/>
      </w:pPr>
      <w:r>
        <w:rPr>
          <w:rFonts w:ascii="IRNazanin" w:hAnsi="IRNazanin" w:eastAsia="IRNazanin" w:cs="IRNazanin"/>
          <w:lang w:bidi="fa-IR"/>
          <w:color w:val="111111"/>
          <w:sz w:val="28"/>
          <w:szCs w:val="28"/>
          <w:rtl/>
        </w:rPr>
        <w:t xml:space="preserve">الثانیة:الحلق أو التقصیر،و بوجوبه قال الشیخ فی المبسوط </w:t>
      </w:r>
      <w:r>
        <w:rPr>
          <w:rStyle w:val="FootnoteReference"/>
        </w:rPr>
        <w:footnoteReference w:id="538"/>
      </w:r>
      <w:r>
        <w:rPr>
          <w:rFonts w:ascii="IRNazanin" w:hAnsi="IRNazanin" w:eastAsia="IRNazanin" w:cs="IRNazanin"/>
          <w:lang w:bidi="fa-IR"/>
          <w:color w:val="111111"/>
          <w:sz w:val="28"/>
          <w:szCs w:val="28"/>
          <w:rtl/>
        </w:rPr>
        <w:t xml:space="preserve">،و الصدوق فی المقنع </w:t>
      </w:r>
      <w:r>
        <w:rPr>
          <w:rStyle w:val="FootnoteReference"/>
        </w:rPr>
        <w:footnoteReference w:id="539"/>
      </w:r>
      <w:r>
        <w:rPr>
          <w:rFonts w:ascii="IRNazanin" w:hAnsi="IRNazanin" w:eastAsia="IRNazanin" w:cs="IRNazanin"/>
          <w:lang w:bidi="fa-IR"/>
          <w:color w:val="111111"/>
          <w:sz w:val="28"/>
          <w:szCs w:val="28"/>
          <w:rtl/>
        </w:rPr>
        <w:t xml:space="preserve">و المفید و تلمیذه،و باستحبابه قال الشیخ فی التبیان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Heading5"/>
      </w:pPr>
      <w:bookmarkStart w:id="450" w:name="_Toc96"/>
      <w:r>
        <w:t>تقدیم الغسل علی المیقات</w:t>
      </w:r>
      <w:bookmarkEnd w:id="450"/>
    </w:p>
    <w:p>
      <w:pPr>
        <w:pStyle w:val="BookText"/>
      </w:pPr>
      <w:r>
        <w:rPr>
          <w:rFonts w:ascii="IRNazanin" w:hAnsi="IRNazanin" w:eastAsia="IRNazanin" w:cs="IRNazanin"/>
          <w:lang w:bidi="fa-IR"/>
          <w:color w:val="111111"/>
          <w:sz w:val="28"/>
          <w:szCs w:val="28"/>
          <w:rtl/>
        </w:rPr>
        <w:t xml:space="preserve">قال طاب ثراه:و قیل:یجوز تقدیم </w:t>
      </w:r>
      <w:r>
        <w:rPr>
          <w:rStyle w:val="FootnoteReference"/>
        </w:rPr>
        <w:footnoteReference w:id="541"/>
      </w:r>
      <w:r>
        <w:rPr>
          <w:rFonts w:ascii="IRNazanin" w:hAnsi="IRNazanin" w:eastAsia="IRNazanin" w:cs="IRNazanin"/>
          <w:lang w:bidi="fa-IR"/>
          <w:color w:val="111111"/>
          <w:sz w:val="28"/>
          <w:szCs w:val="28"/>
          <w:rtl/>
        </w:rPr>
        <w:t xml:space="preserve">الغسل علی المیقات لمن خاف عوز الماء فیه.</w:t>
      </w:r>
    </w:p>
    <w:p>
      <w:pPr>
        <w:pStyle w:val="BookText"/>
      </w:pPr>
      <w:r>
        <w:rPr>
          <w:rFonts w:ascii="IRNazanin" w:hAnsi="IRNazanin" w:eastAsia="IRNazanin" w:cs="IRNazanin"/>
          <w:lang w:bidi="fa-IR"/>
          <w:color w:val="111111"/>
          <w:sz w:val="28"/>
          <w:szCs w:val="28"/>
          <w:rtl/>
        </w:rPr>
        <w:t xml:space="preserve">أقول:القائل هو الشیخ و أتباعه و ابن إدریس،مستنده روایة هشام بن سالم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0" w:name="pg6112_41697"/>
    <w:bookmarkEnd w:id="60"/>
    <w:p>
      <w:pPr>
        <w:pStyle w:val="BookText"/>
      </w:pPr>
      <w:r>
        <w:rPr>
          <w:rFonts w:ascii="IRNazanin" w:hAnsi="IRNazanin" w:eastAsia="IRNazanin" w:cs="IRNazanin"/>
          <w:lang w:bidi="fa-IR"/>
          <w:color w:val="111111"/>
          <w:sz w:val="28"/>
          <w:szCs w:val="28"/>
          <w:rtl/>
        </w:rPr>
        <w:t xml:space="preserve">عن أبی عبد اللّه علیه السّلام قال:أرسلنا الی أبی عبد اللّه علیه السّلام و نحن بالمدینة أنا نرید أن نودعک،فأرسل إلینا أن اغتسلوا بالمدینة،فإنی أخاف أن یعز علیکم الماء بذی الحلیفة،فاغتسلوا بالمدینة و ألبسوا ثیابکم،ثم تعالوا فرادی أو مثنی </w:t>
      </w:r>
      <w:r>
        <w:rPr>
          <w:rStyle w:val="FootnoteReference"/>
        </w:rPr>
        <w:footnoteReference w:id="542"/>
      </w:r>
      <w:r>
        <w:rPr>
          <w:rFonts w:ascii="IRNazanin" w:hAnsi="IRNazanin" w:eastAsia="IRNazanin" w:cs="IRNazanin"/>
          <w:lang w:bidi="fa-IR"/>
          <w:color w:val="111111"/>
          <w:sz w:val="28"/>
          <w:szCs w:val="28"/>
          <w:rtl/>
        </w:rPr>
        <w:t xml:space="preserve">.و توقف المصنف،و لا وجه له،لوجود ما یصار الیه من النقل.</w:t>
      </w:r>
    </w:p>
    <w:p>
      <w:pPr>
        <w:pStyle w:val="Heading5"/>
      </w:pPr>
      <w:bookmarkStart w:id="451" w:name="_Toc97"/>
      <w:r>
        <w:t>فی الإحرام</w:t>
      </w:r>
      <w:bookmarkEnd w:id="451"/>
    </w:p>
    <w:p>
      <w:pPr>
        <w:pStyle w:val="BookText"/>
      </w:pPr>
      <w:r>
        <w:rPr>
          <w:rFonts w:ascii="IRNazanin" w:hAnsi="IRNazanin" w:eastAsia="IRNazanin" w:cs="IRNazanin"/>
          <w:lang w:bidi="fa-IR"/>
          <w:color w:val="111111"/>
          <w:sz w:val="28"/>
          <w:szCs w:val="28"/>
          <w:rtl/>
        </w:rPr>
        <w:t xml:space="preserve">قال طاب ثراه:و أما القارن،فله أن یعقده بها أو بالإشعار أو التقلید علی الأظهر.</w:t>
      </w:r>
    </w:p>
    <w:p>
      <w:pPr>
        <w:pStyle w:val="BookText"/>
      </w:pPr>
      <w:r>
        <w:rPr>
          <w:rFonts w:ascii="IRNazanin" w:hAnsi="IRNazanin" w:eastAsia="IRNazanin" w:cs="IRNazanin"/>
          <w:lang w:bidi="fa-IR"/>
          <w:color w:val="111111"/>
          <w:sz w:val="28"/>
          <w:szCs w:val="28"/>
          <w:rtl/>
        </w:rPr>
        <w:t xml:space="preserve">أقول:منع السید و ابن إدریس من الانعقاد بغیر التلبیة فی الأنواع الثلاثة، و أجاز الشیخ للقارن العقد بالتقلید،و هو قول التقی و سلار و أبی علی.</w:t>
      </w:r>
    </w:p>
    <w:p>
      <w:pPr>
        <w:pStyle w:val="BookText"/>
      </w:pPr>
      <w:r>
        <w:rPr>
          <w:rFonts w:ascii="IRNazanin" w:hAnsi="IRNazanin" w:eastAsia="IRNazanin" w:cs="IRNazanin"/>
          <w:lang w:bidi="fa-IR"/>
          <w:color w:val="111111"/>
          <w:sz w:val="28"/>
          <w:szCs w:val="28"/>
          <w:rtl/>
        </w:rPr>
        <w:t xml:space="preserve">قال طاب ثراه:و قیل یضیف الی ذلک:أن الحمد و النعمة لک و الملک لا شریک لک لبیک.</w:t>
      </w:r>
    </w:p>
    <w:p>
      <w:pPr>
        <w:pStyle w:val="BookText"/>
      </w:pPr>
      <w:r>
        <w:rPr>
          <w:rFonts w:ascii="IRNazanin" w:hAnsi="IRNazanin" w:eastAsia="IRNazanin" w:cs="IRNazanin"/>
          <w:lang w:bidi="fa-IR"/>
          <w:color w:val="111111"/>
          <w:sz w:val="28"/>
          <w:szCs w:val="28"/>
          <w:rtl/>
        </w:rPr>
        <w:t xml:space="preserve">أقول:المشهور أن التلبیات الأربع و هو قول الشیخ فی النهایة </w:t>
      </w:r>
      <w:r>
        <w:rPr>
          <w:rStyle w:val="FootnoteReference"/>
        </w:rPr>
        <w:footnoteReference w:id="543"/>
      </w:r>
      <w:r>
        <w:rPr>
          <w:rFonts w:ascii="IRNazanin" w:hAnsi="IRNazanin" w:eastAsia="IRNazanin" w:cs="IRNazanin"/>
          <w:lang w:bidi="fa-IR"/>
          <w:color w:val="111111"/>
          <w:sz w:val="28"/>
          <w:szCs w:val="28"/>
          <w:rtl/>
        </w:rPr>
        <w:t xml:space="preserve">و المبسوط </w:t>
      </w:r>
      <w:r>
        <w:rPr>
          <w:rStyle w:val="FootnoteReference"/>
        </w:rPr>
        <w:footnoteReference w:id="544"/>
      </w:r>
      <w:r>
        <w:rPr>
          <w:rFonts w:ascii="IRNazanin" w:hAnsi="IRNazanin" w:eastAsia="IRNazanin" w:cs="IRNazanin"/>
          <w:lang w:bidi="fa-IR"/>
          <w:color w:val="111111"/>
          <w:sz w:val="28"/>
          <w:szCs w:val="28"/>
          <w:rtl/>
        </w:rPr>
        <w:t xml:space="preserve">و به قال التقی،و القاضی،و ابن حمزة،و ابن إدریس،و اختاره المصنف، و العلامة،و فخر المحققین،و الشهید،و هو المعتمد.</w:t>
      </w:r>
    </w:p>
    <w:p>
      <w:pPr>
        <w:pStyle w:val="BookText"/>
      </w:pPr>
      <w:r>
        <w:rPr>
          <w:rFonts w:ascii="IRNazanin" w:hAnsi="IRNazanin" w:eastAsia="IRNazanin" w:cs="IRNazanin"/>
          <w:lang w:bidi="fa-IR"/>
          <w:color w:val="111111"/>
          <w:sz w:val="28"/>
          <w:szCs w:val="28"/>
          <w:rtl/>
        </w:rPr>
        <w:t xml:space="preserve">و فی کیفیتها ثلاثة أقوال:</w:t>
      </w:r>
    </w:p>
    <w:p>
      <w:pPr>
        <w:pStyle w:val="BookText"/>
      </w:pPr>
      <w:r>
        <w:rPr>
          <w:rFonts w:ascii="IRNazanin" w:hAnsi="IRNazanin" w:eastAsia="IRNazanin" w:cs="IRNazanin"/>
          <w:lang w:bidi="fa-IR"/>
          <w:color w:val="111111"/>
          <w:sz w:val="28"/>
          <w:szCs w:val="28"/>
          <w:rtl/>
        </w:rPr>
        <w:t xml:space="preserve">الأول:لبیک اللهم لبیک لبیک لا شریک لک لبیک،و هو قول المصنف.</w:t>
      </w:r>
    </w:p>
    <w:p>
      <w:pPr>
        <w:pStyle w:val="BookText"/>
      </w:pPr>
      <w:r>
        <w:rPr>
          <w:rFonts w:ascii="IRNazanin" w:hAnsi="IRNazanin" w:eastAsia="IRNazanin" w:cs="IRNazanin"/>
          <w:lang w:bidi="fa-IR"/>
          <w:color w:val="111111"/>
          <w:sz w:val="28"/>
          <w:szCs w:val="28"/>
          <w:rtl/>
        </w:rPr>
        <w:t xml:space="preserve">الثانی:لبیک اللهم اللهم لبیک لبیک ان الحمد و النعمة لک و الملک لا شریک لک لبیک،و هو قول الشیخ فی المبسوط،و القاضی،و التقی،و ابن حمزة، و ابن إدریس.</w:t>
      </w:r>
    </w:p>
    <w:p>
      <w:pPr>
        <w:pStyle w:val="BookText"/>
      </w:pPr>
      <w:r>
        <w:rPr>
          <w:rFonts w:ascii="IRNazanin" w:hAnsi="IRNazanin" w:eastAsia="IRNazanin" w:cs="IRNazanin"/>
          <w:lang w:bidi="fa-IR"/>
          <w:color w:val="111111"/>
          <w:sz w:val="28"/>
          <w:szCs w:val="28"/>
          <w:rtl/>
        </w:rPr>
        <w:t xml:space="preserve">الثالث:قول العلامة،و له عبارتان:إحداهما لبیک اللهم لبیک لبیک لا شریک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1" w:name="pg6112_41698"/>
    <w:bookmarkEnd w:id="61"/>
    <w:p>
      <w:pPr>
        <w:pStyle w:val="BookText"/>
      </w:pPr>
      <w:r>
        <w:rPr>
          <w:rFonts w:ascii="IRNazanin" w:hAnsi="IRNazanin" w:eastAsia="IRNazanin" w:cs="IRNazanin"/>
          <w:lang w:bidi="fa-IR"/>
          <w:color w:val="111111"/>
          <w:sz w:val="28"/>
          <w:szCs w:val="28"/>
          <w:rtl/>
        </w:rPr>
        <w:t xml:space="preserve">لک لبیک أن الحمد و النعمة لک و الملک لا شریک لک،و هو فی صحیحة </w:t>
      </w:r>
      <w:r>
        <w:rPr>
          <w:rStyle w:val="FootnoteReference"/>
        </w:rPr>
        <w:footnoteReference w:id="545"/>
      </w:r>
      <w:r>
        <w:rPr>
          <w:rFonts w:ascii="IRNazanin" w:hAnsi="IRNazanin" w:eastAsia="IRNazanin" w:cs="IRNazanin"/>
          <w:lang w:bidi="fa-IR"/>
          <w:color w:val="111111"/>
          <w:sz w:val="28"/>
          <w:szCs w:val="28"/>
          <w:rtl/>
        </w:rPr>
        <w:t xml:space="preserve">معاویة ابن عمار عن الصادق علیه السّلام و بمضمونها قال فی المختلف.و الأخری لبیک اللهم لبیک لبیک أن الحمد و النعمة و الملک لک لا شریک لک لبیک،و هی المشهورة فی کتبه.</w:t>
      </w:r>
    </w:p>
    <w:p>
      <w:pPr>
        <w:pStyle w:val="Heading5"/>
      </w:pPr>
      <w:bookmarkStart w:id="452" w:name="_Toc98"/>
      <w:r>
        <w:t>فی محرمات الإحرام</w:t>
      </w:r>
      <w:bookmarkEnd w:id="452"/>
    </w:p>
    <w:p>
      <w:pPr>
        <w:pStyle w:val="BookText"/>
      </w:pPr>
      <w:r>
        <w:rPr>
          <w:rFonts w:ascii="IRNazanin" w:hAnsi="IRNazanin" w:eastAsia="IRNazanin" w:cs="IRNazanin"/>
          <w:lang w:bidi="fa-IR"/>
          <w:color w:val="111111"/>
          <w:sz w:val="28"/>
          <w:szCs w:val="28"/>
          <w:rtl/>
        </w:rPr>
        <w:t xml:space="preserve">قال طاب ثراه:و فی جواز لبس الحریر للمرأة روایتان،أشهرهما:المنع.</w:t>
      </w:r>
    </w:p>
    <w:p>
      <w:pPr>
        <w:pStyle w:val="BookText"/>
      </w:pPr>
      <w:r>
        <w:rPr>
          <w:rFonts w:ascii="IRNazanin" w:hAnsi="IRNazanin" w:eastAsia="IRNazanin" w:cs="IRNazanin"/>
          <w:lang w:bidi="fa-IR"/>
          <w:color w:val="111111"/>
          <w:sz w:val="28"/>
          <w:szCs w:val="28"/>
          <w:rtl/>
        </w:rPr>
        <w:t xml:space="preserve">أقول:المنع مختار الشیخ و أبی علی،و الجواز مختار المفید و ابن إدریس و العلامة.</w:t>
      </w:r>
    </w:p>
    <w:p>
      <w:pPr>
        <w:pStyle w:val="BookText"/>
      </w:pPr>
      <w:r>
        <w:rPr>
          <w:rFonts w:ascii="IRNazanin" w:hAnsi="IRNazanin" w:eastAsia="IRNazanin" w:cs="IRNazanin"/>
          <w:lang w:bidi="fa-IR"/>
          <w:color w:val="111111"/>
          <w:sz w:val="28"/>
          <w:szCs w:val="28"/>
          <w:rtl/>
        </w:rPr>
        <w:t xml:space="preserve">قال طاب ثراه:و للمعتمر بالمتعة حتی یشاهد بیوت مکة،و بالمفردة إذا دخل الحرم من خارجه،و إذا شاهد الکعبة ان أحرم من الحرم.و قیل:بالتخییر.</w:t>
      </w:r>
    </w:p>
    <w:p>
      <w:pPr>
        <w:pStyle w:val="BookText"/>
      </w:pPr>
      <w:r>
        <w:rPr>
          <w:rFonts w:ascii="IRNazanin" w:hAnsi="IRNazanin" w:eastAsia="IRNazanin" w:cs="IRNazanin"/>
          <w:lang w:bidi="fa-IR"/>
          <w:color w:val="111111"/>
          <w:sz w:val="28"/>
          <w:szCs w:val="28"/>
          <w:rtl/>
        </w:rPr>
        <w:t xml:space="preserve">و هو أشبه.</w:t>
      </w:r>
    </w:p>
    <w:p>
      <w:pPr>
        <w:pStyle w:val="BookText"/>
      </w:pPr>
      <w:r>
        <w:rPr>
          <w:rFonts w:ascii="IRNazanin" w:hAnsi="IRNazanin" w:eastAsia="IRNazanin" w:cs="IRNazanin"/>
          <w:lang w:bidi="fa-IR"/>
          <w:color w:val="111111"/>
          <w:sz w:val="28"/>
          <w:szCs w:val="28"/>
          <w:rtl/>
        </w:rPr>
        <w:t xml:space="preserve">أقول:مراده ان المعتمر إفرادا ان کان أهله خارج الحرم کرر التلبیة حتی یدخل الحرم،و ان کان من أهل الحرم و قد خرج لیحرم بها من خارج،إذ میقاتها أدنی الحل و لا یجزی من الحرم،کرر التلبیة حتی یشاهد الکعبة،و هو مذهب الشیخ،و به قال القدیمان.و قال الصدوق بالتخیر.</w:t>
      </w:r>
    </w:p>
    <w:p>
      <w:pPr>
        <w:pStyle w:val="BookText"/>
      </w:pPr>
      <w:r>
        <w:rPr>
          <w:rFonts w:ascii="IRNazanin" w:hAnsi="IRNazanin" w:eastAsia="IRNazanin" w:cs="IRNazanin"/>
          <w:lang w:bidi="fa-IR"/>
          <w:color w:val="111111"/>
          <w:sz w:val="28"/>
          <w:szCs w:val="28"/>
          <w:rtl/>
        </w:rPr>
        <w:t xml:space="preserve">قال طاب ثراه:و المتمتع إذا طاف و سعی،ثم أحرم[بالحج] </w:t>
      </w:r>
      <w:r>
        <w:rPr>
          <w:rStyle w:val="FootnoteReference"/>
        </w:rPr>
        <w:footnoteReference w:id="546"/>
      </w:r>
      <w:r>
        <w:rPr>
          <w:rFonts w:ascii="IRNazanin" w:hAnsi="IRNazanin" w:eastAsia="IRNazanin" w:cs="IRNazanin"/>
          <w:lang w:bidi="fa-IR"/>
          <w:color w:val="111111"/>
          <w:sz w:val="28"/>
          <w:szCs w:val="28"/>
          <w:rtl/>
        </w:rPr>
        <w:t xml:space="preserve">قبل التقصیر ناسیا مضی فی حجه و لا شیء علیه،و فی روایة علیه دم.</w:t>
      </w:r>
    </w:p>
    <w:p>
      <w:pPr>
        <w:pStyle w:val="BookText"/>
      </w:pPr>
      <w:r>
        <w:rPr>
          <w:rFonts w:ascii="IRNazanin" w:hAnsi="IRNazanin" w:eastAsia="IRNazanin" w:cs="IRNazanin"/>
          <w:lang w:bidi="fa-IR"/>
          <w:color w:val="111111"/>
          <w:sz w:val="28"/>
          <w:szCs w:val="28"/>
          <w:rtl/>
        </w:rPr>
        <w:t xml:space="preserve">أقول:الروایة إشارة الی ما رواه إسحاق بن عمار قال:قلت لأبی إبراهیم علیه السلام:الرجل یتمتع فینسی أن یقصر حتی یهل بالحج،فقال علیه السّلام:علیه دم یهریقه </w:t>
      </w:r>
      <w:r>
        <w:rPr>
          <w:rStyle w:val="FootnoteReference"/>
        </w:rPr>
        <w:footnoteReference w:id="547"/>
      </w:r>
      <w:r>
        <w:rPr>
          <w:rFonts w:ascii="IRNazanin" w:hAnsi="IRNazanin" w:eastAsia="IRNazanin" w:cs="IRNazanin"/>
          <w:lang w:bidi="fa-IR"/>
          <w:color w:val="111111"/>
          <w:sz w:val="28"/>
          <w:szCs w:val="28"/>
          <w:rtl/>
        </w:rPr>
        <w:t xml:space="preserve">.و بمضمونها قال الشیخ و التقی و الفقیه.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سلار:علیه دم،و به قال ابن إدریس،و اختاره المصنف و العلامة، و هو المعتمد.</w:t>
      </w:r>
    </w:p>
    <w:p>
      <w:pPr>
        <w:pStyle w:val="BookText"/>
      </w:pPr>
      <w:r>
        <w:rPr>
          <w:rFonts w:ascii="IRNazanin" w:hAnsi="IRNazanin" w:eastAsia="IRNazanin" w:cs="IRNazanin"/>
          <w:lang w:bidi="fa-IR"/>
          <w:color w:val="111111"/>
          <w:sz w:val="28"/>
          <w:szCs w:val="28"/>
          <w:rtl/>
        </w:rPr>
        <w:t xml:space="preserve">قال طاب ثراه:و لو أحرم عامدا بطلت متعته علی روایة أبی بصیر عن أبی عبد اللّه علیه السّلام.</w:t>
      </w:r>
    </w:p>
    <w:p>
      <w:pPr>
        <w:pStyle w:val="BookText"/>
      </w:pPr>
      <w:r>
        <w:rPr>
          <w:rFonts w:ascii="IRNazanin" w:hAnsi="IRNazanin" w:eastAsia="IRNazanin" w:cs="IRNazanin"/>
          <w:lang w:bidi="fa-IR"/>
          <w:color w:val="111111"/>
          <w:sz w:val="28"/>
          <w:szCs w:val="28"/>
          <w:rtl/>
        </w:rPr>
        <w:t xml:space="preserve">أقول:روی الشیخ فی الصحیح عن أبی بصیر عن الصادق علیه السّلام قال:المتمتع إذا طاف و سعی ثم لبی بالحج قبل أن یقصر،فلیس علیه أن یقصر و لیس له متعة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حملها الشیخ علی المتعمد.</w:t>
      </w:r>
    </w:p>
    <w:p>
      <w:pPr>
        <w:pStyle w:val="BookText"/>
      </w:pPr>
      <w:r>
        <w:rPr>
          <w:rFonts w:ascii="IRNazanin" w:hAnsi="IRNazanin" w:eastAsia="IRNazanin" w:cs="IRNazanin"/>
          <w:lang w:bidi="fa-IR"/>
          <w:color w:val="111111"/>
          <w:sz w:val="28"/>
          <w:szCs w:val="28"/>
          <w:rtl/>
        </w:rPr>
        <w:t xml:space="preserve">و قال ابن إدریس:یبطل إحرامه الثانی،للنهی عنه.و رجح العلامة فی المختلف قول الشیخ.</w:t>
      </w:r>
    </w:p>
    <w:p>
      <w:pPr>
        <w:pStyle w:val="BookText"/>
      </w:pPr>
      <w:r>
        <w:rPr>
          <w:rFonts w:ascii="IRNazanin" w:hAnsi="IRNazanin" w:eastAsia="IRNazanin" w:cs="IRNazanin"/>
          <w:lang w:bidi="fa-IR"/>
          <w:color w:val="111111"/>
          <w:sz w:val="28"/>
          <w:szCs w:val="28"/>
          <w:rtl/>
        </w:rPr>
        <w:t xml:space="preserve">قال طاب ثراه:و الطیب.و قیل:لا یحرم إلا أربعة:المشک،و العنبر، و الزعفران،و الورس،و أضاف فی الخلاف العود و الکافور.</w:t>
      </w:r>
    </w:p>
    <w:p>
      <w:pPr>
        <w:pStyle w:val="BookText"/>
      </w:pPr>
      <w:r>
        <w:rPr>
          <w:rFonts w:ascii="IRNazanin" w:hAnsi="IRNazanin" w:eastAsia="IRNazanin" w:cs="IRNazanin"/>
          <w:lang w:bidi="fa-IR"/>
          <w:color w:val="111111"/>
          <w:sz w:val="28"/>
          <w:szCs w:val="28"/>
          <w:rtl/>
        </w:rPr>
        <w:t xml:space="preserve">أقول:للشیخ فی الطیب ثلاثة أقوال:</w:t>
      </w:r>
    </w:p>
    <w:p>
      <w:pPr>
        <w:pStyle w:val="BookText"/>
      </w:pPr>
      <w:r>
        <w:rPr>
          <w:rFonts w:ascii="IRNazanin" w:hAnsi="IRNazanin" w:eastAsia="IRNazanin" w:cs="IRNazanin"/>
          <w:lang w:bidi="fa-IR"/>
          <w:color w:val="111111"/>
          <w:sz w:val="28"/>
          <w:szCs w:val="28"/>
          <w:rtl/>
        </w:rPr>
        <w:t xml:space="preserve">الأول:أنه الأربعة المحکیة،و هو قوله فی التهذیب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الثانی:انه ستة بإضافة العود و الکافور إلیها،و هو قوله فی الخلاف </w:t>
      </w:r>
      <w:r>
        <w:rPr>
          <w:rStyle w:val="FootnoteReference"/>
        </w:rPr>
        <w:footnoteReference w:id="550"/>
      </w:r>
      <w:r>
        <w:rPr>
          <w:rFonts w:ascii="IRNazanin" w:hAnsi="IRNazanin" w:eastAsia="IRNazanin" w:cs="IRNazanin"/>
          <w:lang w:bidi="fa-IR"/>
          <w:color w:val="111111"/>
          <w:sz w:val="28"/>
          <w:szCs w:val="28"/>
          <w:rtl/>
        </w:rPr>
        <w:t xml:space="preserve">و النهایة </w:t>
      </w:r>
      <w:r>
        <w:rPr>
          <w:rStyle w:val="FootnoteReference"/>
        </w:rPr>
        <w:footnoteReference w:id="551"/>
      </w:r>
      <w:r>
        <w:rPr>
          <w:rFonts w:ascii="Amiri" w:hAnsi="Amiri" w:eastAsia="Amiri" w:cs="Amiri"/>
          <w:lang w:bidi="ar-SA"/>
          <w:color w:val="111111"/>
          <w:sz w:val="28"/>
          <w:szCs w:val="28"/>
          <w:rtl/>
        </w:rPr>
        <w:t xml:space="preserve">،و به قال ابن حمزة.</w:t>
      </w:r>
    </w:p>
    <w:p>
      <w:pPr>
        <w:pStyle w:val="BookText"/>
      </w:pPr>
      <w:r>
        <w:rPr>
          <w:rFonts w:ascii="IRNazanin" w:hAnsi="IRNazanin" w:eastAsia="IRNazanin" w:cs="IRNazanin"/>
          <w:lang w:bidi="fa-IR"/>
          <w:color w:val="111111"/>
          <w:sz w:val="28"/>
          <w:szCs w:val="28"/>
          <w:rtl/>
        </w:rPr>
        <w:t xml:space="preserve">الثالث:انه محرم علی العموم،و هو قوله فی المبسوط </w:t>
      </w:r>
      <w:r>
        <w:rPr>
          <w:rStyle w:val="FootnoteReference"/>
        </w:rPr>
        <w:footnoteReference w:id="552"/>
      </w:r>
      <w:r>
        <w:rPr>
          <w:rFonts w:ascii="IRNazanin" w:hAnsi="IRNazanin" w:eastAsia="IRNazanin" w:cs="IRNazanin"/>
          <w:lang w:bidi="fa-IR"/>
          <w:color w:val="111111"/>
          <w:sz w:val="28"/>
          <w:szCs w:val="28"/>
          <w:rtl/>
        </w:rPr>
        <w:t xml:space="preserve">،و الاقتصاد </w:t>
      </w:r>
      <w:r>
        <w:rPr>
          <w:rStyle w:val="FootnoteReference"/>
        </w:rPr>
        <w:footnoteReference w:id="553"/>
      </w:r>
      <w:r>
        <w:rPr>
          <w:rFonts w:ascii="IRNazanin" w:hAnsi="IRNazanin" w:eastAsia="IRNazanin" w:cs="IRNazanin"/>
          <w:lang w:bidi="fa-IR"/>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قال الحسن و السید و المفید و تلمیذه و التقی و ابن إدریس،و اختاره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لبس المخیط للرجال،و فی النساء قولان.</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554"/>
      </w:r>
      <w:r>
        <w:rPr>
          <w:rFonts w:ascii="IRNazanin" w:hAnsi="IRNazanin" w:eastAsia="IRNazanin" w:cs="IRNazanin"/>
          <w:lang w:bidi="fa-IR"/>
          <w:color w:val="111111"/>
          <w:sz w:val="28"/>
          <w:szCs w:val="28"/>
          <w:rtl/>
        </w:rPr>
        <w:t xml:space="preserve">و المبسوط </w:t>
      </w:r>
      <w:r>
        <w:rPr>
          <w:rStyle w:val="FootnoteReference"/>
        </w:rPr>
        <w:footnoteReference w:id="555"/>
      </w:r>
      <w:r>
        <w:rPr>
          <w:rFonts w:ascii="IRNazanin" w:hAnsi="IRNazanin" w:eastAsia="IRNazanin" w:cs="IRNazanin"/>
          <w:lang w:bidi="fa-IR"/>
          <w:color w:val="111111"/>
          <w:sz w:val="28"/>
          <w:szCs w:val="28"/>
          <w:rtl/>
        </w:rPr>
        <w:t xml:space="preserve">الی المنع،و هو ظاهر الحسن.</w:t>
      </w:r>
    </w:p>
    <w:p>
      <w:pPr>
        <w:pStyle w:val="BookText"/>
      </w:pPr>
      <w:r>
        <w:rPr>
          <w:rFonts w:ascii="IRNazanin" w:hAnsi="IRNazanin" w:eastAsia="IRNazanin" w:cs="IRNazanin"/>
          <w:lang w:bidi="fa-IR"/>
          <w:color w:val="111111"/>
          <w:sz w:val="28"/>
          <w:szCs w:val="28"/>
          <w:rtl/>
        </w:rPr>
        <w:t xml:space="preserve">و ذهب ابن إدریس إلی الجواز،و هو اختیار الأکثر،و به قال الحسن و السید و المفید و تلمیذه و التقی و ابن إدریس،و اختاره المصنف و العلامة و ادعی علیه الإجماع فی التذکرة،و هو المعتمد.</w:t>
      </w:r>
    </w:p>
    <w:p>
      <w:pPr>
        <w:pStyle w:val="BookText"/>
      </w:pPr>
      <w:r>
        <w:rPr>
          <w:rFonts w:ascii="IRNazanin" w:hAnsi="IRNazanin" w:eastAsia="IRNazanin" w:cs="IRNazanin"/>
          <w:lang w:bidi="fa-IR"/>
          <w:color w:val="111111"/>
          <w:sz w:val="28"/>
          <w:szCs w:val="28"/>
          <w:rtl/>
        </w:rPr>
        <w:t xml:space="preserve">قال طاب ثراه:و قیل:یشق عن القدم.</w:t>
      </w:r>
    </w:p>
    <w:p>
      <w:pPr>
        <w:pStyle w:val="BookText"/>
      </w:pPr>
      <w:r>
        <w:rPr>
          <w:rFonts w:ascii="IRNazanin" w:hAnsi="IRNazanin" w:eastAsia="IRNazanin" w:cs="IRNazanin"/>
          <w:lang w:bidi="fa-IR"/>
          <w:color w:val="111111"/>
          <w:sz w:val="28"/>
          <w:szCs w:val="28"/>
          <w:rtl/>
        </w:rPr>
        <w:t xml:space="preserve">أقول:القائل هو الشیخ و ابن حمزة و أبو علی،و اختاره العلامة فی المختلف، و لم یوجبه ابن إدریس،و اختاره المصنف،و أطلق فی النهایة </w:t>
      </w:r>
      <w:r>
        <w:rPr>
          <w:rStyle w:val="FootnoteReference"/>
        </w:rPr>
        <w:footnoteReference w:id="556"/>
      </w:r>
      <w:r>
        <w:rPr>
          <w:rFonts w:ascii="IRNazanin" w:hAnsi="IRNazanin" w:eastAsia="IRNazanin" w:cs="IRNazanin"/>
          <w:lang w:bidi="fa-IR"/>
          <w:color w:val="111111"/>
          <w:sz w:val="28"/>
          <w:szCs w:val="28"/>
          <w:rtl/>
        </w:rPr>
        <w:t xml:space="preserve">و لم یذکر الشق، و کذا الحسن.</w:t>
      </w:r>
    </w:p>
    <w:p>
      <w:pPr>
        <w:pStyle w:val="BookText"/>
      </w:pPr>
      <w:r>
        <w:rPr>
          <w:rFonts w:ascii="IRNazanin" w:hAnsi="IRNazanin" w:eastAsia="IRNazanin" w:cs="IRNazanin"/>
          <w:lang w:bidi="fa-IR"/>
          <w:color w:val="111111"/>
          <w:sz w:val="28"/>
          <w:szCs w:val="28"/>
          <w:rtl/>
        </w:rPr>
        <w:t xml:space="preserve">قال طاب ثراه:و فی الاکتحال بالسواد،و النظر فی المرآة،و لبس الخاتم للزینة،و لبس المرأة ما لم تعتده من الحلی،و الحجامة لا للضرورة،و ذلک الجسد،و لبس السلاح لا مع الضرورة قولان،أشبههما:الکراهیة.</w:t>
      </w:r>
    </w:p>
    <w:p>
      <w:pPr>
        <w:pStyle w:val="BookText"/>
      </w:pPr>
      <w:r>
        <w:rPr>
          <w:rFonts w:ascii="IRNazanin" w:hAnsi="IRNazanin" w:eastAsia="IRNazanin" w:cs="IRNazanin"/>
          <w:lang w:bidi="fa-IR"/>
          <w:color w:val="111111"/>
          <w:sz w:val="28"/>
          <w:szCs w:val="28"/>
          <w:rtl/>
        </w:rPr>
        <w:t xml:space="preserve">أقول:هنا مسائل:</w:t>
      </w:r>
    </w:p>
    <w:p>
      <w:pPr>
        <w:pStyle w:val="BookText"/>
      </w:pPr>
      <w:r>
        <w:rPr>
          <w:rFonts w:ascii="IRNazanin" w:hAnsi="IRNazanin" w:eastAsia="IRNazanin" w:cs="IRNazanin"/>
          <w:lang w:bidi="fa-IR"/>
          <w:color w:val="111111"/>
          <w:sz w:val="28"/>
          <w:szCs w:val="28"/>
          <w:rtl/>
        </w:rPr>
        <w:t xml:space="preserve">الأول:الاکتحال بالسواد،و بتحریمه قال فی النهایة </w:t>
      </w:r>
      <w:r>
        <w:rPr>
          <w:rStyle w:val="FootnoteReference"/>
        </w:rPr>
        <w:footnoteReference w:id="557"/>
      </w:r>
      <w:r>
        <w:rPr>
          <w:rFonts w:ascii="IRNazanin" w:hAnsi="IRNazanin" w:eastAsia="IRNazanin" w:cs="IRNazanin"/>
          <w:lang w:bidi="fa-IR"/>
          <w:color w:val="111111"/>
          <w:sz w:val="28"/>
          <w:szCs w:val="28"/>
          <w:rtl/>
        </w:rPr>
        <w:t xml:space="preserve">و المبسوط </w:t>
      </w:r>
      <w:r>
        <w:rPr>
          <w:rStyle w:val="FootnoteReference"/>
        </w:rPr>
        <w:footnoteReference w:id="558"/>
      </w:r>
      <w:r>
        <w:rPr>
          <w:rFonts w:ascii="IRNazanin" w:hAnsi="IRNazanin" w:eastAsia="IRNazanin" w:cs="IRNazanin"/>
          <w:lang w:bidi="fa-IR"/>
          <w:color w:val="111111"/>
          <w:sz w:val="28"/>
          <w:szCs w:val="28"/>
          <w:rtl/>
        </w:rPr>
        <w:t xml:space="preserve">،و به قال المفید و تلمیذه و ابن إدریس و العلامة فی المختلف و الإرشاد،و هو المعتمد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بکراهته قال فی الخلاف </w:t>
      </w:r>
      <w:r>
        <w:rPr>
          <w:rStyle w:val="FootnoteReference"/>
        </w:rPr>
        <w:footnoteReference w:id="559"/>
      </w:r>
      <w:r>
        <w:rPr>
          <w:rFonts w:ascii="IRNazanin" w:hAnsi="IRNazanin" w:eastAsia="IRNazanin" w:cs="IRNazanin"/>
          <w:lang w:bidi="fa-IR"/>
          <w:color w:val="111111"/>
          <w:sz w:val="28"/>
          <w:szCs w:val="28"/>
          <w:rtl/>
        </w:rPr>
        <w:t xml:space="preserve">و الاقتصاد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الثانی:النظر فی المرآة و بالتحریم قال فی النهایة </w:t>
      </w:r>
      <w:r>
        <w:rPr>
          <w:rStyle w:val="FootnoteReference"/>
        </w:rPr>
        <w:footnoteReference w:id="561"/>
      </w:r>
      <w:r>
        <w:rPr>
          <w:rFonts w:ascii="IRNazanin" w:hAnsi="IRNazanin" w:eastAsia="IRNazanin" w:cs="IRNazanin"/>
          <w:lang w:bidi="fa-IR"/>
          <w:color w:val="111111"/>
          <w:sz w:val="28"/>
          <w:szCs w:val="28"/>
          <w:rtl/>
        </w:rPr>
        <w:t xml:space="preserve">و المبسوط </w:t>
      </w:r>
      <w:r>
        <w:rPr>
          <w:rStyle w:val="FootnoteReference"/>
        </w:rPr>
        <w:footnoteReference w:id="562"/>
      </w:r>
      <w:r>
        <w:rPr>
          <w:rFonts w:ascii="IRNazanin" w:hAnsi="IRNazanin" w:eastAsia="IRNazanin" w:cs="IRNazanin"/>
          <w:lang w:bidi="fa-IR"/>
          <w:color w:val="111111"/>
          <w:sz w:val="28"/>
          <w:szCs w:val="28"/>
          <w:rtl/>
        </w:rPr>
        <w:t xml:space="preserve">،و هو قول التقی،و العلامة،و ابن إدریس.و بالکراهة قال فی الخلاف </w:t>
      </w:r>
      <w:r>
        <w:rPr>
          <w:rStyle w:val="FootnoteReference"/>
        </w:rPr>
        <w:footnoteReference w:id="563"/>
      </w:r>
      <w:r>
        <w:rPr>
          <w:rFonts w:ascii="IRNazanin" w:hAnsi="IRNazanin" w:eastAsia="IRNazanin" w:cs="IRNazanin"/>
          <w:lang w:bidi="fa-IR"/>
          <w:color w:val="111111"/>
          <w:sz w:val="28"/>
          <w:szCs w:val="28"/>
          <w:rtl/>
        </w:rPr>
        <w:t xml:space="preserve">،و تبعه القاضی و ابن حمزة و المصنف.</w:t>
      </w:r>
    </w:p>
    <w:p>
      <w:pPr>
        <w:pStyle w:val="BookText"/>
      </w:pPr>
      <w:r>
        <w:rPr>
          <w:rFonts w:ascii="IRNazanin" w:hAnsi="IRNazanin" w:eastAsia="IRNazanin" w:cs="IRNazanin"/>
          <w:lang w:bidi="fa-IR"/>
          <w:color w:val="111111"/>
          <w:sz w:val="28"/>
          <w:szCs w:val="28"/>
          <w:rtl/>
        </w:rPr>
        <w:t xml:space="preserve">الثالث:لبس الخاتم للزینة،قال بتحریمه فی المبسوط </w:t>
      </w:r>
      <w:r>
        <w:rPr>
          <w:rStyle w:val="FootnoteReference"/>
        </w:rPr>
        <w:footnoteReference w:id="564"/>
      </w:r>
      <w:r>
        <w:rPr>
          <w:rFonts w:ascii="IRNazanin" w:hAnsi="IRNazanin" w:eastAsia="IRNazanin" w:cs="IRNazanin"/>
          <w:lang w:bidi="fa-IR"/>
          <w:color w:val="111111"/>
          <w:sz w:val="28"/>
          <w:szCs w:val="28"/>
          <w:rtl/>
        </w:rPr>
        <w:t xml:space="preserve">،و علیه ابن إدریس.و بکراهته قال فی الجمل </w:t>
      </w:r>
      <w:r>
        <w:rPr>
          <w:rStyle w:val="FootnoteReference"/>
        </w:rPr>
        <w:footnoteReference w:id="565"/>
      </w:r>
      <w:r>
        <w:rPr>
          <w:rFonts w:ascii="IRNazanin" w:hAnsi="IRNazanin" w:eastAsia="IRNazanin" w:cs="IRNazanin"/>
          <w:lang w:bidi="fa-IR"/>
          <w:color w:val="111111"/>
          <w:sz w:val="28"/>
          <w:szCs w:val="28"/>
          <w:rtl/>
        </w:rPr>
        <w:t xml:space="preserve">و علیه المصنف.</w:t>
      </w:r>
    </w:p>
    <w:p>
      <w:pPr>
        <w:pStyle w:val="BookText"/>
      </w:pPr>
      <w:r>
        <w:rPr>
          <w:rFonts w:ascii="IRNazanin" w:hAnsi="IRNazanin" w:eastAsia="IRNazanin" w:cs="IRNazanin"/>
          <w:lang w:bidi="fa-IR"/>
          <w:color w:val="111111"/>
          <w:sz w:val="28"/>
          <w:szCs w:val="28"/>
          <w:rtl/>
        </w:rPr>
        <w:t xml:space="preserve">الرابع:لبس المرأة ما لم تعتده من الحلی حرمه فی المبسوط </w:t>
      </w:r>
      <w:r>
        <w:rPr>
          <w:rStyle w:val="FootnoteReference"/>
        </w:rPr>
        <w:footnoteReference w:id="566"/>
      </w:r>
      <w:r>
        <w:rPr>
          <w:rFonts w:ascii="IRNazanin" w:hAnsi="IRNazanin" w:eastAsia="IRNazanin" w:cs="IRNazanin"/>
          <w:lang w:bidi="fa-IR"/>
          <w:color w:val="111111"/>
          <w:sz w:val="28"/>
          <w:szCs w:val="28"/>
          <w:rtl/>
        </w:rPr>
        <w:t xml:space="preserve">،و کرهه فی غیره.</w:t>
      </w:r>
    </w:p>
    <w:p>
      <w:pPr>
        <w:pStyle w:val="BookText"/>
      </w:pPr>
      <w:r>
        <w:rPr>
          <w:rFonts w:ascii="IRNazanin" w:hAnsi="IRNazanin" w:eastAsia="IRNazanin" w:cs="IRNazanin"/>
          <w:lang w:bidi="fa-IR"/>
          <w:color w:val="111111"/>
          <w:sz w:val="28"/>
          <w:szCs w:val="28"/>
          <w:rtl/>
        </w:rPr>
        <w:t xml:space="preserve">الخامس:الحجامة لا للضرورة،و بتحریمها قال المفید،و تلمیذه و ابن إدریس،و القاضی،و التقی،و العلامة فی المختلف.و بالکراهة قال فی الخلاف </w:t>
      </w:r>
      <w:r>
        <w:rPr>
          <w:rStyle w:val="FootnoteReference"/>
        </w:rPr>
        <w:footnoteReference w:id="567"/>
      </w:r>
      <w:r>
        <w:rPr>
          <w:rFonts w:ascii="Amiri" w:hAnsi="Amiri" w:eastAsia="Amiri" w:cs="Amiri"/>
          <w:lang w:bidi="ar-SA"/>
          <w:color w:val="111111"/>
          <w:sz w:val="28"/>
          <w:szCs w:val="28"/>
          <w:rtl/>
        </w:rPr>
        <w:t xml:space="preserve">،و ابن حمزة،و المصنف.</w:t>
      </w:r>
    </w:p>
    <w:p>
      <w:pPr>
        <w:pStyle w:val="BookText"/>
      </w:pPr>
      <w:r>
        <w:rPr>
          <w:rFonts w:ascii="IRNazanin" w:hAnsi="IRNazanin" w:eastAsia="IRNazanin" w:cs="IRNazanin"/>
          <w:lang w:bidi="fa-IR"/>
          <w:color w:val="111111"/>
          <w:sz w:val="28"/>
          <w:szCs w:val="28"/>
          <w:rtl/>
        </w:rPr>
        <w:t xml:space="preserve">السادس:دلک الجسد لا علی وجه الإدماء،و لا خلاف فی الکراهة مع عدم الإدماء،قال المصنف بکراهته،و هو قول الشیخ فی الجمل </w:t>
      </w:r>
      <w:r>
        <w:rPr>
          <w:rStyle w:val="FootnoteReference"/>
        </w:rPr>
        <w:footnoteReference w:id="568"/>
      </w:r>
      <w:r>
        <w:rPr>
          <w:rFonts w:ascii="IRNazanin" w:hAnsi="IRNazanin" w:eastAsia="IRNazanin" w:cs="IRNazanin"/>
          <w:lang w:bidi="fa-IR"/>
          <w:color w:val="111111"/>
          <w:sz w:val="28"/>
          <w:szCs w:val="28"/>
          <w:rtl/>
        </w:rPr>
        <w:t xml:space="preserve">،و له قول آخر بالتحریم،و اختاره العلامة.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2" w:name="pg6112_41702"/>
    <w:bookmarkEnd w:id="62"/>
    <w:p>
      <w:pPr>
        <w:pStyle w:val="BookText"/>
      </w:pPr>
      <w:r>
        <w:rPr>
          <w:rFonts w:ascii="IRNazanin" w:hAnsi="IRNazanin" w:eastAsia="IRNazanin" w:cs="IRNazanin"/>
          <w:lang w:bidi="fa-IR"/>
          <w:color w:val="111111"/>
          <w:sz w:val="28"/>
          <w:szCs w:val="28"/>
          <w:rtl/>
        </w:rPr>
        <w:t xml:space="preserve">السابع:لبس السلاح لغیر ضرورة حرمه فی المبسوط </w:t>
      </w:r>
      <w:r>
        <w:rPr>
          <w:rStyle w:val="FootnoteReference"/>
        </w:rPr>
        <w:footnoteReference w:id="569"/>
      </w:r>
      <w:r>
        <w:rPr>
          <w:rFonts w:ascii="IRNazanin" w:hAnsi="IRNazanin" w:eastAsia="IRNazanin" w:cs="IRNazanin"/>
          <w:lang w:bidi="fa-IR"/>
          <w:color w:val="111111"/>
          <w:sz w:val="28"/>
          <w:szCs w:val="28"/>
          <w:rtl/>
        </w:rPr>
        <w:t xml:space="preserve">و النهایة </w:t>
      </w:r>
      <w:r>
        <w:rPr>
          <w:rStyle w:val="FootnoteReference"/>
        </w:rPr>
        <w:footnoteReference w:id="570"/>
      </w:r>
      <w:r>
        <w:rPr>
          <w:rFonts w:ascii="IRNazanin" w:hAnsi="IRNazanin" w:eastAsia="IRNazanin" w:cs="IRNazanin"/>
          <w:lang w:bidi="fa-IR"/>
          <w:color w:val="111111"/>
          <w:sz w:val="28"/>
          <w:szCs w:val="28"/>
          <w:rtl/>
        </w:rPr>
        <w:t xml:space="preserve">،و کذا التقی،و القاضی،و ابن حمزة،و ابن إدریس،و اختاره العلامة فی المختلف.</w:t>
      </w:r>
    </w:p>
    <w:p>
      <w:pPr>
        <w:pStyle w:val="BookText"/>
      </w:pPr>
      <w:r>
        <w:rPr>
          <w:rFonts w:ascii="IRNazanin" w:hAnsi="IRNazanin" w:eastAsia="IRNazanin" w:cs="IRNazanin"/>
          <w:lang w:bidi="fa-IR"/>
          <w:color w:val="111111"/>
          <w:sz w:val="28"/>
          <w:szCs w:val="28"/>
          <w:rtl/>
        </w:rPr>
        <w:t xml:space="preserve">و کرهه فی غیره،و اختاره المصنف.و المعتمد التحریم فی الکل.</w:t>
      </w:r>
    </w:p>
    <w:p>
      <w:pPr>
        <w:pStyle w:val="Heading5"/>
      </w:pPr>
      <w:bookmarkStart w:id="453" w:name="_Toc99"/>
      <w:r>
        <w:t>فی الوقوفین</w:t>
      </w:r>
      <w:bookmarkEnd w:id="453"/>
    </w:p>
    <w:p>
      <w:pPr>
        <w:pStyle w:val="BookText"/>
      </w:pPr>
      <w:r>
        <w:rPr>
          <w:rFonts w:ascii="IRNazanin" w:hAnsi="IRNazanin" w:eastAsia="IRNazanin" w:cs="IRNazanin"/>
          <w:lang w:bidi="fa-IR"/>
          <w:color w:val="111111"/>
          <w:sz w:val="28"/>
          <w:szCs w:val="28"/>
          <w:rtl/>
        </w:rPr>
        <w:t xml:space="preserve">قال طاب ثراه:و لو لم یدرک عرفات نهارا و أدرکها لیلا و لم یدرک المشعر حتی طلعت الشمس،فقد فاته الحج.و قیل:یصح حجه و لو أدرکه قبل الزوال.</w:t>
      </w:r>
    </w:p>
    <w:p>
      <w:pPr>
        <w:pStyle w:val="BookText"/>
      </w:pPr>
      <w:r>
        <w:rPr>
          <w:rFonts w:ascii="IRNazanin" w:hAnsi="IRNazanin" w:eastAsia="IRNazanin" w:cs="IRNazanin"/>
          <w:lang w:bidi="fa-IR"/>
          <w:color w:val="111111"/>
          <w:sz w:val="28"/>
          <w:szCs w:val="28"/>
          <w:rtl/>
        </w:rPr>
        <w:t xml:space="preserve">أقول:ادراک الاختیاریین مجزءا بالإجماع،و کذا اختیاری المشعر،و فی اختیاری عرفة قول بعدم الاجزاء محرج </w:t>
      </w:r>
      <w:r>
        <w:rPr>
          <w:rStyle w:val="FootnoteReference"/>
        </w:rPr>
        <w:footnoteReference w:id="571"/>
      </w:r>
      <w:r>
        <w:rPr>
          <w:rFonts w:ascii="IRNazanin" w:hAnsi="IRNazanin" w:eastAsia="IRNazanin" w:cs="IRNazanin"/>
          <w:lang w:bidi="fa-IR"/>
          <w:color w:val="111111"/>
          <w:sz w:val="28"/>
          <w:szCs w:val="28"/>
          <w:rtl/>
        </w:rPr>
        <w:t xml:space="preserve">.و الأقرب فیه الاجزاء.و کذا الاضطراریان علی ما اختاره المفید،و هو ظاهر کتابی الاخبار.</w:t>
      </w:r>
    </w:p>
    <w:p>
      <w:pPr>
        <w:pStyle w:val="BookText"/>
      </w:pPr>
      <w:r>
        <w:rPr>
          <w:rFonts w:ascii="IRNazanin" w:hAnsi="IRNazanin" w:eastAsia="IRNazanin" w:cs="IRNazanin"/>
          <w:lang w:bidi="fa-IR"/>
          <w:color w:val="111111"/>
          <w:sz w:val="28"/>
          <w:szCs w:val="28"/>
          <w:rtl/>
        </w:rPr>
        <w:t xml:space="preserve">و قیل:بعدم الاجزاء فیهما لروایة محمد بن سنان </w:t>
      </w:r>
      <w:r>
        <w:rPr>
          <w:rStyle w:val="FootnoteReference"/>
        </w:rPr>
        <w:footnoteReference w:id="572"/>
      </w:r>
      <w:r>
        <w:rPr>
          <w:rFonts w:ascii="IRNazanin" w:hAnsi="IRNazanin" w:eastAsia="IRNazanin" w:cs="IRNazanin"/>
          <w:lang w:bidi="fa-IR"/>
          <w:color w:val="111111"/>
          <w:sz w:val="28"/>
          <w:szCs w:val="28"/>
          <w:rtl/>
        </w:rPr>
        <w:t xml:space="preserve">و اضطراری المشعر وحده مجزئ عند الصدوق و أبی علی،و هو ظاهر السید،و الأقوی فیه عدم الإجزاء.</w:t>
      </w:r>
    </w:p>
    <w:p>
      <w:pPr>
        <w:pStyle w:val="BookText"/>
      </w:pPr>
      <w:r>
        <w:rPr>
          <w:rFonts w:ascii="IRNazanin" w:hAnsi="IRNazanin" w:eastAsia="IRNazanin" w:cs="IRNazanin"/>
          <w:lang w:bidi="fa-IR"/>
          <w:color w:val="111111"/>
          <w:sz w:val="28"/>
          <w:szCs w:val="28"/>
          <w:rtl/>
        </w:rPr>
        <w:t xml:space="preserve">أما اضطراری عرفة وحده،فلا یجزی إجماعا.</w:t>
      </w:r>
    </w:p>
    <w:p>
      <w:pPr>
        <w:pStyle w:val="BookText"/>
      </w:pPr>
      <w:r>
        <w:rPr>
          <w:rFonts w:ascii="IRNazanin" w:hAnsi="IRNazanin" w:eastAsia="IRNazanin" w:cs="IRNazanin"/>
          <w:lang w:bidi="fa-IR"/>
          <w:color w:val="111111"/>
          <w:sz w:val="28"/>
          <w:szCs w:val="28"/>
          <w:rtl/>
        </w:rPr>
        <w:t xml:space="preserve">قال طاب ثراه:و قیل یستحب الصعود علی قزح.</w:t>
      </w:r>
    </w:p>
    <w:p>
      <w:pPr>
        <w:pStyle w:val="BookText"/>
      </w:pPr>
      <w:r>
        <w:rPr>
          <w:rFonts w:ascii="IRNazanin" w:hAnsi="IRNazanin" w:eastAsia="IRNazanin" w:cs="IRNazanin"/>
          <w:lang w:bidi="fa-IR"/>
          <w:color w:val="111111"/>
          <w:sz w:val="28"/>
          <w:szCs w:val="28"/>
          <w:rtl/>
        </w:rPr>
        <w:t xml:space="preserve">أقول:القائل بذلک الشیخ فی المبسوط </w:t>
      </w:r>
      <w:r>
        <w:rPr>
          <w:rStyle w:val="FootnoteReference"/>
        </w:rPr>
        <w:footnoteReference w:id="573"/>
      </w:r>
      <w:r>
        <w:rPr>
          <w:rFonts w:ascii="IRNazanin" w:hAnsi="IRNazanin" w:eastAsia="IRNazanin" w:cs="IRNazanin"/>
          <w:lang w:bidi="fa-IR"/>
          <w:color w:val="111111"/>
          <w:sz w:val="28"/>
          <w:szCs w:val="28"/>
          <w:rtl/>
        </w:rPr>
        <w:t xml:space="preserve">،و تبعه الباقون،و لما لم یظفر المصنف له بمستند فی الروایات،قال،و قیل:و هو جبل صغیر بالمشعر و علیه مسجد الیوم.</w:t>
      </w:r>
    </w:p>
    <w:p>
      <w:pPr>
        <w:pStyle w:val="BookText"/>
      </w:pPr>
      <w:r>
        <w:rPr>
          <w:rFonts w:ascii="IRNazanin" w:hAnsi="IRNazanin" w:eastAsia="IRNazanin" w:cs="IRNazanin"/>
          <w:lang w:bidi="fa-IR"/>
          <w:color w:val="111111"/>
          <w:sz w:val="28"/>
          <w:szCs w:val="28"/>
          <w:rtl/>
        </w:rPr>
        <w:t xml:space="preserve">قال طاب ثراه:و قیل:عدا المسجد الحرام و مسجد الخیف.</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3" w:name="pg6112_41703"/>
    <w:bookmarkEnd w:id="63"/>
    <w:p>
      <w:pPr>
        <w:pStyle w:val="BookText"/>
      </w:pPr>
      <w:r>
        <w:rPr>
          <w:rFonts w:ascii="IRNazanin" w:hAnsi="IRNazanin" w:eastAsia="IRNazanin" w:cs="IRNazanin"/>
          <w:lang w:bidi="fa-IR"/>
          <w:color w:val="111111"/>
          <w:sz w:val="28"/>
          <w:szCs w:val="28"/>
          <w:rtl/>
        </w:rPr>
        <w:t xml:space="preserve">أقول:لم یستثن المتقدمون من الأصحاب سوی المسجدین،و المتأخرون علی المنع من سائر المساجد.</w:t>
      </w:r>
    </w:p>
    <w:p>
      <w:pPr>
        <w:pStyle w:val="Heading5"/>
      </w:pPr>
      <w:bookmarkStart w:id="454" w:name="_Toc100"/>
      <w:r>
        <w:t>فی الهدی</w:t>
      </w:r>
      <w:bookmarkEnd w:id="454"/>
    </w:p>
    <w:p>
      <w:pPr>
        <w:pStyle w:val="BookText"/>
      </w:pPr>
      <w:r>
        <w:rPr>
          <w:rFonts w:ascii="IRNazanin" w:hAnsi="IRNazanin" w:eastAsia="IRNazanin" w:cs="IRNazanin"/>
          <w:lang w:bidi="fa-IR"/>
          <w:color w:val="111111"/>
          <w:sz w:val="28"/>
          <w:szCs w:val="28"/>
          <w:rtl/>
        </w:rPr>
        <w:t xml:space="preserve">قال طاب ثراه:و لا یجزی الواحد الا عن واحد فی الواجب،و لا بأس به فی الندب.و قیل:یجزی عند الضرورة عن سبعة،و عن سبعین لأهل الخوان الواحد.</w:t>
      </w:r>
    </w:p>
    <w:p>
      <w:pPr>
        <w:pStyle w:val="BookText"/>
      </w:pPr>
      <w:r>
        <w:rPr>
          <w:rFonts w:ascii="IRNazanin" w:hAnsi="IRNazanin" w:eastAsia="IRNazanin" w:cs="IRNazanin"/>
          <w:lang w:bidi="fa-IR"/>
          <w:color w:val="111111"/>
          <w:sz w:val="28"/>
          <w:szCs w:val="28"/>
          <w:rtl/>
        </w:rPr>
        <w:t xml:space="preserve">أقول:القائل بذلک المفید و القاضی و الشیخ فی أحد قولیه و العلامة فی المختلف و أکثر المتقدمین.و قال الفقیه:تجزئ البقرة عن خمسة إذا کانوا أهل بیت،و اختاره سلار.و قال فی الخلاف </w:t>
      </w:r>
      <w:r>
        <w:rPr>
          <w:rStyle w:val="FootnoteReference"/>
        </w:rPr>
        <w:footnoteReference w:id="574"/>
      </w:r>
      <w:r>
        <w:rPr>
          <w:rFonts w:ascii="IRNazanin" w:hAnsi="IRNazanin" w:eastAsia="IRNazanin" w:cs="IRNazanin"/>
          <w:lang w:bidi="fa-IR"/>
          <w:color w:val="111111"/>
          <w:sz w:val="28"/>
          <w:szCs w:val="28"/>
          <w:rtl/>
        </w:rPr>
        <w:t xml:space="preserve">:لا یجزی الواحد فی الواجب الا عن واحد،و اختاره ابن إدریس و المصنف و العلامة،و هو المعتمد.</w:t>
      </w:r>
    </w:p>
    <w:p>
      <w:pPr>
        <w:pStyle w:val="BookText"/>
      </w:pPr>
      <w:r>
        <w:rPr>
          <w:rFonts w:ascii="IRNazanin" w:hAnsi="IRNazanin" w:eastAsia="IRNazanin" w:cs="IRNazanin"/>
          <w:lang w:bidi="fa-IR"/>
          <w:color w:val="111111"/>
          <w:sz w:val="28"/>
          <w:szCs w:val="28"/>
          <w:rtl/>
        </w:rPr>
        <w:t xml:space="preserve">و یجزی فی الندب،و المراد به الأضحیة المندوبة لا الحج المندوب،لأنه ینقلب واجبا.</w:t>
      </w:r>
    </w:p>
    <w:p>
      <w:pPr>
        <w:pStyle w:val="BookText"/>
      </w:pPr>
      <w:r>
        <w:rPr>
          <w:rFonts w:ascii="IRNazanin" w:hAnsi="IRNazanin" w:eastAsia="IRNazanin" w:cs="IRNazanin"/>
          <w:lang w:bidi="fa-IR"/>
          <w:color w:val="111111"/>
          <w:sz w:val="28"/>
          <w:szCs w:val="28"/>
          <w:rtl/>
        </w:rPr>
        <w:t xml:space="preserve">قال طاب ثراه:و قیل ان تکون هذه المواضع منها سوادا.</w:t>
      </w:r>
    </w:p>
    <w:p>
      <w:pPr>
        <w:pStyle w:val="BookText"/>
      </w:pPr>
      <w:r>
        <w:rPr>
          <w:rFonts w:ascii="IRNazanin" w:hAnsi="IRNazanin" w:eastAsia="IRNazanin" w:cs="IRNazanin"/>
          <w:lang w:bidi="fa-IR"/>
          <w:color w:val="111111"/>
          <w:sz w:val="28"/>
          <w:szCs w:val="28"/>
          <w:rtl/>
        </w:rPr>
        <w:t xml:space="preserve">أقول:هذا قول ابن إدریس،و قال أهل التأویل:ان یکون من عظمة شحمه </w:t>
      </w:r>
      <w:r>
        <w:rPr>
          <w:rStyle w:val="FootnoteReference"/>
        </w:rPr>
        <w:footnoteReference w:id="575"/>
      </w:r>
      <w:r>
        <w:rPr>
          <w:rFonts w:ascii="IRNazanin" w:hAnsi="IRNazanin" w:eastAsia="IRNazanin" w:cs="IRNazanin"/>
          <w:lang w:bidi="fa-IR"/>
          <w:color w:val="111111"/>
          <w:sz w:val="28"/>
          <w:szCs w:val="28"/>
          <w:rtl/>
        </w:rPr>
        <w:t xml:space="preserve">ینظر فی شحمه،و یمشی فی فیئه،و یبرک فی ظل شحمه،و اختاره المصنف و العلامة، لأنه أنفع للفقراء،و هو حسن.</w:t>
      </w:r>
    </w:p>
    <w:p>
      <w:pPr>
        <w:pStyle w:val="BookText"/>
      </w:pPr>
      <w:r>
        <w:rPr>
          <w:rFonts w:ascii="IRNazanin" w:hAnsi="IRNazanin" w:eastAsia="IRNazanin" w:cs="IRNazanin"/>
          <w:lang w:bidi="fa-IR"/>
          <w:color w:val="111111"/>
          <w:sz w:val="28"/>
          <w:szCs w:val="28"/>
          <w:rtl/>
        </w:rPr>
        <w:t xml:space="preserve">قال طاب ثراه:و قیل یجب الأکل منه.</w:t>
      </w:r>
    </w:p>
    <w:p>
      <w:pPr>
        <w:pStyle w:val="BookText"/>
      </w:pPr>
      <w:r>
        <w:rPr>
          <w:rFonts w:ascii="IRNazanin" w:hAnsi="IRNazanin" w:eastAsia="IRNazanin" w:cs="IRNazanin"/>
          <w:lang w:bidi="fa-IR"/>
          <w:color w:val="111111"/>
          <w:sz w:val="28"/>
          <w:szCs w:val="28"/>
          <w:rtl/>
        </w:rPr>
        <w:t xml:space="preserve">أقول:هذا قول ابن إدریس،و مستنده الآیة </w:t>
      </w:r>
      <w:r>
        <w:rPr>
          <w:rStyle w:val="FootnoteReference"/>
        </w:rPr>
        <w:footnoteReference w:id="576"/>
      </w:r>
      <w:r>
        <w:rPr>
          <w:rFonts w:ascii="IRNazanin" w:hAnsi="IRNazanin" w:eastAsia="IRNazanin" w:cs="IRNazanin"/>
          <w:lang w:bidi="fa-IR"/>
          <w:color w:val="111111"/>
          <w:sz w:val="28"/>
          <w:szCs w:val="28"/>
          <w:rtl/>
        </w:rPr>
        <w:t xml:space="preserve">،و علیه العلامة،و هو المعتمد، و ظاهر الشیخ و التقی الاستحباب،و کذا المصنف.</w:t>
      </w:r>
    </w:p>
    <w:p>
      <w:pPr>
        <w:pStyle w:val="BookText"/>
      </w:pPr>
      <w:r>
        <w:rPr>
          <w:rFonts w:ascii="IRNazanin" w:hAnsi="IRNazanin" w:eastAsia="IRNazanin" w:cs="IRNazanin"/>
          <w:lang w:bidi="fa-IR"/>
          <w:color w:val="111111"/>
          <w:sz w:val="28"/>
          <w:szCs w:val="28"/>
          <w:rtl/>
        </w:rPr>
        <w:t xml:space="preserve">قال طاب ثراه:و لو فقد الهدی و وجد ثمنه،استناب فی شرائه و ذبحه طول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4" w:name="pg6112_41704"/>
    <w:bookmarkEnd w:id="64"/>
    <w:p>
      <w:pPr>
        <w:pStyle w:val="BookText"/>
      </w:pPr>
      <w:r>
        <w:rPr>
          <w:rFonts w:ascii="IRNazanin" w:hAnsi="IRNazanin" w:eastAsia="IRNazanin" w:cs="IRNazanin"/>
          <w:lang w:bidi="fa-IR"/>
          <w:color w:val="111111"/>
          <w:sz w:val="28"/>
          <w:szCs w:val="28"/>
          <w:rtl/>
        </w:rPr>
        <w:t xml:space="preserve">ذی الحجة.و قیل:ینتقل فرضه الی الصوم.</w:t>
      </w:r>
    </w:p>
    <w:p>
      <w:pPr>
        <w:pStyle w:val="BookText"/>
      </w:pPr>
      <w:r>
        <w:rPr>
          <w:rFonts w:ascii="IRNazanin" w:hAnsi="IRNazanin" w:eastAsia="IRNazanin" w:cs="IRNazanin"/>
          <w:lang w:bidi="fa-IR"/>
          <w:color w:val="111111"/>
          <w:sz w:val="28"/>
          <w:szCs w:val="28"/>
          <w:rtl/>
        </w:rPr>
        <w:t xml:space="preserve">أقول:هذا هو المعتمد،و هو اختیار السید،و الصدوقین،و القاضی،و ابن حمزة،و العلامة و مذهب المصنف.و قال ابن إدریس:ینتقل فرضه الی الصوم، و هو مذهب الحسن.و خیر أبو علی بین الحکمین و بین الصدقة بثمنه.</w:t>
      </w:r>
    </w:p>
    <w:p>
      <w:pPr>
        <w:pStyle w:val="Heading5"/>
      </w:pPr>
      <w:bookmarkStart w:id="455" w:name="_Toc101"/>
      <w:r>
        <w:t>فی الحلق</w:t>
      </w:r>
      <w:bookmarkEnd w:id="455"/>
    </w:p>
    <w:p>
      <w:pPr>
        <w:pStyle w:val="BookText"/>
      </w:pPr>
      <w:r>
        <w:rPr>
          <w:rFonts w:ascii="IRNazanin" w:hAnsi="IRNazanin" w:eastAsia="IRNazanin" w:cs="IRNazanin"/>
          <w:lang w:bidi="fa-IR"/>
          <w:color w:val="111111"/>
          <w:sz w:val="28"/>
          <w:szCs w:val="28"/>
          <w:rtl/>
        </w:rPr>
        <w:t xml:space="preserve">قال طاب ثراه:و لو کان صرورة أو ملبدا علی الأظهر.</w:t>
      </w:r>
    </w:p>
    <w:p>
      <w:pPr>
        <w:pStyle w:val="BookText"/>
      </w:pPr>
      <w:r>
        <w:rPr>
          <w:rFonts w:ascii="IRNazanin" w:hAnsi="IRNazanin" w:eastAsia="IRNazanin" w:cs="IRNazanin"/>
          <w:lang w:bidi="fa-IR"/>
          <w:color w:val="111111"/>
          <w:sz w:val="28"/>
          <w:szCs w:val="28"/>
          <w:rtl/>
        </w:rPr>
        <w:t xml:space="preserve">أقول:ذهب أبو علی و الشیخ فی أحد قولیه الی وجوب الحلق علی الملبد و الصرورة،و اجزاء التقصیر للجمیع،و اختاره ابن إدریس و المصنف و العلامة، و هو المعتمد.</w:t>
      </w:r>
    </w:p>
    <w:p>
      <w:pPr>
        <w:pStyle w:val="Heading5"/>
      </w:pPr>
      <w:bookmarkStart w:id="456" w:name="_Toc102"/>
      <w:r>
        <w:t>القران فی الطواف</w:t>
      </w:r>
      <w:bookmarkEnd w:id="456"/>
    </w:p>
    <w:p>
      <w:pPr>
        <w:pStyle w:val="BookText"/>
      </w:pPr>
      <w:r>
        <w:rPr>
          <w:rFonts w:ascii="IRNazanin" w:hAnsi="IRNazanin" w:eastAsia="IRNazanin" w:cs="IRNazanin"/>
          <w:lang w:bidi="fa-IR"/>
          <w:color w:val="111111"/>
          <w:sz w:val="28"/>
          <w:szCs w:val="28"/>
          <w:rtl/>
        </w:rPr>
        <w:t xml:space="preserve">قال طاب ثراه:و القران مبطل فی الفریضة علی أشهر الروایتین.</w:t>
      </w:r>
    </w:p>
    <w:p>
      <w:pPr>
        <w:pStyle w:val="BookText"/>
      </w:pPr>
      <w:r>
        <w:rPr>
          <w:rFonts w:ascii="IRNazanin" w:hAnsi="IRNazanin" w:eastAsia="IRNazanin" w:cs="IRNazanin"/>
          <w:lang w:bidi="fa-IR"/>
          <w:color w:val="111111"/>
          <w:sz w:val="28"/>
          <w:szCs w:val="28"/>
          <w:rtl/>
        </w:rPr>
        <w:t xml:space="preserve">أقول:معنی القران فی الطواف أن یقرن بین الطوافین،بأن لا یفصل بینهما بصلاة.و هل هو محرم إذا کان فی طواف الفریضة أو مکروه؟بالأول قال المصنف فی کتابه.و بالثانی قال ابن إدریس.</w:t>
      </w:r>
    </w:p>
    <w:p>
      <w:pPr>
        <w:pStyle w:val="BookText"/>
      </w:pPr>
      <w:r>
        <w:rPr>
          <w:rFonts w:ascii="IRNazanin" w:hAnsi="IRNazanin" w:eastAsia="IRNazanin" w:cs="IRNazanin"/>
          <w:lang w:bidi="fa-IR"/>
          <w:color w:val="111111"/>
          <w:sz w:val="28"/>
          <w:szCs w:val="28"/>
          <w:rtl/>
        </w:rPr>
        <w:t xml:space="preserve">احتج الأولون بما رواه علی بن أبی حمزة قال:سألت أبا الحسن علیه السّلام عن الرجل یطوف یقرن بین أسبوعین؟فقال:ان شئت رویت لک عن أهل المدینة، قال قلت:لا و اللّه ما لی فی ذلک حاجة،جعلت فداک و لکن إرو لی ما أدین اللّه عز و جل به،فقال:لا تقرن بین أسبوعین،کلما طفت أسبوعا فصل رکعتین الحدیث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صفوان بن یحیی و أحمد بن محمد بن أبی نصر قالا:سألناه عن قران الطواف بالاسبوعین و الثلاثة،قال:انما هو أسبوع و رکعتان،و قال:کان أبی یطوف مع محمد بن إبراهیم فیقرن،و انما کان ذلک منه لحال التقیة </w:t>
      </w:r>
      <w:r>
        <w:rPr>
          <w:rStyle w:val="FootnoteReference"/>
        </w:rPr>
        <w:footnoteReference w:id="578"/>
      </w:r>
      <w:r>
        <w:rPr>
          <w:rFonts w:ascii="IRNazanin" w:hAnsi="IRNazanin" w:eastAsia="IRNazanin" w:cs="IRNazanin"/>
          <w:lang w:bidi="fa-IR"/>
          <w:color w:val="111111"/>
          <w:sz w:val="28"/>
          <w:szCs w:val="28"/>
          <w:rtl/>
        </w:rPr>
        <w:t xml:space="preserve">.و فی صحیحة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5" w:name="pg6112_41705"/>
    <w:bookmarkEnd w:id="65"/>
    <w:p>
      <w:pPr>
        <w:pStyle w:val="BookText"/>
      </w:pPr>
      <w:r>
        <w:rPr>
          <w:rFonts w:ascii="IRNazanin" w:hAnsi="IRNazanin" w:eastAsia="IRNazanin" w:cs="IRNazanin"/>
          <w:lang w:bidi="fa-IR"/>
          <w:color w:val="111111"/>
          <w:sz w:val="28"/>
          <w:szCs w:val="28"/>
          <w:rtl/>
        </w:rPr>
        <w:t xml:space="preserve">أحمد بن محمد بن أبی نصر،قال:سأل رجل أبا الحسن علیه السّلام عن الرجل یطوف الأسباع جمیعا و یقرن،فقال:لا،إلا الأسبوع و رکعتان،و انما قرن أبو الحسن علیه السلام لأنه کان یطوف مع محمد بن إبراهیم لحال التقیة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 ابن إدریس بالأصل،و بصحیحة زرارة،قال قال أبو عبد اللّه علیه السّلام:انما یکره أن یجمع الرجل بین أسبوعین و الطواف </w:t>
      </w:r>
      <w:r>
        <w:rPr>
          <w:rStyle w:val="FootnoteReference"/>
        </w:rPr>
        <w:footnoteReference w:id="580"/>
      </w:r>
      <w:r>
        <w:rPr>
          <w:rFonts w:ascii="IRNazanin" w:hAnsi="IRNazanin" w:eastAsia="IRNazanin" w:cs="IRNazanin"/>
          <w:lang w:bidi="fa-IR"/>
          <w:color w:val="111111"/>
          <w:sz w:val="28"/>
          <w:szCs w:val="28"/>
          <w:rtl/>
        </w:rPr>
        <w:t xml:space="preserve">فی الفریضة،و أما فی النافلة فلا بأس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عمر بن یزید قال:سمعت أبا عبد اللّه علیه السّلام یقول:انما یکره القران فی الفریضة،فأما فی النافلة فلا،و اللّه ما به بأس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الجواب:الحرام مکروه أیضا.</w:t>
      </w:r>
    </w:p>
    <w:p>
      <w:pPr>
        <w:pStyle w:val="Heading5"/>
      </w:pPr>
      <w:bookmarkStart w:id="457" w:name="_Toc103"/>
      <w:r>
        <w:t>فی الطواف</w:t>
      </w:r>
      <w:bookmarkEnd w:id="457"/>
    </w:p>
    <w:p>
      <w:pPr>
        <w:pStyle w:val="BookText"/>
      </w:pPr>
      <w:r>
        <w:rPr>
          <w:rFonts w:ascii="IRNazanin" w:hAnsi="IRNazanin" w:eastAsia="IRNazanin" w:cs="IRNazanin"/>
          <w:lang w:bidi="fa-IR"/>
          <w:color w:val="111111"/>
          <w:sz w:val="28"/>
          <w:szCs w:val="28"/>
          <w:rtl/>
        </w:rPr>
        <w:t xml:space="preserve">قال طاب ثراه:و الطواف رکن،من ترکه عامدا بطل حجه،و لو کان ناسیا أتی به،و لو تعذر العود استتاب،و فی روایة ان کان علی وجه جهالة عاد و علیه بدنة.</w:t>
      </w:r>
    </w:p>
    <w:p>
      <w:pPr>
        <w:pStyle w:val="BookText"/>
      </w:pPr>
      <w:r>
        <w:rPr>
          <w:rFonts w:ascii="IRNazanin" w:hAnsi="IRNazanin" w:eastAsia="IRNazanin" w:cs="IRNazanin"/>
          <w:lang w:bidi="fa-IR"/>
          <w:color w:val="111111"/>
          <w:sz w:val="28"/>
          <w:szCs w:val="28"/>
          <w:rtl/>
        </w:rPr>
        <w:t xml:space="preserve">أقول:الطواف رکن من ترکه عامدا بطل حجه.و فی صحیحة علی بن یقطین ان کان ترکه علی وجه جهالة أعاد الحج و علیه بدنة </w:t>
      </w:r>
      <w:r>
        <w:rPr>
          <w:rStyle w:val="FootnoteReference"/>
        </w:rPr>
        <w:footnoteReference w:id="583"/>
      </w:r>
      <w:r>
        <w:rPr>
          <w:rFonts w:ascii="IRNazanin" w:hAnsi="IRNazanin" w:eastAsia="IRNazanin" w:cs="IRNazanin"/>
          <w:lang w:bidi="fa-IR"/>
          <w:color w:val="111111"/>
          <w:sz w:val="28"/>
          <w:szCs w:val="28"/>
          <w:rtl/>
        </w:rPr>
        <w:t xml:space="preserve">.و هی التی أشار إلیها المصنف.</w:t>
      </w:r>
    </w:p>
    <w:p>
      <w:pPr>
        <w:pStyle w:val="BookText"/>
      </w:pPr>
      <w:r>
        <w:rPr>
          <w:rFonts w:ascii="IRNazanin" w:hAnsi="IRNazanin" w:eastAsia="IRNazanin" w:cs="IRNazanin"/>
          <w:lang w:bidi="fa-IR"/>
          <w:color w:val="111111"/>
          <w:sz w:val="28"/>
          <w:szCs w:val="28"/>
          <w:rtl/>
        </w:rPr>
        <w:t xml:space="preserve">و ینقدح ضعیفا عدم وجوب الکفارة،لأنها انما تجب فی نسک صحیح یدخل علیه التقصیر بفعل المکلف،فیعاقب بالکفارة،و من جهل وجب الطواف کان حجه باطلا من رأس،فلا یجب فیه کفارة،لأصالة البراءة.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6" w:name="pg6112_41706"/>
    <w:bookmarkEnd w:id="66"/>
    <w:p>
      <w:pPr>
        <w:pStyle w:val="BookText"/>
      </w:pPr>
      <w:r>
        <w:rPr>
          <w:rFonts w:ascii="IRNazanin" w:hAnsi="IRNazanin" w:eastAsia="IRNazanin" w:cs="IRNazanin"/>
          <w:lang w:bidi="fa-IR"/>
          <w:color w:val="111111"/>
          <w:sz w:val="28"/>
          <w:szCs w:val="28"/>
          <w:rtl/>
        </w:rPr>
        <w:t xml:space="preserve">و لعله بسبب هذا النظر أشار الی مستند الحکم،و لم یجزم به،لعدم سلامته من القدح.</w:t>
      </w:r>
    </w:p>
    <w:p>
      <w:pPr>
        <w:pStyle w:val="BookText"/>
      </w:pPr>
      <w:r>
        <w:rPr>
          <w:rFonts w:ascii="IRNazanin" w:hAnsi="IRNazanin" w:eastAsia="IRNazanin" w:cs="IRNazanin"/>
          <w:lang w:bidi="fa-IR"/>
          <w:color w:val="111111"/>
          <w:sz w:val="28"/>
          <w:szCs w:val="28"/>
          <w:rtl/>
        </w:rPr>
        <w:t xml:space="preserve">قال طاب ثراه:و لو نسی طواف الزیارة حتی رجع الی أهله و واقع عاد و أتی به،و مع التعذر یستنیب فیه،و فی الکفارة تردد،أشبهه أنها لا تجب الا مع الذکر.</w:t>
      </w:r>
    </w:p>
    <w:p>
      <w:pPr>
        <w:pStyle w:val="BookText"/>
      </w:pPr>
      <w:r>
        <w:rPr>
          <w:rFonts w:ascii="IRNazanin" w:hAnsi="IRNazanin" w:eastAsia="IRNazanin" w:cs="IRNazanin"/>
          <w:lang w:bidi="fa-IR"/>
          <w:color w:val="111111"/>
          <w:sz w:val="28"/>
          <w:szCs w:val="28"/>
          <w:rtl/>
        </w:rPr>
        <w:t xml:space="preserve">أقول:مذهب الشیخ وجوب الکفارة و عدمه مذهب ابن إدریس،الا أن یسبق الذکر،و اختاره المصنف و العلامة و الشهید.</w:t>
      </w:r>
    </w:p>
    <w:p>
      <w:pPr>
        <w:pStyle w:val="Heading5"/>
      </w:pPr>
      <w:bookmarkStart w:id="458" w:name="_Toc104"/>
      <w:r>
        <w:t>فی طواف النساء</w:t>
      </w:r>
      <w:bookmarkEnd w:id="458"/>
    </w:p>
    <w:p>
      <w:pPr>
        <w:pStyle w:val="BookText"/>
      </w:pPr>
      <w:r>
        <w:rPr>
          <w:rFonts w:ascii="IRNazanin" w:hAnsi="IRNazanin" w:eastAsia="IRNazanin" w:cs="IRNazanin"/>
          <w:lang w:bidi="fa-IR"/>
          <w:color w:val="111111"/>
          <w:sz w:val="28"/>
          <w:szCs w:val="28"/>
          <w:rtl/>
        </w:rPr>
        <w:t xml:space="preserve">قال طاب ثراه:و فی جواز تقدیم طواف النساء مع الضرورة روایتان، أشهرهما:الجواز.</w:t>
      </w:r>
    </w:p>
    <w:p>
      <w:pPr>
        <w:pStyle w:val="BookText"/>
      </w:pPr>
      <w:r>
        <w:rPr>
          <w:rFonts w:ascii="IRNazanin" w:hAnsi="IRNazanin" w:eastAsia="IRNazanin" w:cs="IRNazanin"/>
          <w:lang w:bidi="fa-IR"/>
          <w:color w:val="111111"/>
          <w:sz w:val="28"/>
          <w:szCs w:val="28"/>
          <w:rtl/>
        </w:rPr>
        <w:t xml:space="preserve">أقول:منع ابن إدریس من تقدیم الطوافین مع الضرورة،و أجازه الباقون.</w:t>
      </w:r>
    </w:p>
    <w:p>
      <w:pPr>
        <w:pStyle w:val="BookText"/>
      </w:pPr>
      <w:r>
        <w:rPr>
          <w:rFonts w:ascii="IRNazanin" w:hAnsi="IRNazanin" w:eastAsia="IRNazanin" w:cs="IRNazanin"/>
          <w:lang w:bidi="fa-IR"/>
          <w:color w:val="111111"/>
          <w:sz w:val="28"/>
          <w:szCs w:val="28"/>
          <w:rtl/>
        </w:rPr>
        <w:t xml:space="preserve">فعلی قوله ان خلا عن العذر وقت الطواف تولاه بنفسه،و الا استناب حینئذ.</w:t>
      </w:r>
    </w:p>
    <w:p>
      <w:pPr>
        <w:pStyle w:val="BookText"/>
      </w:pPr>
      <w:r>
        <w:rPr>
          <w:rFonts w:ascii="IRNazanin" w:hAnsi="IRNazanin" w:eastAsia="IRNazanin" w:cs="IRNazanin"/>
          <w:lang w:bidi="fa-IR"/>
          <w:color w:val="111111"/>
          <w:sz w:val="28"/>
          <w:szCs w:val="28"/>
          <w:rtl/>
        </w:rPr>
        <w:t xml:space="preserve">قال طاب ثراه:قیل:لا یجوز الطواف و علیه برطلة،و الکراهیة أشبه ما لم یکن الستر محرما.</w:t>
      </w:r>
    </w:p>
    <w:p>
      <w:pPr>
        <w:pStyle w:val="BookText"/>
      </w:pPr>
      <w:r>
        <w:rPr>
          <w:rFonts w:ascii="IRNazanin" w:hAnsi="IRNazanin" w:eastAsia="IRNazanin" w:cs="IRNazanin"/>
          <w:lang w:bidi="fa-IR"/>
          <w:color w:val="111111"/>
          <w:sz w:val="28"/>
          <w:szCs w:val="28"/>
          <w:rtl/>
        </w:rPr>
        <w:t xml:space="preserve">أقول:القولان للشیخ،فالتحریم فی النهایة </w:t>
      </w:r>
      <w:r>
        <w:rPr>
          <w:rStyle w:val="FootnoteReference"/>
        </w:rPr>
        <w:footnoteReference w:id="584"/>
      </w:r>
      <w:r>
        <w:rPr>
          <w:rFonts w:ascii="IRNazanin" w:hAnsi="IRNazanin" w:eastAsia="IRNazanin" w:cs="IRNazanin"/>
          <w:lang w:bidi="fa-IR"/>
          <w:color w:val="111111"/>
          <w:sz w:val="28"/>
          <w:szCs w:val="28"/>
          <w:rtl/>
        </w:rPr>
        <w:t xml:space="preserve">و الکراهیة فی التهذیب </w:t>
      </w:r>
      <w:r>
        <w:rPr>
          <w:rStyle w:val="FootnoteReference"/>
        </w:rPr>
        <w:footnoteReference w:id="585"/>
      </w:r>
      <w:r>
        <w:rPr>
          <w:rFonts w:ascii="IRNazanin" w:hAnsi="IRNazanin" w:eastAsia="IRNazanin" w:cs="IRNazanin"/>
          <w:lang w:bidi="fa-IR"/>
          <w:color w:val="111111"/>
          <w:sz w:val="28"/>
          <w:szCs w:val="28"/>
          <w:rtl/>
        </w:rPr>
        <w:t xml:space="preserve">و التحقیق ان العمرة المتمتع بها خارجة عن موضع </w:t>
      </w:r>
      <w:r>
        <w:rPr>
          <w:rStyle w:val="FootnoteReference"/>
        </w:rPr>
        <w:footnoteReference w:id="586"/>
      </w:r>
      <w:r>
        <w:rPr>
          <w:rFonts w:ascii="IRNazanin" w:hAnsi="IRNazanin" w:eastAsia="IRNazanin" w:cs="IRNazanin"/>
          <w:lang w:bidi="fa-IR"/>
          <w:color w:val="111111"/>
          <w:sz w:val="28"/>
          <w:szCs w:val="28"/>
          <w:rtl/>
        </w:rPr>
        <w:t xml:space="preserve">هذا الخلاف،و موضوعه:</w:t>
      </w:r>
    </w:p>
    <w:p>
      <w:pPr>
        <w:pStyle w:val="BookText"/>
      </w:pPr>
      <w:r>
        <w:rPr>
          <w:rFonts w:ascii="IRNazanin" w:hAnsi="IRNazanin" w:eastAsia="IRNazanin" w:cs="IRNazanin"/>
          <w:lang w:bidi="fa-IR"/>
          <w:color w:val="111111"/>
          <w:sz w:val="28"/>
          <w:szCs w:val="28"/>
          <w:rtl/>
        </w:rPr>
        <w:t xml:space="preserve">اما طواف الحج و یکون فیه علی الکراهیة المذکورة،أو مطلق الطواف المندوب، و قد حققنا ذلک فی الکتاب الکبیر.</w:t>
      </w:r>
    </w:p>
    <w:p>
      <w:pPr>
        <w:pStyle w:val="Heading5"/>
      </w:pPr>
      <w:bookmarkStart w:id="459" w:name="_Toc105"/>
      <w:r>
        <w:t>من نذر ان یطوف علی أربع</w:t>
      </w:r>
      <w:bookmarkEnd w:id="459"/>
    </w:p>
    <w:p>
      <w:pPr>
        <w:pStyle w:val="BookText"/>
      </w:pPr>
      <w:r>
        <w:rPr>
          <w:rFonts w:ascii="IRNazanin" w:hAnsi="IRNazanin" w:eastAsia="IRNazanin" w:cs="IRNazanin"/>
          <w:lang w:bidi="fa-IR"/>
          <w:color w:val="111111"/>
          <w:sz w:val="28"/>
          <w:szCs w:val="28"/>
          <w:rtl/>
        </w:rPr>
        <w:t xml:space="preserve">قال طاب ثراه:من نذر ان یطوف علی أربع،قیل:یجب علیه طوافان إلخ.</w:t>
      </w:r>
    </w:p>
    <w:p>
      <w:pPr>
        <w:pStyle w:val="BookText"/>
      </w:pPr>
      <w:r>
        <w:rPr>
          <w:rFonts w:ascii="IRNazanin" w:hAnsi="IRNazanin" w:eastAsia="IRNazanin" w:cs="IRNazanin"/>
          <w:lang w:bidi="fa-IR"/>
          <w:color w:val="111111"/>
          <w:sz w:val="28"/>
          <w:szCs w:val="28"/>
          <w:rtl/>
        </w:rPr>
        <w:t xml:space="preserve">أقول:المعتمد بطلان النذر،لأنه لم یتعبد بصورته،و هو مذهب ابن إدریس،</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7" w:name="pg6112_41707"/>
    <w:bookmarkEnd w:id="67"/>
    <w:p>
      <w:pPr>
        <w:pStyle w:val="BookText"/>
      </w:pPr>
      <w:r>
        <w:rPr>
          <w:rFonts w:ascii="IRNazanin" w:hAnsi="IRNazanin" w:eastAsia="IRNazanin" w:cs="IRNazanin"/>
          <w:lang w:bidi="fa-IR"/>
          <w:color w:val="111111"/>
          <w:sz w:val="28"/>
          <w:szCs w:val="28"/>
          <w:rtl/>
        </w:rPr>
        <w:t xml:space="preserve">و اختاره العلامة.و أوجب الشیخ علیه طوافین لیدیه و رجلیه.و قیل:ینعقد إذا کان الناذر امرأة،وقوفا علی صورة النص،و هو ما رواه الشیخ فی الضعیف عن السکونی عن أبی عبد اللّه علیه السّلام قال:قال أمیر المؤمنین علیه السّلام فی امرأة نذرت أن تطوف علی أربع،قال:تطوف أسبوعا لیدیها و أسبوعا لرجلیها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5"/>
      </w:pPr>
      <w:bookmarkStart w:id="460" w:name="_Toc106"/>
      <w:r>
        <w:t>لو ظن إتمام سعیه</w:t>
      </w:r>
      <w:bookmarkEnd w:id="460"/>
    </w:p>
    <w:p>
      <w:pPr>
        <w:pStyle w:val="BookText"/>
      </w:pPr>
      <w:r>
        <w:rPr>
          <w:rFonts w:ascii="IRNazanin" w:hAnsi="IRNazanin" w:eastAsia="IRNazanin" w:cs="IRNazanin"/>
          <w:lang w:bidi="fa-IR"/>
          <w:color w:val="111111"/>
          <w:sz w:val="28"/>
          <w:szCs w:val="28"/>
          <w:rtl/>
        </w:rPr>
        <w:t xml:space="preserve">قال طاب ثراه:لو ظن إتمام سعیه،فأحل و واقع،أو قلم أظفاره،ثم ذکر أنه نسی شوطا أثم،و فی الروایات یلزمه دم بقرة.</w:t>
      </w:r>
    </w:p>
    <w:p>
      <w:pPr>
        <w:pStyle w:val="BookText"/>
      </w:pPr>
      <w:r>
        <w:rPr>
          <w:rFonts w:ascii="IRNazanin" w:hAnsi="IRNazanin" w:eastAsia="IRNazanin" w:cs="IRNazanin"/>
          <w:lang w:bidi="fa-IR"/>
          <w:color w:val="111111"/>
          <w:sz w:val="28"/>
          <w:szCs w:val="28"/>
          <w:rtl/>
        </w:rPr>
        <w:t xml:space="preserve">أقول:روی عبد اللّه بن مسکان فی الموثق،قال:سألت أبا عبد اللّه علیه السّلام عن رجل طاف بین الصفا و المروة ستة أشواط،و هو یظن أنه سبعة،فتذکر بعد ما أحل و واقع أنه انما طاف ستة أشواط،فقال:علیه دم بقرة یذبحها و یطوف شوطا آخر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لو قلم أظفاره،و هو مذهب المفید،و أحد قولی الشیخ،و فتوی العلامة، و فخر المحققین،و هو المعتمد.و قال الشیخ فی باب الکفارات من النهایة </w:t>
      </w:r>
      <w:r>
        <w:rPr>
          <w:rStyle w:val="FootnoteReference"/>
        </w:rPr>
        <w:footnoteReference w:id="589"/>
      </w:r>
      <w:r>
        <w:rPr>
          <w:rFonts w:ascii="IRNazanin" w:hAnsi="IRNazanin" w:eastAsia="IRNazanin" w:cs="IRNazanin"/>
          <w:lang w:bidi="fa-IR"/>
          <w:color w:val="111111"/>
          <w:sz w:val="28"/>
          <w:szCs w:val="28"/>
          <w:rtl/>
        </w:rPr>
        <w:t xml:space="preserve">لا دم علیه،للأصل.و لابن إدریس القولان.</w:t>
      </w:r>
    </w:p>
    <w:p>
      <w:pPr>
        <w:pStyle w:val="BookText"/>
      </w:pPr>
      <w:r>
        <w:rPr>
          <w:rFonts w:ascii="IRNazanin" w:hAnsi="IRNazanin" w:eastAsia="IRNazanin" w:cs="IRNazanin"/>
          <w:lang w:bidi="fa-IR"/>
          <w:color w:val="111111"/>
          <w:sz w:val="28"/>
          <w:szCs w:val="28"/>
          <w:rtl/>
        </w:rPr>
        <w:t xml:space="preserve">و المراد بسعی </w:t>
      </w:r>
      <w:r>
        <w:rPr>
          <w:rStyle w:val="FootnoteReference"/>
        </w:rPr>
        <w:footnoteReference w:id="590"/>
      </w:r>
      <w:r>
        <w:rPr>
          <w:rFonts w:ascii="IRNazanin" w:hAnsi="IRNazanin" w:eastAsia="IRNazanin" w:cs="IRNazanin"/>
          <w:lang w:bidi="fa-IR"/>
          <w:color w:val="111111"/>
          <w:sz w:val="28"/>
          <w:szCs w:val="28"/>
          <w:rtl/>
        </w:rPr>
        <w:t xml:space="preserve">عمرة التمتع،و العمرة المفردة یرجع فیها إلی الأصول المقررة،و یقتصر بهذا النص علی مورده و هو عمرة التمتع،لکون الحکم فیه علی خلاف الأصل.</w:t>
      </w:r>
    </w:p>
    <w:p>
      <w:pPr>
        <w:pStyle w:val="Heading5"/>
      </w:pPr>
      <w:bookmarkStart w:id="461" w:name="_Toc107"/>
      <w:r>
        <w:t>المبیت بمنی</w:t>
      </w:r>
      <w:bookmarkEnd w:id="461"/>
    </w:p>
    <w:p>
      <w:pPr>
        <w:pStyle w:val="BookText"/>
      </w:pPr>
      <w:r>
        <w:rPr>
          <w:rFonts w:ascii="IRNazanin" w:hAnsi="IRNazanin" w:eastAsia="IRNazanin" w:cs="IRNazanin"/>
          <w:lang w:bidi="fa-IR"/>
          <w:color w:val="111111"/>
          <w:sz w:val="28"/>
          <w:szCs w:val="28"/>
          <w:rtl/>
        </w:rPr>
        <w:t xml:space="preserve">قال طاب ثراه:و حد المبیت أن یکون بها لیلا حتی یجاوز نصف اللیل.</w:t>
      </w:r>
    </w:p>
    <w:p>
      <w:pPr>
        <w:pStyle w:val="BookText"/>
      </w:pPr>
      <w:r>
        <w:rPr>
          <w:rFonts w:ascii="IRNazanin" w:hAnsi="IRNazanin" w:eastAsia="IRNazanin" w:cs="IRNazanin"/>
          <w:lang w:bidi="fa-IR"/>
          <w:color w:val="111111"/>
          <w:sz w:val="28"/>
          <w:szCs w:val="28"/>
          <w:rtl/>
        </w:rPr>
        <w:t xml:space="preserve">و قیل:لا یدخل مکة حتی یطلع الفجر.</w:t>
      </w:r>
    </w:p>
    <w:p>
      <w:pPr>
        <w:pStyle w:val="BookText"/>
      </w:pPr>
      <w:r>
        <w:rPr>
          <w:rFonts w:ascii="IRNazanin" w:hAnsi="IRNazanin" w:eastAsia="IRNazanin" w:cs="IRNazanin"/>
          <w:lang w:bidi="fa-IR"/>
          <w:color w:val="111111"/>
          <w:sz w:val="28"/>
          <w:szCs w:val="28"/>
          <w:rtl/>
        </w:rPr>
        <w:t xml:space="preserve">أقول:هذا قول الشیخ،و الأکثر علی الأول،و هو المعتمد.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8" w:name="pg6112_41708"/>
    <w:bookmarkEnd w:id="68"/>
    <w:p>
      <w:pPr>
        <w:pStyle w:val="BookText"/>
      </w:pPr>
      <w:r>
        <w:rPr>
          <w:rFonts w:ascii="IRNazanin" w:hAnsi="IRNazanin" w:eastAsia="IRNazanin" w:cs="IRNazanin"/>
          <w:lang w:bidi="fa-IR"/>
          <w:color w:val="111111"/>
          <w:sz w:val="28"/>
          <w:szCs w:val="28"/>
          <w:rtl/>
        </w:rPr>
        <w:t xml:space="preserve">قال طاب ثراه:و التکبیر بمنی مستحب.و قیل:یجب.</w:t>
      </w:r>
    </w:p>
    <w:p>
      <w:pPr>
        <w:pStyle w:val="BookText"/>
      </w:pPr>
      <w:r>
        <w:rPr>
          <w:rFonts w:ascii="IRNazanin" w:hAnsi="IRNazanin" w:eastAsia="IRNazanin" w:cs="IRNazanin"/>
          <w:lang w:bidi="fa-IR"/>
          <w:color w:val="111111"/>
          <w:sz w:val="28"/>
          <w:szCs w:val="28"/>
          <w:rtl/>
        </w:rPr>
        <w:t xml:space="preserve">أقول:الأول هو المشهور،و به قال ابن إدریس و المصنف و العلامة و الشیخ فی المبسوط </w:t>
      </w:r>
      <w:r>
        <w:rPr>
          <w:rStyle w:val="FootnoteReference"/>
        </w:rPr>
        <w:footnoteReference w:id="591"/>
      </w:r>
      <w:r>
        <w:rPr>
          <w:rFonts w:ascii="IRNazanin" w:hAnsi="IRNazanin" w:eastAsia="IRNazanin" w:cs="IRNazanin"/>
          <w:lang w:bidi="fa-IR"/>
          <w:color w:val="111111"/>
          <w:sz w:val="28"/>
          <w:szCs w:val="28"/>
          <w:rtl/>
        </w:rPr>
        <w:t xml:space="preserve">،و نقل عن بعض أصحابنا الوجوب،و هو اختیاره فی الجمل </w:t>
      </w:r>
      <w:r>
        <w:rPr>
          <w:rStyle w:val="FootnoteReference"/>
        </w:rPr>
        <w:footnoteReference w:id="592"/>
      </w:r>
      <w:r>
        <w:rPr>
          <w:rFonts w:ascii="IRNazanin" w:hAnsi="IRNazanin" w:eastAsia="IRNazanin" w:cs="IRNazanin"/>
          <w:lang w:bidi="fa-IR"/>
          <w:color w:val="111111"/>
          <w:sz w:val="28"/>
          <w:szCs w:val="28"/>
          <w:rtl/>
        </w:rPr>
        <w:t xml:space="preserve">و به قال القاضی،و ابن حمزة.</w:t>
      </w:r>
    </w:p>
    <w:p>
      <w:pPr>
        <w:pStyle w:val="Heading5"/>
      </w:pPr>
      <w:bookmarkStart w:id="462" w:name="_Toc108"/>
      <w:r>
        <w:t>فی الفصل بین العمرتین</w:t>
      </w:r>
      <w:bookmarkEnd w:id="462"/>
    </w:p>
    <w:p>
      <w:pPr>
        <w:pStyle w:val="BookText"/>
      </w:pPr>
      <w:r>
        <w:rPr>
          <w:rFonts w:ascii="IRNazanin" w:hAnsi="IRNazanin" w:eastAsia="IRNazanin" w:cs="IRNazanin"/>
          <w:lang w:bidi="fa-IR"/>
          <w:color w:val="111111"/>
          <w:sz w:val="28"/>
          <w:szCs w:val="28"/>
          <w:rtl/>
        </w:rPr>
        <w:t xml:space="preserve">قال طاب ثراه:و یصح الاتباع إذا کان بین العمرتین شهر.و قیل:عشرة أیام.</w:t>
      </w:r>
    </w:p>
    <w:p>
      <w:pPr>
        <w:pStyle w:val="BookText"/>
      </w:pPr>
      <w:r>
        <w:rPr>
          <w:rFonts w:ascii="IRNazanin" w:hAnsi="IRNazanin" w:eastAsia="IRNazanin" w:cs="IRNazanin"/>
          <w:lang w:bidi="fa-IR"/>
          <w:color w:val="111111"/>
          <w:sz w:val="28"/>
          <w:szCs w:val="28"/>
          <w:rtl/>
        </w:rPr>
        <w:t xml:space="preserve">و قیل:لا یکون فی السنة إلا عمرة واحدة.و لم یقدر علم الهدی بینهما حدا.</w:t>
      </w:r>
    </w:p>
    <w:p>
      <w:pPr>
        <w:pStyle w:val="BookText"/>
      </w:pPr>
      <w:r>
        <w:rPr>
          <w:rFonts w:ascii="IRNazanin" w:hAnsi="IRNazanin" w:eastAsia="IRNazanin" w:cs="IRNazanin"/>
          <w:lang w:bidi="fa-IR"/>
          <w:color w:val="111111"/>
          <w:sz w:val="28"/>
          <w:szCs w:val="28"/>
          <w:rtl/>
        </w:rPr>
        <w:t xml:space="preserve">أقول:الأول قول الشیخ فی النهایة </w:t>
      </w:r>
      <w:r>
        <w:rPr>
          <w:rStyle w:val="FootnoteReference"/>
        </w:rPr>
        <w:footnoteReference w:id="593"/>
      </w:r>
      <w:r>
        <w:rPr>
          <w:rFonts w:ascii="IRNazanin" w:hAnsi="IRNazanin" w:eastAsia="IRNazanin" w:cs="IRNazanin"/>
          <w:lang w:bidi="fa-IR"/>
          <w:color w:val="111111"/>
          <w:sz w:val="28"/>
          <w:szCs w:val="28"/>
          <w:rtl/>
        </w:rPr>
        <w:t xml:space="preserve">،و به قال التقی،و ابن حمزة،و اختاره المصنف و العلامة فی المختلف.و الثانی قوله فی الخلاف </w:t>
      </w:r>
      <w:r>
        <w:rPr>
          <w:rStyle w:val="FootnoteReference"/>
        </w:rPr>
        <w:footnoteReference w:id="594"/>
      </w:r>
      <w:r>
        <w:rPr>
          <w:rFonts w:ascii="IRNazanin" w:hAnsi="IRNazanin" w:eastAsia="IRNazanin" w:cs="IRNazanin"/>
          <w:lang w:bidi="fa-IR"/>
          <w:color w:val="111111"/>
          <w:sz w:val="28"/>
          <w:szCs w:val="28"/>
          <w:rtl/>
        </w:rPr>
        <w:t xml:space="preserve">،و به قال القاضی و أبو علی.و الثالث قول الحسن.و الرابع قول السید،و ابن إدریس.</w:t>
      </w:r>
    </w:p>
    <w:p>
      <w:pPr>
        <w:pStyle w:val="Heading4"/>
      </w:pPr>
      <w:bookmarkStart w:id="463" w:name="_Toc109"/>
      <w:r>
        <w:t>المقصد الثالث</w:t>
      </w:r>
      <w:bookmarkEnd w:id="463"/>
    </w:p>
    <w:p>
      <w:pPr>
        <w:pStyle w:val="Heading5"/>
      </w:pPr>
      <w:bookmarkStart w:id="464" w:name="_Toc110"/>
      <w:r>
        <w:t>اشارة</w:t>
      </w:r>
      <w:bookmarkEnd w:id="464"/>
    </w:p>
    <w:p>
      <w:pPr>
        <w:pStyle w:val="BookText"/>
      </w:pPr>
      <w:r>
        <w:rPr>
          <w:rFonts w:ascii="IRNazanin" w:hAnsi="IRNazanin" w:eastAsia="IRNazanin" w:cs="IRNazanin"/>
          <w:lang w:bidi="fa-IR"/>
          <w:color w:val="111111"/>
          <w:sz w:val="28"/>
          <w:szCs w:val="28"/>
          <w:rtl/>
        </w:rPr>
        <w:t xml:space="preserve">(فی اللواحق)</w:t>
      </w:r>
    </w:p>
    <w:p>
      <w:pPr>
        <w:pStyle w:val="Heading5"/>
      </w:pPr>
      <w:bookmarkStart w:id="465" w:name="_Toc111"/>
      <w:r>
        <w:t>فی وجوب الهدی علی المصدود</w:t>
      </w:r>
      <w:bookmarkEnd w:id="465"/>
    </w:p>
    <w:p>
      <w:pPr>
        <w:pStyle w:val="BookText"/>
      </w:pPr>
      <w:r>
        <w:rPr>
          <w:rFonts w:ascii="IRNazanin" w:hAnsi="IRNazanin" w:eastAsia="IRNazanin" w:cs="IRNazanin"/>
          <w:lang w:bidi="fa-IR"/>
          <w:color w:val="111111"/>
          <w:sz w:val="28"/>
          <w:szCs w:val="28"/>
          <w:rtl/>
        </w:rPr>
        <w:t xml:space="preserve">قال طاب ثراه:و فی وجوب الهدی علی المصدود قولان،أشبههما:</w:t>
      </w:r>
    </w:p>
    <w:p>
      <w:pPr>
        <w:pStyle w:val="BookText"/>
      </w:pPr>
      <w:r>
        <w:rPr>
          <w:rFonts w:ascii="IRNazanin" w:hAnsi="IRNazanin" w:eastAsia="IRNazanin" w:cs="IRNazanin"/>
          <w:lang w:bidi="fa-IR"/>
          <w:color w:val="111111"/>
          <w:sz w:val="28"/>
          <w:szCs w:val="28"/>
          <w:rtl/>
        </w:rPr>
        <w:t xml:space="preserve">الوجوب.</w:t>
      </w:r>
    </w:p>
    <w:p>
      <w:pPr>
        <w:pStyle w:val="BookText"/>
      </w:pPr>
      <w:r>
        <w:rPr>
          <w:rFonts w:ascii="IRNazanin" w:hAnsi="IRNazanin" w:eastAsia="IRNazanin" w:cs="IRNazanin"/>
          <w:lang w:bidi="fa-IR"/>
          <w:color w:val="111111"/>
          <w:sz w:val="28"/>
          <w:szCs w:val="28"/>
          <w:rtl/>
        </w:rPr>
        <w:t xml:space="preserve">أقول:إذا صد الحاج بالعدو بعد تلبسه </w:t>
      </w:r>
      <w:r>
        <w:rPr>
          <w:rStyle w:val="FootnoteReference"/>
        </w:rPr>
        <w:footnoteReference w:id="595"/>
      </w:r>
      <w:r>
        <w:rPr>
          <w:rFonts w:ascii="IRNazanin" w:hAnsi="IRNazanin" w:eastAsia="IRNazanin" w:cs="IRNazanin"/>
          <w:lang w:bidi="fa-IR"/>
          <w:color w:val="111111"/>
          <w:sz w:val="28"/>
          <w:szCs w:val="28"/>
          <w:rtl/>
        </w:rPr>
        <w:t xml:space="preserve">بالإحرام هل یفتقر فی تحلله منه الی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9" w:name="pg6112_41709"/>
    <w:bookmarkEnd w:id="69"/>
    <w:p>
      <w:pPr>
        <w:pStyle w:val="BookText"/>
      </w:pPr>
      <w:r>
        <w:rPr>
          <w:rFonts w:ascii="IRNazanin" w:hAnsi="IRNazanin" w:eastAsia="IRNazanin" w:cs="IRNazanin"/>
          <w:lang w:bidi="fa-IR"/>
          <w:color w:val="111111"/>
          <w:sz w:val="28"/>
          <w:szCs w:val="28"/>
          <w:rtl/>
        </w:rPr>
        <w:t xml:space="preserve">هدی؟قال ابن إدریس:لا،و بوجوبه قال ابن حمزة،و الشیخ،و القاضی، و سلار،و التقی و اختاره المختلف و العلامة.</w:t>
      </w:r>
    </w:p>
    <w:p>
      <w:pPr>
        <w:pStyle w:val="BookText"/>
      </w:pPr>
      <w:r>
        <w:rPr>
          <w:rFonts w:ascii="IRNazanin" w:hAnsi="IRNazanin" w:eastAsia="IRNazanin" w:cs="IRNazanin"/>
          <w:lang w:bidi="fa-IR"/>
          <w:color w:val="111111"/>
          <w:sz w:val="28"/>
          <w:szCs w:val="28"/>
          <w:rtl/>
        </w:rPr>
        <w:t xml:space="preserve">و أوجبه أبو علی علی من کان علیه أو معه هدی دون غیره.</w:t>
      </w:r>
    </w:p>
    <w:p>
      <w:pPr>
        <w:pStyle w:val="Heading5"/>
      </w:pPr>
      <w:bookmarkStart w:id="466" w:name="_Toc112"/>
      <w:r>
        <w:t>فی وجوب الهدی علی المصدود</w:t>
      </w:r>
      <w:bookmarkEnd w:id="466"/>
    </w:p>
    <w:p>
      <w:pPr>
        <w:pStyle w:val="BookText"/>
      </w:pPr>
      <w:r>
        <w:rPr>
          <w:rFonts w:ascii="IRNazanin" w:hAnsi="IRNazanin" w:eastAsia="IRNazanin" w:cs="IRNazanin"/>
          <w:lang w:bidi="fa-IR"/>
          <w:color w:val="111111"/>
          <w:sz w:val="28"/>
          <w:szCs w:val="28"/>
          <w:rtl/>
        </w:rPr>
        <w:t xml:space="preserve">قال طاب ثراه:فی وجوب الهدی علی المصدود حیث حبسه؟فیه قولان، أظهرهما:أنه لا یسقط.</w:t>
      </w:r>
    </w:p>
    <w:p>
      <w:pPr>
        <w:pStyle w:val="BookText"/>
      </w:pPr>
      <w:r>
        <w:rPr>
          <w:rFonts w:ascii="IRNazanin" w:hAnsi="IRNazanin" w:eastAsia="IRNazanin" w:cs="IRNazanin"/>
          <w:lang w:bidi="fa-IR"/>
          <w:color w:val="111111"/>
          <w:sz w:val="28"/>
          <w:szCs w:val="28"/>
          <w:rtl/>
        </w:rPr>
        <w:t xml:space="preserve">أقول:السقوط مذهب السید و ابن إدریس ما لم یکن ساقه و أشعره أو قلده، و أوجبه الشیخ فی الخلاف </w:t>
      </w:r>
      <w:r>
        <w:rPr>
          <w:rStyle w:val="FootnoteReference"/>
        </w:rPr>
        <w:footnoteReference w:id="596"/>
      </w:r>
      <w:r>
        <w:rPr>
          <w:rFonts w:ascii="Amiri" w:hAnsi="Amiri" w:eastAsia="Amiri" w:cs="Amiri"/>
          <w:lang w:bidi="ar-SA"/>
          <w:color w:val="111111"/>
          <w:sz w:val="28"/>
          <w:szCs w:val="28"/>
          <w:rtl/>
        </w:rPr>
        <w:t xml:space="preserve">و اختاره المصنف و العلامة،و هو المعتمد.</w:t>
      </w:r>
    </w:p>
    <w:p>
      <w:pPr>
        <w:pStyle w:val="BookText"/>
      </w:pPr>
      <w:r>
        <w:rPr>
          <w:rFonts w:ascii="IRNazanin" w:hAnsi="IRNazanin" w:eastAsia="IRNazanin" w:cs="IRNazanin"/>
          <w:lang w:bidi="fa-IR"/>
          <w:color w:val="111111"/>
          <w:sz w:val="28"/>
          <w:szCs w:val="28"/>
          <w:rtl/>
        </w:rPr>
        <w:t xml:space="preserve">و فائدة الشرط جواز التحلیل للمحصور من غیر تربص و لا أثر للشرط فی المصدود سوی الثواب،و الاولی الاحتیاج الی التقصیر فیهما.</w:t>
      </w:r>
    </w:p>
    <w:p>
      <w:pPr>
        <w:pStyle w:val="Heading5"/>
      </w:pPr>
      <w:bookmarkStart w:id="467" w:name="_Toc113"/>
      <w:r>
        <w:t>فی اجزاء هدی السیاق عن هدی التحلل قولان</w:t>
      </w:r>
      <w:bookmarkEnd w:id="467"/>
    </w:p>
    <w:p>
      <w:pPr>
        <w:pStyle w:val="BookText"/>
      </w:pPr>
      <w:r>
        <w:rPr>
          <w:rFonts w:ascii="IRNazanin" w:hAnsi="IRNazanin" w:eastAsia="IRNazanin" w:cs="IRNazanin"/>
          <w:lang w:bidi="fa-IR"/>
          <w:color w:val="111111"/>
          <w:sz w:val="28"/>
          <w:szCs w:val="28"/>
          <w:rtl/>
        </w:rPr>
        <w:t xml:space="preserve">قال طاب ثراه:و فی اجزاء هدی السیاق عن هدی التحلل قولان،أشبههما:</w:t>
      </w:r>
    </w:p>
    <w:p>
      <w:pPr>
        <w:pStyle w:val="BookText"/>
      </w:pPr>
      <w:r>
        <w:rPr>
          <w:rFonts w:ascii="IRNazanin" w:hAnsi="IRNazanin" w:eastAsia="IRNazanin" w:cs="IRNazanin"/>
          <w:lang w:bidi="fa-IR"/>
          <w:color w:val="111111"/>
          <w:sz w:val="28"/>
          <w:szCs w:val="28"/>
          <w:rtl/>
        </w:rPr>
        <w:t xml:space="preserve">أنه یجزی.</w:t>
      </w:r>
    </w:p>
    <w:p>
      <w:pPr>
        <w:pStyle w:val="BookText"/>
      </w:pPr>
      <w:r>
        <w:rPr>
          <w:rFonts w:ascii="IRNazanin" w:hAnsi="IRNazanin" w:eastAsia="IRNazanin" w:cs="IRNazanin"/>
          <w:lang w:bidi="fa-IR"/>
          <w:color w:val="111111"/>
          <w:sz w:val="28"/>
          <w:szCs w:val="28"/>
          <w:rtl/>
        </w:rPr>
        <w:t xml:space="preserve">أقول:الاکتفاء بهدی السیاق عن هدی الإحصار مذهب الشیخ و سلار و التقی و القاضی،و اختاره المصنف،و علیه الأکثر.و عدمه بل لا بد من هدی آخر مذهب الفقیهین و أبی علی و اجتزأ العلامة فی القواعد بهدی السیاق مع عدم وجوبه بنذر و شبهه،و معه لا بد من هدی آخر،و هو المعتمد.</w:t>
      </w:r>
    </w:p>
    <w:p>
      <w:pPr>
        <w:pStyle w:val="BookText"/>
      </w:pPr>
      <w:r>
        <w:rPr>
          <w:rFonts w:ascii="IRNazanin" w:hAnsi="IRNazanin" w:eastAsia="IRNazanin" w:cs="IRNazanin"/>
          <w:lang w:bidi="fa-IR"/>
          <w:color w:val="111111"/>
          <w:sz w:val="28"/>
          <w:szCs w:val="28"/>
          <w:rtl/>
        </w:rPr>
        <w:t xml:space="preserve">قال طاب ثراه:و لو بان أن هدیه لم یذبح لم یبطل تحلله و هل یمسک؟ الوجه لا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أقول:یرید أن المحصر إذا بعث بهدیه أو بثمنه لیشتری عنه و یذبح، فتحلل وقت المواعدة بالتقصیر،ثم ظهر له بعد ذلک أنهم لم یذبحوا عنه:اما لعدم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0" w:name="pg6112_41710"/>
    <w:bookmarkEnd w:id="70"/>
    <w:p>
      <w:pPr>
        <w:pStyle w:val="BookText"/>
      </w:pPr>
      <w:r>
        <w:rPr>
          <w:rFonts w:ascii="IRNazanin" w:hAnsi="IRNazanin" w:eastAsia="IRNazanin" w:cs="IRNazanin"/>
          <w:lang w:bidi="fa-IR"/>
          <w:color w:val="111111"/>
          <w:sz w:val="28"/>
          <w:szCs w:val="28"/>
          <w:rtl/>
        </w:rPr>
        <w:t xml:space="preserve">الهدی،أو النسیان،أو التفریط،لم یبطله تحلله،لأنه مشروع،و وجب علیه بعث هدی فی القابل.</w:t>
      </w:r>
    </w:p>
    <w:p>
      <w:pPr>
        <w:pStyle w:val="BookText"/>
      </w:pPr>
      <w:r>
        <w:rPr>
          <w:rFonts w:ascii="IRNazanin" w:hAnsi="IRNazanin" w:eastAsia="IRNazanin" w:cs="IRNazanin"/>
          <w:lang w:bidi="fa-IR"/>
          <w:color w:val="111111"/>
          <w:sz w:val="28"/>
          <w:szCs w:val="28"/>
          <w:rtl/>
        </w:rPr>
        <w:t xml:space="preserve">و هل یجب علیه الإمساک عن محرمات الإحرام من حین البعث الی حین المواعدة؟قال الشیخ فی النهایة </w:t>
      </w:r>
      <w:r>
        <w:rPr>
          <w:rStyle w:val="FootnoteReference"/>
        </w:rPr>
        <w:footnoteReference w:id="598"/>
      </w:r>
      <w:r>
        <w:rPr>
          <w:rFonts w:ascii="IRNazanin" w:hAnsi="IRNazanin" w:eastAsia="IRNazanin" w:cs="IRNazanin"/>
          <w:lang w:bidi="fa-IR"/>
          <w:color w:val="111111"/>
          <w:sz w:val="28"/>
          <w:szCs w:val="28"/>
          <w:rtl/>
        </w:rPr>
        <w:t xml:space="preserve">و المبسوط </w:t>
      </w:r>
      <w:r>
        <w:rPr>
          <w:rStyle w:val="FootnoteReference"/>
        </w:rPr>
        <w:footnoteReference w:id="599"/>
      </w:r>
      <w:r>
        <w:rPr>
          <w:rFonts w:ascii="IRNazanin" w:hAnsi="IRNazanin" w:eastAsia="IRNazanin" w:cs="IRNazanin"/>
          <w:lang w:bidi="fa-IR"/>
          <w:color w:val="111111"/>
          <w:sz w:val="28"/>
          <w:szCs w:val="28"/>
          <w:rtl/>
        </w:rPr>
        <w:t xml:space="preserve">نعم،و تبعه القاضی،و هو مذهب أبی علی.و قال ابن إدریس:لا یجب،و اختاره المصنف و العلامة.</w:t>
      </w:r>
    </w:p>
    <w:p>
      <w:pPr>
        <w:pStyle w:val="Heading5"/>
      </w:pPr>
      <w:bookmarkStart w:id="468" w:name="_Toc114"/>
      <w:r>
        <w:t>المعتمر یقضی عمرته عند زوال المنع</w:t>
      </w:r>
      <w:bookmarkEnd w:id="468"/>
    </w:p>
    <w:p>
      <w:pPr>
        <w:pStyle w:val="BookText"/>
      </w:pPr>
      <w:r>
        <w:rPr>
          <w:rFonts w:ascii="IRNazanin" w:hAnsi="IRNazanin" w:eastAsia="IRNazanin" w:cs="IRNazanin"/>
          <w:lang w:bidi="fa-IR"/>
          <w:color w:val="111111"/>
          <w:sz w:val="28"/>
          <w:szCs w:val="28"/>
          <w:rtl/>
        </w:rPr>
        <w:t xml:space="preserve">قال طاب ثراه:و المعتمر یقضی عمرته عند زوال المنع.و قیل:فی الشهر الداخل.</w:t>
      </w:r>
    </w:p>
    <w:p>
      <w:pPr>
        <w:pStyle w:val="BookText"/>
      </w:pPr>
      <w:r>
        <w:rPr>
          <w:rFonts w:ascii="IRNazanin" w:hAnsi="IRNazanin" w:eastAsia="IRNazanin" w:cs="IRNazanin"/>
          <w:lang w:bidi="fa-IR"/>
          <w:color w:val="111111"/>
          <w:sz w:val="28"/>
          <w:szCs w:val="28"/>
          <w:rtl/>
        </w:rPr>
        <w:t xml:space="preserve">أقول:الأول مذهب الشیخ فی التهذیب </w:t>
      </w:r>
      <w:r>
        <w:rPr>
          <w:rStyle w:val="FootnoteReference"/>
        </w:rPr>
        <w:footnoteReference w:id="600"/>
      </w:r>
      <w:r>
        <w:rPr>
          <w:rFonts w:ascii="IRNazanin" w:hAnsi="IRNazanin" w:eastAsia="IRNazanin" w:cs="IRNazanin"/>
          <w:lang w:bidi="fa-IR"/>
          <w:color w:val="111111"/>
          <w:sz w:val="28"/>
          <w:szCs w:val="28"/>
          <w:rtl/>
        </w:rPr>
        <w:t xml:space="preserve">،و الأکثر علی الثانی.و الأول هو المعتمد.</w:t>
      </w:r>
    </w:p>
    <w:p>
      <w:pPr>
        <w:pStyle w:val="BookText"/>
      </w:pPr>
      <w:r>
        <w:rPr>
          <w:rFonts w:ascii="IRNazanin" w:hAnsi="IRNazanin" w:eastAsia="IRNazanin" w:cs="IRNazanin"/>
          <w:lang w:bidi="fa-IR"/>
          <w:color w:val="111111"/>
          <w:sz w:val="28"/>
          <w:szCs w:val="28"/>
          <w:rtl/>
        </w:rPr>
        <w:t xml:space="preserve">قال طاب ثراه:و قیل:لو أحصر القارن حج فی القابل قارنا،و هو علی الأفضل.</w:t>
      </w:r>
    </w:p>
    <w:p>
      <w:pPr>
        <w:pStyle w:val="BookText"/>
      </w:pPr>
      <w:r>
        <w:rPr>
          <w:rFonts w:ascii="IRNazanin" w:hAnsi="IRNazanin" w:eastAsia="IRNazanin" w:cs="IRNazanin"/>
          <w:lang w:bidi="fa-IR"/>
          <w:color w:val="111111"/>
          <w:sz w:val="28"/>
          <w:szCs w:val="28"/>
          <w:rtl/>
        </w:rPr>
        <w:t xml:space="preserve">أقول:القائل هو الشیخ،و تبعه ابن حمزة.و قال ابن إدریس:یأتی بما شاء، و فصل المصنف فقال:ان کان القران متعینا بنذر و شبهه وجب أن یأتی بمثله،و الا تخیر،و تبعه العلامة،و هو المعتمد.</w:t>
      </w:r>
    </w:p>
    <w:p>
      <w:pPr>
        <w:pStyle w:val="BookText"/>
      </w:pPr>
      <w:r>
        <w:rPr>
          <w:rFonts w:ascii="IRNazanin" w:hAnsi="IRNazanin" w:eastAsia="IRNazanin" w:cs="IRNazanin"/>
          <w:lang w:bidi="fa-IR"/>
          <w:color w:val="111111"/>
          <w:sz w:val="28"/>
          <w:szCs w:val="28"/>
          <w:rtl/>
        </w:rPr>
        <w:t xml:space="preserve">قال طاب ثراه:و روی استحباب بعث هدی و المواعدة لإشعاره و تقلیده، و اجتناب ما یجتنبه المحرم وقت المواعدة حتی یبلغ محله،و لا یلبی لکن یکفر لو أتی ما یکفر له المحرم استحبابا.</w:t>
      </w:r>
    </w:p>
    <w:p>
      <w:pPr>
        <w:pStyle w:val="BookText"/>
      </w:pPr>
      <w:r>
        <w:rPr>
          <w:rFonts w:ascii="IRNazanin" w:hAnsi="IRNazanin" w:eastAsia="IRNazanin" w:cs="IRNazanin"/>
          <w:lang w:bidi="fa-IR"/>
          <w:color w:val="111111"/>
          <w:sz w:val="28"/>
          <w:szCs w:val="28"/>
          <w:rtl/>
        </w:rPr>
        <w:t xml:space="preserve">أقول:المحکی فی الکتاب مذهب الشیخ فی النهایة </w:t>
      </w:r>
      <w:r>
        <w:rPr>
          <w:rStyle w:val="FootnoteReference"/>
        </w:rPr>
        <w:footnoteReference w:id="601"/>
      </w:r>
      <w:r>
        <w:rPr>
          <w:rFonts w:ascii="IRNazanin" w:hAnsi="IRNazanin" w:eastAsia="IRNazanin" w:cs="IRNazanin"/>
          <w:lang w:bidi="fa-IR"/>
          <w:color w:val="111111"/>
          <w:sz w:val="28"/>
          <w:szCs w:val="28"/>
          <w:rtl/>
        </w:rPr>
        <w:t xml:space="preserve">،و علیه معظم الأصحاب</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1" w:name="pg6112_41711"/>
    <w:bookmarkEnd w:id="71"/>
    <w:p>
      <w:pPr>
        <w:pStyle w:val="BookText"/>
      </w:pPr>
      <w:r>
        <w:rPr>
          <w:rFonts w:ascii="IRNazanin" w:hAnsi="IRNazanin" w:eastAsia="IRNazanin" w:cs="IRNazanin"/>
          <w:lang w:bidi="fa-IR"/>
          <w:color w:val="111111"/>
          <w:sz w:val="28"/>
          <w:szCs w:val="28"/>
          <w:rtl/>
        </w:rPr>
        <w:t xml:space="preserve">و منع ابن إدریس،و جعل الاخبار المتضمنة لذلک روایات آحاد،و هی مکابرة لکثرتها و شهرتها بین الأصحاب،و أکثرها صحاح،و قد ذکرنا طرفا منها فی المهذب.</w:t>
      </w:r>
    </w:p>
    <w:p>
      <w:pPr>
        <w:pStyle w:val="BookText"/>
      </w:pPr>
      <w:r>
        <w:rPr>
          <w:rFonts w:ascii="IRNazanin" w:hAnsi="IRNazanin" w:eastAsia="IRNazanin" w:cs="IRNazanin"/>
          <w:lang w:bidi="fa-IR"/>
          <w:color w:val="111111"/>
          <w:sz w:val="28"/>
          <w:szCs w:val="28"/>
          <w:rtl/>
        </w:rPr>
        <w:t xml:space="preserve">قال طاب ثراه:و روی فی الأسد إذا لم یرده کبش،و فیها ضعف.</w:t>
      </w:r>
    </w:p>
    <w:p>
      <w:pPr>
        <w:pStyle w:val="Heading5"/>
      </w:pPr>
      <w:bookmarkStart w:id="469" w:name="_Toc115"/>
      <w:r>
        <w:t>فی الصید</w:t>
      </w:r>
      <w:bookmarkEnd w:id="469"/>
    </w:p>
    <w:p>
      <w:pPr>
        <w:pStyle w:val="BookText"/>
      </w:pPr>
      <w:r>
        <w:rPr>
          <w:rFonts w:ascii="IRNazanin" w:hAnsi="IRNazanin" w:eastAsia="IRNazanin" w:cs="IRNazanin"/>
          <w:lang w:bidi="fa-IR"/>
          <w:color w:val="111111"/>
          <w:sz w:val="28"/>
          <w:szCs w:val="28"/>
          <w:rtl/>
        </w:rPr>
        <w:t xml:space="preserve">أقول:الروایة إشارة الی ما رواه أبو سعید قال قلت لأبی عبد اللّه علیه السّلام:رجل قتل أسدا فی الحرم،قال:علیه کبش یذبحه </w:t>
      </w:r>
      <w:r>
        <w:rPr>
          <w:rStyle w:val="FootnoteReference"/>
        </w:rPr>
        <w:footnoteReference w:id="602"/>
      </w:r>
      <w:r>
        <w:rPr>
          <w:rFonts w:ascii="IRNazanin" w:hAnsi="IRNazanin" w:eastAsia="IRNazanin" w:cs="IRNazanin"/>
          <w:lang w:bidi="fa-IR"/>
          <w:color w:val="111111"/>
          <w:sz w:val="28"/>
          <w:szCs w:val="28"/>
          <w:rtl/>
        </w:rPr>
        <w:t xml:space="preserve">و بمضمونها أفتی الفقیه،و ابن حمزة.</w:t>
      </w:r>
    </w:p>
    <w:p>
      <w:pPr>
        <w:pStyle w:val="BookText"/>
      </w:pPr>
      <w:r>
        <w:rPr>
          <w:rFonts w:ascii="IRNazanin" w:hAnsi="IRNazanin" w:eastAsia="IRNazanin" w:cs="IRNazanin"/>
          <w:lang w:bidi="fa-IR"/>
          <w:color w:val="111111"/>
          <w:sz w:val="28"/>
          <w:szCs w:val="28"/>
          <w:rtl/>
        </w:rPr>
        <w:t xml:space="preserve">و الأکثرون علی عدم الفدیة لصحیحة حریز عن أبی عبد اللّه علیه السّلام کلما یخافه المحرم من السباع و الحیات و غیرهما فلیقتله و ان لم یدرک فلا ترده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کذلک الحکم فی حمار الوحش علی الأشهر.</w:t>
      </w:r>
    </w:p>
    <w:p>
      <w:pPr>
        <w:pStyle w:val="BookText"/>
      </w:pPr>
      <w:r>
        <w:rPr>
          <w:rFonts w:ascii="IRNazanin" w:hAnsi="IRNazanin" w:eastAsia="IRNazanin" w:cs="IRNazanin"/>
          <w:lang w:bidi="fa-IR"/>
          <w:color w:val="111111"/>
          <w:sz w:val="28"/>
          <w:szCs w:val="28"/>
          <w:rtl/>
        </w:rPr>
        <w:t xml:space="preserve">أقول:المشهور تساوی بقرة الوحش و حماره فی إیجاب البقرة،و هو مذهب الشیخ،و التقی،و الحسن،و القاضی،و ابن إدریس.و قال الصدوق:فیه بدنه،و خیر أبو علی بینهما.و قال ابن حمزة:فیه بقرة و لو لم یذکر له بدلا،و السید و سلار لم یذکر الحمار.</w:t>
      </w:r>
    </w:p>
    <w:p>
      <w:pPr>
        <w:pStyle w:val="BookText"/>
      </w:pPr>
      <w:r>
        <w:rPr>
          <w:rFonts w:ascii="IRNazanin" w:hAnsi="IRNazanin" w:eastAsia="IRNazanin" w:cs="IRNazanin"/>
          <w:lang w:bidi="fa-IR"/>
          <w:color w:val="111111"/>
          <w:sz w:val="28"/>
          <w:szCs w:val="28"/>
          <w:rtl/>
        </w:rPr>
        <w:t xml:space="preserve">قال طاب ثراه:و الأبدال فی الأقسام الثلاثة علی التخییر.و قیل:علی الترتیب و هو أظهر.</w:t>
      </w:r>
    </w:p>
    <w:p>
      <w:pPr>
        <w:pStyle w:val="BookText"/>
      </w:pPr>
      <w:r>
        <w:rPr>
          <w:rFonts w:ascii="IRNazanin" w:hAnsi="IRNazanin" w:eastAsia="IRNazanin" w:cs="IRNazanin"/>
          <w:lang w:bidi="fa-IR"/>
          <w:color w:val="111111"/>
          <w:sz w:val="28"/>
          <w:szCs w:val="28"/>
          <w:rtl/>
        </w:rPr>
        <w:t xml:space="preserve">أقول:التخییر مذهب ابن إدریس،و نقله عن الشیخ فی الجمل </w:t>
      </w:r>
      <w:r>
        <w:rPr>
          <w:rStyle w:val="FootnoteReference"/>
        </w:rPr>
        <w:footnoteReference w:id="604"/>
      </w:r>
      <w:r>
        <w:rPr>
          <w:rFonts w:ascii="IRNazanin" w:hAnsi="IRNazanin" w:eastAsia="IRNazanin" w:cs="IRNazanin"/>
          <w:lang w:bidi="fa-IR"/>
          <w:color w:val="111111"/>
          <w:sz w:val="28"/>
          <w:szCs w:val="28"/>
          <w:rtl/>
        </w:rPr>
        <w:t xml:space="preserve">و الخلاف </w:t>
      </w:r>
      <w:r>
        <w:rPr>
          <w:rStyle w:val="FootnoteReference"/>
        </w:rPr>
        <w:footnoteReference w:id="605"/>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أحد قولی العلامة،و الترتیب مذهبه فی النهایة </w:t>
      </w:r>
      <w:r>
        <w:rPr>
          <w:rStyle w:val="FootnoteReference"/>
        </w:rPr>
        <w:footnoteReference w:id="606"/>
      </w:r>
      <w:r>
        <w:rPr>
          <w:rFonts w:ascii="IRNazanin" w:hAnsi="IRNazanin" w:eastAsia="IRNazanin" w:cs="IRNazanin"/>
          <w:lang w:bidi="fa-IR"/>
          <w:color w:val="111111"/>
          <w:sz w:val="28"/>
          <w:szCs w:val="28"/>
          <w:rtl/>
        </w:rPr>
        <w:t xml:space="preserve">،و به قال الصدوق و الحسن و السید و المصنف.</w:t>
      </w:r>
    </w:p>
    <w:p>
      <w:pPr>
        <w:pStyle w:val="BookText"/>
      </w:pPr>
      <w:r>
        <w:rPr>
          <w:rFonts w:ascii="IRNazanin" w:hAnsi="IRNazanin" w:eastAsia="IRNazanin" w:cs="IRNazanin"/>
          <w:lang w:bidi="fa-IR"/>
          <w:color w:val="111111"/>
          <w:sz w:val="28"/>
          <w:szCs w:val="28"/>
          <w:rtl/>
        </w:rPr>
        <w:t xml:space="preserve">قال طاب ثراه:و فی الثعلب و الأرنب شاة.و قیل:البدل فیهما کالظبی.</w:t>
      </w:r>
    </w:p>
    <w:p>
      <w:pPr>
        <w:pStyle w:val="BookText"/>
      </w:pPr>
      <w:r>
        <w:rPr>
          <w:rFonts w:ascii="IRNazanin" w:hAnsi="IRNazanin" w:eastAsia="IRNazanin" w:cs="IRNazanin"/>
          <w:lang w:bidi="fa-IR"/>
          <w:color w:val="111111"/>
          <w:sz w:val="28"/>
          <w:szCs w:val="28"/>
          <w:rtl/>
        </w:rPr>
        <w:t xml:space="preserve">أقول:ذهب الثلاثة إلی مساواة الثعلب و الأرنب للظبی فی البدل،و اختاره ابن إدریس،و هو المعتمد،و لم یتعرض الفقیه و الحسن لغیر بدل الظبی،و أبو علی لم یتعرض لابدال الثلاثة.</w:t>
      </w:r>
    </w:p>
    <w:p>
      <w:pPr>
        <w:pStyle w:val="BookText"/>
      </w:pPr>
      <w:r>
        <w:rPr>
          <w:rFonts w:ascii="IRNazanin" w:hAnsi="IRNazanin" w:eastAsia="IRNazanin" w:cs="IRNazanin"/>
          <w:lang w:bidi="fa-IR"/>
          <w:color w:val="111111"/>
          <w:sz w:val="28"/>
          <w:szCs w:val="28"/>
          <w:rtl/>
        </w:rPr>
        <w:t xml:space="preserve">قال طاب ثراه:و فی بیض القطاة و القبج إذا تحرک الفرخ من صغار الغنم.</w:t>
      </w:r>
    </w:p>
    <w:p>
      <w:pPr>
        <w:pStyle w:val="BookText"/>
      </w:pPr>
      <w:r>
        <w:rPr>
          <w:rFonts w:ascii="IRNazanin" w:hAnsi="IRNazanin" w:eastAsia="IRNazanin" w:cs="IRNazanin"/>
          <w:lang w:bidi="fa-IR"/>
          <w:color w:val="111111"/>
          <w:sz w:val="28"/>
          <w:szCs w:val="28"/>
          <w:rtl/>
        </w:rPr>
        <w:t xml:space="preserve">و قیل:عن البیضة مخاض من الغنم،و ان لم یتحرک أرسل فحولة الغنم فی إناث بعدد البیض،فما نتج کان هدیا،و لو عجز کان فیه ما فی بیض النعام.</w:t>
      </w:r>
    </w:p>
    <w:p>
      <w:pPr>
        <w:pStyle w:val="BookText"/>
      </w:pPr>
      <w:r>
        <w:rPr>
          <w:rFonts w:ascii="IRNazanin" w:hAnsi="IRNazanin" w:eastAsia="IRNazanin" w:cs="IRNazanin"/>
          <w:lang w:bidi="fa-IR"/>
          <w:color w:val="111111"/>
          <w:sz w:val="28"/>
          <w:szCs w:val="28"/>
          <w:rtl/>
        </w:rPr>
        <w:t xml:space="preserve">أقول:یرید أن فی کل من بیض القطاة و القبج و الحجل و الدراج مع مع التحرک من صغار الغنم،و هو مذهب العلامة فی القواعد.و قال الشیخ:عن البیضة مخاض و هو ما یصح أن یکون حاملا،و لا یلزمه الحامل،و هو مذهب العلامة فی المختلف و المعتمد الأول.</w:t>
      </w:r>
    </w:p>
    <w:p>
      <w:pPr>
        <w:pStyle w:val="BookText"/>
      </w:pPr>
      <w:r>
        <w:rPr>
          <w:rFonts w:ascii="IRNazanin" w:hAnsi="IRNazanin" w:eastAsia="IRNazanin" w:cs="IRNazanin"/>
          <w:lang w:bidi="fa-IR"/>
          <w:color w:val="111111"/>
          <w:sz w:val="28"/>
          <w:szCs w:val="28"/>
          <w:rtl/>
        </w:rPr>
        <w:t xml:space="preserve">و قیل:التحرک الإرسال فی إناث بعدد البیض،فالناتج هدی،و یراعی التعدد فی الإناث لا الفحل،فان عجز کان فیه ما فی بیض النعام من إطعام عشرة مساکین عن کل بیضة،فإن عجز صام ثلاثة أیام.</w:t>
      </w:r>
    </w:p>
    <w:p>
      <w:pPr>
        <w:pStyle w:val="BookText"/>
      </w:pPr>
      <w:r>
        <w:rPr>
          <w:rFonts w:ascii="IRNazanin" w:hAnsi="IRNazanin" w:eastAsia="IRNazanin" w:cs="IRNazanin"/>
          <w:lang w:bidi="fa-IR"/>
          <w:color w:val="111111"/>
          <w:sz w:val="28"/>
          <w:szCs w:val="28"/>
          <w:rtl/>
        </w:rPr>
        <w:t xml:space="preserve">قال طاب ثراه:الحمام و هو کل طائر یهدر و یعب الماء.و قیل:کل مطوق.</w:t>
      </w:r>
    </w:p>
    <w:p>
      <w:pPr>
        <w:pStyle w:val="BookText"/>
      </w:pPr>
      <w:r>
        <w:rPr>
          <w:rFonts w:ascii="IRNazanin" w:hAnsi="IRNazanin" w:eastAsia="IRNazanin" w:cs="IRNazanin"/>
          <w:lang w:bidi="fa-IR"/>
          <w:color w:val="111111"/>
          <w:sz w:val="28"/>
          <w:szCs w:val="28"/>
          <w:rtl/>
        </w:rPr>
        <w:t xml:space="preserve">أقول:قال الکسائی:الحمام کل مطوق،و هو الذی ذکره الشیخ فی المبسوط </w:t>
      </w:r>
      <w:r>
        <w:rPr>
          <w:rStyle w:val="FootnoteReference"/>
        </w:rPr>
        <w:footnoteReference w:id="607"/>
      </w:r>
      <w:r>
        <w:rPr>
          <w:rFonts w:ascii="IRNazanin" w:hAnsi="IRNazanin" w:eastAsia="IRNazanin" w:cs="IRNazanin"/>
          <w:lang w:bidi="fa-IR"/>
          <w:color w:val="111111"/>
          <w:sz w:val="28"/>
          <w:szCs w:val="28"/>
          <w:rtl/>
        </w:rPr>
        <w:t xml:space="preserve">قال صاحب الصحاح:الحمام عند العرب ذوات الأطواق من نحو الفواخت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القماری و القطا و الوراشین و أشباه ذلک،یقع علی الذکر و الأنثی،و عند العامة أنها الدواجن فقط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الذی یألف البیوت،فعلی هذا التفسیر لا یدخل الورشان،بل یکون مختصا بالحمام الذی یهدر و یعب الماء،و الهدر تواصل الصوت،و عب الماء شربه دفعة من غیر أن یقطعه کالدجاج،بل یضع منقاره و یکرع کما یکرع الشاة.</w:t>
      </w:r>
    </w:p>
    <w:p>
      <w:pPr>
        <w:pStyle w:val="BookText"/>
      </w:pPr>
      <w:r>
        <w:rPr>
          <w:rFonts w:ascii="IRNazanin" w:hAnsi="IRNazanin" w:eastAsia="IRNazanin" w:cs="IRNazanin"/>
          <w:lang w:bidi="fa-IR"/>
          <w:color w:val="111111"/>
          <w:sz w:val="28"/>
          <w:szCs w:val="28"/>
          <w:rtl/>
        </w:rPr>
        <w:t xml:space="preserve">قال طاب ثراه:و کذا فی الدراج و شبهها،و فی روایة دم.</w:t>
      </w:r>
    </w:p>
    <w:p>
      <w:pPr>
        <w:pStyle w:val="BookText"/>
      </w:pPr>
      <w:r>
        <w:rPr>
          <w:rFonts w:ascii="IRNazanin" w:hAnsi="IRNazanin" w:eastAsia="IRNazanin" w:cs="IRNazanin"/>
          <w:lang w:bidi="fa-IR"/>
          <w:color w:val="111111"/>
          <w:sz w:val="28"/>
          <w:szCs w:val="28"/>
          <w:rtl/>
        </w:rPr>
        <w:t xml:space="preserve">أقول:یرید فی کل من الحجل و الدراج و القطاة حمل قد فطم و رعی الشجر و الروایة التی أشار إلیها المصنف،و هی ما رواه سلیمان بن خالد قال:فی کتاب علی علیه السلام من أصاب قطاة أو حجلة أو دراجة أو نظیرهن فعلیه دم </w:t>
      </w:r>
      <w:r>
        <w:rPr>
          <w:rStyle w:val="FootnoteReference"/>
        </w:rPr>
        <w:footnoteReference w:id="609"/>
      </w:r>
      <w:r>
        <w:rPr>
          <w:rFonts w:ascii="IRNazanin" w:hAnsi="IRNazanin" w:eastAsia="IRNazanin" w:cs="IRNazanin"/>
          <w:lang w:bidi="fa-IR"/>
          <w:color w:val="111111"/>
          <w:sz w:val="28"/>
          <w:szCs w:val="28"/>
          <w:rtl/>
        </w:rPr>
        <w:t xml:space="preserve">.و الأول أکثر،و هو المعتمد.</w:t>
      </w:r>
    </w:p>
    <w:p>
      <w:pPr>
        <w:pStyle w:val="BookText"/>
      </w:pPr>
      <w:r>
        <w:rPr>
          <w:rFonts w:ascii="IRNazanin" w:hAnsi="IRNazanin" w:eastAsia="IRNazanin" w:cs="IRNazanin"/>
          <w:lang w:bidi="fa-IR"/>
          <w:color w:val="111111"/>
          <w:sz w:val="28"/>
          <w:szCs w:val="28"/>
          <w:rtl/>
        </w:rPr>
        <w:t xml:space="preserve">قال طاب ثراه:و کذا قیل فی قتل العضاءة.</w:t>
      </w:r>
    </w:p>
    <w:p>
      <w:pPr>
        <w:pStyle w:val="BookText"/>
      </w:pPr>
      <w:r>
        <w:rPr>
          <w:rFonts w:ascii="IRNazanin" w:hAnsi="IRNazanin" w:eastAsia="IRNazanin" w:cs="IRNazanin"/>
          <w:lang w:bidi="fa-IR"/>
          <w:color w:val="111111"/>
          <w:sz w:val="28"/>
          <w:szCs w:val="28"/>
          <w:rtl/>
        </w:rPr>
        <w:t xml:space="preserve">أقول:مراده فی قتل العضاءة کف من طعام قاله الصدوق،و به قال الشیخ فی التهذیب </w:t>
      </w:r>
      <w:r>
        <w:rPr>
          <w:rStyle w:val="FootnoteReference"/>
        </w:rPr>
        <w:footnoteReference w:id="610"/>
      </w:r>
      <w:r>
        <w:rPr>
          <w:rFonts w:ascii="IRNazanin" w:hAnsi="IRNazanin" w:eastAsia="IRNazanin" w:cs="IRNazanin"/>
          <w:lang w:bidi="fa-IR"/>
          <w:color w:val="111111"/>
          <w:sz w:val="28"/>
          <w:szCs w:val="28"/>
          <w:rtl/>
        </w:rPr>
        <w:t xml:space="preserve">،و قال أبو علی:کف من طعام أو تمرة.</w:t>
      </w:r>
    </w:p>
    <w:p>
      <w:pPr>
        <w:pStyle w:val="BookText"/>
      </w:pPr>
      <w:r>
        <w:rPr>
          <w:rFonts w:ascii="IRNazanin" w:hAnsi="IRNazanin" w:eastAsia="IRNazanin" w:cs="IRNazanin"/>
          <w:lang w:bidi="fa-IR"/>
          <w:color w:val="111111"/>
          <w:sz w:val="28"/>
          <w:szCs w:val="28"/>
          <w:rtl/>
        </w:rPr>
        <w:t xml:space="preserve">قال طاب ثراه:و لو جهل حاله ففداء کامل.قیل:و کذا لو لم یعلم أثر فیه الرمی أم لا.</w:t>
      </w:r>
    </w:p>
    <w:p>
      <w:pPr>
        <w:pStyle w:val="BookText"/>
      </w:pPr>
      <w:r>
        <w:rPr>
          <w:rFonts w:ascii="IRNazanin" w:hAnsi="IRNazanin" w:eastAsia="IRNazanin" w:cs="IRNazanin"/>
          <w:lang w:bidi="fa-IR"/>
          <w:color w:val="111111"/>
          <w:sz w:val="28"/>
          <w:szCs w:val="28"/>
          <w:rtl/>
        </w:rPr>
        <w:t xml:space="preserve">أقول:القائل بذلک الشیخ،و علیه الأصحاب.و لم یجزم به المصنف،لأصالة عدم التأثیر و براءة الذمة،و الأول هو المعتمد.</w:t>
      </w:r>
    </w:p>
    <w:p>
      <w:pPr>
        <w:pStyle w:val="BookText"/>
      </w:pPr>
      <w:r>
        <w:rPr>
          <w:rFonts w:ascii="IRNazanin" w:hAnsi="IRNazanin" w:eastAsia="IRNazanin" w:cs="IRNazanin"/>
          <w:lang w:bidi="fa-IR"/>
          <w:color w:val="111111"/>
          <w:sz w:val="28"/>
          <w:szCs w:val="28"/>
          <w:rtl/>
        </w:rPr>
        <w:t xml:space="preserve">قال طاب ثراه:و قیل فی کسر ید الغزال نصف قیمته،و فی یدیه کمال القیمة و کذا فی رجلیه،و فی قرنیه نصف القیمة،و فی کل واحد ربع،و فی المستند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w:t>
      </w:r>
    </w:p>
    <w:p>
      <w:pPr>
        <w:pStyle w:val="BookText"/>
      </w:pPr>
      <w:r>
        <w:rPr>
          <w:rFonts w:ascii="IRNazanin" w:hAnsi="IRNazanin" w:eastAsia="IRNazanin" w:cs="IRNazanin"/>
          <w:lang w:bidi="fa-IR"/>
          <w:color w:val="111111"/>
          <w:sz w:val="28"/>
          <w:szCs w:val="28"/>
          <w:rtl/>
        </w:rPr>
        <w:t xml:space="preserve">أقول:الأول مذهب الشیخ،و اختاره العلامة فی القواعد و استضعفه المصنف و منشأه من سند الروایة </w:t>
      </w:r>
      <w:r>
        <w:rPr>
          <w:rStyle w:val="FootnoteReference"/>
        </w:rPr>
        <w:footnoteReference w:id="611"/>
      </w:r>
      <w:r>
        <w:rPr>
          <w:rFonts w:ascii="IRNazanin" w:hAnsi="IRNazanin" w:eastAsia="IRNazanin" w:cs="IRNazanin"/>
          <w:lang w:bidi="fa-IR"/>
          <w:color w:val="111111"/>
          <w:sz w:val="28"/>
          <w:szCs w:val="28"/>
          <w:rtl/>
        </w:rPr>
        <w:t xml:space="preserve">،و اختار الأرش،و العلامة فی المختلف اختار کمال القیمة فی العینین معا،و فی إحداهما الأرش،و فی القرنین أو أحدهما الأرش.</w:t>
      </w:r>
    </w:p>
    <w:p>
      <w:pPr>
        <w:pStyle w:val="BookText"/>
      </w:pPr>
      <w:r>
        <w:rPr>
          <w:rFonts w:ascii="IRNazanin" w:hAnsi="IRNazanin" w:eastAsia="IRNazanin" w:cs="IRNazanin"/>
          <w:lang w:bidi="fa-IR"/>
          <w:color w:val="111111"/>
          <w:sz w:val="28"/>
          <w:szCs w:val="28"/>
          <w:rtl/>
        </w:rPr>
        <w:t xml:space="preserve">و أوجب الفقیه فی القرنین الصدقة بشیء،و به قال المفید فیهما و فی العینین.</w:t>
      </w:r>
    </w:p>
    <w:p>
      <w:pPr>
        <w:pStyle w:val="BookText"/>
      </w:pPr>
      <w:r>
        <w:rPr>
          <w:rFonts w:ascii="IRNazanin" w:hAnsi="IRNazanin" w:eastAsia="IRNazanin" w:cs="IRNazanin"/>
          <w:lang w:bidi="fa-IR"/>
          <w:color w:val="111111"/>
          <w:sz w:val="28"/>
          <w:szCs w:val="28"/>
          <w:rtl/>
        </w:rPr>
        <w:t xml:space="preserve">قال طاب ثراه:و لو ضرب بطیر علی الأرض لزمه ثلاث قیم.و قال الشیخ:دم و قیمتان.</w:t>
      </w:r>
    </w:p>
    <w:p>
      <w:pPr>
        <w:pStyle w:val="BookText"/>
      </w:pPr>
      <w:r>
        <w:rPr>
          <w:rFonts w:ascii="IRNazanin" w:hAnsi="IRNazanin" w:eastAsia="IRNazanin" w:cs="IRNazanin"/>
          <w:lang w:bidi="fa-IR"/>
          <w:color w:val="111111"/>
          <w:sz w:val="28"/>
          <w:szCs w:val="28"/>
          <w:rtl/>
        </w:rPr>
        <w:t xml:space="preserve">أقول:ذهب الشیخ فی المبسوط </w:t>
      </w:r>
      <w:r>
        <w:rPr>
          <w:rStyle w:val="FootnoteReference"/>
        </w:rPr>
        <w:footnoteReference w:id="612"/>
      </w:r>
      <w:r>
        <w:rPr>
          <w:rFonts w:ascii="IRNazanin" w:hAnsi="IRNazanin" w:eastAsia="IRNazanin" w:cs="IRNazanin"/>
          <w:lang w:bidi="fa-IR"/>
          <w:color w:val="111111"/>
          <w:sz w:val="28"/>
          <w:szCs w:val="28"/>
          <w:rtl/>
        </w:rPr>
        <w:t xml:space="preserve">الی وجوب دم و قیمتین،فالدم جزاء الطیر و قیمه للحرم،و اخری لاستصغاره،و هو المعتمد و علیه الأکثر،و جزم به المصنف فی الشرائع </w:t>
      </w:r>
      <w:r>
        <w:rPr>
          <w:rStyle w:val="FootnoteReference"/>
        </w:rPr>
        <w:footnoteReference w:id="613"/>
      </w:r>
      <w:r>
        <w:rPr>
          <w:rFonts w:ascii="IRNazanin" w:hAnsi="IRNazanin" w:eastAsia="IRNazanin" w:cs="IRNazanin"/>
          <w:lang w:bidi="fa-IR"/>
          <w:color w:val="111111"/>
          <w:sz w:val="28"/>
          <w:szCs w:val="28"/>
          <w:rtl/>
        </w:rPr>
        <w:t xml:space="preserve">و العلامة فی القواعد،و فی روایة معاویة بن عمار </w:t>
      </w:r>
      <w:r>
        <w:rPr>
          <w:rStyle w:val="FootnoteReference"/>
        </w:rPr>
        <w:footnoteReference w:id="614"/>
      </w:r>
      <w:r>
        <w:rPr>
          <w:rFonts w:ascii="IRNazanin" w:hAnsi="IRNazanin" w:eastAsia="IRNazanin" w:cs="IRNazanin"/>
          <w:lang w:bidi="fa-IR"/>
          <w:color w:val="111111"/>
          <w:sz w:val="28"/>
          <w:szCs w:val="28"/>
          <w:rtl/>
        </w:rPr>
        <w:t xml:space="preserve">ثلاث قیم و اختاره المصنف هنا.</w:t>
      </w:r>
    </w:p>
    <w:p>
      <w:pPr>
        <w:pStyle w:val="BookText"/>
      </w:pPr>
      <w:r>
        <w:rPr>
          <w:rFonts w:ascii="IRNazanin" w:hAnsi="IRNazanin" w:eastAsia="IRNazanin" w:cs="IRNazanin"/>
          <w:lang w:bidi="fa-IR"/>
          <w:color w:val="111111"/>
          <w:sz w:val="28"/>
          <w:szCs w:val="28"/>
          <w:rtl/>
        </w:rPr>
        <w:t xml:space="preserve">قال طاب ثراه:و شرط الشیخ مع الأغلاق الهلاک.</w:t>
      </w:r>
    </w:p>
    <w:p>
      <w:pPr>
        <w:pStyle w:val="BookText"/>
      </w:pPr>
      <w:r>
        <w:rPr>
          <w:rFonts w:ascii="IRNazanin" w:hAnsi="IRNazanin" w:eastAsia="IRNazanin" w:cs="IRNazanin"/>
          <w:lang w:bidi="fa-IR"/>
          <w:color w:val="111111"/>
          <w:sz w:val="28"/>
          <w:szCs w:val="28"/>
          <w:rtl/>
        </w:rPr>
        <w:t xml:space="preserve">أقول:المشهور بین الأصحاب قول الشیخ،و قیل:یضمن بنفس الأغلاق و یحمل علی جهل حالها،فلا یدری حصل لها تلف أم لا،کما لو رمی صیدا و جهل تأثیره مع تحقق اصابته،و هو المعتمد.</w:t>
      </w:r>
    </w:p>
    <w:p>
      <w:pPr>
        <w:pStyle w:val="BookText"/>
      </w:pPr>
      <w:r>
        <w:rPr>
          <w:rFonts w:ascii="IRNazanin" w:hAnsi="IRNazanin" w:eastAsia="IRNazanin" w:cs="IRNazanin"/>
          <w:lang w:bidi="fa-IR"/>
          <w:color w:val="111111"/>
          <w:sz w:val="28"/>
          <w:szCs w:val="28"/>
          <w:rtl/>
        </w:rPr>
        <w:t xml:space="preserve">قال طاب ثراه:و قیل:إذا نفر حمام الحرم و لم یعد،فعن کل طیر شاة، و لو عاد فعن الجمیع شاة.</w:t>
      </w:r>
    </w:p>
    <w:p>
      <w:pPr>
        <w:pStyle w:val="BookText"/>
      </w:pPr>
      <w:r>
        <w:rPr>
          <w:rFonts w:ascii="IRNazanin" w:hAnsi="IRNazanin" w:eastAsia="IRNazanin" w:cs="IRNazanin"/>
          <w:lang w:bidi="fa-IR"/>
          <w:color w:val="111111"/>
          <w:sz w:val="28"/>
          <w:szCs w:val="28"/>
          <w:rtl/>
        </w:rPr>
        <w:t xml:space="preserve">أقول:هذا القول للفقیه،و تبعه الشیخان و القاضی و ابن حمزة و سلار و ابن إدریس.و قال الشیخ:و لم أجد به حدیثا مسندا.و قال أبو علی:من نفر</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طیورا کان علیه لکل طائر ربع قیمته،و المعتمد الأول.</w:t>
      </w:r>
    </w:p>
    <w:p>
      <w:pPr>
        <w:pStyle w:val="BookText"/>
      </w:pPr>
      <w:r>
        <w:rPr>
          <w:rFonts w:ascii="IRNazanin" w:hAnsi="IRNazanin" w:eastAsia="IRNazanin" w:cs="IRNazanin"/>
          <w:lang w:bidi="fa-IR"/>
          <w:color w:val="111111"/>
          <w:sz w:val="28"/>
          <w:szCs w:val="28"/>
          <w:rtl/>
        </w:rPr>
        <w:t xml:space="preserve">قال طاب ثراه:و لو تکرر عمدا،ففی ضمانه فی الثانیة روایتان،أشهرهما:</w:t>
      </w:r>
    </w:p>
    <w:p>
      <w:pPr>
        <w:pStyle w:val="BookText"/>
      </w:pPr>
      <w:r>
        <w:rPr>
          <w:rFonts w:ascii="IRNazanin" w:hAnsi="IRNazanin" w:eastAsia="IRNazanin" w:cs="IRNazanin"/>
          <w:lang w:bidi="fa-IR"/>
          <w:color w:val="111111"/>
          <w:sz w:val="28"/>
          <w:szCs w:val="28"/>
          <w:rtl/>
        </w:rPr>
        <w:t xml:space="preserve">أنه لا یضمن.</w:t>
      </w:r>
    </w:p>
    <w:p>
      <w:pPr>
        <w:pStyle w:val="BookText"/>
      </w:pPr>
      <w:r>
        <w:rPr>
          <w:rFonts w:ascii="IRNazanin" w:hAnsi="IRNazanin" w:eastAsia="IRNazanin" w:cs="IRNazanin"/>
          <w:lang w:bidi="fa-IR"/>
          <w:color w:val="111111"/>
          <w:sz w:val="28"/>
          <w:szCs w:val="28"/>
          <w:rtl/>
        </w:rPr>
        <w:t xml:space="preserve">أقول:ذهب الشیخ فی کتابی الفروع الی تکریرها،و تبعه ابن إدریس و العلامة،و أطلق السید و أبو علی تکریرها،و لم یفصلوا بین العامد و غیره.</w:t>
      </w:r>
    </w:p>
    <w:p>
      <w:pPr>
        <w:pStyle w:val="BookText"/>
      </w:pPr>
      <w:r>
        <w:rPr>
          <w:rFonts w:ascii="IRNazanin" w:hAnsi="IRNazanin" w:eastAsia="IRNazanin" w:cs="IRNazanin"/>
          <w:lang w:bidi="fa-IR"/>
          <w:color w:val="111111"/>
          <w:sz w:val="28"/>
          <w:szCs w:val="28"/>
          <w:rtl/>
        </w:rPr>
        <w:t xml:space="preserve">و قال فی النهایة </w:t>
      </w:r>
      <w:r>
        <w:rPr>
          <w:rStyle w:val="FootnoteReference"/>
        </w:rPr>
        <w:footnoteReference w:id="615"/>
      </w:r>
      <w:r>
        <w:rPr>
          <w:rFonts w:ascii="IRNazanin" w:hAnsi="IRNazanin" w:eastAsia="IRNazanin" w:cs="IRNazanin"/>
          <w:lang w:bidi="fa-IR"/>
          <w:color w:val="111111"/>
          <w:sz w:val="28"/>
          <w:szCs w:val="28"/>
          <w:rtl/>
        </w:rPr>
        <w:t xml:space="preserve">لا یضمن فی الثانیة و یکون ممن ینتقم اللّه منه،و هو مذهب القاضی و الصدوق فی کتابیه،و اختاره المصنف،و المعتمد الأول.</w:t>
      </w:r>
    </w:p>
    <w:p>
      <w:pPr>
        <w:pStyle w:val="BookText"/>
      </w:pPr>
      <w:r>
        <w:rPr>
          <w:rFonts w:ascii="IRNazanin" w:hAnsi="IRNazanin" w:eastAsia="IRNazanin" w:cs="IRNazanin"/>
          <w:lang w:bidi="fa-IR"/>
          <w:color w:val="111111"/>
          <w:sz w:val="28"/>
          <w:szCs w:val="28"/>
          <w:rtl/>
        </w:rPr>
        <w:t xml:space="preserve">قال طاب ثراه:و لو اشتری محل بیض نعام المحرم فأکله المحرم،ضمن کل بیضة شاة،و ضمن المحل عن کل بیضة درهما.</w:t>
      </w:r>
    </w:p>
    <w:p>
      <w:pPr>
        <w:pStyle w:val="BookText"/>
      </w:pPr>
      <w:r>
        <w:rPr>
          <w:rFonts w:ascii="IRNazanin" w:hAnsi="IRNazanin" w:eastAsia="IRNazanin" w:cs="IRNazanin"/>
          <w:lang w:bidi="fa-IR"/>
          <w:color w:val="111111"/>
          <w:sz w:val="28"/>
          <w:szCs w:val="28"/>
          <w:rtl/>
        </w:rPr>
        <w:t xml:space="preserve">أقول:أما وجوب الکفارة علی المحل فلانة ساعد المحرم علی فعل المحرم و هتک حرمة الإحرام،فکان علیه الکفارة کما لو زوجه.و أما وجوبها علی المحرم فلانة أکل بیض الصید المحرم علیه.</w:t>
      </w:r>
    </w:p>
    <w:p>
      <w:pPr>
        <w:pStyle w:val="BookText"/>
      </w:pPr>
      <w:r>
        <w:rPr>
          <w:rFonts w:ascii="IRNazanin" w:hAnsi="IRNazanin" w:eastAsia="IRNazanin" w:cs="IRNazanin"/>
          <w:lang w:bidi="fa-IR"/>
          <w:color w:val="111111"/>
          <w:sz w:val="28"/>
          <w:szCs w:val="28"/>
          <w:rtl/>
        </w:rPr>
        <w:t xml:space="preserve">و موضوع البحث فی الکتاب انما هو علی تقدیر أن یشتریه مسلوقا أو مشویا أما لو اشتراه نیا و أکله المحرم،فالواجب علیه الإرسال،و لو کسره المحرم و لم یأکله و کان قد تحرک فیه الفرخ،کان علیه من صغار الإبل،و یحتمل علی المحل مثل ذلک.</w:t>
      </w:r>
    </w:p>
    <w:p>
      <w:pPr>
        <w:pStyle w:val="BookText"/>
      </w:pPr>
      <w:r>
        <w:rPr>
          <w:rFonts w:ascii="IRNazanin" w:hAnsi="IRNazanin" w:eastAsia="IRNazanin" w:cs="IRNazanin"/>
          <w:lang w:bidi="fa-IR"/>
          <w:color w:val="111111"/>
          <w:sz w:val="28"/>
          <w:szCs w:val="28"/>
          <w:rtl/>
        </w:rPr>
        <w:t xml:space="preserve">قال طاب ثراه:و لو اضطر إلی أکل صید و میته،فروایتان أشهرهما:أنه یأکل الصید و یفدیه.و قیل:ان لم یمکنه الفداء أکل المیتة.</w:t>
      </w:r>
    </w:p>
    <w:p>
      <w:pPr>
        <w:pStyle w:val="BookText"/>
      </w:pPr>
      <w:r>
        <w:rPr>
          <w:rFonts w:ascii="IRNazanin" w:hAnsi="IRNazanin" w:eastAsia="IRNazanin" w:cs="IRNazanin"/>
          <w:lang w:bidi="fa-IR"/>
          <w:color w:val="111111"/>
          <w:sz w:val="28"/>
          <w:szCs w:val="28"/>
          <w:rtl/>
        </w:rPr>
        <w:t xml:space="preserve">أقول:ذهب الشیخ و القاضی و أبو علی الی وجوب أکل الصید لمن عنده الفدیة،و هو المعتمد.و قوی ابن إدریس الأکل من المیتة علی کل حال.</w:t>
      </w:r>
    </w:p>
    <w:p>
      <w:pPr>
        <w:pStyle w:val="BookText"/>
      </w:pPr>
      <w:r>
        <w:rPr>
          <w:rFonts w:ascii="IRNazanin" w:hAnsi="IRNazanin" w:eastAsia="IRNazanin" w:cs="IRNazanin"/>
          <w:lang w:bidi="fa-IR"/>
          <w:color w:val="111111"/>
          <w:sz w:val="28"/>
          <w:szCs w:val="28"/>
          <w:rtl/>
        </w:rPr>
        <w:t xml:space="preserve">أما لو لم یکن عنده الفداء،فإنه یأکل المیتة.و هنا بحث استقصیناه فی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المهذب.</w:t>
      </w:r>
    </w:p>
    <w:p>
      <w:pPr>
        <w:pStyle w:val="BookText"/>
      </w:pPr>
      <w:r>
        <w:rPr>
          <w:rFonts w:ascii="IRNazanin" w:hAnsi="IRNazanin" w:eastAsia="IRNazanin" w:cs="IRNazanin"/>
          <w:lang w:bidi="fa-IR"/>
          <w:color w:val="111111"/>
          <w:sz w:val="28"/>
          <w:szCs w:val="28"/>
          <w:rtl/>
        </w:rPr>
        <w:t xml:space="preserve">قال طاب ثراه:و هل یحرم و هو یؤم الحرم؟الأشهر الکراهیة.و کذا لو أصابه فدخل الحرم و مات لم یضمن علی أشهر الروایتین.</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616"/>
      </w:r>
      <w:r>
        <w:rPr>
          <w:rFonts w:ascii="IRNazanin" w:hAnsi="IRNazanin" w:eastAsia="IRNazanin" w:cs="IRNazanin"/>
          <w:lang w:bidi="fa-IR"/>
          <w:color w:val="111111"/>
          <w:sz w:val="28"/>
          <w:szCs w:val="28"/>
          <w:rtl/>
        </w:rPr>
        <w:t xml:space="preserve">إلی التحریم و وجوب الفدیة،و منعهما ابن إدریس و تبعه المصنف و العلامة،و هو المعتمد.</w:t>
      </w:r>
    </w:p>
    <w:p>
      <w:pPr>
        <w:pStyle w:val="BookText"/>
      </w:pPr>
      <w:r>
        <w:rPr>
          <w:rFonts w:ascii="IRNazanin" w:hAnsi="IRNazanin" w:eastAsia="IRNazanin" w:cs="IRNazanin"/>
          <w:lang w:bidi="fa-IR"/>
          <w:color w:val="111111"/>
          <w:sz w:val="28"/>
          <w:szCs w:val="28"/>
          <w:rtl/>
        </w:rPr>
        <w:t xml:space="preserve">احتج الشیخ بما رواه عن عقبة بن خالد عن الصادق علیه السّلام قال:سألته عن رجل قضی حجه ثم أقبل حتی خرج من الحرم،فاستقبله صید قریب من الحرم و الصید متوجه نحو الحرم،فرمی الصید فقتله ما علیه من ذلک؟فقال:یفدیه </w:t>
      </w:r>
      <w:r>
        <w:rPr>
          <w:rStyle w:val="FootnoteReference"/>
        </w:rPr>
        <w:footnoteReference w:id="617"/>
      </w:r>
      <w:r>
        <w:rPr>
          <w:rFonts w:ascii="IRNazanin" w:hAnsi="IRNazanin" w:eastAsia="IRNazanin" w:cs="IRNazanin"/>
          <w:lang w:bidi="fa-IR"/>
          <w:color w:val="111111"/>
          <w:sz w:val="28"/>
          <w:szCs w:val="28"/>
          <w:rtl/>
        </w:rPr>
        <w:t xml:space="preserve">و فی الطریق ضعف مع احتمل إرادة الندبیة.</w:t>
      </w:r>
    </w:p>
    <w:p>
      <w:pPr>
        <w:pStyle w:val="BookText"/>
      </w:pPr>
      <w:r>
        <w:rPr>
          <w:rFonts w:ascii="IRNazanin" w:hAnsi="IRNazanin" w:eastAsia="IRNazanin" w:cs="IRNazanin"/>
          <w:lang w:bidi="fa-IR"/>
          <w:color w:val="111111"/>
          <w:sz w:val="28"/>
          <w:szCs w:val="28"/>
          <w:rtl/>
        </w:rPr>
        <w:t xml:space="preserve">احتج الآخرون بصحیحة عبد الرحمن بن الحجاج قال:سألت أبا عبد اللّه علیه السّلام عن رجل رمی صیدا فی الحل و هو یؤم الحرم فیما بین البرید و المسجد،فأصابه فی الحل،فمضی برمیه حتی دخل الحرم،فمات من رمیه هل علیه جزاء؟ قال:لیس علیه جزاء،انما مثل ذلک مثل رجل نصب شرکا فی الحل الی جانب الحرم،فوقع فیه صید،فاضطرب حتی دخل الحرم فمات،فلیس علیه جزاؤه،لأنه نصب حیث نصب و هو له حلال،و رمی حیث رمی و هو له حلال، فلیس علیه فیما کان بعد ذلک شیء.فقلت:هذا القیاس عند الناس،فقال:انما شبهت لک الشیء بالشیء لتعرفه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فی تحریم حمام الحرم فی الحل تردد،أشبهه الکراهیة.</w:t>
      </w:r>
    </w:p>
    <w:p>
      <w:pPr>
        <w:pStyle w:val="BookText"/>
      </w:pPr>
      <w:r>
        <w:rPr>
          <w:rFonts w:ascii="IRNazanin" w:hAnsi="IRNazanin" w:eastAsia="IRNazanin" w:cs="IRNazanin"/>
          <w:lang w:bidi="fa-IR"/>
          <w:color w:val="111111"/>
          <w:sz w:val="28"/>
          <w:szCs w:val="28"/>
          <w:rtl/>
        </w:rPr>
        <w:t xml:space="preserve">أقول:التحریم أحد قولی الشیخ،و هو المعتمد.و القول الأخر له بالإباحة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 الشیخ فی کتابی الفروع فی کتاب الأطعمة،و اختاره ابن إدریس و المصنف و للعلامة القولان.</w:t>
      </w:r>
    </w:p>
    <w:p>
      <w:pPr>
        <w:pStyle w:val="BookText"/>
      </w:pPr>
      <w:r>
        <w:rPr>
          <w:rFonts w:ascii="IRNazanin" w:hAnsi="IRNazanin" w:eastAsia="IRNazanin" w:cs="IRNazanin"/>
          <w:lang w:bidi="fa-IR"/>
          <w:color w:val="111111"/>
          <w:sz w:val="28"/>
          <w:szCs w:val="28"/>
          <w:rtl/>
        </w:rPr>
        <w:t xml:space="preserve">قال طاب ثراه:و هل یملک المحل صیدا فی الحرم؟الأشبه أنه یملک و یجب علیه إرسال ما یکون معه.</w:t>
      </w:r>
    </w:p>
    <w:p>
      <w:pPr>
        <w:pStyle w:val="BookText"/>
      </w:pPr>
      <w:r>
        <w:rPr>
          <w:rFonts w:ascii="IRNazanin" w:hAnsi="IRNazanin" w:eastAsia="IRNazanin" w:cs="IRNazanin"/>
          <w:lang w:bidi="fa-IR"/>
          <w:color w:val="111111"/>
          <w:sz w:val="28"/>
          <w:szCs w:val="28"/>
          <w:rtl/>
        </w:rPr>
        <w:t xml:space="preserve">أقول:[التحقیق أن الملک ثلاثة أقسام،لأنه:اما مستدام،أو مبتدأ،و المبتدء قسمان:اختیاری،و اضطراری.</w:t>
      </w:r>
    </w:p>
    <w:p>
      <w:pPr>
        <w:pStyle w:val="BookText"/>
      </w:pPr>
      <w:r>
        <w:rPr>
          <w:rFonts w:ascii="IRNazanin" w:hAnsi="IRNazanin" w:eastAsia="IRNazanin" w:cs="IRNazanin"/>
          <w:lang w:bidi="fa-IR"/>
          <w:color w:val="111111"/>
          <w:sz w:val="28"/>
          <w:szCs w:val="28"/>
          <w:rtl/>
        </w:rPr>
        <w:t xml:space="preserve">الأول:المستدام و لا یستقر فی ملک المحرم،فإذا أحرم و معه صید وجب إرساله و یصیر مباح،فلو أخذه غیره ملکه،لقول الصادق علیه السّلام:لا یحرم واحد و معه شیء من الصید حتی یخرجه من ملکه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الثانی:الملک الاختیاری کالابتیاع و الاتهاب و لا یتحقق للمحرم،لقول الباقر علیه السّلام و قد سأله سائل ما تقول فی رجل أهدی حماما أهلی و هو فی الحرم؟ أما ان کان سویا خلیت سبیله،و لو کان مقصوصا أو فرخا یجب علیه حفظه حتی یکمل ریشه </w:t>
      </w:r>
      <w:r>
        <w:rPr>
          <w:rStyle w:val="FootnoteReference"/>
        </w:rPr>
        <w:footnoteReference w:id="620"/>
      </w:r>
      <w:r>
        <w:rPr>
          <w:rFonts w:ascii="IRNazanin" w:hAnsi="IRNazanin" w:eastAsia="IRNazanin" w:cs="IRNazanin"/>
          <w:lang w:bidi="fa-IR"/>
          <w:color w:val="111111"/>
          <w:sz w:val="28"/>
          <w:szCs w:val="28"/>
          <w:rtl/>
        </w:rPr>
        <w:t xml:space="preserve">.و لان خروج المستدام یؤذن بأولویة عدم دخول المتجرد.</w:t>
      </w:r>
    </w:p>
    <w:p>
      <w:pPr>
        <w:pStyle w:val="BookText"/>
      </w:pPr>
      <w:r>
        <w:rPr>
          <w:rFonts w:ascii="IRNazanin" w:hAnsi="IRNazanin" w:eastAsia="IRNazanin" w:cs="IRNazanin"/>
          <w:lang w:bidi="fa-IR"/>
          <w:color w:val="111111"/>
          <w:sz w:val="28"/>
          <w:szCs w:val="28"/>
          <w:rtl/>
        </w:rPr>
        <w:t xml:space="preserve">الثالث:الاضطراری کالموروث،و هل یدخل فی ملکه أو لا؟فنقول:ان کان نائیا عنه ینتقل الیه و یبقی علی ملکه،و ان کان حاضرا عنده انتقل الیه و زال ملکه عنه،و اختاره العلامة و صدر فی المبسوط بأنه لا یملکه مطلقا و یبقی علی ملک المیت.و إذا حل ملکه الأقرب أنه علی القول بعدم انتقاله الیه لا یعود ملکه الیه بعد الإحلال إلا بسبب جدید.</w:t>
      </w:r>
    </w:p>
    <w:p>
      <w:pPr>
        <w:pStyle w:val="BookText"/>
      </w:pPr>
      <w:r>
        <w:rPr>
          <w:rFonts w:ascii="IRNazanin" w:hAnsi="IRNazanin" w:eastAsia="IRNazanin" w:cs="IRNazanin"/>
          <w:lang w:bidi="fa-IR"/>
          <w:color w:val="111111"/>
          <w:sz w:val="28"/>
          <w:szCs w:val="28"/>
          <w:rtl/>
        </w:rPr>
        <w:t xml:space="preserve">ثم نقول:إذا لم ینقل بانتقاله إلیه،فإن کان هناک وارث آخر غیره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2" w:name="pg6112_41718"/>
    <w:bookmarkEnd w:id="72"/>
    <w:p>
      <w:pPr>
        <w:pStyle w:val="BookText"/>
      </w:pPr>
      <w:r>
        <w:rPr>
          <w:rFonts w:ascii="IRNazanin" w:hAnsi="IRNazanin" w:eastAsia="IRNazanin" w:cs="IRNazanin"/>
          <w:lang w:bidi="fa-IR"/>
          <w:color w:val="111111"/>
          <w:sz w:val="28"/>
          <w:szCs w:val="28"/>
          <w:rtl/>
        </w:rPr>
        <w:t xml:space="preserve">کانت الترکة الباقیة للورثة،و یرث المحرم حصته فیما عدا الصید،و لو لم یکن وارث انتقل الی البعید و الامام علیه السّلام یصیر سهمه من الصید مباحا فقال المصنف:</w:t>
      </w:r>
    </w:p>
    <w:p>
      <w:pPr>
        <w:pStyle w:val="BookText"/>
      </w:pPr>
      <w:r>
        <w:rPr>
          <w:rFonts w:ascii="IRNazanin" w:hAnsi="IRNazanin" w:eastAsia="IRNazanin" w:cs="IRNazanin"/>
          <w:lang w:bidi="fa-IR"/>
          <w:color w:val="111111"/>
          <w:sz w:val="28"/>
          <w:szCs w:val="28"/>
          <w:rtl/>
        </w:rPr>
        <w:t xml:space="preserve">الأشبه أنه یملک،یرید به النوع الأخیر من أنواع الملک و یجب علیه إرساله، و هو الذی قواه الشیخ فی المبسوط أخیرا،و اختاره العلامة علی ما حکیناه]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أکثر النسخ قد یملک المحل صیدا فی الحرم،الأشبه أنه یملک،و یجب علیه إرسال ما معه،فنقول:مذهبه فی النافع ثبوت الملک مع وجوب الإرسال، و هو المشهور بین الأصحاب،لا أعرف به مخالفا.</w:t>
      </w:r>
    </w:p>
    <w:p>
      <w:pPr>
        <w:pStyle w:val="BookText"/>
      </w:pPr>
      <w:r>
        <w:rPr>
          <w:rFonts w:ascii="IRNazanin" w:hAnsi="IRNazanin" w:eastAsia="IRNazanin" w:cs="IRNazanin"/>
          <w:lang w:bidi="fa-IR"/>
          <w:color w:val="111111"/>
          <w:sz w:val="28"/>
          <w:szCs w:val="28"/>
          <w:rtl/>
        </w:rPr>
        <w:t xml:space="preserve">و ذهب فی الشرائع </w:t>
      </w:r>
      <w:r>
        <w:rPr>
          <w:rStyle w:val="FootnoteReference"/>
        </w:rPr>
        <w:footnoteReference w:id="622"/>
      </w:r>
      <w:r>
        <w:rPr>
          <w:rFonts w:ascii="IRNazanin" w:hAnsi="IRNazanin" w:eastAsia="IRNazanin" w:cs="IRNazanin"/>
          <w:lang w:bidi="fa-IR"/>
          <w:color w:val="111111"/>
          <w:sz w:val="28"/>
          <w:szCs w:val="28"/>
          <w:rtl/>
        </w:rPr>
        <w:t xml:space="preserve">إلی أنه لا یملکه،و لعل وجهه أن ثبوت الملک یلزمه اباحة التصرف،و وجوب الإرسال ینافیه،فوجب القول بانتقال </w:t>
      </w:r>
      <w:r>
        <w:rPr>
          <w:rStyle w:val="FootnoteReference"/>
        </w:rPr>
        <w:footnoteReference w:id="623"/>
      </w:r>
      <w:r>
        <w:rPr>
          <w:rFonts w:ascii="IRNazanin" w:hAnsi="IRNazanin" w:eastAsia="IRNazanin" w:cs="IRNazanin"/>
          <w:lang w:bidi="fa-IR"/>
          <w:color w:val="111111"/>
          <w:sz w:val="28"/>
          <w:szCs w:val="28"/>
          <w:rtl/>
        </w:rPr>
        <w:t xml:space="preserve">الملک.</w:t>
      </w:r>
    </w:p>
    <w:p>
      <w:pPr>
        <w:pStyle w:val="BookText"/>
      </w:pPr>
      <w:r>
        <w:rPr>
          <w:rFonts w:ascii="IRNazanin" w:hAnsi="IRNazanin" w:eastAsia="IRNazanin" w:cs="IRNazanin"/>
          <w:lang w:bidi="fa-IR"/>
          <w:color w:val="111111"/>
          <w:sz w:val="28"/>
          <w:szCs w:val="28"/>
          <w:rtl/>
        </w:rPr>
        <w:t xml:space="preserve">و المعتمد الأول لأن منع التصرف فی بعض الصور لا ینافی الملک،و هو کثیر فی مثل أم الولد و المرهون و غیر ذلک و تظهر الفائدة فیما لو قتله قاتل،أو خرج هذا الصید الی الحل،فان قلنا بعدم الملک کان الفداء للّه و ملکه الصائد، و ان قلنا بثبوته کان الفداء للمالک و لم یملکه الصائد.</w:t>
      </w:r>
    </w:p>
    <w:p>
      <w:pPr>
        <w:pStyle w:val="Heading5"/>
      </w:pPr>
      <w:bookmarkStart w:id="470" w:name="_Toc116"/>
      <w:r>
        <w:t>فی إفساد الحج</w:t>
      </w:r>
      <w:bookmarkEnd w:id="470"/>
    </w:p>
    <w:p>
      <w:pPr>
        <w:pStyle w:val="BookText"/>
      </w:pPr>
      <w:r>
        <w:rPr>
          <w:rFonts w:ascii="IRNazanin" w:hAnsi="IRNazanin" w:eastAsia="IRNazanin" w:cs="IRNazanin"/>
          <w:lang w:bidi="fa-IR"/>
          <w:color w:val="111111"/>
          <w:sz w:val="28"/>
          <w:szCs w:val="28"/>
          <w:rtl/>
        </w:rPr>
        <w:t xml:space="preserve">قال طاب ثراه:و هل الثانیة عقوبة؟قیل:نعم،و الاولی فرضه.و قیل:</w:t>
      </w:r>
    </w:p>
    <w:p>
      <w:pPr>
        <w:pStyle w:val="BookText"/>
      </w:pPr>
      <w:r>
        <w:rPr>
          <w:rFonts w:ascii="IRNazanin" w:hAnsi="IRNazanin" w:eastAsia="IRNazanin" w:cs="IRNazanin"/>
          <w:lang w:bidi="fa-IR"/>
          <w:color w:val="111111"/>
          <w:sz w:val="28"/>
          <w:szCs w:val="28"/>
          <w:rtl/>
        </w:rPr>
        <w:t xml:space="preserve">الأولی فاسدة و الثانیة فرضه.و الأول مروی.</w:t>
      </w:r>
    </w:p>
    <w:p>
      <w:pPr>
        <w:pStyle w:val="BookText"/>
      </w:pPr>
      <w:r>
        <w:rPr>
          <w:rFonts w:ascii="IRNazanin" w:hAnsi="IRNazanin" w:eastAsia="IRNazanin" w:cs="IRNazanin"/>
          <w:lang w:bidi="fa-IR"/>
          <w:color w:val="111111"/>
          <w:sz w:val="28"/>
          <w:szCs w:val="28"/>
          <w:rtl/>
        </w:rPr>
        <w:t xml:space="preserve">أقول:إذ أفسد حجه و وجب علیه الحج من قابل،فهل الأولی حجة الإسلام و الثانیة عقوبة أو بالعکس؟بالأول قال الشیخ فی النهایة </w:t>
      </w:r>
      <w:r>
        <w:rPr>
          <w:rStyle w:val="FootnoteReference"/>
        </w:rPr>
        <w:footnoteReference w:id="624"/>
      </w:r>
      <w:r>
        <w:rPr>
          <w:rFonts w:ascii="IRNazanin" w:hAnsi="IRNazanin" w:eastAsia="IRNazanin" w:cs="IRNazanin"/>
          <w:lang w:bidi="fa-IR"/>
          <w:color w:val="111111"/>
          <w:sz w:val="28"/>
          <w:szCs w:val="28"/>
          <w:rtl/>
        </w:rPr>
        <w:t xml:space="preserve">و اختاره المصنف.</w:t>
      </w:r>
    </w:p>
    <w:p>
      <w:pPr>
        <w:pStyle w:val="BookText"/>
      </w:pPr>
      <w:r>
        <w:rPr>
          <w:rFonts w:ascii="IRNazanin" w:hAnsi="IRNazanin" w:eastAsia="IRNazanin" w:cs="IRNazanin"/>
          <w:lang w:bidi="fa-IR"/>
          <w:color w:val="111111"/>
          <w:sz w:val="28"/>
          <w:szCs w:val="28"/>
          <w:rtl/>
        </w:rPr>
        <w:t xml:space="preserve">و بالثانی قال ابن إدریس،و نقله عن الشیخ فی الخلاف،و رجحه العلامة فی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3" w:name="pg6112_41719"/>
    <w:bookmarkEnd w:id="73"/>
    <w:p>
      <w:pPr>
        <w:pStyle w:val="BookText"/>
      </w:pPr>
      <w:r>
        <w:rPr>
          <w:rFonts w:ascii="IRNazanin" w:hAnsi="IRNazanin" w:eastAsia="IRNazanin" w:cs="IRNazanin"/>
          <w:lang w:bidi="fa-IR"/>
          <w:color w:val="111111"/>
          <w:sz w:val="28"/>
          <w:szCs w:val="28"/>
          <w:rtl/>
        </w:rPr>
        <w:t xml:space="preserve">المختلف،و نقله عن والده.و المعتمد الأول.و تظهر فائدة الخلاف فی مسائل ذکرناها فی الکتاب الکبیر.</w:t>
      </w:r>
    </w:p>
    <w:p>
      <w:pPr>
        <w:pStyle w:val="Heading5"/>
      </w:pPr>
      <w:bookmarkStart w:id="471" w:name="_Toc117"/>
      <w:r>
        <w:t>فی الکفارات</w:t>
      </w:r>
      <w:bookmarkEnd w:id="471"/>
    </w:p>
    <w:p>
      <w:pPr>
        <w:pStyle w:val="BookText"/>
      </w:pPr>
      <w:r>
        <w:rPr>
          <w:rFonts w:ascii="IRNazanin" w:hAnsi="IRNazanin" w:eastAsia="IRNazanin" w:cs="IRNazanin"/>
          <w:lang w:bidi="fa-IR"/>
          <w:color w:val="111111"/>
          <w:sz w:val="28"/>
          <w:szCs w:val="28"/>
          <w:rtl/>
        </w:rPr>
        <w:t xml:space="preserve">قال طاب ثراه:و لو استمنی بیده لزمته البدنة،و فی روایة و الحج من قابل.</w:t>
      </w:r>
    </w:p>
    <w:p>
      <w:pPr>
        <w:pStyle w:val="BookText"/>
      </w:pPr>
      <w:r>
        <w:rPr>
          <w:rFonts w:ascii="IRNazanin" w:hAnsi="IRNazanin" w:eastAsia="IRNazanin" w:cs="IRNazanin"/>
          <w:lang w:bidi="fa-IR"/>
          <w:color w:val="111111"/>
          <w:sz w:val="28"/>
          <w:szCs w:val="28"/>
          <w:rtl/>
        </w:rPr>
        <w:t xml:space="preserve">أقول:ذهب الشیخ فی المبسوط </w:t>
      </w:r>
      <w:r>
        <w:rPr>
          <w:rStyle w:val="FootnoteReference"/>
        </w:rPr>
        <w:footnoteReference w:id="625"/>
      </w:r>
      <w:r>
        <w:rPr>
          <w:rFonts w:ascii="IRNazanin" w:hAnsi="IRNazanin" w:eastAsia="IRNazanin" w:cs="IRNazanin"/>
          <w:lang w:bidi="fa-IR"/>
          <w:color w:val="111111"/>
          <w:sz w:val="28"/>
          <w:szCs w:val="28"/>
          <w:rtl/>
        </w:rPr>
        <w:t xml:space="preserve">و الجمل </w:t>
      </w:r>
      <w:r>
        <w:rPr>
          <w:rStyle w:val="FootnoteReference"/>
        </w:rPr>
        <w:footnoteReference w:id="626"/>
      </w:r>
      <w:r>
        <w:rPr>
          <w:rFonts w:ascii="IRNazanin" w:hAnsi="IRNazanin" w:eastAsia="IRNazanin" w:cs="IRNazanin"/>
          <w:lang w:bidi="fa-IR"/>
          <w:color w:val="111111"/>
          <w:sz w:val="28"/>
          <w:szCs w:val="28"/>
          <w:rtl/>
        </w:rPr>
        <w:t xml:space="preserve">إلی الإفساد،و به قال القاضی و ابن حمزة و العلامة فی المختلف،لحسنة إسحاق بن عمار قال سألت أبا الحسن علیه السلام قال قلت:فما تقول فی محرم عبث بذکره فأمنی؟قال:أری علیه مثل ما علی من أتی أهله و هو محرم بدنة و الحج من قابل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التقی و ابن إدریس إلی وجوب البدنة خاصة،و هو ظاهر أبی علی و اختاره المصنف و العلامة.و الأول أحوط.</w:t>
      </w:r>
    </w:p>
    <w:p>
      <w:pPr>
        <w:pStyle w:val="BookText"/>
      </w:pPr>
      <w:r>
        <w:rPr>
          <w:rFonts w:ascii="IRNazanin" w:hAnsi="IRNazanin" w:eastAsia="IRNazanin" w:cs="IRNazanin"/>
          <w:lang w:bidi="fa-IR"/>
          <w:color w:val="111111"/>
          <w:sz w:val="28"/>
          <w:szCs w:val="28"/>
          <w:rtl/>
        </w:rPr>
        <w:t xml:space="preserve">قال طاب ثراه:و لو طاف من طواف النساء خمسة أشواط ثم واقع لم یلزمه الکفارة و أتم طوافه.و قیل:یکفی فی البناء مجاوزة النصف.</w:t>
      </w:r>
    </w:p>
    <w:p>
      <w:pPr>
        <w:pStyle w:val="BookText"/>
      </w:pPr>
      <w:r>
        <w:rPr>
          <w:rFonts w:ascii="IRNazanin" w:hAnsi="IRNazanin" w:eastAsia="IRNazanin" w:cs="IRNazanin"/>
          <w:lang w:bidi="fa-IR"/>
          <w:color w:val="111111"/>
          <w:sz w:val="28"/>
          <w:szCs w:val="28"/>
          <w:rtl/>
        </w:rPr>
        <w:t xml:space="preserve">أقول:فی العبارة تساهل،إذ لا خلاف فی الاکتفاء بمجاوزة النصف فی البناء و انما الخلاف فی الکفارة،فهل یسقط حیث یسقط الاستئناف أو لا بد من خمسة أشواط؟قال الشیخ:نعم،لروایة علی بن أبی حمزة </w:t>
      </w:r>
      <w:r>
        <w:rPr>
          <w:rStyle w:val="FootnoteReference"/>
        </w:rPr>
        <w:footnoteReference w:id="628"/>
      </w:r>
      <w:r>
        <w:rPr>
          <w:rFonts w:ascii="IRNazanin" w:hAnsi="IRNazanin" w:eastAsia="IRNazanin" w:cs="IRNazanin"/>
          <w:lang w:bidi="fa-IR"/>
          <w:color w:val="111111"/>
          <w:sz w:val="28"/>
          <w:szCs w:val="28"/>
          <w:rtl/>
        </w:rPr>
        <w:t xml:space="preserve">و اختاره العلامة فی المختلف.</w:t>
      </w:r>
    </w:p>
    <w:p>
      <w:pPr>
        <w:pStyle w:val="BookText"/>
      </w:pPr>
      <w:r>
        <w:rPr>
          <w:rFonts w:ascii="IRNazanin" w:hAnsi="IRNazanin" w:eastAsia="IRNazanin" w:cs="IRNazanin"/>
          <w:lang w:bidi="fa-IR"/>
          <w:color w:val="111111"/>
          <w:sz w:val="28"/>
          <w:szCs w:val="28"/>
          <w:rtl/>
        </w:rPr>
        <w:t xml:space="preserve">و قال ابن إدریس:الاحتیاط یقتضی إیجاب الکفارة ما لم یطف خمسا،و اختاره المصنف لصحیحة حمران </w:t>
      </w:r>
      <w:r>
        <w:rPr>
          <w:rStyle w:val="FootnoteReference"/>
        </w:rPr>
        <w:footnoteReference w:id="629"/>
      </w:r>
      <w:r>
        <w:rPr>
          <w:rFonts w:ascii="IRNazanin" w:hAnsi="IRNazanin" w:eastAsia="IRNazanin" w:cs="IRNazanin"/>
          <w:lang w:bidi="fa-IR"/>
          <w:color w:val="111111"/>
          <w:sz w:val="28"/>
          <w:szCs w:val="28"/>
          <w:rtl/>
        </w:rPr>
        <w:t xml:space="preserve">،و هی قاصرة الدلالة،فاذن الاعتماد علی الأول لأصالة البراءة.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طاب ثراه:و لو عقد المحرم لمحرم و دخل،فعلی کل واحد کفارة،و کذا لو کان العاقد محلا علی روایة سماعة.</w:t>
      </w:r>
    </w:p>
    <w:p>
      <w:pPr>
        <w:pStyle w:val="BookText"/>
      </w:pPr>
      <w:r>
        <w:rPr>
          <w:rFonts w:ascii="IRNazanin" w:hAnsi="IRNazanin" w:eastAsia="IRNazanin" w:cs="IRNazanin"/>
          <w:lang w:bidi="fa-IR"/>
          <w:color w:val="111111"/>
          <w:sz w:val="28"/>
          <w:szCs w:val="28"/>
          <w:rtl/>
        </w:rPr>
        <w:t xml:space="preserve">أقول:ظاهر المصنف وجوب الکفارة لما عقده علی المحرم،و اختاره العلامة فی المنتهی،و جزم به فی المعتمد،و علیه الأکثر.و ذهب فخر المحققین الی استحبابها.</w:t>
      </w:r>
    </w:p>
    <w:p>
      <w:pPr>
        <w:pStyle w:val="BookText"/>
      </w:pPr>
      <w:r>
        <w:rPr>
          <w:rFonts w:ascii="IRNazanin" w:hAnsi="IRNazanin" w:eastAsia="IRNazanin" w:cs="IRNazanin"/>
          <w:lang w:bidi="fa-IR"/>
          <w:color w:val="111111"/>
          <w:sz w:val="28"/>
          <w:szCs w:val="28"/>
          <w:rtl/>
        </w:rPr>
        <w:t xml:space="preserve">قال طاب ثراه:قیل:فی الدهن الطیب شاة،و کذا قیل فی قلع الضرس.</w:t>
      </w:r>
    </w:p>
    <w:p>
      <w:pPr>
        <w:pStyle w:val="BookText"/>
      </w:pPr>
      <w:r>
        <w:rPr>
          <w:rFonts w:ascii="IRNazanin" w:hAnsi="IRNazanin" w:eastAsia="IRNazanin" w:cs="IRNazanin"/>
          <w:lang w:bidi="fa-IR"/>
          <w:color w:val="111111"/>
          <w:sz w:val="28"/>
          <w:szCs w:val="28"/>
          <w:rtl/>
        </w:rPr>
        <w:t xml:space="preserve">أقول:أوجب الشیخ فی کتبه الثلاثة الکفارة بالدهن الطیب،و به قال ابن إدریس،و جعله فی الجمل </w:t>
      </w:r>
      <w:r>
        <w:rPr>
          <w:rStyle w:val="FootnoteReference"/>
        </w:rPr>
        <w:footnoteReference w:id="630"/>
      </w:r>
      <w:r>
        <w:rPr>
          <w:rFonts w:ascii="IRNazanin" w:hAnsi="IRNazanin" w:eastAsia="IRNazanin" w:cs="IRNazanin"/>
          <w:lang w:bidi="fa-IR"/>
          <w:color w:val="111111"/>
          <w:sz w:val="28"/>
          <w:szCs w:val="28"/>
          <w:rtl/>
        </w:rPr>
        <w:t xml:space="preserve">مکروها.و الأول هو المعتمد،و اختاره المصنف و العلامة.</w:t>
      </w:r>
    </w:p>
    <w:p>
      <w:pPr>
        <w:pStyle w:val="BookText"/>
      </w:pPr>
      <w:r>
        <w:rPr>
          <w:rFonts w:ascii="IRNazanin" w:hAnsi="IRNazanin" w:eastAsia="IRNazanin" w:cs="IRNazanin"/>
          <w:lang w:bidi="fa-IR"/>
          <w:color w:val="111111"/>
          <w:sz w:val="28"/>
          <w:szCs w:val="28"/>
          <w:rtl/>
        </w:rPr>
        <w:t xml:space="preserve">و أما قلع الضرس،ففیه دم عند الشیخ،و لم یوجبه الصدوق و أبو علی،و هو مذهب العلامة.</w:t>
      </w:r>
    </w:p>
    <w:p>
      <w:pPr>
        <w:pStyle w:val="BookText"/>
      </w:pPr>
      <w:r>
        <w:rPr>
          <w:rFonts w:ascii="IRNazanin" w:hAnsi="IRNazanin" w:eastAsia="IRNazanin" w:cs="IRNazanin"/>
          <w:lang w:bidi="fa-IR"/>
          <w:color w:val="111111"/>
          <w:sz w:val="28"/>
          <w:szCs w:val="28"/>
          <w:rtl/>
        </w:rPr>
        <w:t xml:space="preserve">قال طاب ثراه:فی قلع شجرة من الحرم الإثم عدا ما استثنی.و قیل:فیها بقرة.و قیل:فی الصغیرة شاة،و فی الکبیرة بقرة.</w:t>
      </w:r>
    </w:p>
    <w:p>
      <w:pPr>
        <w:pStyle w:val="BookText"/>
      </w:pPr>
      <w:r>
        <w:rPr>
          <w:rFonts w:ascii="IRNazanin" w:hAnsi="IRNazanin" w:eastAsia="IRNazanin" w:cs="IRNazanin"/>
          <w:lang w:bidi="fa-IR"/>
          <w:color w:val="111111"/>
          <w:sz w:val="28"/>
          <w:szCs w:val="28"/>
          <w:rtl/>
        </w:rPr>
        <w:t xml:space="preserve">أقول:لا کفارة فی قلع الشجر عند المصنف کالحشیش،و هو ظاهر ابن إدریس،و أوجب أبو علی القیمة و اختاره العلامة،و أوجب القاضی فی الشجرة بقرة مطلقا،و أوجبها ابن حمزة فی الکبیرة،و فی الصغیرة شاة.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4" w:name="pg6112_41721"/>
    <w:bookmarkEnd w:id="74"/>
    <w:p>
      <w:pPr>
        <w:pStyle w:val="Heading2"/>
      </w:pPr>
      <w:bookmarkStart w:id="472" w:name="_Toc118"/>
      <w:r>
        <w:t>کتاب الجهاد</w:t>
      </w:r>
      <w:bookmarkEnd w:id="472"/>
    </w:p>
    <w:p>
      <w:pPr>
        <w:pStyle w:val="Heading3"/>
      </w:pPr>
      <w:bookmarkStart w:id="473" w:name="_Toc119"/>
      <w:r>
        <w:t>إذا نذر الإنسان أن یصرف شیئا الی المرابطین فی حال الغیبة</w:t>
      </w:r>
      <w:bookmarkEnd w:id="473"/>
    </w:p>
    <w:p>
      <w:pPr>
        <w:pStyle w:val="BookText"/>
      </w:pPr>
      <w:r>
        <w:rPr>
          <w:rFonts w:ascii="IRNazanin" w:hAnsi="IRNazanin" w:eastAsia="IRNazanin" w:cs="IRNazanin"/>
          <w:lang w:bidi="fa-IR"/>
          <w:color w:val="111111"/>
          <w:sz w:val="28"/>
          <w:szCs w:val="28"/>
          <w:rtl/>
        </w:rPr>
        <w:t xml:space="preserve">قال طاب ثراه:و لا یجوز صرف ذلک فی غیرها من وجوه البر علی الأشبه.</w:t>
      </w:r>
    </w:p>
    <w:p>
      <w:pPr>
        <w:pStyle w:val="BookText"/>
      </w:pPr>
      <w:r>
        <w:rPr>
          <w:rFonts w:ascii="IRNazanin" w:hAnsi="IRNazanin" w:eastAsia="IRNazanin" w:cs="IRNazanin"/>
          <w:lang w:bidi="fa-IR"/>
          <w:color w:val="111111"/>
          <w:sz w:val="28"/>
          <w:szCs w:val="28"/>
          <w:rtl/>
        </w:rPr>
        <w:t xml:space="preserve">أقول:إذا نذر الإنسان أن یصرف شیئا الی المرابطین فی حال الغیبة وجب لأنه بذل مال فی إعانة مسلم علی طاعة،فکان لازما،و هو مذهب الأکثر،و اختاره ابن إدریس و المصنف و العلامة.</w:t>
      </w:r>
    </w:p>
    <w:p>
      <w:pPr>
        <w:pStyle w:val="BookText"/>
      </w:pPr>
      <w:r>
        <w:rPr>
          <w:rFonts w:ascii="IRNazanin" w:hAnsi="IRNazanin" w:eastAsia="IRNazanin" w:cs="IRNazanin"/>
          <w:lang w:bidi="fa-IR"/>
          <w:color w:val="111111"/>
          <w:sz w:val="28"/>
          <w:szCs w:val="28"/>
          <w:rtl/>
        </w:rPr>
        <w:t xml:space="preserve">و قال الشیخ و تبعه القاضی:یصرف فی وجوه البر،الا أن یکون نذره ظاهرا و یخاف فی الإخلال به الشنعة من أهل الخلاف علیه،فحینئذ یجب علیه الوفاء به لروایة علی بن مهزیار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کذا من أخذ من غیره شیئا لیرابط به،لم یجب علیه إعادته و جاز له المرابطة أو وجبت.</w:t>
      </w:r>
    </w:p>
    <w:p>
      <w:pPr>
        <w:pStyle w:val="BookText"/>
      </w:pPr>
      <w:r>
        <w:rPr>
          <w:rFonts w:ascii="IRNazanin" w:hAnsi="IRNazanin" w:eastAsia="IRNazanin" w:cs="IRNazanin"/>
          <w:lang w:bidi="fa-IR"/>
          <w:color w:val="111111"/>
          <w:sz w:val="28"/>
          <w:szCs w:val="28"/>
          <w:rtl/>
        </w:rPr>
        <w:t xml:space="preserve">أقول:هذه المسألة متفرعة علی السابقة فمن أخذ من غیره شیئا لیرابط به، وجب صرفه فیما عین له لما قلناه.و قال الشیخ فی النهایة:بل یجب رده علی من أخذه منه،لان الواجب صرف ذلک فی وجوه البر،و ولایة الصرف فی ذلک الی المالک لا الی القابض،فیجب علیه رده الیه ان وجده،فان لم یجده وجب</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5" w:name="pg6112_41722"/>
    <w:bookmarkEnd w:id="75"/>
    <w:p>
      <w:pPr>
        <w:pStyle w:val="BookText"/>
      </w:pPr>
      <w:r>
        <w:rPr>
          <w:rFonts w:ascii="IRNazanin" w:hAnsi="IRNazanin" w:eastAsia="IRNazanin" w:cs="IRNazanin"/>
          <w:lang w:bidi="fa-IR"/>
          <w:color w:val="111111"/>
          <w:sz w:val="28"/>
          <w:szCs w:val="28"/>
          <w:rtl/>
        </w:rPr>
        <w:t xml:space="preserve">علیه الوفاء و لزمته المرابطة </w:t>
      </w:r>
      <w:r>
        <w:rPr>
          <w:rStyle w:val="FootnoteReference"/>
        </w:rPr>
        <w:footnoteReference w:id="632"/>
      </w:r>
      <w:r>
        <w:rPr>
          <w:rFonts w:ascii="IRNazanin" w:hAnsi="IRNazanin" w:eastAsia="IRNazanin" w:cs="IRNazanin"/>
          <w:lang w:bidi="fa-IR"/>
          <w:color w:val="111111"/>
          <w:sz w:val="28"/>
          <w:szCs w:val="28"/>
          <w:rtl/>
        </w:rPr>
        <w:t xml:space="preserve">.و تبعه القاضی فی ذلک.</w:t>
      </w:r>
    </w:p>
    <w:p>
      <w:pPr>
        <w:pStyle w:val="BookText"/>
      </w:pPr>
      <w:r>
        <w:rPr>
          <w:rFonts w:ascii="IRNazanin" w:hAnsi="IRNazanin" w:eastAsia="IRNazanin" w:cs="IRNazanin"/>
          <w:lang w:bidi="fa-IR"/>
          <w:color w:val="111111"/>
          <w:sz w:val="28"/>
          <w:szCs w:val="28"/>
          <w:rtl/>
        </w:rPr>
        <w:t xml:space="preserve">و فی المبسوط:یرد علیه فان لم یجده فعلی ذریته فان لم یجد له ذریة لزمه الوفاء به </w:t>
      </w:r>
      <w:r>
        <w:rPr>
          <w:rStyle w:val="FootnoteReference"/>
        </w:rPr>
        <w:footnoteReference w:id="633"/>
      </w:r>
      <w:r>
        <w:rPr>
          <w:rFonts w:ascii="IRNazanin" w:hAnsi="IRNazanin" w:eastAsia="IRNazanin" w:cs="IRNazanin"/>
          <w:lang w:bidi="fa-IR"/>
          <w:color w:val="111111"/>
          <w:sz w:val="28"/>
          <w:szCs w:val="28"/>
          <w:rtl/>
        </w:rPr>
        <w:t xml:space="preserve">.و علی ما قلناه یجب علیه القیام به ان کان أخذه بعقد لازم کالإجارة، و ان کان أخذه بعقد جائز کالجعالة،تخیر ان شاء قام به،و ان شاء رده،و الیه الإشارة بقوله«و جاز له المرابطة أو وجبت».</w:t>
      </w:r>
    </w:p>
    <w:p>
      <w:pPr>
        <w:pStyle w:val="Heading3"/>
      </w:pPr>
      <w:bookmarkStart w:id="474" w:name="_Toc120"/>
      <w:r>
        <w:t>و هل یؤخذ ما حواه العسکر مما ینقل؟</w:t>
      </w:r>
      <w:bookmarkEnd w:id="474"/>
    </w:p>
    <w:p>
      <w:pPr>
        <w:pStyle w:val="BookText"/>
      </w:pPr>
      <w:r>
        <w:rPr>
          <w:rFonts w:ascii="IRNazanin" w:hAnsi="IRNazanin" w:eastAsia="IRNazanin" w:cs="IRNazanin"/>
          <w:lang w:bidi="fa-IR"/>
          <w:color w:val="111111"/>
          <w:sz w:val="28"/>
          <w:szCs w:val="28"/>
          <w:rtl/>
        </w:rPr>
        <w:t xml:space="preserve">قال طاب ثراه:و هل یؤخذ ما حواه العسکر مما ینقل؟فیه قولان،أظهرهما:</w:t>
      </w:r>
    </w:p>
    <w:p>
      <w:pPr>
        <w:pStyle w:val="BookText"/>
      </w:pPr>
      <w:r>
        <w:rPr>
          <w:rFonts w:ascii="IRNazanin" w:hAnsi="IRNazanin" w:eastAsia="IRNazanin" w:cs="IRNazanin"/>
          <w:lang w:bidi="fa-IR"/>
          <w:color w:val="111111"/>
          <w:sz w:val="28"/>
          <w:szCs w:val="28"/>
          <w:rtl/>
        </w:rPr>
        <w:t xml:space="preserve">الجواز و یقسم کما یقسم أموال أهل الحرب.</w:t>
      </w:r>
    </w:p>
    <w:p>
      <w:pPr>
        <w:pStyle w:val="BookText"/>
      </w:pPr>
      <w:r>
        <w:rPr>
          <w:rFonts w:ascii="IRNazanin" w:hAnsi="IRNazanin" w:eastAsia="IRNazanin" w:cs="IRNazanin"/>
          <w:lang w:bidi="fa-IR"/>
          <w:color w:val="111111"/>
          <w:sz w:val="28"/>
          <w:szCs w:val="28"/>
          <w:rtl/>
        </w:rPr>
        <w:t xml:space="preserve">أقول:ما کان من أموال البغاة مما لا ینقل و لا یحول کالعقار،فإنه لا ینقسم إجماعا و ما کان منقولا و لم یحوه العسکر فکذلک و ما حواه العسکر فهل یغنم و یقسم بین المقاتلة أم لا؟قال فی النهایة </w:t>
      </w:r>
      <w:r>
        <w:rPr>
          <w:rStyle w:val="FootnoteReference"/>
        </w:rPr>
        <w:footnoteReference w:id="634"/>
      </w:r>
      <w:r>
        <w:rPr>
          <w:rFonts w:ascii="IRNazanin" w:hAnsi="IRNazanin" w:eastAsia="IRNazanin" w:cs="IRNazanin"/>
          <w:lang w:bidi="fa-IR"/>
          <w:color w:val="111111"/>
          <w:sz w:val="28"/>
          <w:szCs w:val="28"/>
          <w:rtl/>
        </w:rPr>
        <w:t xml:space="preserve">،نعم،و به قال القدیمان،و التقی،و القاضی، و اختاره المصنف و العلامة،و منع السید من قسمته مطلقا.</w:t>
      </w:r>
    </w:p>
    <w:p>
      <w:pPr>
        <w:pStyle w:val="BookText"/>
      </w:pPr>
      <w:r>
        <w:rPr>
          <w:rFonts w:ascii="IRNazanin" w:hAnsi="IRNazanin" w:eastAsia="IRNazanin" w:cs="IRNazanin"/>
          <w:lang w:bidi="fa-IR"/>
          <w:color w:val="111111"/>
          <w:sz w:val="28"/>
          <w:szCs w:val="28"/>
          <w:rtl/>
        </w:rPr>
        <w:t xml:space="preserve">و الحق أنه یغنم ان کان الباغی ممن له فئة و ظهر یرجع إلیه کأهل الشام، و لا یغنم ان تابوا و رجعوا إلی طاعة الإمام کأهل البصرة،و هو مذهب الشیخ </w:t>
      </w:r>
      <w:r>
        <w:rPr>
          <w:rStyle w:val="FootnoteReference"/>
        </w:rPr>
        <w:footnoteReference w:id="635"/>
      </w:r>
      <w:r>
        <w:rPr>
          <w:rFonts w:ascii="IRNazanin" w:hAnsi="IRNazanin" w:eastAsia="IRNazanin" w:cs="IRNazanin"/>
          <w:lang w:bidi="fa-IR"/>
          <w:color w:val="111111"/>
          <w:sz w:val="28"/>
          <w:szCs w:val="28"/>
          <w:rtl/>
        </w:rPr>
        <w:t xml:space="preserve">فی المبسوط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لا تؤخذ الجزیة من الصبیان و المجانین و النساء و البلة و الهم علی الأظهر.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6" w:name="pg6112_41723"/>
    <w:bookmarkEnd w:id="76"/>
    <w:p>
      <w:pPr>
        <w:pStyle w:val="BookText"/>
      </w:pPr>
      <w:r>
        <w:rPr>
          <w:rFonts w:ascii="IRNazanin" w:hAnsi="IRNazanin" w:eastAsia="IRNazanin" w:cs="IRNazanin"/>
          <w:lang w:bidi="fa-IR"/>
          <w:color w:val="111111"/>
          <w:sz w:val="28"/>
          <w:szCs w:val="28"/>
          <w:rtl/>
        </w:rPr>
        <w:t xml:space="preserve">أقول:سقوطها عن الهم ظاهر أبو علی،و بعدمه قال فی المبسوط </w:t>
      </w:r>
      <w:r>
        <w:rPr>
          <w:rStyle w:val="FootnoteReference"/>
        </w:rPr>
        <w:footnoteReference w:id="637"/>
      </w:r>
      <w:r>
        <w:rPr>
          <w:rFonts w:ascii="IRNazanin" w:hAnsi="IRNazanin" w:eastAsia="IRNazanin" w:cs="IRNazanin"/>
          <w:lang w:bidi="fa-IR"/>
          <w:color w:val="111111"/>
          <w:sz w:val="28"/>
          <w:szCs w:val="28"/>
          <w:rtl/>
        </w:rPr>
        <w:t xml:space="preserve">،و هو ظاهر القاضی و ابن حمزة،و المعتمد تفصیل العلامة فی القواعد،و هو سقوطها عمن لم یبق له رأی و لا قتال،و عدمه عمن له أحدهما.</w:t>
      </w:r>
    </w:p>
    <w:p>
      <w:pPr>
        <w:pStyle w:val="Heading3"/>
      </w:pPr>
      <w:bookmarkStart w:id="475" w:name="_Toc121"/>
      <w:r>
        <w:t>فی الجزیة</w:t>
      </w:r>
      <w:bookmarkEnd w:id="475"/>
    </w:p>
    <w:p>
      <w:pPr>
        <w:pStyle w:val="BookText"/>
      </w:pPr>
      <w:r>
        <w:rPr>
          <w:rFonts w:ascii="IRNazanin" w:hAnsi="IRNazanin" w:eastAsia="IRNazanin" w:cs="IRNazanin"/>
          <w:lang w:bidi="fa-IR"/>
          <w:color w:val="111111"/>
          <w:sz w:val="28"/>
          <w:szCs w:val="28"/>
          <w:rtl/>
        </w:rPr>
        <w:t xml:space="preserve">قال طاب ثراه:و الاولی أن لا یقدر الجزیة،فإنه أنسب بالصغار.</w:t>
      </w:r>
    </w:p>
    <w:p>
      <w:pPr>
        <w:pStyle w:val="BookText"/>
      </w:pPr>
      <w:r>
        <w:rPr>
          <w:rFonts w:ascii="IRNazanin" w:hAnsi="IRNazanin" w:eastAsia="IRNazanin" w:cs="IRNazanin"/>
          <w:lang w:bidi="fa-IR"/>
          <w:color w:val="111111"/>
          <w:sz w:val="28"/>
          <w:szCs w:val="28"/>
          <w:rtl/>
        </w:rPr>
        <w:t xml:space="preserve">أقول:عدم التقدیر مذهب الشیخین،و القاضی،و ابن حمزة،و سلار، و ابن إدریس،و اختاره المصنف و العلامة،و هو المعتمد.و قال أبو علی:و لا أری أن یقتصر بأحد </w:t>
      </w:r>
      <w:r>
        <w:rPr>
          <w:rStyle w:val="FootnoteReference"/>
        </w:rPr>
        <w:footnoteReference w:id="638"/>
      </w:r>
      <w:r>
        <w:rPr>
          <w:rFonts w:ascii="IRNazanin" w:hAnsi="IRNazanin" w:eastAsia="IRNazanin" w:cs="IRNazanin"/>
          <w:lang w:bidi="fa-IR"/>
          <w:color w:val="111111"/>
          <w:sz w:val="28"/>
          <w:szCs w:val="28"/>
          <w:rtl/>
        </w:rPr>
        <w:t xml:space="preserve">علی أقل مما سنه رسول اللّه صلّی اللّه علیه و آله من الجزیة التی أخذها،و هو عن کل رأس دینار.</w:t>
      </w:r>
    </w:p>
    <w:p>
      <w:pPr>
        <w:pStyle w:val="BookText"/>
      </w:pPr>
      <w:r>
        <w:rPr>
          <w:rFonts w:ascii="IRNazanin" w:hAnsi="IRNazanin" w:eastAsia="IRNazanin" w:cs="IRNazanin"/>
          <w:lang w:bidi="fa-IR"/>
          <w:color w:val="111111"/>
          <w:sz w:val="28"/>
          <w:szCs w:val="28"/>
          <w:rtl/>
        </w:rPr>
        <w:t xml:space="preserve">و احتج بأن أمیر المؤمنین علیه السّلام وضع علی الغنی ثمانیة و أربعین،و علی المتوسط أربعة و عشرین و علی الفقیر اثنی عشر </w:t>
      </w:r>
      <w:r>
        <w:rPr>
          <w:rStyle w:val="FootnoteReference"/>
        </w:rPr>
        <w:footnoteReference w:id="639"/>
      </w:r>
      <w:r>
        <w:rPr>
          <w:rFonts w:ascii="IRNazanin" w:hAnsi="IRNazanin" w:eastAsia="IRNazanin" w:cs="IRNazanin"/>
          <w:lang w:bidi="fa-IR"/>
          <w:color w:val="111111"/>
          <w:sz w:val="28"/>
          <w:szCs w:val="28"/>
          <w:rtl/>
        </w:rPr>
        <w:t xml:space="preserve">.و الجواب:أن ذلک بحسب الاتفاق لمصلحة رآها علیه لا أنه شیء لازم لا یتجاوز.</w:t>
      </w:r>
    </w:p>
    <w:p>
      <w:pPr>
        <w:pStyle w:val="BookText"/>
      </w:pPr>
      <w:r>
        <w:rPr>
          <w:rFonts w:ascii="IRNazanin" w:hAnsi="IRNazanin" w:eastAsia="IRNazanin" w:cs="IRNazanin"/>
          <w:lang w:bidi="fa-IR"/>
          <w:color w:val="111111"/>
          <w:sz w:val="28"/>
          <w:szCs w:val="28"/>
          <w:rtl/>
        </w:rPr>
        <w:t xml:space="preserve">قال طاب ثراه:و یجوز وضع الجزیة علی الرؤوس أو الأرض،و فی جواز الجمع قولان.</w:t>
      </w:r>
    </w:p>
    <w:p>
      <w:pPr>
        <w:pStyle w:val="BookText"/>
      </w:pPr>
      <w:r>
        <w:rPr>
          <w:rFonts w:ascii="IRNazanin" w:hAnsi="IRNazanin" w:eastAsia="IRNazanin" w:cs="IRNazanin"/>
          <w:lang w:bidi="fa-IR"/>
          <w:color w:val="111111"/>
          <w:sz w:val="28"/>
          <w:szCs w:val="28"/>
          <w:rtl/>
        </w:rPr>
        <w:t xml:space="preserve">أقول:منع فی النهایة </w:t>
      </w:r>
      <w:r>
        <w:rPr>
          <w:rStyle w:val="FootnoteReference"/>
        </w:rPr>
        <w:footnoteReference w:id="640"/>
      </w:r>
      <w:r>
        <w:rPr>
          <w:rFonts w:ascii="IRNazanin" w:hAnsi="IRNazanin" w:eastAsia="IRNazanin" w:cs="IRNazanin"/>
          <w:lang w:bidi="fa-IR"/>
          <w:color w:val="111111"/>
          <w:sz w:val="28"/>
          <w:szCs w:val="28"/>
          <w:rtl/>
        </w:rPr>
        <w:t xml:space="preserve">من الجمع،و به قال القاضی،و ابن حمزة، و ابن إدریس.و أجازه التقی،و أبو علی.</w:t>
      </w:r>
    </w:p>
    <w:p>
      <w:pPr>
        <w:pStyle w:val="BookText"/>
      </w:pPr>
      <w:r>
        <w:rPr>
          <w:rFonts w:ascii="IRNazanin" w:hAnsi="IRNazanin" w:eastAsia="IRNazanin" w:cs="IRNazanin"/>
          <w:lang w:bidi="fa-IR"/>
          <w:color w:val="111111"/>
          <w:sz w:val="28"/>
          <w:szCs w:val="28"/>
          <w:rtl/>
        </w:rPr>
        <w:t xml:space="preserve">و التحقیق أن نقول:ان وقع الصلح ابتداء علی قدر معین من المال جاز أخذه منهما و من أحدهما،و ان وضعت علی أحدهما و قدرت بمعین لم یجز تخطیه، و ان لم یقدر بمعین وضعها علی أحدهما أخذ ما شاء،و کذا لو وضعت علیهما و قدرت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7" w:name="pg6112_41724"/>
    <w:bookmarkEnd w:id="77"/>
    <w:p>
      <w:pPr>
        <w:pStyle w:val="BookText"/>
      </w:pPr>
      <w:r>
        <w:rPr>
          <w:rFonts w:ascii="IRNazanin" w:hAnsi="IRNazanin" w:eastAsia="IRNazanin" w:cs="IRNazanin"/>
          <w:lang w:bidi="fa-IR"/>
          <w:color w:val="111111"/>
          <w:sz w:val="28"/>
          <w:szCs w:val="28"/>
          <w:rtl/>
        </w:rPr>
        <w:t xml:space="preserve">بمعین تعین،و مع عدم التقدیر و وضعه علیهما یأخذ ما شاء.</w:t>
      </w:r>
    </w:p>
    <w:p>
      <w:pPr>
        <w:pStyle w:val="BookText"/>
      </w:pPr>
      <w:r>
        <w:rPr>
          <w:rFonts w:ascii="IRNazanin" w:hAnsi="IRNazanin" w:eastAsia="IRNazanin" w:cs="IRNazanin"/>
          <w:lang w:bidi="fa-IR"/>
          <w:color w:val="111111"/>
          <w:sz w:val="28"/>
          <w:szCs w:val="28"/>
          <w:rtl/>
        </w:rPr>
        <w:t xml:space="preserve">قال طاب ثراه:و لو أسلم الذمی قبل الحول سقطت الجزیة،و لو کان بعده قبل الأداء فقولان،أشبههما:السقوط.</w:t>
      </w:r>
    </w:p>
    <w:p>
      <w:pPr>
        <w:pStyle w:val="BookText"/>
      </w:pPr>
      <w:r>
        <w:rPr>
          <w:rFonts w:ascii="IRNazanin" w:hAnsi="IRNazanin" w:eastAsia="IRNazanin" w:cs="IRNazanin"/>
          <w:lang w:bidi="fa-IR"/>
          <w:color w:val="111111"/>
          <w:sz w:val="28"/>
          <w:szCs w:val="28"/>
          <w:rtl/>
        </w:rPr>
        <w:t xml:space="preserve">أقول:مختار المصنف و هو السقوط هو المشهور بین الأصحاب،و اختاره الشیخان،و القاضی،و ابن إدریس و العلامة.و نقل المفید و القاضی و ابن إدریس عن بعض أصحابنا عدم السقوط.</w:t>
      </w:r>
    </w:p>
    <w:p>
      <w:pPr>
        <w:pStyle w:val="Heading3"/>
      </w:pPr>
      <w:bookmarkStart w:id="476" w:name="_Toc122"/>
      <w:r>
        <w:t>الفرار من الزحف</w:t>
      </w:r>
      <w:bookmarkEnd w:id="476"/>
    </w:p>
    <w:p>
      <w:pPr>
        <w:pStyle w:val="BookText"/>
      </w:pPr>
      <w:r>
        <w:rPr>
          <w:rFonts w:ascii="IRNazanin" w:hAnsi="IRNazanin" w:eastAsia="IRNazanin" w:cs="IRNazanin"/>
          <w:lang w:bidi="fa-IR"/>
          <w:color w:val="111111"/>
          <w:sz w:val="28"/>
          <w:szCs w:val="28"/>
          <w:rtl/>
        </w:rPr>
        <w:t xml:space="preserve">قال طاب ثراه:و لا یجوز الفرار إذا کان العدو علی الضعف أو أقل،إلا لمتحرف أو متحیز الی فئة،و لو غلب علی الظن العطب علی الأظهر.</w:t>
      </w:r>
    </w:p>
    <w:p>
      <w:pPr>
        <w:pStyle w:val="BookText"/>
      </w:pPr>
      <w:r>
        <w:rPr>
          <w:rFonts w:ascii="IRNazanin" w:hAnsi="IRNazanin" w:eastAsia="IRNazanin" w:cs="IRNazanin"/>
          <w:lang w:bidi="fa-IR"/>
          <w:color w:val="111111"/>
          <w:sz w:val="28"/>
          <w:szCs w:val="28"/>
          <w:rtl/>
        </w:rPr>
        <w:t xml:space="preserve">أقول:یرید إذا کان العدو علی الضعف أو أقل،لا یجوز الفرار إذا لم یغلب العطب،و إذا غلب هل یجوز له الفرار؟قال العلامة فی المختلف:نعم،لما فیه من حفظ النفس.و قال فی المبسوط </w:t>
      </w:r>
      <w:r>
        <w:rPr>
          <w:rStyle w:val="FootnoteReference"/>
        </w:rPr>
        <w:footnoteReference w:id="641"/>
      </w:r>
      <w:r>
        <w:rPr>
          <w:rFonts w:ascii="IRNazanin" w:hAnsi="IRNazanin" w:eastAsia="IRNazanin" w:cs="IRNazanin"/>
          <w:lang w:bidi="fa-IR"/>
          <w:color w:val="111111"/>
          <w:sz w:val="28"/>
          <w:szCs w:val="28"/>
          <w:rtl/>
        </w:rPr>
        <w:t xml:space="preserve">:لا،و هو الحق،و اختاره المصنف.</w:t>
      </w:r>
    </w:p>
    <w:p>
      <w:pPr>
        <w:pStyle w:val="Heading3"/>
      </w:pPr>
      <w:bookmarkStart w:id="477" w:name="_Toc123"/>
      <w:r>
        <w:t>و یحرم بإلقاء السم</w:t>
      </w:r>
      <w:bookmarkEnd w:id="477"/>
    </w:p>
    <w:p>
      <w:pPr>
        <w:pStyle w:val="BookText"/>
      </w:pPr>
      <w:r>
        <w:rPr>
          <w:rFonts w:ascii="IRNazanin" w:hAnsi="IRNazanin" w:eastAsia="IRNazanin" w:cs="IRNazanin"/>
          <w:lang w:bidi="fa-IR"/>
          <w:color w:val="111111"/>
          <w:sz w:val="28"/>
          <w:szCs w:val="28"/>
          <w:rtl/>
        </w:rPr>
        <w:t xml:space="preserve">قال طاب ثراه:و یحرم بإلقاء السم.و قیل:یکره.</w:t>
      </w:r>
    </w:p>
    <w:p>
      <w:pPr>
        <w:pStyle w:val="BookText"/>
      </w:pPr>
      <w:r>
        <w:rPr>
          <w:rFonts w:ascii="IRNazanin" w:hAnsi="IRNazanin" w:eastAsia="IRNazanin" w:cs="IRNazanin"/>
          <w:lang w:bidi="fa-IR"/>
          <w:color w:val="111111"/>
          <w:sz w:val="28"/>
          <w:szCs w:val="28"/>
          <w:rtl/>
        </w:rPr>
        <w:t xml:space="preserve">أقول:الأول مذهب الشیخین فی النهایة </w:t>
      </w:r>
      <w:r>
        <w:rPr>
          <w:rStyle w:val="FootnoteReference"/>
        </w:rPr>
        <w:footnoteReference w:id="642"/>
      </w:r>
      <w:r>
        <w:rPr>
          <w:rFonts w:ascii="IRNazanin" w:hAnsi="IRNazanin" w:eastAsia="IRNazanin" w:cs="IRNazanin"/>
          <w:lang w:bidi="fa-IR"/>
          <w:color w:val="111111"/>
          <w:sz w:val="28"/>
          <w:szCs w:val="28"/>
          <w:rtl/>
        </w:rPr>
        <w:t xml:space="preserve">و المقنعة،و المصنف، و ابن إدریس.و الثانی مذهبه فی المبسوط </w:t>
      </w:r>
      <w:r>
        <w:rPr>
          <w:rStyle w:val="FootnoteReference"/>
        </w:rPr>
        <w:footnoteReference w:id="643"/>
      </w:r>
      <w:r>
        <w:rPr>
          <w:rFonts w:ascii="IRNazanin" w:hAnsi="IRNazanin" w:eastAsia="IRNazanin" w:cs="IRNazanin"/>
          <w:lang w:bidi="fa-IR"/>
          <w:color w:val="111111"/>
          <w:sz w:val="28"/>
          <w:szCs w:val="28"/>
          <w:rtl/>
        </w:rPr>
        <w:t xml:space="preserve">و به قال العلامة،و أبو علی،و هو المعتمد.</w:t>
      </w:r>
    </w:p>
    <w:p>
      <w:pPr>
        <w:pStyle w:val="BookText"/>
      </w:pPr>
      <w:r>
        <w:rPr>
          <w:rFonts w:ascii="IRNazanin" w:hAnsi="IRNazanin" w:eastAsia="IRNazanin" w:cs="IRNazanin"/>
          <w:lang w:bidi="fa-IR"/>
          <w:color w:val="111111"/>
          <w:sz w:val="28"/>
          <w:szCs w:val="28"/>
          <w:rtl/>
        </w:rPr>
        <w:t xml:space="preserve">قال طاب ثراه:و فی الکفارة قولان.</w:t>
      </w:r>
    </w:p>
    <w:p>
      <w:pPr>
        <w:pStyle w:val="BookText"/>
      </w:pPr>
      <w:r>
        <w:rPr>
          <w:rFonts w:ascii="IRNazanin" w:hAnsi="IRNazanin" w:eastAsia="IRNazanin" w:cs="IRNazanin"/>
          <w:lang w:bidi="fa-IR"/>
          <w:color w:val="111111"/>
          <w:sz w:val="28"/>
          <w:szCs w:val="28"/>
          <w:rtl/>
        </w:rPr>
        <w:t xml:space="preserve">أقول:وجوب الکفارة علی القاتل هو المشهور بین الأصحاب،و علیه دلت الآیة،و نقل المصنف قولا بعدم وجوبها،و لم نظفر بقائله.و فی الشرائع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8" w:name="pg6112_41725"/>
    <w:bookmarkEnd w:id="78"/>
    <w:p>
      <w:pPr>
        <w:pStyle w:val="BookText"/>
      </w:pPr>
      <w:r>
        <w:rPr>
          <w:rFonts w:ascii="IRNazanin" w:hAnsi="IRNazanin" w:eastAsia="IRNazanin" w:cs="IRNazanin"/>
          <w:lang w:bidi="fa-IR"/>
          <w:color w:val="111111"/>
          <w:sz w:val="28"/>
          <w:szCs w:val="28"/>
          <w:rtl/>
        </w:rPr>
        <w:t xml:space="preserve">و فی الاخبار لا کفارة،و هو إشارة الی ما رواه حفص بن غیاث،قال:کتبت الی بعض إخوانی أن أسأل أبا عبد اللّه علیه السّلام عن مدینة من مدائن الحرب هل یجوز أن یرسل إلیهم الماء أو یحرقوهم بالنیران أو یرمون بالمنجنیق حتی یقتلوا و فیهم النساء و الصبیان و الشیخ الکبیر و أساری من المسلمین و التجار؟قال:یفعل ذلک بهم و لا یمسک لهؤلاء و لا دیة علیهم للمسلمین و لا کفارة </w:t>
      </w:r>
      <w:r>
        <w:rPr>
          <w:rStyle w:val="FootnoteReference"/>
        </w:rPr>
        <w:footnoteReference w:id="645"/>
      </w:r>
      <w:r>
        <w:rPr>
          <w:rFonts w:ascii="IRNazanin" w:hAnsi="IRNazanin" w:eastAsia="IRNazanin" w:cs="IRNazanin"/>
          <w:lang w:bidi="fa-IR"/>
          <w:color w:val="111111"/>
          <w:sz w:val="28"/>
          <w:szCs w:val="28"/>
          <w:rtl/>
        </w:rPr>
        <w:t xml:space="preserve">.و المعتمد الأول.</w:t>
      </w:r>
    </w:p>
    <w:p>
      <w:pPr>
        <w:pStyle w:val="Heading3"/>
      </w:pPr>
      <w:bookmarkStart w:id="478" w:name="_Toc124"/>
      <w:r>
        <w:t>فی الغنیمة</w:t>
      </w:r>
      <w:bookmarkEnd w:id="478"/>
    </w:p>
    <w:p>
      <w:pPr>
        <w:pStyle w:val="BookText"/>
      </w:pPr>
      <w:r>
        <w:rPr>
          <w:rFonts w:ascii="IRNazanin" w:hAnsi="IRNazanin" w:eastAsia="IRNazanin" w:cs="IRNazanin"/>
          <w:lang w:bidi="fa-IR"/>
          <w:color w:val="111111"/>
          <w:sz w:val="28"/>
          <w:szCs w:val="28"/>
          <w:rtl/>
        </w:rPr>
        <w:t xml:space="preserve">قال طاب ثراه:للراجل سهم و للفارس سهمان.و قیل:للفارس ثلاثة.</w:t>
      </w:r>
    </w:p>
    <w:p>
      <w:pPr>
        <w:pStyle w:val="BookText"/>
      </w:pPr>
      <w:r>
        <w:rPr>
          <w:rFonts w:ascii="IRNazanin" w:hAnsi="IRNazanin" w:eastAsia="IRNazanin" w:cs="IRNazanin"/>
          <w:lang w:bidi="fa-IR"/>
          <w:color w:val="111111"/>
          <w:sz w:val="28"/>
          <w:szCs w:val="28"/>
          <w:rtl/>
        </w:rPr>
        <w:t xml:space="preserve">أقول:الأول اختیار الأکثر،و به قال الحسن و التقی و ابن إدریس و المصنف و العلامة.و الثانی مذهب أبی علی.و الأول هو المعتمد.</w:t>
      </w:r>
    </w:p>
    <w:p>
      <w:pPr>
        <w:pStyle w:val="BookText"/>
      </w:pPr>
      <w:r>
        <w:rPr>
          <w:rFonts w:ascii="IRNazanin" w:hAnsi="IRNazanin" w:eastAsia="IRNazanin" w:cs="IRNazanin"/>
          <w:lang w:bidi="fa-IR"/>
          <w:color w:val="111111"/>
          <w:sz w:val="28"/>
          <w:szCs w:val="28"/>
          <w:rtl/>
        </w:rPr>
        <w:t xml:space="preserve">قال طاب ثراه:و صالح النبی علیه السّلام الاعراب علی ترک المهاجرة،بأن یساعدوا إذا استنفرهم </w:t>
      </w:r>
      <w:r>
        <w:rPr>
          <w:rStyle w:val="FootnoteReference"/>
        </w:rPr>
        <w:footnoteReference w:id="646"/>
      </w:r>
      <w:r>
        <w:rPr>
          <w:rFonts w:ascii="IRNazanin" w:hAnsi="IRNazanin" w:eastAsia="IRNazanin" w:cs="IRNazanin"/>
          <w:lang w:bidi="fa-IR"/>
          <w:color w:val="111111"/>
          <w:sz w:val="28"/>
          <w:szCs w:val="28"/>
          <w:rtl/>
        </w:rPr>
        <w:t xml:space="preserve">،و لا نصیب لهم فی القیمة.</w:t>
      </w:r>
    </w:p>
    <w:p>
      <w:pPr>
        <w:pStyle w:val="BookText"/>
      </w:pPr>
      <w:r>
        <w:rPr>
          <w:rFonts w:ascii="IRNazanin" w:hAnsi="IRNazanin" w:eastAsia="IRNazanin" w:cs="IRNazanin"/>
          <w:lang w:bidi="fa-IR"/>
          <w:color w:val="111111"/>
          <w:sz w:val="28"/>
          <w:szCs w:val="28"/>
          <w:rtl/>
        </w:rPr>
        <w:t xml:space="preserve">أقول:هذا هو المشهور عند أصحابنا،و منع منه ابن إدریس،و أوجب لهم النصیب.و هو شاذ.</w:t>
      </w:r>
    </w:p>
    <w:p>
      <w:pPr>
        <w:pStyle w:val="BookText"/>
      </w:pPr>
      <w:r>
        <w:rPr>
          <w:rFonts w:ascii="IRNazanin" w:hAnsi="IRNazanin" w:eastAsia="IRNazanin" w:cs="IRNazanin"/>
          <w:lang w:bidi="fa-IR"/>
          <w:color w:val="111111"/>
          <w:sz w:val="28"/>
          <w:szCs w:val="28"/>
          <w:rtl/>
        </w:rPr>
        <w:t xml:space="preserve">قال طاب ثراه:و لو غنم المشرکون أموال المسلمون ثم ارتجعوها،لم یدخل فی الغنیمة،و لو عرفت بعد القسمة فقولان،أشبههما:ردها علی المالک، و یرجع الغانم علی الامام بقیمتها مع التفرق،و الا فعلی الغنیمة.</w:t>
      </w:r>
    </w:p>
    <w:p>
      <w:pPr>
        <w:pStyle w:val="BookText"/>
      </w:pPr>
      <w:r>
        <w:rPr>
          <w:rFonts w:ascii="Amiri" w:hAnsi="Amiri" w:eastAsia="Amiri" w:cs="Amiri"/>
          <w:lang w:bidi="ar-SA"/>
          <w:color w:val="111111"/>
          <w:sz w:val="28"/>
          <w:szCs w:val="28"/>
          <w:rtl/>
        </w:rPr>
        <w:t xml:space="preserve">أقول:هنا ثلاثة أقوال:</w:t>
      </w:r>
    </w:p>
    <w:p>
      <w:pPr>
        <w:pStyle w:val="BookText"/>
      </w:pPr>
      <w:r>
        <w:rPr>
          <w:rFonts w:ascii="IRNazanin" w:hAnsi="IRNazanin" w:eastAsia="IRNazanin" w:cs="IRNazanin"/>
          <w:lang w:bidi="fa-IR"/>
          <w:color w:val="111111"/>
          <w:sz w:val="28"/>
          <w:szCs w:val="28"/>
          <w:rtl/>
        </w:rPr>
        <w:t xml:space="preserve">الأول:اختصاص الغانمین بها،و إعطاء المالک القیمة من بیت المال، سواء عرفت قبل القسمة أو بعدها،و هو مذهب الشیخ فی النهایة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الثانی:دفعها الی أربابها مطلقا،لکن ان کان قبل القسمة خرجت من أصل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9" w:name="pg6112_41726"/>
    <w:bookmarkEnd w:id="79"/>
    <w:p>
      <w:pPr>
        <w:pStyle w:val="BookText"/>
      </w:pPr>
      <w:r>
        <w:rPr>
          <w:rFonts w:ascii="IRNazanin" w:hAnsi="IRNazanin" w:eastAsia="IRNazanin" w:cs="IRNazanin"/>
          <w:lang w:bidi="fa-IR"/>
          <w:color w:val="111111"/>
          <w:sz w:val="28"/>
          <w:szCs w:val="28"/>
          <w:rtl/>
        </w:rPr>
        <w:t xml:space="preserve">الغنیمة،و بعدها یعطی الغانم قیمتها من بیت المال،و هو مذهب الشیخ فی المبسوط </w:t>
      </w:r>
      <w:r>
        <w:rPr>
          <w:rStyle w:val="FootnoteReference"/>
        </w:rPr>
        <w:footnoteReference w:id="648"/>
      </w:r>
      <w:r>
        <w:rPr>
          <w:rFonts w:ascii="IRNazanin" w:hAnsi="IRNazanin" w:eastAsia="IRNazanin" w:cs="IRNazanin"/>
          <w:lang w:bidi="fa-IR"/>
          <w:color w:val="111111"/>
          <w:sz w:val="28"/>
          <w:szCs w:val="28"/>
          <w:rtl/>
        </w:rPr>
        <w:t xml:space="preserve">و الخلاف،و اختاره ابن إدریس و المصنف و العلامة،و هو المعتمد.</w:t>
      </w:r>
    </w:p>
    <w:p>
      <w:pPr>
        <w:pStyle w:val="BookText"/>
      </w:pPr>
      <w:r>
        <w:rPr>
          <w:rFonts w:ascii="IRNazanin" w:hAnsi="IRNazanin" w:eastAsia="IRNazanin" w:cs="IRNazanin"/>
          <w:lang w:bidi="fa-IR"/>
          <w:color w:val="111111"/>
          <w:sz w:val="28"/>
          <w:szCs w:val="28"/>
          <w:rtl/>
        </w:rPr>
        <w:t xml:space="preserve">الثالث:ما عرف قبل القسمة کان خارجا عن حد الغنیمة غیر داخل فیها،و بعد القسمة یکون للمقاتلین،قاله التقی.و قیل:ذلک راجع الی أربابه من المسلمین.</w:t>
      </w:r>
    </w:p>
    <w:p>
      <w:pPr>
        <w:pStyle w:val="BookText"/>
      </w:pPr>
      <w:r>
        <w:rPr>
          <w:rFonts w:ascii="IRNazanin" w:hAnsi="IRNazanin" w:eastAsia="IRNazanin" w:cs="IRNazanin"/>
          <w:lang w:bidi="fa-IR"/>
          <w:color w:val="111111"/>
          <w:sz w:val="28"/>
          <w:szCs w:val="28"/>
          <w:rtl/>
        </w:rPr>
        <w:t xml:space="preserve">و شرط المصنف فی الرجوع علی الامام تفرق الغانمین،و تبعه العلامة،و هو حسن.و مع عدم تفرقهم تنتقض القسمة.</w:t>
      </w:r>
    </w:p>
    <w:p>
      <w:pPr>
        <w:pStyle w:val="Heading3"/>
      </w:pPr>
      <w:bookmarkStart w:id="479" w:name="_Toc125"/>
      <w:r>
        <w:t>و لا یجوز دفن الحربی،و یجب دفن المسلم</w:t>
      </w:r>
      <w:bookmarkEnd w:id="479"/>
    </w:p>
    <w:p>
      <w:pPr>
        <w:pStyle w:val="BookText"/>
      </w:pPr>
      <w:r>
        <w:rPr>
          <w:rFonts w:ascii="IRNazanin" w:hAnsi="IRNazanin" w:eastAsia="IRNazanin" w:cs="IRNazanin"/>
          <w:lang w:bidi="fa-IR"/>
          <w:color w:val="111111"/>
          <w:sz w:val="28"/>
          <w:szCs w:val="28"/>
          <w:rtl/>
        </w:rPr>
        <w:t xml:space="preserve">قال طاب ثراه:و لا یجوز دفن الحربی،و یجب دفن المسلم.و لو اشتبهوا قیل:یواری من کان کمیشا،کما أمر النبی علیه السّلام فی قتلی بدر.</w:t>
      </w:r>
    </w:p>
    <w:p>
      <w:pPr>
        <w:pStyle w:val="BookText"/>
      </w:pPr>
      <w:r>
        <w:rPr>
          <w:rFonts w:ascii="IRNazanin" w:hAnsi="IRNazanin" w:eastAsia="IRNazanin" w:cs="IRNazanin"/>
          <w:lang w:bidi="fa-IR"/>
          <w:color w:val="111111"/>
          <w:sz w:val="28"/>
          <w:szCs w:val="28"/>
          <w:rtl/>
        </w:rPr>
        <w:t xml:space="preserve">أقول:قال فی المبسوط:دفن منهم من کان صغیر الذکر </w:t>
      </w:r>
      <w:r>
        <w:rPr>
          <w:rStyle w:val="FootnoteReference"/>
        </w:rPr>
        <w:footnoteReference w:id="649"/>
      </w:r>
      <w:r>
        <w:rPr>
          <w:rFonts w:ascii="IRNazanin" w:hAnsi="IRNazanin" w:eastAsia="IRNazanin" w:cs="IRNazanin"/>
          <w:lang w:bidi="fa-IR"/>
          <w:color w:val="111111"/>
          <w:sz w:val="28"/>
          <w:szCs w:val="28"/>
          <w:rtl/>
        </w:rPr>
        <w:t xml:space="preserve">.علی ما روی فی بعض الاخبار و اختاره العلامة و المصنف فی الشرائع </w:t>
      </w:r>
      <w:r>
        <w:rPr>
          <w:rStyle w:val="FootnoteReference"/>
        </w:rPr>
        <w:footnoteReference w:id="650"/>
      </w:r>
      <w:r>
        <w:rPr>
          <w:rFonts w:ascii="IRNazanin" w:hAnsi="IRNazanin" w:eastAsia="IRNazanin" w:cs="IRNazanin"/>
          <w:lang w:bidi="fa-IR"/>
          <w:color w:val="111111"/>
          <w:sz w:val="28"/>
          <w:szCs w:val="28"/>
          <w:rtl/>
        </w:rPr>
        <w:t xml:space="preserve">و توقف فی النافع.</w:t>
      </w:r>
    </w:p>
    <w:p>
      <w:pPr>
        <w:pStyle w:val="BookText"/>
      </w:pPr>
      <w:r>
        <w:rPr>
          <w:rFonts w:ascii="IRNazanin" w:hAnsi="IRNazanin" w:eastAsia="IRNazanin" w:cs="IRNazanin"/>
          <w:lang w:bidi="fa-IR"/>
          <w:color w:val="111111"/>
          <w:sz w:val="28"/>
          <w:szCs w:val="28"/>
          <w:rtl/>
        </w:rPr>
        <w:t xml:space="preserve">و قال ابن إدریس:یقرع،لأنه مشکل.</w:t>
      </w:r>
    </w:p>
    <w:p>
      <w:pPr>
        <w:pStyle w:val="Heading3"/>
      </w:pPr>
      <w:bookmarkStart w:id="480" w:name="_Toc126"/>
      <w:r>
        <w:t>و لو أسلم العبد قبل مولاه ملک نفسه</w:t>
      </w:r>
      <w:bookmarkEnd w:id="480"/>
    </w:p>
    <w:p>
      <w:pPr>
        <w:pStyle w:val="BookText"/>
      </w:pPr>
      <w:r>
        <w:rPr>
          <w:rFonts w:ascii="IRNazanin" w:hAnsi="IRNazanin" w:eastAsia="IRNazanin" w:cs="IRNazanin"/>
          <w:lang w:bidi="fa-IR"/>
          <w:color w:val="111111"/>
          <w:sz w:val="28"/>
          <w:szCs w:val="28"/>
          <w:rtl/>
        </w:rPr>
        <w:t xml:space="preserve">قال طاب ثراه:و لو أسلم العبد قبل مولاه ملک نفسه،و فی اشتراط خروجه تردد.</w:t>
      </w:r>
    </w:p>
    <w:p>
      <w:pPr>
        <w:pStyle w:val="BookText"/>
      </w:pPr>
      <w:r>
        <w:rPr>
          <w:rFonts w:ascii="IRNazanin" w:hAnsi="IRNazanin" w:eastAsia="IRNazanin" w:cs="IRNazanin"/>
          <w:lang w:bidi="fa-IR"/>
          <w:color w:val="111111"/>
          <w:sz w:val="28"/>
          <w:szCs w:val="28"/>
          <w:rtl/>
        </w:rPr>
        <w:t xml:space="preserve">أقول:اشتراط خروجه مذهب الشیخ فی النهایة </w:t>
      </w:r>
      <w:r>
        <w:rPr>
          <w:rStyle w:val="FootnoteReference"/>
        </w:rPr>
        <w:footnoteReference w:id="651"/>
      </w:r>
      <w:r>
        <w:rPr>
          <w:rFonts w:ascii="IRNazanin" w:hAnsi="IRNazanin" w:eastAsia="IRNazanin" w:cs="IRNazanin"/>
          <w:lang w:bidi="fa-IR"/>
          <w:color w:val="111111"/>
          <w:sz w:val="28"/>
          <w:szCs w:val="28"/>
          <w:rtl/>
        </w:rPr>
        <w:t xml:space="preserve">،و به قال ابن إدریس و أبو علی،و اختاره المصنف و العلامة،و هو المعتمد.و قال فی المبسوط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قلنا انه یصیر حرا علی کل حال کان قویا.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0" w:name="pg6112_41727"/>
    <w:bookmarkEnd w:id="80"/>
    <w:p>
      <w:pPr>
        <w:pStyle w:val="Heading3"/>
      </w:pPr>
      <w:bookmarkStart w:id="481" w:name="_Toc127"/>
      <w:r>
        <w:t>الرکن الرابع</w:t>
      </w:r>
      <w:bookmarkEnd w:id="481"/>
    </w:p>
    <w:p>
      <w:pPr>
        <w:pStyle w:val="BookText"/>
      </w:pPr>
      <w:r>
        <w:rPr>
          <w:rFonts w:ascii="IRNazanin" w:hAnsi="IRNazanin" w:eastAsia="IRNazanin" w:cs="IRNazanin"/>
          <w:lang w:bidi="fa-IR"/>
          <w:color w:val="111111"/>
          <w:sz w:val="28"/>
          <w:szCs w:val="28"/>
          <w:rtl/>
        </w:rPr>
        <w:t xml:space="preserve">(فی الأمر بالمعروف و النهی عن المنکر)</w:t>
      </w:r>
    </w:p>
    <w:p>
      <w:pPr>
        <w:pStyle w:val="BookText"/>
      </w:pPr>
      <w:r>
        <w:rPr>
          <w:rFonts w:ascii="IRNazanin" w:hAnsi="IRNazanin" w:eastAsia="IRNazanin" w:cs="IRNazanin"/>
          <w:lang w:bidi="fa-IR"/>
          <w:color w:val="111111"/>
          <w:sz w:val="28"/>
          <w:szCs w:val="28"/>
          <w:rtl/>
        </w:rPr>
        <w:t xml:space="preserve">قال طاب ثراه:و هما واجبان علی الأعیان فی أشبه القولین.</w:t>
      </w:r>
    </w:p>
    <w:p>
      <w:pPr>
        <w:pStyle w:val="BookText"/>
      </w:pPr>
      <w:r>
        <w:rPr>
          <w:rFonts w:ascii="IRNazanin" w:hAnsi="IRNazanin" w:eastAsia="IRNazanin" w:cs="IRNazanin"/>
          <w:lang w:bidi="fa-IR"/>
          <w:color w:val="111111"/>
          <w:sz w:val="28"/>
          <w:szCs w:val="28"/>
          <w:rtl/>
        </w:rPr>
        <w:t xml:space="preserve">أقول:ذهب الشیخ و ابن حمزة و المصنف الی الوجوب علی الأعیان،و ذهب السید و ابن إدریس و التقی إلی الوجوب علی الکفایة،و اختاره العلامة.</w:t>
      </w:r>
    </w:p>
    <w:p>
      <w:pPr>
        <w:pStyle w:val="BookText"/>
      </w:pPr>
      <w:r>
        <w:rPr>
          <w:rFonts w:ascii="IRNazanin" w:hAnsi="IRNazanin" w:eastAsia="IRNazanin" w:cs="IRNazanin"/>
          <w:lang w:bidi="fa-IR"/>
          <w:color w:val="111111"/>
          <w:sz w:val="28"/>
          <w:szCs w:val="28"/>
          <w:rtl/>
        </w:rPr>
        <w:t xml:space="preserve">قال طاب ثراه:و قیل:یقیم الرجل الحد علی زوجته و ولده.</w:t>
      </w:r>
    </w:p>
    <w:p>
      <w:pPr>
        <w:pStyle w:val="BookText"/>
      </w:pPr>
      <w:r>
        <w:rPr>
          <w:rFonts w:ascii="IRNazanin" w:hAnsi="IRNazanin" w:eastAsia="IRNazanin" w:cs="IRNazanin"/>
          <w:lang w:bidi="fa-IR"/>
          <w:color w:val="111111"/>
          <w:sz w:val="28"/>
          <w:szCs w:val="28"/>
          <w:rtl/>
        </w:rPr>
        <w:t xml:space="preserve">أقول:إقامة الحد علی الولد و الزوجة مختار الشیخ فی النهایة </w:t>
      </w:r>
      <w:r>
        <w:rPr>
          <w:rStyle w:val="FootnoteReference"/>
        </w:rPr>
        <w:footnoteReference w:id="653"/>
      </w:r>
      <w:r>
        <w:rPr>
          <w:rFonts w:ascii="IRNazanin" w:hAnsi="IRNazanin" w:eastAsia="IRNazanin" w:cs="IRNazanin"/>
          <w:lang w:bidi="fa-IR"/>
          <w:color w:val="111111"/>
          <w:sz w:val="28"/>
          <w:szCs w:val="28"/>
          <w:rtl/>
        </w:rPr>
        <w:t xml:space="preserve">و اختاره القاضی و العلامة.و منع أبو علی و ابن إدریس.و أما علی المملوک فمذهب الشیخ و القاضی و ابن إدریس،و منع أبو یعلی.</w:t>
      </w:r>
    </w:p>
    <w:p>
      <w:pPr>
        <w:pStyle w:val="BookText"/>
      </w:pPr>
      <w:r>
        <w:rPr>
          <w:rFonts w:ascii="IRNazanin" w:hAnsi="IRNazanin" w:eastAsia="IRNazanin" w:cs="IRNazanin"/>
          <w:lang w:bidi="fa-IR"/>
          <w:color w:val="111111"/>
          <w:sz w:val="28"/>
          <w:szCs w:val="28"/>
          <w:rtl/>
        </w:rPr>
        <w:t xml:space="preserve">و للفقهاء إقامتها علی العموم،کمذهب الشیخ و أبو علی،و اختاره العلامة، و منع ابن إدریس.</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1" w:name="pg6112_41728"/>
    <w:bookmarkEnd w:id="81"/>
    <w:p>
      <w:pPr>
        <w:pStyle w:val="Heading2"/>
      </w:pPr>
      <w:bookmarkStart w:id="482" w:name="_Toc128"/>
      <w:r>
        <w:t>کتاب التجارة</w:t>
      </w:r>
      <w:bookmarkEnd w:id="482"/>
    </w:p>
    <w:p>
      <w:pPr>
        <w:pStyle w:val="Heading3"/>
      </w:pPr>
      <w:bookmarkStart w:id="483" w:name="_Toc129"/>
      <w:r>
        <w:t>الفصل الأول فیما یجوز بیعه و ما لا یجوز</w:t>
      </w:r>
      <w:bookmarkEnd w:id="483"/>
    </w:p>
    <w:p>
      <w:pPr>
        <w:pStyle w:val="Heading4"/>
      </w:pPr>
      <w:bookmarkStart w:id="484" w:name="_Toc130"/>
      <w:r>
        <w:t>قیل بالمنع من الأبوال إلا أبوال الإبل</w:t>
      </w:r>
      <w:bookmarkEnd w:id="484"/>
    </w:p>
    <w:p>
      <w:pPr>
        <w:pStyle w:val="BookText"/>
      </w:pPr>
      <w:r>
        <w:rPr>
          <w:rFonts w:ascii="IRNazanin" w:hAnsi="IRNazanin" w:eastAsia="IRNazanin" w:cs="IRNazanin"/>
          <w:lang w:bidi="fa-IR"/>
          <w:color w:val="111111"/>
          <w:sz w:val="28"/>
          <w:szCs w:val="28"/>
          <w:rtl/>
        </w:rPr>
        <w:t xml:space="preserve">قال طاب ثراه:و قیل بالمنع من الأبوال إلا أبوال الإبل.</w:t>
      </w:r>
    </w:p>
    <w:p>
      <w:pPr>
        <w:pStyle w:val="BookText"/>
      </w:pPr>
      <w:r>
        <w:rPr>
          <w:rFonts w:ascii="IRNazanin" w:hAnsi="IRNazanin" w:eastAsia="IRNazanin" w:cs="IRNazanin"/>
          <w:lang w:bidi="fa-IR"/>
          <w:color w:val="111111"/>
          <w:sz w:val="28"/>
          <w:szCs w:val="28"/>
          <w:rtl/>
        </w:rPr>
        <w:t xml:space="preserve">أقول:المانع المفید و تلمیذه و الشیخ فی النهایة </w:t>
      </w:r>
      <w:r>
        <w:rPr>
          <w:rStyle w:val="FootnoteReference"/>
        </w:rPr>
        <w:footnoteReference w:id="654"/>
      </w:r>
      <w:r>
        <w:rPr>
          <w:rFonts w:ascii="IRNazanin" w:hAnsi="IRNazanin" w:eastAsia="IRNazanin" w:cs="IRNazanin"/>
          <w:lang w:bidi="fa-IR"/>
          <w:color w:val="111111"/>
          <w:sz w:val="28"/>
          <w:szCs w:val="28"/>
          <w:rtl/>
        </w:rPr>
        <w:t xml:space="preserve">و اختاره المصنف فی کتاب الأطعمة من الشرائع </w:t>
      </w:r>
      <w:r>
        <w:rPr>
          <w:rStyle w:val="FootnoteReference"/>
        </w:rPr>
        <w:footnoteReference w:id="655"/>
      </w:r>
      <w:r>
        <w:rPr>
          <w:rFonts w:ascii="IRNazanin" w:hAnsi="IRNazanin" w:eastAsia="IRNazanin" w:cs="IRNazanin"/>
          <w:lang w:bidi="fa-IR"/>
          <w:color w:val="111111"/>
          <w:sz w:val="28"/>
          <w:szCs w:val="28"/>
          <w:rtl/>
        </w:rPr>
        <w:t xml:space="preserve">.و قال فی المبسوط </w:t>
      </w:r>
      <w:r>
        <w:rPr>
          <w:rStyle w:val="FootnoteReference"/>
        </w:rPr>
        <w:footnoteReference w:id="656"/>
      </w:r>
      <w:r>
        <w:rPr>
          <w:rFonts w:ascii="IRNazanin" w:hAnsi="IRNazanin" w:eastAsia="IRNazanin" w:cs="IRNazanin"/>
          <w:lang w:bidi="fa-IR"/>
          <w:color w:val="111111"/>
          <w:sz w:val="28"/>
          <w:szCs w:val="28"/>
          <w:rtl/>
        </w:rPr>
        <w:t xml:space="preserve">بالجواز،و اختاره ابن إدریس و المصنف فی النافع.و للعلامة مثل القولین،فأجاز فی المختلف و منع فی القواعد.</w:t>
      </w:r>
    </w:p>
    <w:p>
      <w:pPr>
        <w:pStyle w:val="Heading4"/>
      </w:pPr>
      <w:bookmarkStart w:id="485" w:name="_Toc131"/>
      <w:r>
        <w:t>فی کلب الماشیة و الحائط و الزرع</w:t>
      </w:r>
      <w:bookmarkEnd w:id="485"/>
    </w:p>
    <w:p>
      <w:pPr>
        <w:pStyle w:val="BookText"/>
      </w:pPr>
      <w:r>
        <w:rPr>
          <w:rFonts w:ascii="IRNazanin" w:hAnsi="IRNazanin" w:eastAsia="IRNazanin" w:cs="IRNazanin"/>
          <w:lang w:bidi="fa-IR"/>
          <w:color w:val="111111"/>
          <w:sz w:val="28"/>
          <w:szCs w:val="28"/>
          <w:rtl/>
        </w:rPr>
        <w:t xml:space="preserve">قال طاب ثراه:و فی کلب الماشیة و الحائط و الزرع قولان.</w:t>
      </w:r>
    </w:p>
    <w:p>
      <w:pPr>
        <w:pStyle w:val="BookText"/>
      </w:pPr>
      <w:r>
        <w:rPr>
          <w:rFonts w:ascii="IRNazanin" w:hAnsi="IRNazanin" w:eastAsia="IRNazanin" w:cs="IRNazanin"/>
          <w:lang w:bidi="fa-IR"/>
          <w:color w:val="111111"/>
          <w:sz w:val="28"/>
          <w:szCs w:val="28"/>
          <w:rtl/>
        </w:rPr>
        <w:t xml:space="preserve">أقول:المعتمد جواز بیع کلب الصید،و هو قریب من الإجماع،و فیه قول متروک و أما غیره و هو أربعة أنواع:کلب الماشیة،و الحائط و هو البستان،و الزرع، و کلب الدار،فالأقرب جواز بیعها أیضا لدعاء الضرورة إلیها،و هو مذهب أبی علی،و ابن حمزة،و ابن إدریس،و اختاره العلامة،و منع الشیخان و القاضی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2" w:name="pg6112_41729"/>
    <w:bookmarkEnd w:id="82"/>
    <w:p>
      <w:pPr>
        <w:pStyle w:val="BookText"/>
      </w:pPr>
      <w:r>
        <w:rPr>
          <w:rFonts w:ascii="IRNazanin" w:hAnsi="IRNazanin" w:eastAsia="IRNazanin" w:cs="IRNazanin"/>
          <w:lang w:bidi="fa-IR"/>
          <w:color w:val="111111"/>
          <w:sz w:val="28"/>
          <w:szCs w:val="28"/>
          <w:rtl/>
        </w:rPr>
        <w:t xml:space="preserve">و المصنف فی الشرائع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Heading4"/>
      </w:pPr>
      <w:bookmarkStart w:id="486" w:name="_Toc132"/>
      <w:r>
        <w:t>بیع السلاح لأعداء الدین</w:t>
      </w:r>
      <w:bookmarkEnd w:id="486"/>
    </w:p>
    <w:p>
      <w:pPr>
        <w:pStyle w:val="BookText"/>
      </w:pPr>
      <w:r>
        <w:rPr>
          <w:rFonts w:ascii="IRNazanin" w:hAnsi="IRNazanin" w:eastAsia="IRNazanin" w:cs="IRNazanin"/>
          <w:lang w:bidi="fa-IR"/>
          <w:color w:val="111111"/>
          <w:sz w:val="28"/>
          <w:szCs w:val="28"/>
          <w:rtl/>
        </w:rPr>
        <w:t xml:space="preserve">قال طاب ثراه:ما یقصد به المساعدة علی المحرم کبیع السلاح لأعداء الدین فی حال الحرب.و قیل:مطلقا.</w:t>
      </w:r>
    </w:p>
    <w:p>
      <w:pPr>
        <w:pStyle w:val="BookText"/>
      </w:pPr>
      <w:r>
        <w:rPr>
          <w:rFonts w:ascii="IRNazanin" w:hAnsi="IRNazanin" w:eastAsia="IRNazanin" w:cs="IRNazanin"/>
          <w:lang w:bidi="fa-IR"/>
          <w:color w:val="111111"/>
          <w:sz w:val="28"/>
          <w:szCs w:val="28"/>
          <w:rtl/>
        </w:rPr>
        <w:t xml:space="preserve">أقول:یرید بأعداء الدین الخوارج و البغاة کأصحاب معاویة،و هل یجوز بیع السلاح منهم؟قال الشیخان:لا مطلقا،و اختاره التقی و سلار و العلامة.و قیده ابن إدریس بحال الحرب،و اختاره المصنف.</w:t>
      </w:r>
    </w:p>
    <w:p>
      <w:pPr>
        <w:pStyle w:val="Heading4"/>
      </w:pPr>
      <w:bookmarkStart w:id="487" w:name="_Toc133"/>
      <w:r>
        <w:t>و فی بقیة السباع قولان</w:t>
      </w:r>
      <w:bookmarkEnd w:id="487"/>
    </w:p>
    <w:p>
      <w:pPr>
        <w:pStyle w:val="BookText"/>
      </w:pPr>
      <w:r>
        <w:rPr>
          <w:rFonts w:ascii="IRNazanin" w:hAnsi="IRNazanin" w:eastAsia="IRNazanin" w:cs="IRNazanin"/>
          <w:lang w:bidi="fa-IR"/>
          <w:color w:val="111111"/>
          <w:sz w:val="28"/>
          <w:szCs w:val="28"/>
          <w:rtl/>
        </w:rPr>
        <w:t xml:space="preserve">قال طاب ثراه:و فی بقیة السباع قولان،أشبههما:الجواز.</w:t>
      </w:r>
    </w:p>
    <w:p>
      <w:pPr>
        <w:pStyle w:val="BookText"/>
      </w:pPr>
      <w:r>
        <w:rPr>
          <w:rFonts w:ascii="IRNazanin" w:hAnsi="IRNazanin" w:eastAsia="IRNazanin" w:cs="IRNazanin"/>
          <w:lang w:bidi="fa-IR"/>
          <w:color w:val="111111"/>
          <w:sz w:val="28"/>
          <w:szCs w:val="28"/>
          <w:rtl/>
        </w:rPr>
        <w:t xml:space="preserve">أقول:مذهب ابن إدریس جواز بیع السباع مطلقا حتی الأسد و الذئب، و تبعه العلامة،و هو ظاهر القاضی،و قابله الحسن فمنع مطلقا،و حرم الشیخ فی النهایة </w:t>
      </w:r>
      <w:r>
        <w:rPr>
          <w:rStyle w:val="FootnoteReference"/>
        </w:rPr>
        <w:footnoteReference w:id="658"/>
      </w:r>
      <w:r>
        <w:rPr>
          <w:rFonts w:ascii="IRNazanin" w:hAnsi="IRNazanin" w:eastAsia="IRNazanin" w:cs="IRNazanin"/>
          <w:lang w:bidi="fa-IR"/>
          <w:color w:val="111111"/>
          <w:sz w:val="28"/>
          <w:szCs w:val="28"/>
          <w:rtl/>
        </w:rPr>
        <w:t xml:space="preserve">و الخلاف،ما عدا الفهد،و تبعه سلار،و أجاز المفید مع الفهد سباع الطیر.</w:t>
      </w:r>
    </w:p>
    <w:p>
      <w:pPr>
        <w:pStyle w:val="BookText"/>
      </w:pPr>
      <w:r>
        <w:rPr>
          <w:rFonts w:ascii="IRNazanin" w:hAnsi="IRNazanin" w:eastAsia="IRNazanin" w:cs="IRNazanin"/>
          <w:lang w:bidi="fa-IR"/>
          <w:color w:val="111111"/>
          <w:sz w:val="28"/>
          <w:szCs w:val="28"/>
          <w:rtl/>
        </w:rPr>
        <w:t xml:space="preserve">قال طاب ثراه:و لو دفع الیه ما لا لیصرفه فی المحاویج و کان منهم فلا یأخذ منه الا باذنه علی الأصح.</w:t>
      </w:r>
    </w:p>
    <w:p>
      <w:pPr>
        <w:pStyle w:val="BookText"/>
      </w:pPr>
      <w:r>
        <w:rPr>
          <w:rFonts w:ascii="IRNazanin" w:hAnsi="IRNazanin" w:eastAsia="IRNazanin" w:cs="IRNazanin"/>
          <w:lang w:bidi="fa-IR"/>
          <w:color w:val="111111"/>
          <w:sz w:val="28"/>
          <w:szCs w:val="28"/>
          <w:rtl/>
        </w:rPr>
        <w:t xml:space="preserve">أقول:اختلف قولا المصنف فی هذه المسألة،فأجازه فی الشرائع </w:t>
      </w:r>
      <w:r>
        <w:rPr>
          <w:rStyle w:val="FootnoteReference"/>
        </w:rPr>
        <w:footnoteReference w:id="659"/>
      </w:r>
      <w:r>
        <w:rPr>
          <w:rFonts w:ascii="IRNazanin" w:hAnsi="IRNazanin" w:eastAsia="IRNazanin" w:cs="IRNazanin"/>
          <w:lang w:bidi="fa-IR"/>
          <w:color w:val="111111"/>
          <w:sz w:val="28"/>
          <w:szCs w:val="28"/>
          <w:rtl/>
        </w:rPr>
        <w:t xml:space="preserve">کمذهب النهایة </w:t>
      </w:r>
      <w:r>
        <w:rPr>
          <w:rStyle w:val="FootnoteReference"/>
        </w:rPr>
        <w:footnoteReference w:id="660"/>
      </w:r>
      <w:r>
        <w:rPr>
          <w:rFonts w:ascii="IRNazanin" w:hAnsi="IRNazanin" w:eastAsia="IRNazanin" w:cs="IRNazanin"/>
          <w:lang w:bidi="fa-IR"/>
          <w:color w:val="111111"/>
          <w:sz w:val="28"/>
          <w:szCs w:val="28"/>
          <w:rtl/>
        </w:rPr>
        <w:t xml:space="preserve">،و ابن إدریس فی کتاب المکاسب.و منع فی النافع کمذهب المبسوط و ابن إدریس فی الزکاة،و هو مختار العلامة.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3" w:name="pg6112_41730"/>
    <w:bookmarkEnd w:id="83"/>
    <w:p>
      <w:pPr>
        <w:pStyle w:val="Heading3"/>
      </w:pPr>
      <w:bookmarkStart w:id="488" w:name="_Toc134"/>
      <w:r>
        <w:t>الفصل الثانی</w:t>
      </w:r>
      <w:bookmarkEnd w:id="488"/>
    </w:p>
    <w:p>
      <w:pPr>
        <w:pStyle w:val="Heading4"/>
      </w:pPr>
      <w:bookmarkStart w:id="489" w:name="_Toc135"/>
      <w:r>
        <w:t>اشارة</w:t>
      </w:r>
      <w:bookmarkEnd w:id="489"/>
    </w:p>
    <w:p>
      <w:pPr>
        <w:pStyle w:val="BookText"/>
      </w:pPr>
      <w:r>
        <w:rPr>
          <w:rFonts w:ascii="IRNazanin" w:hAnsi="IRNazanin" w:eastAsia="IRNazanin" w:cs="IRNazanin"/>
          <w:lang w:bidi="fa-IR"/>
          <w:color w:val="111111"/>
          <w:sz w:val="28"/>
          <w:szCs w:val="28"/>
          <w:rtl/>
        </w:rPr>
        <w:t xml:space="preserve">(فی البیع و آدابه)</w:t>
      </w:r>
    </w:p>
    <w:p>
      <w:pPr>
        <w:pStyle w:val="Heading4"/>
      </w:pPr>
      <w:bookmarkStart w:id="490" w:name="_Toc136"/>
      <w:r>
        <w:t>لو باع الفضولی فقولان</w:t>
      </w:r>
      <w:bookmarkEnd w:id="490"/>
    </w:p>
    <w:p>
      <w:pPr>
        <w:pStyle w:val="BookText"/>
      </w:pPr>
      <w:r>
        <w:rPr>
          <w:rFonts w:ascii="IRNazanin" w:hAnsi="IRNazanin" w:eastAsia="IRNazanin" w:cs="IRNazanin"/>
          <w:lang w:bidi="fa-IR"/>
          <w:color w:val="111111"/>
          <w:sz w:val="28"/>
          <w:szCs w:val="28"/>
          <w:rtl/>
        </w:rPr>
        <w:t xml:space="preserve">قال طاب ثراه:و لو باع الفضولی فقولان.</w:t>
      </w:r>
    </w:p>
    <w:p>
      <w:pPr>
        <w:pStyle w:val="BookText"/>
      </w:pPr>
      <w:r>
        <w:rPr>
          <w:rFonts w:ascii="IRNazanin" w:hAnsi="IRNazanin" w:eastAsia="IRNazanin" w:cs="IRNazanin"/>
          <w:lang w:bidi="fa-IR"/>
          <w:color w:val="111111"/>
          <w:sz w:val="28"/>
          <w:szCs w:val="28"/>
          <w:rtl/>
        </w:rPr>
        <w:t xml:space="preserve">أقول:وقوف عقد الفضولی علی الإجازة مذهب المفید و الشیخ فی النهایة </w:t>
      </w:r>
      <w:r>
        <w:rPr>
          <w:rStyle w:val="FootnoteReference"/>
        </w:rPr>
        <w:footnoteReference w:id="661"/>
      </w:r>
      <w:r>
        <w:rPr>
          <w:rFonts w:ascii="IRNazanin" w:hAnsi="IRNazanin" w:eastAsia="IRNazanin" w:cs="IRNazanin"/>
          <w:lang w:bidi="fa-IR"/>
          <w:color w:val="111111"/>
          <w:sz w:val="28"/>
          <w:szCs w:val="28"/>
          <w:rtl/>
        </w:rPr>
        <w:t xml:space="preserve">، و ابن حمزة،و أبی علی،و اختاره المصنف و العلامة،و بطلانه من رأس مذهب الشیخ فی الکتابین،و تبعه ابن إدریس.</w:t>
      </w:r>
    </w:p>
    <w:p>
      <w:pPr>
        <w:pStyle w:val="Heading4"/>
      </w:pPr>
      <w:bookmarkStart w:id="491" w:name="_Toc137"/>
      <w:r>
        <w:t>ما یکون المقصود منه طعمه لا بد من اختیاره بالذوق</w:t>
      </w:r>
      <w:bookmarkEnd w:id="491"/>
    </w:p>
    <w:p>
      <w:pPr>
        <w:pStyle w:val="BookText"/>
      </w:pPr>
      <w:r>
        <w:rPr>
          <w:rFonts w:ascii="IRNazanin" w:hAnsi="IRNazanin" w:eastAsia="IRNazanin" w:cs="IRNazanin"/>
          <w:lang w:bidi="fa-IR"/>
          <w:color w:val="111111"/>
          <w:sz w:val="28"/>
          <w:szCs w:val="28"/>
          <w:rtl/>
        </w:rPr>
        <w:t xml:space="preserve">قال طاب ثراه:و لو بیع و لما یختبر فقولان،أشبههما:الجواز.</w:t>
      </w:r>
    </w:p>
    <w:p>
      <w:pPr>
        <w:pStyle w:val="BookText"/>
      </w:pPr>
      <w:r>
        <w:rPr>
          <w:rFonts w:ascii="IRNazanin" w:hAnsi="IRNazanin" w:eastAsia="IRNazanin" w:cs="IRNazanin"/>
          <w:lang w:bidi="fa-IR"/>
          <w:color w:val="111111"/>
          <w:sz w:val="28"/>
          <w:szCs w:val="28"/>
          <w:rtl/>
        </w:rPr>
        <w:t xml:space="preserve">أقول:المراد أن ما یکون المقصود منه طعمه لا بد من اختیاره بالذوق،و کذا ما یراد ریحه لا بد من اختباره بالشم،و هل هذا الاختبار شرط فی صحة العقد فیبطل البیع بدونه أو شرط لزومه خاصة،بمعنی أن المبیع یکون صحیحا لکن للمشتری الخیار لو خرج معیبا؟ الأول مذهب الشیخین،و به قال التقی،و القاضی،و ابن حمزة،و سلار.</w:t>
      </w:r>
    </w:p>
    <w:p>
      <w:pPr>
        <w:pStyle w:val="BookText"/>
      </w:pPr>
      <w:r>
        <w:rPr>
          <w:rFonts w:ascii="IRNazanin" w:hAnsi="IRNazanin" w:eastAsia="IRNazanin" w:cs="IRNazanin"/>
          <w:lang w:bidi="fa-IR"/>
          <w:color w:val="111111"/>
          <w:sz w:val="28"/>
          <w:szCs w:val="28"/>
          <w:rtl/>
        </w:rPr>
        <w:t xml:space="preserve">و الثانی مذهب المصنف و العلامة،و هو المعتمد.</w:t>
      </w:r>
    </w:p>
    <w:p>
      <w:pPr>
        <w:pStyle w:val="BookText"/>
      </w:pPr>
      <w:r>
        <w:rPr>
          <w:rFonts w:ascii="IRNazanin" w:hAnsi="IRNazanin" w:eastAsia="IRNazanin" w:cs="IRNazanin"/>
          <w:lang w:bidi="fa-IR"/>
          <w:color w:val="111111"/>
          <w:sz w:val="28"/>
          <w:szCs w:val="28"/>
          <w:rtl/>
        </w:rPr>
        <w:t xml:space="preserve">أما ما لا یمکن اختباره الا بإفساده کالجوز و البطیخ،فیجوز بیعه بشرط الصحة إجماعا،و هل یجوز مطلقا؟الأکثر علی الجواز،و هو المعتمد،و اختاره المصنف و العلامة،و منع القاضی من دون الشرطین،أعنی:الاختبار أو شرط الصحة.</w:t>
      </w:r>
    </w:p>
    <w:p>
      <w:pPr>
        <w:pStyle w:val="BookText"/>
      </w:pPr>
      <w:r>
        <w:rPr>
          <w:rFonts w:ascii="IRNazanin" w:hAnsi="IRNazanin" w:eastAsia="IRNazanin" w:cs="IRNazanin"/>
          <w:lang w:bidi="fa-IR"/>
          <w:color w:val="111111"/>
          <w:sz w:val="28"/>
          <w:szCs w:val="28"/>
          <w:rtl/>
        </w:rPr>
        <w:t xml:space="preserve">و لا فرق بین الأعمی و غیره،خلافا لسلار حیث أثبت له الخیار ان تصرف.</w:t>
      </w:r>
    </w:p>
    <w:p>
      <w:pPr>
        <w:pStyle w:val="Heading4"/>
      </w:pPr>
      <w:bookmarkStart w:id="492" w:name="_Toc138"/>
      <w:r>
        <w:t>لا یجوز بیع سمک الآجام</w:t>
      </w:r>
      <w:bookmarkEnd w:id="492"/>
    </w:p>
    <w:p>
      <w:pPr>
        <w:pStyle w:val="BookText"/>
      </w:pPr>
      <w:r>
        <w:rPr>
          <w:rFonts w:ascii="IRNazanin" w:hAnsi="IRNazanin" w:eastAsia="IRNazanin" w:cs="IRNazanin"/>
          <w:lang w:bidi="fa-IR"/>
          <w:color w:val="111111"/>
          <w:sz w:val="28"/>
          <w:szCs w:val="28"/>
          <w:rtl/>
        </w:rPr>
        <w:t xml:space="preserve">قال طاب ثراه:و لا یجوز بیع سمک الآجام لجهالته،و ان ضم الیه القصب علی الأصح.</w:t>
      </w:r>
    </w:p>
    <w:p>
      <w:pPr>
        <w:pStyle w:val="BookText"/>
      </w:pPr>
      <w:r>
        <w:rPr>
          <w:rFonts w:ascii="IRNazanin" w:hAnsi="IRNazanin" w:eastAsia="IRNazanin" w:cs="IRNazanin"/>
          <w:lang w:bidi="fa-IR"/>
          <w:color w:val="111111"/>
          <w:sz w:val="28"/>
          <w:szCs w:val="28"/>
          <w:rtl/>
        </w:rPr>
        <w:t xml:space="preserve">أقول:مختار المصنف و هو ان المنع من بیع السمک فی الآجام لجهالته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4" w:name="pg6112_41731"/>
    <w:bookmarkEnd w:id="84"/>
    <w:p>
      <w:pPr>
        <w:pStyle w:val="BookText"/>
      </w:pPr>
      <w:r>
        <w:rPr>
          <w:rFonts w:ascii="IRNazanin" w:hAnsi="IRNazanin" w:eastAsia="IRNazanin" w:cs="IRNazanin"/>
          <w:lang w:bidi="fa-IR"/>
          <w:color w:val="111111"/>
          <w:sz w:val="28"/>
          <w:szCs w:val="28"/>
          <w:rtl/>
        </w:rPr>
        <w:t xml:space="preserve">مذهب الشیخ فی المبسوط </w:t>
      </w:r>
      <w:r>
        <w:rPr>
          <w:rStyle w:val="FootnoteReference"/>
        </w:rPr>
        <w:footnoteReference w:id="662"/>
      </w:r>
      <w:r>
        <w:rPr>
          <w:rFonts w:ascii="IRNazanin" w:hAnsi="IRNazanin" w:eastAsia="IRNazanin" w:cs="IRNazanin"/>
          <w:lang w:bidi="fa-IR"/>
          <w:color w:val="111111"/>
          <w:sz w:val="28"/>
          <w:szCs w:val="28"/>
          <w:rtl/>
        </w:rPr>
        <w:t xml:space="preserve">،و به قال ابن إدریس.و الجواز مذهبه فی النهایة </w:t>
      </w:r>
      <w:r>
        <w:rPr>
          <w:rStyle w:val="FootnoteReference"/>
        </w:rPr>
        <w:footnoteReference w:id="663"/>
      </w:r>
      <w:r>
        <w:rPr>
          <w:rFonts w:ascii="IRNazanin" w:hAnsi="IRNazanin" w:eastAsia="IRNazanin" w:cs="IRNazanin"/>
          <w:lang w:bidi="fa-IR"/>
          <w:color w:val="111111"/>
          <w:sz w:val="28"/>
          <w:szCs w:val="28"/>
          <w:rtl/>
        </w:rPr>
        <w:t xml:space="preserve">و به قال القاضی و ابن حمزة،و فصل العلامة فأجاز البیع ان کان القصب هو المقصود و منع مع العکس،و هو المعتمد.</w:t>
      </w:r>
    </w:p>
    <w:p>
      <w:pPr>
        <w:pStyle w:val="Heading4"/>
      </w:pPr>
      <w:bookmarkStart w:id="493" w:name="_Toc139"/>
      <w:r>
        <w:t>المبیع الفاسد لا یملکه المشتری</w:t>
      </w:r>
      <w:bookmarkEnd w:id="493"/>
    </w:p>
    <w:p>
      <w:pPr>
        <w:pStyle w:val="BookText"/>
      </w:pPr>
      <w:r>
        <w:rPr>
          <w:rFonts w:ascii="IRNazanin" w:hAnsi="IRNazanin" w:eastAsia="IRNazanin" w:cs="IRNazanin"/>
          <w:lang w:bidi="fa-IR"/>
          <w:color w:val="111111"/>
          <w:sz w:val="28"/>
          <w:szCs w:val="28"/>
          <w:rtl/>
        </w:rPr>
        <w:t xml:space="preserve">قال طاب ثراه:و یرد علیه ما زاد بفعله،کتعلیم الصنعة و الصبغ علی الأشبه.</w:t>
      </w:r>
    </w:p>
    <w:p>
      <w:pPr>
        <w:pStyle w:val="BookText"/>
      </w:pPr>
      <w:r>
        <w:rPr>
          <w:rFonts w:ascii="IRNazanin" w:hAnsi="IRNazanin" w:eastAsia="IRNazanin" w:cs="IRNazanin"/>
          <w:lang w:bidi="fa-IR"/>
          <w:color w:val="111111"/>
          <w:sz w:val="28"/>
          <w:szCs w:val="28"/>
          <w:rtl/>
        </w:rPr>
        <w:t xml:space="preserve">أقول:المبیع الفاسد لا یملکه المشتری و یضمنه مع قبضه و نقصانه،و لو زاد لا بفعله کالسمن رده و لا شیء له،و لو کان بفعله سواء کان أثرا کتعلیم الصنعة أو بانضیاف عین هل یکون شریکا؟فیه قولان،أحدهما:لا لتبرعه به،لأنه وضعه فی ملک غیره بغیر اذنه،و لا یمکن انفصاله.أما فی الأثر المحض فظاهر،و أما فی الصبغ فلانة یمنع من التصرف فی ملک البائع.</w:t>
      </w:r>
    </w:p>
    <w:p>
      <w:pPr>
        <w:pStyle w:val="BookText"/>
      </w:pPr>
      <w:r>
        <w:rPr>
          <w:rFonts w:ascii="IRNazanin" w:hAnsi="IRNazanin" w:eastAsia="IRNazanin" w:cs="IRNazanin"/>
          <w:lang w:bidi="fa-IR"/>
          <w:color w:val="111111"/>
          <w:sz w:val="28"/>
          <w:szCs w:val="28"/>
          <w:rtl/>
        </w:rPr>
        <w:t xml:space="preserve">و قیل:یکون له الزیادة و یکون شریکا بقدرها،لأنه لم یتبرع بها و لم یخرج عن ملکه،لأصالة البقاء،و منعه من التصرف فی ملک الغیر لا یرفع ملکه عن مستحقه إذ الاستحقاق لا یستلزم التصرف فی ملک الغیر،بل یکون شریکا فی قدر الزیادة، و هو مذهب المصنف،و هو المعتمد.</w:t>
      </w:r>
    </w:p>
    <w:p>
      <w:pPr>
        <w:pStyle w:val="Heading4"/>
      </w:pPr>
      <w:bookmarkStart w:id="494" w:name="_Toc140"/>
      <w:r>
        <w:t>بیع الحاضر للباد</w:t>
      </w:r>
      <w:bookmarkEnd w:id="494"/>
    </w:p>
    <w:p>
      <w:pPr>
        <w:pStyle w:val="BookText"/>
      </w:pPr>
      <w:r>
        <w:rPr>
          <w:rFonts w:ascii="IRNazanin" w:hAnsi="IRNazanin" w:eastAsia="IRNazanin" w:cs="IRNazanin"/>
          <w:lang w:bidi="fa-IR"/>
          <w:color w:val="111111"/>
          <w:sz w:val="28"/>
          <w:szCs w:val="28"/>
          <w:rtl/>
        </w:rPr>
        <w:t xml:space="preserve">قال طاب ثراه:و أن یتوکل الحاضر للبادی.و قیل:یحرم.</w:t>
      </w:r>
    </w:p>
    <w:p>
      <w:pPr>
        <w:pStyle w:val="BookText"/>
      </w:pPr>
      <w:r>
        <w:rPr>
          <w:rFonts w:ascii="IRNazanin" w:hAnsi="IRNazanin" w:eastAsia="IRNazanin" w:cs="IRNazanin"/>
          <w:lang w:bidi="fa-IR"/>
          <w:color w:val="111111"/>
          <w:sz w:val="28"/>
          <w:szCs w:val="28"/>
          <w:rtl/>
        </w:rPr>
        <w:t xml:space="preserve">أقول:الکراهیة مذهب الشیخ فی النهایة </w:t>
      </w:r>
      <w:r>
        <w:rPr>
          <w:rStyle w:val="FootnoteReference"/>
        </w:rPr>
        <w:footnoteReference w:id="664"/>
      </w:r>
      <w:r>
        <w:rPr>
          <w:rFonts w:ascii="IRNazanin" w:hAnsi="IRNazanin" w:eastAsia="IRNazanin" w:cs="IRNazanin"/>
          <w:lang w:bidi="fa-IR"/>
          <w:color w:val="111111"/>
          <w:sz w:val="28"/>
          <w:szCs w:val="28"/>
          <w:rtl/>
        </w:rPr>
        <w:t xml:space="preserve">و اختاره المصنف و العلامة، و التحریم مذهبه فی الخلاف،و معناه أن یبیع حاضرا لباد،بأن یکون له وکیلا، سواء کان بالناس حاجة الی ما معه أولا،و سواء کان فی البادیة أو الحضر.</w:t>
      </w:r>
    </w:p>
    <w:p>
      <w:pPr>
        <w:pStyle w:val="BookText"/>
      </w:pPr>
      <w:r>
        <w:rPr>
          <w:rFonts w:ascii="IRNazanin" w:hAnsi="IRNazanin" w:eastAsia="IRNazanin" w:cs="IRNazanin"/>
          <w:lang w:bidi="fa-IR"/>
          <w:color w:val="111111"/>
          <w:sz w:val="28"/>
          <w:szCs w:val="28"/>
          <w:rtl/>
        </w:rPr>
        <w:t xml:space="preserve">قال طاب ثراه:و الاحتکار،و هو حبس الأقوات.و قیل:یحرم.</w:t>
      </w:r>
    </w:p>
    <w:p>
      <w:pPr>
        <w:pStyle w:val="BookText"/>
      </w:pPr>
      <w:r>
        <w:rPr>
          <w:rFonts w:ascii="IRNazanin" w:hAnsi="IRNazanin" w:eastAsia="IRNazanin" w:cs="IRNazanin"/>
          <w:lang w:bidi="fa-IR"/>
          <w:color w:val="111111"/>
          <w:sz w:val="28"/>
          <w:szCs w:val="28"/>
          <w:rtl/>
        </w:rPr>
        <w:t xml:space="preserve">أقول:مختار المصنف و هو الکراهیة مذهب الشیخین و التقی فی أحد قولیه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5" w:name="pg6112_41732"/>
    <w:bookmarkEnd w:id="85"/>
    <w:p>
      <w:pPr>
        <w:pStyle w:val="BookText"/>
      </w:pPr>
      <w:r>
        <w:rPr>
          <w:rFonts w:ascii="IRNazanin" w:hAnsi="IRNazanin" w:eastAsia="IRNazanin" w:cs="IRNazanin"/>
          <w:lang w:bidi="fa-IR"/>
          <w:color w:val="111111"/>
          <w:sz w:val="28"/>
          <w:szCs w:val="28"/>
          <w:rtl/>
        </w:rPr>
        <w:t xml:space="preserve">و العلامة،و التحریم مذهب الصدوق و القاضی و التقی فی القول الأخر،و هو ظاهر ابن إدریس.</w:t>
      </w:r>
    </w:p>
    <w:p>
      <w:pPr>
        <w:pStyle w:val="BookText"/>
      </w:pPr>
      <w:r>
        <w:rPr>
          <w:rFonts w:ascii="IRNazanin" w:hAnsi="IRNazanin" w:eastAsia="IRNazanin" w:cs="IRNazanin"/>
          <w:lang w:bidi="fa-IR"/>
          <w:color w:val="111111"/>
          <w:sz w:val="28"/>
          <w:szCs w:val="28"/>
          <w:rtl/>
        </w:rPr>
        <w:t xml:space="preserve">قال طاب ثراه:و انما یکون فی الحنطة و الشعیر و التمر و الزبیب و السمن.</w:t>
      </w:r>
    </w:p>
    <w:p>
      <w:pPr>
        <w:pStyle w:val="BookText"/>
      </w:pPr>
      <w:r>
        <w:rPr>
          <w:rFonts w:ascii="IRNazanin" w:hAnsi="IRNazanin" w:eastAsia="IRNazanin" w:cs="IRNazanin"/>
          <w:lang w:bidi="fa-IR"/>
          <w:color w:val="111111"/>
          <w:sz w:val="28"/>
          <w:szCs w:val="28"/>
          <w:rtl/>
        </w:rPr>
        <w:t xml:space="preserve">و قیل:و فی الملح.</w:t>
      </w:r>
    </w:p>
    <w:p>
      <w:pPr>
        <w:pStyle w:val="BookText"/>
      </w:pPr>
      <w:r>
        <w:rPr>
          <w:rFonts w:ascii="IRNazanin" w:hAnsi="IRNazanin" w:eastAsia="IRNazanin" w:cs="IRNazanin"/>
          <w:lang w:bidi="fa-IR"/>
          <w:color w:val="111111"/>
          <w:sz w:val="28"/>
          <w:szCs w:val="28"/>
          <w:rtl/>
        </w:rPr>
        <w:t xml:space="preserve">أقول:الاقتصار علی الخمسة الأولی مذهب الشیخ فی النهایة </w:t>
      </w:r>
      <w:r>
        <w:rPr>
          <w:rStyle w:val="FootnoteReference"/>
        </w:rPr>
        <w:footnoteReference w:id="665"/>
      </w:r>
      <w:r>
        <w:rPr>
          <w:rFonts w:ascii="IRNazanin" w:hAnsi="IRNazanin" w:eastAsia="IRNazanin" w:cs="IRNazanin"/>
          <w:lang w:bidi="fa-IR"/>
          <w:color w:val="111111"/>
          <w:sz w:val="28"/>
          <w:szCs w:val="28"/>
          <w:rtl/>
        </w:rPr>
        <w:t xml:space="preserve">و تبعه القاضی و ابن إدریس،و زاد ابن حمزة الملح،و اختاره العلامة فی القواعد،و عوض الصدوق الزیت عن الملح،و مال فی المختلف الی اختیاره.</w:t>
      </w:r>
    </w:p>
    <w:p>
      <w:pPr>
        <w:pStyle w:val="BookText"/>
      </w:pPr>
      <w:r>
        <w:rPr>
          <w:rFonts w:ascii="IRNazanin" w:hAnsi="IRNazanin" w:eastAsia="IRNazanin" w:cs="IRNazanin"/>
          <w:lang w:bidi="fa-IR"/>
          <w:color w:val="111111"/>
          <w:sz w:val="28"/>
          <w:szCs w:val="28"/>
          <w:rtl/>
        </w:rPr>
        <w:t xml:space="preserve">قال طاب ثراه:و یتحقق الکراهیة إذا استبقاه لزیادة الثمن و لم یوجد بایع.</w:t>
      </w:r>
    </w:p>
    <w:p>
      <w:pPr>
        <w:pStyle w:val="BookText"/>
      </w:pPr>
      <w:r>
        <w:rPr>
          <w:rFonts w:ascii="IRNazanin" w:hAnsi="IRNazanin" w:eastAsia="IRNazanin" w:cs="IRNazanin"/>
          <w:lang w:bidi="fa-IR"/>
          <w:color w:val="111111"/>
          <w:sz w:val="28"/>
          <w:szCs w:val="28"/>
          <w:rtl/>
        </w:rPr>
        <w:t xml:space="preserve">و قیل:أن یستبقیه فی الرخص أربعین یوما،و فی الغلاء ثلاثة أیام.</w:t>
      </w:r>
    </w:p>
    <w:p>
      <w:pPr>
        <w:pStyle w:val="BookText"/>
      </w:pPr>
      <w:r>
        <w:rPr>
          <w:rFonts w:ascii="IRNazanin" w:hAnsi="IRNazanin" w:eastAsia="IRNazanin" w:cs="IRNazanin"/>
          <w:lang w:bidi="fa-IR"/>
          <w:color w:val="111111"/>
          <w:sz w:val="28"/>
          <w:szCs w:val="28"/>
          <w:rtl/>
        </w:rPr>
        <w:t xml:space="preserve">أقول:الأول مذهب المفید،و اختاره المصنف و العلامة،و الثانی قول الشیخ و تبعه القاضی،و هو الأقرب ان قلنا بکراهته.</w:t>
      </w:r>
    </w:p>
    <w:p>
      <w:pPr>
        <w:pStyle w:val="Heading4"/>
      </w:pPr>
      <w:bookmarkStart w:id="495" w:name="_Toc141"/>
      <w:r>
        <w:t>یجبر المحتکر علی البیع</w:t>
      </w:r>
      <w:bookmarkEnd w:id="495"/>
    </w:p>
    <w:p>
      <w:pPr>
        <w:pStyle w:val="BookText"/>
      </w:pPr>
      <w:r>
        <w:rPr>
          <w:rFonts w:ascii="IRNazanin" w:hAnsi="IRNazanin" w:eastAsia="IRNazanin" w:cs="IRNazanin"/>
          <w:lang w:bidi="fa-IR"/>
          <w:color w:val="111111"/>
          <w:sz w:val="28"/>
          <w:szCs w:val="28"/>
          <w:rtl/>
        </w:rPr>
        <w:t xml:space="preserve">قال طاب ثراه:و یجبر المحتکر علی البیع،و هل یسعر علیه؟الأصح لا.</w:t>
      </w:r>
    </w:p>
    <w:p>
      <w:pPr>
        <w:pStyle w:val="BookText"/>
      </w:pPr>
      <w:r>
        <w:rPr>
          <w:rFonts w:ascii="IRNazanin" w:hAnsi="IRNazanin" w:eastAsia="IRNazanin" w:cs="IRNazanin"/>
          <w:lang w:bidi="fa-IR"/>
          <w:color w:val="111111"/>
          <w:sz w:val="28"/>
          <w:szCs w:val="28"/>
          <w:rtl/>
        </w:rPr>
        <w:t xml:space="preserve">أقول:التسعیر مطلقا مذهب المفید و لا یسعر </w:t>
      </w:r>
      <w:r>
        <w:rPr>
          <w:rStyle w:val="FootnoteReference"/>
        </w:rPr>
        <w:footnoteReference w:id="666"/>
      </w:r>
      <w:r>
        <w:rPr>
          <w:rFonts w:ascii="IRNazanin" w:hAnsi="IRNazanin" w:eastAsia="IRNazanin" w:cs="IRNazanin"/>
          <w:lang w:bidi="fa-IR"/>
          <w:color w:val="111111"/>
          <w:sz w:val="28"/>
          <w:szCs w:val="28"/>
          <w:rtl/>
        </w:rPr>
        <w:t xml:space="preserve">بما یخسر أربابها.و عدمه مطلقا مذهب الشیخ و تلمیذه و ابن إدریس،و التسعیر ان تشدد و أجحف،و عدمه مع عدمه،قاله ابن حمزة،و اختاره العلامة،و هو المعتمد.</w:t>
      </w:r>
    </w:p>
    <w:p>
      <w:pPr>
        <w:pStyle w:val="Heading3"/>
      </w:pPr>
      <w:bookmarkStart w:id="496" w:name="_Toc142"/>
      <w:r>
        <w:t>الفصل الثالث</w:t>
      </w:r>
      <w:bookmarkEnd w:id="496"/>
    </w:p>
    <w:p>
      <w:pPr>
        <w:pStyle w:val="Heading4"/>
      </w:pPr>
      <w:bookmarkStart w:id="497" w:name="_Toc143"/>
      <w:r>
        <w:t>اشارة</w:t>
      </w:r>
      <w:bookmarkEnd w:id="497"/>
    </w:p>
    <w:p>
      <w:pPr>
        <w:pStyle w:val="BookText"/>
      </w:pPr>
      <w:r>
        <w:rPr>
          <w:rFonts w:ascii="IRNazanin" w:hAnsi="IRNazanin" w:eastAsia="IRNazanin" w:cs="IRNazanin"/>
          <w:lang w:bidi="fa-IR"/>
          <w:color w:val="111111"/>
          <w:sz w:val="28"/>
          <w:szCs w:val="28"/>
          <w:rtl/>
        </w:rPr>
        <w:t xml:space="preserve">(فی الخیار)</w:t>
      </w:r>
    </w:p>
    <w:p>
      <w:pPr>
        <w:pStyle w:val="Heading4"/>
      </w:pPr>
      <w:bookmarkStart w:id="498" w:name="_Toc144"/>
      <w:r>
        <w:t>خیار الحیوان</w:t>
      </w:r>
      <w:bookmarkEnd w:id="498"/>
    </w:p>
    <w:p>
      <w:pPr>
        <w:pStyle w:val="BookText"/>
      </w:pPr>
      <w:r>
        <w:rPr>
          <w:rFonts w:ascii="IRNazanin" w:hAnsi="IRNazanin" w:eastAsia="IRNazanin" w:cs="IRNazanin"/>
          <w:lang w:bidi="fa-IR"/>
          <w:color w:val="111111"/>
          <w:sz w:val="28"/>
          <w:szCs w:val="28"/>
          <w:rtl/>
        </w:rPr>
        <w:t xml:space="preserve">قال طاب ثراه:خیار الحیوان و هو ثابت للمشتری </w:t>
      </w:r>
      <w:r>
        <w:rPr>
          <w:rStyle w:val="FootnoteReference"/>
        </w:rPr>
        <w:footnoteReference w:id="667"/>
      </w:r>
      <w:r>
        <w:rPr>
          <w:rFonts w:ascii="IRNazanin" w:hAnsi="IRNazanin" w:eastAsia="IRNazanin" w:cs="IRNazanin"/>
          <w:lang w:bidi="fa-IR"/>
          <w:color w:val="111111"/>
          <w:sz w:val="28"/>
          <w:szCs w:val="28"/>
          <w:rtl/>
        </w:rPr>
        <w:t xml:space="preserve">خاصة علی الأصح.</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6" w:name="pg6112_41733"/>
    <w:bookmarkEnd w:id="86"/>
    <w:p>
      <w:pPr>
        <w:pStyle w:val="BookText"/>
      </w:pPr>
      <w:r>
        <w:rPr>
          <w:rFonts w:ascii="IRNazanin" w:hAnsi="IRNazanin" w:eastAsia="IRNazanin" w:cs="IRNazanin"/>
          <w:lang w:bidi="fa-IR"/>
          <w:color w:val="111111"/>
          <w:sz w:val="28"/>
          <w:szCs w:val="28"/>
          <w:rtl/>
        </w:rPr>
        <w:t xml:space="preserve">أقول:مختار المصنف مذهب الشیخین،و تلمیذهما،و الصدوق،و أبی علی، و العلامة،و ابن إدریس،و قال السید:یثبت لهما.</w:t>
      </w:r>
    </w:p>
    <w:p>
      <w:pPr>
        <w:pStyle w:val="BookText"/>
      </w:pPr>
      <w:r>
        <w:rPr>
          <w:rFonts w:ascii="IRNazanin" w:hAnsi="IRNazanin" w:eastAsia="IRNazanin" w:cs="IRNazanin"/>
          <w:lang w:bidi="fa-IR"/>
          <w:color w:val="111111"/>
          <w:sz w:val="28"/>
          <w:szCs w:val="28"/>
          <w:rtl/>
        </w:rPr>
        <w:t xml:space="preserve">احتج الأولون بمفهوم صحیحة الحلبی </w:t>
      </w:r>
      <w:r>
        <w:rPr>
          <w:rStyle w:val="FootnoteReference"/>
        </w:rPr>
        <w:footnoteReference w:id="668"/>
      </w:r>
      <w:r>
        <w:rPr>
          <w:rFonts w:ascii="IRNazanin" w:hAnsi="IRNazanin" w:eastAsia="IRNazanin" w:cs="IRNazanin"/>
          <w:lang w:bidi="fa-IR"/>
          <w:color w:val="111111"/>
          <w:sz w:val="28"/>
          <w:szCs w:val="28"/>
          <w:rtl/>
        </w:rPr>
        <w:t xml:space="preserve">.و احتج السید بمنطوق صحیحة محمد بن مسلم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باعه حیوانا بحیوان فعلی مذهب السید لکل منهما الخیار،و علی الأخر الخیار لمنشیء القبول،لأنه المشتری.و الأقرب ثبوته لهما،لأن الحکمة فی وضع الخیار للمشتری موجودة فی حق البائع،و هو المروی فی اعتبار الحیوان و الوقوف علی عیوبه،و قد یخفی ذلک علی غیر البائع،فإنه أعرف به من الغیر، و لا یظهر فی الحیوان کظهوره فی غیره،فضرب الشارع له أمدا مضبوطا یرتفع معه الغرور غالبا،و هو ثلاثة أیام،و هذا المعنی موجود فی کل منهما.</w:t>
      </w:r>
    </w:p>
    <w:p>
      <w:pPr>
        <w:pStyle w:val="Heading4"/>
      </w:pPr>
      <w:bookmarkStart w:id="499" w:name="_Toc145"/>
      <w:r>
        <w:t>من باع شیئا و لم یقبض الثمن</w:t>
      </w:r>
      <w:bookmarkEnd w:id="499"/>
    </w:p>
    <w:p>
      <w:pPr>
        <w:pStyle w:val="BookText"/>
      </w:pPr>
      <w:r>
        <w:rPr>
          <w:rFonts w:ascii="IRNazanin" w:hAnsi="IRNazanin" w:eastAsia="IRNazanin" w:cs="IRNazanin"/>
          <w:lang w:bidi="fa-IR"/>
          <w:color w:val="111111"/>
          <w:sz w:val="28"/>
          <w:szCs w:val="28"/>
          <w:rtl/>
        </w:rPr>
        <w:t xml:space="preserve">قال طاب ثراه:فان تلف،قال المفید:یتلف فی الثلاثة من المشتری و بعدها من البائع،و الوجه تلفه من البائع فی الحالتین،لان التقدیر أنه لم یقبض.</w:t>
      </w:r>
    </w:p>
    <w:p>
      <w:pPr>
        <w:pStyle w:val="BookText"/>
      </w:pPr>
      <w:r>
        <w:rPr>
          <w:rFonts w:ascii="IRNazanin" w:hAnsi="IRNazanin" w:eastAsia="IRNazanin" w:cs="IRNazanin"/>
          <w:lang w:bidi="fa-IR"/>
          <w:color w:val="111111"/>
          <w:sz w:val="28"/>
          <w:szCs w:val="28"/>
          <w:rtl/>
        </w:rPr>
        <w:t xml:space="preserve">أقول:من باع شیئا و لم یقبض الثمن و لا قبض المبیع و لا شرط تأخیر الثمن، فالبیع لازم ثلاثة أیام،و بعدها یکون الخیار للبائع:فی الفسخ،و الانتفاع بمتاعه، و فی الصبر،و المطالبة.</w:t>
      </w:r>
    </w:p>
    <w:p>
      <w:pPr>
        <w:pStyle w:val="BookText"/>
      </w:pPr>
      <w:r>
        <w:rPr>
          <w:rFonts w:ascii="IRNazanin" w:hAnsi="IRNazanin" w:eastAsia="IRNazanin" w:cs="IRNazanin"/>
          <w:lang w:bidi="fa-IR"/>
          <w:color w:val="111111"/>
          <w:sz w:val="28"/>
          <w:szCs w:val="28"/>
          <w:rtl/>
        </w:rPr>
        <w:t xml:space="preserve">فإن تلف بعد الثلاثة کان من مال البائع إجماعا،لأن الشارع جعل له وسیلة إلی الانتفاع بعینه و لم یفعله </w:t>
      </w:r>
      <w:r>
        <w:rPr>
          <w:rStyle w:val="FootnoteReference"/>
        </w:rPr>
        <w:footnoteReference w:id="670"/>
      </w:r>
      <w:r>
        <w:rPr>
          <w:rFonts w:ascii="IRNazanin" w:hAnsi="IRNazanin" w:eastAsia="IRNazanin" w:cs="IRNazanin"/>
          <w:lang w:bidi="fa-IR"/>
          <w:color w:val="111111"/>
          <w:sz w:val="28"/>
          <w:szCs w:val="28"/>
          <w:rtl/>
        </w:rPr>
        <w:t xml:space="preserve">،فهو الذی أدخل الضرر علی نفسه.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7" w:name="pg6112_41734"/>
    <w:bookmarkEnd w:id="87"/>
    <w:p>
      <w:pPr>
        <w:pStyle w:val="BookText"/>
      </w:pPr>
      <w:r>
        <w:rPr>
          <w:rFonts w:ascii="IRNazanin" w:hAnsi="IRNazanin" w:eastAsia="IRNazanin" w:cs="IRNazanin"/>
          <w:lang w:bidi="fa-IR"/>
          <w:color w:val="111111"/>
          <w:sz w:val="28"/>
          <w:szCs w:val="28"/>
          <w:rtl/>
        </w:rPr>
        <w:t xml:space="preserve">و لقوله علیه السّلام:کل بیع تلف قبل قبضه فهو من مال بائعه </w:t>
      </w:r>
      <w:r>
        <w:rPr>
          <w:rStyle w:val="FootnoteReference"/>
        </w:rPr>
        <w:footnoteReference w:id="671"/>
      </w:r>
      <w:r>
        <w:rPr>
          <w:rFonts w:ascii="IRNazanin" w:hAnsi="IRNazanin" w:eastAsia="IRNazanin" w:cs="IRNazanin"/>
          <w:lang w:bidi="fa-IR"/>
          <w:color w:val="111111"/>
          <w:sz w:val="28"/>
          <w:szCs w:val="28"/>
          <w:rtl/>
        </w:rPr>
        <w:t xml:space="preserve">.و ان تلف فی الثلاثة،فکذلک لعموم الخبر،و هو مذهب الشیخ و تلمیذه و التقی و سلار و ابن إدریس و اختاره المصنف و العلامة.</w:t>
      </w:r>
    </w:p>
    <w:p>
      <w:pPr>
        <w:pStyle w:val="BookText"/>
      </w:pPr>
      <w:r>
        <w:rPr>
          <w:rFonts w:ascii="IRNazanin" w:hAnsi="IRNazanin" w:eastAsia="IRNazanin" w:cs="IRNazanin"/>
          <w:lang w:bidi="fa-IR"/>
          <w:color w:val="111111"/>
          <w:sz w:val="28"/>
          <w:szCs w:val="28"/>
          <w:rtl/>
        </w:rPr>
        <w:t xml:space="preserve">و قال المفید:انه من المشتری،لأن منع البائع من التصرف فیه لمصلحته، و لأنه حصل له نماء کان له.و قال علیه السّلام:الخراج بالضمان </w:t>
      </w:r>
      <w:r>
        <w:rPr>
          <w:rStyle w:val="FootnoteReference"/>
        </w:rPr>
        <w:footnoteReference w:id="672"/>
      </w:r>
      <w:r>
        <w:rPr>
          <w:rFonts w:ascii="Amiri" w:hAnsi="Amiri" w:eastAsia="Amiri" w:cs="Amiri"/>
          <w:lang w:bidi="ar-SA"/>
          <w:color w:val="111111"/>
          <w:sz w:val="28"/>
          <w:szCs w:val="28"/>
          <w:rtl/>
        </w:rPr>
        <w:t xml:space="preserve">.و قال ابن حمزة:</w:t>
      </w:r>
    </w:p>
    <w:p>
      <w:pPr>
        <w:pStyle w:val="BookText"/>
      </w:pPr>
      <w:r>
        <w:rPr>
          <w:rFonts w:ascii="IRNazanin" w:hAnsi="IRNazanin" w:eastAsia="IRNazanin" w:cs="IRNazanin"/>
          <w:lang w:bidi="fa-IR"/>
          <w:color w:val="111111"/>
          <w:sz w:val="28"/>
          <w:szCs w:val="28"/>
          <w:rtl/>
        </w:rPr>
        <w:t xml:space="preserve">و هو من مال البائع،الا أن یکون عوض التسلیم علی المبتاع و لم یسلمه،و ما أحسنه.</w:t>
      </w:r>
    </w:p>
    <w:p>
      <w:pPr>
        <w:pStyle w:val="Heading4"/>
      </w:pPr>
      <w:bookmarkStart w:id="500" w:name="_Toc146"/>
      <w:r>
        <w:t>و لو اشتری ما یفسد لیومه</w:t>
      </w:r>
      <w:bookmarkEnd w:id="500"/>
    </w:p>
    <w:p>
      <w:pPr>
        <w:pStyle w:val="BookText"/>
      </w:pPr>
      <w:r>
        <w:rPr>
          <w:rFonts w:ascii="IRNazanin" w:hAnsi="IRNazanin" w:eastAsia="IRNazanin" w:cs="IRNazanin"/>
          <w:lang w:bidi="fa-IR"/>
          <w:color w:val="111111"/>
          <w:sz w:val="28"/>
          <w:szCs w:val="28"/>
          <w:rtl/>
        </w:rPr>
        <w:t xml:space="preserve">قال طاب ثراه:و لو اشتری ما یفسد لیومه </w:t>
      </w:r>
      <w:r>
        <w:rPr>
          <w:rStyle w:val="FootnoteReference"/>
        </w:rPr>
        <w:footnoteReference w:id="673"/>
      </w:r>
      <w:r>
        <w:rPr>
          <w:rFonts w:ascii="IRNazanin" w:hAnsi="IRNazanin" w:eastAsia="IRNazanin" w:cs="IRNazanin"/>
          <w:lang w:bidi="fa-IR"/>
          <w:color w:val="111111"/>
          <w:sz w:val="28"/>
          <w:szCs w:val="28"/>
          <w:rtl/>
        </w:rPr>
        <w:t xml:space="preserve">،ففی روایة یلزم البیع الی اللیل،فان لم یأت بالثمن فلا بیع له.</w:t>
      </w:r>
    </w:p>
    <w:p>
      <w:pPr>
        <w:pStyle w:val="BookText"/>
      </w:pPr>
      <w:r>
        <w:rPr>
          <w:rFonts w:ascii="IRNazanin" w:hAnsi="IRNazanin" w:eastAsia="IRNazanin" w:cs="IRNazanin"/>
          <w:lang w:bidi="fa-IR"/>
          <w:color w:val="111111"/>
          <w:sz w:val="28"/>
          <w:szCs w:val="28"/>
          <w:rtl/>
        </w:rPr>
        <w:t xml:space="preserve">أقول:الروایة إشارة الی ما رواه الشیخ عن محمد بن أبی حمزة أو غیره عمن ذکره عن أبی عبد اللّه علیه السّلام فیمن یشتری ما یفسد من یومه،و یترکه حتی یأتیه بالثمن،فان جاء فیما بینه و بین اللیل و الا فلا بیع له </w:t>
      </w:r>
      <w:r>
        <w:rPr>
          <w:rStyle w:val="FootnoteReference"/>
        </w:rPr>
        <w:footnoteReference w:id="674"/>
      </w:r>
      <w:r>
        <w:rPr>
          <w:rFonts w:ascii="IRNazanin" w:hAnsi="IRNazanin" w:eastAsia="IRNazanin" w:cs="IRNazanin"/>
          <w:lang w:bidi="fa-IR"/>
          <w:color w:val="111111"/>
          <w:sz w:val="28"/>
          <w:szCs w:val="28"/>
          <w:rtl/>
        </w:rPr>
        <w:t xml:space="preserve">.و علیها عمل الأصحاب لکنها مرسلة،فلعله أشار إلیها عن تردده لضعفها بسبب الإرسال،لکنها مؤیدة بعمل الأصحاب.</w:t>
      </w:r>
    </w:p>
    <w:p>
      <w:pPr>
        <w:pStyle w:val="Heading4"/>
      </w:pPr>
      <w:bookmarkStart w:id="501" w:name="_Toc147"/>
      <w:r>
        <w:t>المبیع یملک بالعقد</w:t>
      </w:r>
      <w:bookmarkEnd w:id="501"/>
    </w:p>
    <w:p>
      <w:pPr>
        <w:pStyle w:val="BookText"/>
      </w:pPr>
      <w:r>
        <w:rPr>
          <w:rFonts w:ascii="IRNazanin" w:hAnsi="IRNazanin" w:eastAsia="IRNazanin" w:cs="IRNazanin"/>
          <w:lang w:bidi="fa-IR"/>
          <w:color w:val="111111"/>
          <w:sz w:val="28"/>
          <w:szCs w:val="28"/>
          <w:rtl/>
        </w:rPr>
        <w:t xml:space="preserve">قال طاب ثراه:المبیع یملک بالعقد.و قیل:به و بانقضاء الخیار.</w:t>
      </w:r>
    </w:p>
    <w:p>
      <w:pPr>
        <w:pStyle w:val="BookText"/>
      </w:pPr>
      <w:r>
        <w:rPr>
          <w:rFonts w:ascii="IRNazanin" w:hAnsi="IRNazanin" w:eastAsia="IRNazanin" w:cs="IRNazanin"/>
          <w:lang w:bidi="fa-IR"/>
          <w:color w:val="111111"/>
          <w:sz w:val="28"/>
          <w:szCs w:val="28"/>
          <w:rtl/>
        </w:rPr>
        <w:t xml:space="preserve">أقول:ظاهر الشیخ أن المشتری یملک بانقضاء الخیار لا بنفس العقد،و ربما قطع بملکه بالعقد مع اختصاصه بالخیار،و ظاهر أبی علی توقف الملک علی انقضاء الخیار،و الأکثر علی انتقاله بنفس العقد انتقالا متزلزلا قابلاً للفسخ فی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8" w:name="pg6112_41735"/>
    <w:bookmarkEnd w:id="88"/>
    <w:p>
      <w:pPr>
        <w:pStyle w:val="BookText"/>
      </w:pPr>
      <w:r>
        <w:rPr>
          <w:rFonts w:ascii="IRNazanin" w:hAnsi="IRNazanin" w:eastAsia="IRNazanin" w:cs="IRNazanin"/>
          <w:lang w:bidi="fa-IR"/>
          <w:color w:val="111111"/>
          <w:sz w:val="28"/>
          <w:szCs w:val="28"/>
          <w:rtl/>
        </w:rPr>
        <w:t xml:space="preserve">مدة الخیار،و هو مذهب المصنف و العلامة و فخر المحققین.</w:t>
      </w:r>
    </w:p>
    <w:p>
      <w:pPr>
        <w:pStyle w:val="BookText"/>
      </w:pPr>
      <w:r>
        <w:rPr>
          <w:rFonts w:ascii="IRNazanin" w:hAnsi="IRNazanin" w:eastAsia="IRNazanin" w:cs="IRNazanin"/>
          <w:lang w:bidi="fa-IR"/>
          <w:color w:val="111111"/>
          <w:sz w:val="28"/>
          <w:szCs w:val="28"/>
          <w:rtl/>
        </w:rPr>
        <w:t xml:space="preserve">قال طاب ثراه:و کذا لو قال بکذا نقدا و بکذا نسیئة،و فی روایة له أقل الثمنین نسیئة.</w:t>
      </w:r>
    </w:p>
    <w:p>
      <w:pPr>
        <w:pStyle w:val="BookText"/>
      </w:pPr>
      <w:r>
        <w:rPr>
          <w:rFonts w:ascii="IRNazanin" w:hAnsi="IRNazanin" w:eastAsia="IRNazanin" w:cs="IRNazanin"/>
          <w:lang w:bidi="fa-IR"/>
          <w:color w:val="111111"/>
          <w:sz w:val="28"/>
          <w:szCs w:val="28"/>
          <w:rtl/>
        </w:rPr>
        <w:t xml:space="preserve">أقول:هذا روایة السکونی عن جعفر عن أبیه عن آبائه علیهم السّلام أن علیا علیه السّلام قضی فی رجل باع بیعا و شرط شرطین،بالنقد کذا و بالنسیئة کذا،فأخذ المتاع علی ذلک الشرط،فقال:هو بأقل الثمنین و أبعد الأجلین یقول:لیس له الا أقل الثمنین إلی الأجل الذی أجله نسیئة </w:t>
      </w:r>
      <w:r>
        <w:rPr>
          <w:rStyle w:val="FootnoteReference"/>
        </w:rPr>
        <w:footnoteReference w:id="675"/>
      </w:r>
      <w:r>
        <w:rPr>
          <w:rFonts w:ascii="IRNazanin" w:hAnsi="IRNazanin" w:eastAsia="IRNazanin" w:cs="IRNazanin"/>
          <w:lang w:bidi="fa-IR"/>
          <w:color w:val="111111"/>
          <w:sz w:val="28"/>
          <w:szCs w:val="28"/>
          <w:rtl/>
        </w:rPr>
        <w:t xml:space="preserve">.و بمضمونها قال المفید و السید.</w:t>
      </w:r>
    </w:p>
    <w:p>
      <w:pPr>
        <w:pStyle w:val="BookText"/>
      </w:pPr>
      <w:r>
        <w:rPr>
          <w:rFonts w:ascii="IRNazanin" w:hAnsi="IRNazanin" w:eastAsia="IRNazanin" w:cs="IRNazanin"/>
          <w:lang w:bidi="fa-IR"/>
          <w:color w:val="111111"/>
          <w:sz w:val="28"/>
          <w:szCs w:val="28"/>
          <w:rtl/>
        </w:rPr>
        <w:t xml:space="preserve">و أبطله الشیخ فی المبسوط </w:t>
      </w:r>
      <w:r>
        <w:rPr>
          <w:rStyle w:val="FootnoteReference"/>
        </w:rPr>
        <w:footnoteReference w:id="676"/>
      </w:r>
      <w:r>
        <w:rPr>
          <w:rFonts w:ascii="IRNazanin" w:hAnsi="IRNazanin" w:eastAsia="IRNazanin" w:cs="IRNazanin"/>
          <w:lang w:bidi="fa-IR"/>
          <w:color w:val="111111"/>
          <w:sz w:val="28"/>
          <w:szCs w:val="28"/>
          <w:rtl/>
        </w:rPr>
        <w:t xml:space="preserve">من رأس لعدم التعیین،و اختاره التقی و سلار و ابن حمزة و ابن إدریس و المصنف و العلامة،و هو المعتمد.و قال القاضی:</w:t>
      </w:r>
    </w:p>
    <w:p>
      <w:pPr>
        <w:pStyle w:val="BookText"/>
      </w:pPr>
      <w:r>
        <w:rPr>
          <w:rFonts w:ascii="IRNazanin" w:hAnsi="IRNazanin" w:eastAsia="IRNazanin" w:cs="IRNazanin"/>
          <w:lang w:bidi="fa-IR"/>
          <w:color w:val="111111"/>
          <w:sz w:val="28"/>
          <w:szCs w:val="28"/>
          <w:rtl/>
        </w:rPr>
        <w:t xml:space="preserve">یبطل الا أن یمضیه البیعان بعد العقد.</w:t>
      </w:r>
    </w:p>
    <w:p>
      <w:pPr>
        <w:pStyle w:val="BookText"/>
      </w:pPr>
      <w:r>
        <w:rPr>
          <w:rFonts w:ascii="IRNazanin" w:hAnsi="IRNazanin" w:eastAsia="IRNazanin" w:cs="IRNazanin"/>
          <w:lang w:bidi="fa-IR"/>
          <w:color w:val="111111"/>
          <w:sz w:val="28"/>
          <w:szCs w:val="28"/>
          <w:rtl/>
        </w:rPr>
        <w:t xml:space="preserve">قال طاب ثراه:و لو زاد عن الثمن أو نقص،ففیه روایتان،أشبههما:الجواز.</w:t>
      </w:r>
    </w:p>
    <w:p>
      <w:pPr>
        <w:pStyle w:val="BookText"/>
      </w:pPr>
      <w:r>
        <w:rPr>
          <w:rFonts w:ascii="IRNazanin" w:hAnsi="IRNazanin" w:eastAsia="IRNazanin" w:cs="IRNazanin"/>
          <w:lang w:bidi="fa-IR"/>
          <w:color w:val="111111"/>
          <w:sz w:val="28"/>
          <w:szCs w:val="28"/>
          <w:rtl/>
        </w:rPr>
        <w:t xml:space="preserve">أقول:منع الشیخ فی النهایة </w:t>
      </w:r>
      <w:r>
        <w:rPr>
          <w:rStyle w:val="FootnoteReference"/>
        </w:rPr>
        <w:footnoteReference w:id="677"/>
      </w:r>
      <w:r>
        <w:rPr>
          <w:rFonts w:ascii="IRNazanin" w:hAnsi="IRNazanin" w:eastAsia="IRNazanin" w:cs="IRNazanin"/>
          <w:lang w:bidi="fa-IR"/>
          <w:color w:val="111111"/>
          <w:sz w:val="28"/>
          <w:szCs w:val="28"/>
          <w:rtl/>
        </w:rPr>
        <w:t xml:space="preserve">من أخذه إلا مع المساواة،و أجازه ابن إدریس،و اختاره المصنف و العلامة،و هو المعتمد.</w:t>
      </w:r>
    </w:p>
    <w:p>
      <w:pPr>
        <w:pStyle w:val="Heading4"/>
      </w:pPr>
      <w:bookmarkStart w:id="502" w:name="_Toc148"/>
      <w:r>
        <w:t>إذا اشتری سلعة إلی أجل و باع مرابحة،وجب الإخبار بالأجل</w:t>
      </w:r>
      <w:bookmarkEnd w:id="502"/>
    </w:p>
    <w:p>
      <w:pPr>
        <w:pStyle w:val="BookText"/>
      </w:pPr>
      <w:r>
        <w:rPr>
          <w:rFonts w:ascii="IRNazanin" w:hAnsi="IRNazanin" w:eastAsia="IRNazanin" w:cs="IRNazanin"/>
          <w:lang w:bidi="fa-IR"/>
          <w:color w:val="111111"/>
          <w:sz w:val="28"/>
          <w:szCs w:val="28"/>
          <w:rtl/>
        </w:rPr>
        <w:t xml:space="preserve">قال طاب ثراه:و لو لم یخیره کان للمشتری الرد أو الإمساک بالثمن </w:t>
      </w:r>
      <w:r>
        <w:rPr>
          <w:rStyle w:val="FootnoteReference"/>
        </w:rPr>
        <w:footnoteReference w:id="678"/>
      </w:r>
      <w:r>
        <w:rPr>
          <w:rFonts w:ascii="IRNazanin" w:hAnsi="IRNazanin" w:eastAsia="IRNazanin" w:cs="IRNazanin"/>
          <w:lang w:bidi="fa-IR"/>
          <w:color w:val="111111"/>
          <w:sz w:val="28"/>
          <w:szCs w:val="28"/>
          <w:rtl/>
        </w:rPr>
        <w:t xml:space="preserve">،و فی روایة للمشتری من الأجل مثله.</w:t>
      </w:r>
    </w:p>
    <w:p>
      <w:pPr>
        <w:pStyle w:val="BookText"/>
      </w:pPr>
      <w:r>
        <w:rPr>
          <w:rFonts w:ascii="IRNazanin" w:hAnsi="IRNazanin" w:eastAsia="IRNazanin" w:cs="IRNazanin"/>
          <w:lang w:bidi="fa-IR"/>
          <w:color w:val="111111"/>
          <w:sz w:val="28"/>
          <w:szCs w:val="28"/>
          <w:rtl/>
        </w:rPr>
        <w:t xml:space="preserve">أقول:یرید إذا اشتری سلعة إلی أجل و باع مرابحة،وجب الإخبار بالأجل، و لو لم یخبر فعل حراما و یثبت للمشتری الخیار،لان ذلک تدلیس فاما أن یفسخ أو یرضی بکل الثمن ذهب الیه الشیخ فی کتابی الفروع،و اختاره ابن إدریس</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9" w:name="pg6112_41736"/>
    <w:bookmarkEnd w:id="89"/>
    <w:p>
      <w:pPr>
        <w:pStyle w:val="BookText"/>
      </w:pPr>
      <w:r>
        <w:rPr>
          <w:rFonts w:ascii="IRNazanin" w:hAnsi="IRNazanin" w:eastAsia="IRNazanin" w:cs="IRNazanin"/>
          <w:lang w:bidi="fa-IR"/>
          <w:color w:val="111111"/>
          <w:sz w:val="28"/>
          <w:szCs w:val="28"/>
          <w:rtl/>
        </w:rPr>
        <w:t xml:space="preserve">و المصنف،و العلامة،و ذهب فی النهایة </w:t>
      </w:r>
      <w:r>
        <w:rPr>
          <w:rStyle w:val="FootnoteReference"/>
        </w:rPr>
        <w:footnoteReference w:id="679"/>
      </w:r>
      <w:r>
        <w:rPr>
          <w:rFonts w:ascii="IRNazanin" w:hAnsi="IRNazanin" w:eastAsia="IRNazanin" w:cs="IRNazanin"/>
          <w:lang w:bidi="fa-IR"/>
          <w:color w:val="111111"/>
          <w:sz w:val="28"/>
          <w:szCs w:val="28"/>
          <w:rtl/>
        </w:rPr>
        <w:t xml:space="preserve">الی أن له من الأجل مثل ماله،و به قال ابن حمزة و القاضی،و هو ظاهر أبی علی.</w:t>
      </w:r>
    </w:p>
    <w:p>
      <w:pPr>
        <w:pStyle w:val="BookText"/>
      </w:pPr>
      <w:r>
        <w:rPr>
          <w:rFonts w:ascii="IRNazanin" w:hAnsi="IRNazanin" w:eastAsia="IRNazanin" w:cs="IRNazanin"/>
          <w:lang w:bidi="fa-IR"/>
          <w:color w:val="111111"/>
          <w:sz w:val="28"/>
          <w:szCs w:val="28"/>
          <w:rtl/>
        </w:rPr>
        <w:t xml:space="preserve">قال طاب ثراه:و إذا باع مرابحة فلینسب الربح إلی السلعة،و لو نسبه الی المال فقولان،أصحهما:الکراهیة.</w:t>
      </w:r>
    </w:p>
    <w:p>
      <w:pPr>
        <w:pStyle w:val="BookText"/>
      </w:pPr>
      <w:r>
        <w:rPr>
          <w:rFonts w:ascii="IRNazanin" w:hAnsi="IRNazanin" w:eastAsia="IRNazanin" w:cs="IRNazanin"/>
          <w:lang w:bidi="fa-IR"/>
          <w:color w:val="111111"/>
          <w:sz w:val="28"/>
          <w:szCs w:val="28"/>
          <w:rtl/>
        </w:rPr>
        <w:t xml:space="preserve">أقول:منع الشیخ فی النهایة </w:t>
      </w:r>
      <w:r>
        <w:rPr>
          <w:rStyle w:val="FootnoteReference"/>
        </w:rPr>
        <w:footnoteReference w:id="680"/>
      </w:r>
      <w:r>
        <w:rPr>
          <w:rFonts w:ascii="IRNazanin" w:hAnsi="IRNazanin" w:eastAsia="IRNazanin" w:cs="IRNazanin"/>
          <w:lang w:bidi="fa-IR"/>
          <w:color w:val="111111"/>
          <w:sz w:val="28"/>
          <w:szCs w:val="28"/>
          <w:rtl/>
        </w:rPr>
        <w:t xml:space="preserve">من نسبة الربح الی المال،و کذا المفید و التقی و القاضی.و قال سلار:لا یصح البیع،و کرهه فی کتابی الخلاف و المبسوط </w:t>
      </w:r>
      <w:r>
        <w:rPr>
          <w:rStyle w:val="FootnoteReference"/>
        </w:rPr>
        <w:footnoteReference w:id="681"/>
      </w:r>
      <w:r>
        <w:rPr>
          <w:rFonts w:ascii="IRNazanin" w:hAnsi="IRNazanin" w:eastAsia="IRNazanin" w:cs="IRNazanin"/>
          <w:lang w:bidi="fa-IR"/>
          <w:color w:val="111111"/>
          <w:sz w:val="28"/>
          <w:szCs w:val="28"/>
          <w:rtl/>
        </w:rPr>
        <w:t xml:space="preserve">،و به قال ابن إدریس و المصنف و العلامة،و هو المعتمد.</w:t>
      </w:r>
    </w:p>
    <w:p>
      <w:pPr>
        <w:pStyle w:val="Heading4"/>
      </w:pPr>
      <w:bookmarkStart w:id="503" w:name="_Toc149"/>
      <w:r>
        <w:t>لو قوم علی الدلال متاعا و لم یوجبه البیع</w:t>
      </w:r>
      <w:bookmarkEnd w:id="503"/>
    </w:p>
    <w:p>
      <w:pPr>
        <w:pStyle w:val="BookText"/>
      </w:pPr>
      <w:r>
        <w:rPr>
          <w:rFonts w:ascii="IRNazanin" w:hAnsi="IRNazanin" w:eastAsia="IRNazanin" w:cs="IRNazanin"/>
          <w:lang w:bidi="fa-IR"/>
          <w:color w:val="111111"/>
          <w:sz w:val="28"/>
          <w:szCs w:val="28"/>
          <w:rtl/>
        </w:rPr>
        <w:t xml:space="preserve">قال طاب ثراه:و لو قوم علی الدلال متاعا و لم یوجبه البیع الی قوله:و من الأصحاب من فرق.</w:t>
      </w:r>
    </w:p>
    <w:p>
      <w:pPr>
        <w:pStyle w:val="BookText"/>
      </w:pPr>
      <w:r>
        <w:rPr>
          <w:rFonts w:ascii="IRNazanin" w:hAnsi="IRNazanin" w:eastAsia="IRNazanin" w:cs="IRNazanin"/>
          <w:lang w:bidi="fa-IR"/>
          <w:color w:val="111111"/>
          <w:sz w:val="28"/>
          <w:szCs w:val="28"/>
          <w:rtl/>
        </w:rPr>
        <w:t xml:space="preserve">أقول:الفارق الشیخان،فإنهما أثبتا للدلال ما زاد علی ما شرط علیه فی صورة ابتداء التاجر له،فان لم یزد لم یکن له شیء،و جعل له اجرة المثل،إذا کان الواسطة هو الملتمس لذلک من البائع،و تبعها القاضی،و المستند صحیحتا محمد بن مسلم </w:t>
      </w:r>
      <w:r>
        <w:rPr>
          <w:rStyle w:val="FootnoteReference"/>
        </w:rPr>
        <w:footnoteReference w:id="682"/>
      </w:r>
      <w:r>
        <w:rPr>
          <w:rFonts w:ascii="Amiri" w:hAnsi="Amiri" w:eastAsia="Amiri" w:cs="Amiri"/>
          <w:lang w:bidi="ar-SA"/>
          <w:color w:val="111111"/>
          <w:sz w:val="28"/>
          <w:szCs w:val="28"/>
          <w:rtl/>
        </w:rPr>
        <w:t xml:space="preserve">و زرارة </w:t>
      </w:r>
      <w:r>
        <w:rPr>
          <w:rStyle w:val="FootnoteReference"/>
        </w:rPr>
        <w:footnoteReference w:id="683"/>
      </w:r>
      <w:r>
        <w:rPr>
          <w:rFonts w:ascii="IRNazanin" w:hAnsi="IRNazanin" w:eastAsia="IRNazanin" w:cs="IRNazanin"/>
          <w:lang w:bidi="fa-IR"/>
          <w:color w:val="111111"/>
          <w:sz w:val="28"/>
          <w:szCs w:val="28"/>
          <w:rtl/>
        </w:rPr>
        <w:t xml:space="preserve">عن الصادق علیه السّلام،و مال إلیه العلامة فی المختلف.</w:t>
      </w:r>
    </w:p>
    <w:p>
      <w:pPr>
        <w:pStyle w:val="BookText"/>
      </w:pPr>
      <w:r>
        <w:rPr>
          <w:rFonts w:ascii="IRNazanin" w:hAnsi="IRNazanin" w:eastAsia="IRNazanin" w:cs="IRNazanin"/>
          <w:lang w:bidi="fa-IR"/>
          <w:color w:val="111111"/>
          <w:sz w:val="28"/>
          <w:szCs w:val="28"/>
          <w:rtl/>
        </w:rPr>
        <w:t xml:space="preserve">و قال ابن إدریس:للتاجر الزیادة فی الصورتین،و أوجب للدلال أجرة المثل سواء باع بزیادة </w:t>
      </w:r>
      <w:r>
        <w:rPr>
          <w:rStyle w:val="FootnoteReference"/>
        </w:rPr>
        <w:footnoteReference w:id="684"/>
      </w:r>
      <w:r>
        <w:rPr>
          <w:rFonts w:ascii="IRNazanin" w:hAnsi="IRNazanin" w:eastAsia="IRNazanin" w:cs="IRNazanin"/>
          <w:lang w:bidi="fa-IR"/>
          <w:color w:val="111111"/>
          <w:sz w:val="28"/>
          <w:szCs w:val="28"/>
          <w:rtl/>
        </w:rPr>
        <w:t xml:space="preserve">أو برأس المال.و لو باع بناقص،کان البیع باطلا، و اختاره المصنف و العلامة فی القواعد.</w:t>
      </w:r>
    </w:p>
    <w:p>
      <w:pPr>
        <w:pStyle w:val="Heading4"/>
      </w:pPr>
      <w:bookmarkStart w:id="504" w:name="_Toc150"/>
      <w:r>
        <w:t>من باع أرضا لم یدخل نخلها و لا شجرها</w:t>
      </w:r>
      <w:bookmarkEnd w:id="504"/>
    </w:p>
    <w:p>
      <w:pPr>
        <w:pStyle w:val="BookText"/>
      </w:pPr>
      <w:r>
        <w:rPr>
          <w:rFonts w:ascii="IRNazanin" w:hAnsi="IRNazanin" w:eastAsia="IRNazanin" w:cs="IRNazanin"/>
          <w:lang w:bidi="fa-IR"/>
          <w:color w:val="111111"/>
          <w:sz w:val="28"/>
          <w:szCs w:val="28"/>
          <w:rtl/>
        </w:rPr>
        <w:t xml:space="preserve">قال طاب ثراه:من باع أرضا لم یدخل نخلها و لا شجرها الا أن یشترط.</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0" w:name="pg6112_41737"/>
    <w:bookmarkEnd w:id="90"/>
    <w:p>
      <w:pPr>
        <w:pStyle w:val="BookText"/>
      </w:pPr>
      <w:r>
        <w:rPr>
          <w:rFonts w:ascii="IRNazanin" w:hAnsi="IRNazanin" w:eastAsia="IRNazanin" w:cs="IRNazanin"/>
          <w:lang w:bidi="fa-IR"/>
          <w:color w:val="111111"/>
          <w:sz w:val="28"/>
          <w:szCs w:val="28"/>
          <w:rtl/>
        </w:rPr>
        <w:t xml:space="preserve">و فی روایة إذا ابتاع الأرض بحدودها و ما أغلق علیه بابها،فله جمیع ما فیها.</w:t>
      </w:r>
    </w:p>
    <w:p>
      <w:pPr>
        <w:pStyle w:val="BookText"/>
      </w:pPr>
      <w:r>
        <w:rPr>
          <w:rFonts w:ascii="IRNazanin" w:hAnsi="IRNazanin" w:eastAsia="IRNazanin" w:cs="IRNazanin"/>
          <w:lang w:bidi="fa-IR"/>
          <w:color w:val="111111"/>
          <w:sz w:val="28"/>
          <w:szCs w:val="28"/>
          <w:rtl/>
        </w:rPr>
        <w:t xml:space="preserve">أقول:إذا باع الأرض بحقوقها،قال الشیخ فی الکتابین:یدخل البناء و الشجر و ان لم یقل بحقوقها لم یدخل،و تبعه القاضی و ابن حمزة،و هو ظاهر ابن إدریس و قال المصنف و العلامة بعدم الدخول،الا أن یقول:بعتکها و ما فیها و ما أغلق علیه بابها،و هو المعتمد.</w:t>
      </w:r>
    </w:p>
    <w:p>
      <w:pPr>
        <w:pStyle w:val="BookText"/>
      </w:pPr>
      <w:r>
        <w:rPr>
          <w:rFonts w:ascii="IRNazanin" w:hAnsi="IRNazanin" w:eastAsia="IRNazanin" w:cs="IRNazanin"/>
          <w:lang w:bidi="fa-IR"/>
          <w:color w:val="111111"/>
          <w:sz w:val="28"/>
          <w:szCs w:val="28"/>
          <w:rtl/>
        </w:rPr>
        <w:t xml:space="preserve">قال طاب ثراه:و کذا لو باع شجرة مثمرة أو دابة حاملا علی الأظهر.</w:t>
      </w:r>
    </w:p>
    <w:p>
      <w:pPr>
        <w:pStyle w:val="BookText"/>
      </w:pPr>
      <w:r>
        <w:rPr>
          <w:rFonts w:ascii="IRNazanin" w:hAnsi="IRNazanin" w:eastAsia="IRNazanin" w:cs="IRNazanin"/>
          <w:lang w:bidi="fa-IR"/>
          <w:color w:val="111111"/>
          <w:sz w:val="28"/>
          <w:szCs w:val="28"/>
          <w:rtl/>
        </w:rPr>
        <w:t xml:space="preserve">أقول:لا تدخل ثمرة الشجرة فی بیعها،الا أن تکون نخلة بشرطین:أحدهما انتقالها بعقد البیع،فلو انتقلت الیه بالصلح أو الإجارة أو الاصداق أو غیر ذلک من العقود لم تدخل الثمرة.و أن یکون قبل التأبیر،فلو أبرت لم تدخل قطعا.</w:t>
      </w:r>
    </w:p>
    <w:p>
      <w:pPr>
        <w:pStyle w:val="BookText"/>
      </w:pPr>
      <w:r>
        <w:rPr>
          <w:rFonts w:ascii="IRNazanin" w:hAnsi="IRNazanin" w:eastAsia="IRNazanin" w:cs="IRNazanin"/>
          <w:lang w:bidi="fa-IR"/>
          <w:color w:val="111111"/>
          <w:sz w:val="28"/>
          <w:szCs w:val="28"/>
          <w:rtl/>
        </w:rPr>
        <w:t xml:space="preserve">و کذا غیر النخل من الشجر،سواء انفتح الورد أو لم ینفتح.</w:t>
      </w:r>
    </w:p>
    <w:p>
      <w:pPr>
        <w:pStyle w:val="BookText"/>
      </w:pPr>
      <w:r>
        <w:rPr>
          <w:rFonts w:ascii="IRNazanin" w:hAnsi="IRNazanin" w:eastAsia="IRNazanin" w:cs="IRNazanin"/>
          <w:lang w:bidi="fa-IR"/>
          <w:color w:val="111111"/>
          <w:sz w:val="28"/>
          <w:szCs w:val="28"/>
          <w:rtl/>
        </w:rPr>
        <w:t xml:space="preserve">و کذا لا یدخل حمل الدابة و الأمة الا أن یشترط المشتری دخوله فیدخل حینئذ،و هو مذهب الشیخ فی النهایة </w:t>
      </w:r>
      <w:r>
        <w:rPr>
          <w:rStyle w:val="FootnoteReference"/>
        </w:rPr>
        <w:footnoteReference w:id="685"/>
      </w:r>
      <w:r>
        <w:rPr>
          <w:rFonts w:ascii="IRNazanin" w:hAnsi="IRNazanin" w:eastAsia="IRNazanin" w:cs="IRNazanin"/>
          <w:lang w:bidi="fa-IR"/>
          <w:color w:val="111111"/>
          <w:sz w:val="28"/>
          <w:szCs w:val="28"/>
          <w:rtl/>
        </w:rPr>
        <w:t xml:space="preserve">،و به قال المفید،و تلمیذه،و التقی، و القاضی فی الکامل،و ابن إدریس و المصنف و العلامة.و قال فی المبسوط:یدخل و لو استثناه البائع لم یجز </w:t>
      </w:r>
      <w:r>
        <w:rPr>
          <w:rStyle w:val="FootnoteReference"/>
        </w:rPr>
        <w:footnoteReference w:id="686"/>
      </w:r>
      <w:r>
        <w:rPr>
          <w:rFonts w:ascii="IRNazanin" w:hAnsi="IRNazanin" w:eastAsia="IRNazanin" w:cs="IRNazanin"/>
          <w:lang w:bidi="fa-IR"/>
          <w:color w:val="111111"/>
          <w:sz w:val="28"/>
          <w:szCs w:val="28"/>
          <w:rtl/>
        </w:rPr>
        <w:t xml:space="preserve">.و قال ابن حمزة:یدخل و یجوز للبائع استثناؤه.</w:t>
      </w:r>
    </w:p>
    <w:p>
      <w:pPr>
        <w:pStyle w:val="Heading4"/>
      </w:pPr>
      <w:bookmarkStart w:id="505" w:name="_Toc151"/>
      <w:r>
        <w:t>القبض هو التخلیة فیما لا ینقل کالعقار</w:t>
      </w:r>
      <w:bookmarkEnd w:id="505"/>
    </w:p>
    <w:p>
      <w:pPr>
        <w:pStyle w:val="BookText"/>
      </w:pPr>
      <w:r>
        <w:rPr>
          <w:rFonts w:ascii="IRNazanin" w:hAnsi="IRNazanin" w:eastAsia="IRNazanin" w:cs="IRNazanin"/>
          <w:lang w:bidi="fa-IR"/>
          <w:color w:val="111111"/>
          <w:sz w:val="28"/>
          <w:szCs w:val="28"/>
          <w:rtl/>
        </w:rPr>
        <w:t xml:space="preserve">قال طاب ثراه:و القبض هو التخلیة فیما لا ینقل کالعقار،و کذا فیما ینقل و قیل:</w:t>
      </w:r>
    </w:p>
    <w:p>
      <w:pPr>
        <w:pStyle w:val="BookText"/>
      </w:pPr>
      <w:r>
        <w:rPr>
          <w:rFonts w:ascii="IRNazanin" w:hAnsi="IRNazanin" w:eastAsia="IRNazanin" w:cs="IRNazanin"/>
          <w:lang w:bidi="fa-IR"/>
          <w:color w:val="111111"/>
          <w:sz w:val="28"/>
          <w:szCs w:val="28"/>
          <w:rtl/>
        </w:rPr>
        <w:t xml:space="preserve">فی القماش الامسال بالید،و فی الحیوان هو نقله.</w:t>
      </w:r>
    </w:p>
    <w:p>
      <w:pPr>
        <w:pStyle w:val="BookText"/>
      </w:pPr>
      <w:r>
        <w:rPr>
          <w:rFonts w:ascii="IRNazanin" w:hAnsi="IRNazanin" w:eastAsia="IRNazanin" w:cs="IRNazanin"/>
          <w:lang w:bidi="fa-IR"/>
          <w:color w:val="111111"/>
          <w:sz w:val="28"/>
          <w:szCs w:val="28"/>
          <w:rtl/>
        </w:rPr>
        <w:t xml:space="preserve">أقول:التفصیل هو المشهور بین الأصحاب،و هو المعتمد،و ذکره الشیخ فی المبسوط </w:t>
      </w:r>
      <w:r>
        <w:rPr>
          <w:rStyle w:val="FootnoteReference"/>
        </w:rPr>
        <w:footnoteReference w:id="687"/>
      </w:r>
      <w:r>
        <w:rPr>
          <w:rFonts w:ascii="IRNazanin" w:hAnsi="IRNazanin" w:eastAsia="IRNazanin" w:cs="IRNazanin"/>
          <w:lang w:bidi="fa-IR"/>
          <w:color w:val="111111"/>
          <w:sz w:val="28"/>
          <w:szCs w:val="28"/>
          <w:rtl/>
        </w:rPr>
        <w:t xml:space="preserve">،و تبعه القاضی و ابن حمزة،و هو مذهب العلامة فی کتبه.و قیل:هو التخلیة مطلقا،و اختاره المصنف.</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1" w:name="pg6112_41738"/>
    <w:bookmarkEnd w:id="91"/>
    <w:p>
      <w:pPr>
        <w:pStyle w:val="BookText"/>
      </w:pPr>
      <w:r>
        <w:rPr>
          <w:rFonts w:ascii="IRNazanin" w:hAnsi="IRNazanin" w:eastAsia="IRNazanin" w:cs="IRNazanin"/>
          <w:lang w:bidi="fa-IR"/>
          <w:color w:val="111111"/>
          <w:sz w:val="28"/>
          <w:szCs w:val="28"/>
          <w:rtl/>
        </w:rPr>
        <w:t xml:space="preserve">قال طاب ثراه:و تتأکد فی الطعام،و فی روایة لا تبعه حتی تقبضه الا أن تولیه.</w:t>
      </w:r>
    </w:p>
    <w:p>
      <w:pPr>
        <w:pStyle w:val="BookText"/>
      </w:pPr>
      <w:r>
        <w:rPr>
          <w:rFonts w:ascii="IRNazanin" w:hAnsi="IRNazanin" w:eastAsia="IRNazanin" w:cs="IRNazanin"/>
          <w:lang w:bidi="fa-IR"/>
          <w:color w:val="111111"/>
          <w:sz w:val="28"/>
          <w:szCs w:val="28"/>
          <w:rtl/>
        </w:rPr>
        <w:t xml:space="preserve">أقول:منع المبسوط </w:t>
      </w:r>
      <w:r>
        <w:rPr>
          <w:rStyle w:val="FootnoteReference"/>
        </w:rPr>
        <w:footnoteReference w:id="688"/>
      </w:r>
      <w:r>
        <w:rPr>
          <w:rFonts w:ascii="IRNazanin" w:hAnsi="IRNazanin" w:eastAsia="IRNazanin" w:cs="IRNazanin"/>
          <w:lang w:bidi="fa-IR"/>
          <w:color w:val="111111"/>
          <w:sz w:val="28"/>
          <w:szCs w:val="28"/>
          <w:rtl/>
        </w:rPr>
        <w:t xml:space="preserve">من بیع ما لم یقبض إذا کان طعاما،و جوزه فی غیره،و به قال الصدوق.و منع الحسن من بیع المکیل و الموزون و ان لم یکن طعاما،و یجوز فی النبات و الأرضین قبل القبض،و أجازه المفید و الشیخ فی النهایة </w:t>
      </w:r>
      <w:r>
        <w:rPr>
          <w:rStyle w:val="FootnoteReference"/>
        </w:rPr>
        <w:footnoteReference w:id="689"/>
      </w:r>
      <w:r>
        <w:rPr>
          <w:rFonts w:ascii="IRNazanin" w:hAnsi="IRNazanin" w:eastAsia="IRNazanin" w:cs="IRNazanin"/>
          <w:lang w:bidi="fa-IR"/>
          <w:color w:val="111111"/>
          <w:sz w:val="28"/>
          <w:szCs w:val="28"/>
          <w:rtl/>
        </w:rPr>
        <w:t xml:space="preserve">،و القاضی فی الکامل مطلقا،و یکون قبض المشتری ثابتا عن قبض البائع.</w:t>
      </w:r>
    </w:p>
    <w:p>
      <w:pPr>
        <w:pStyle w:val="Heading4"/>
      </w:pPr>
      <w:bookmarkStart w:id="506" w:name="_Toc152"/>
      <w:r>
        <w:t>لو شرط ألا یعتق أو لا یطأ الأمة</w:t>
      </w:r>
      <w:bookmarkEnd w:id="506"/>
    </w:p>
    <w:p>
      <w:pPr>
        <w:pStyle w:val="BookText"/>
      </w:pPr>
      <w:r>
        <w:rPr>
          <w:rFonts w:ascii="IRNazanin" w:hAnsi="IRNazanin" w:eastAsia="IRNazanin" w:cs="IRNazanin"/>
          <w:lang w:bidi="fa-IR"/>
          <w:color w:val="111111"/>
          <w:sz w:val="28"/>
          <w:szCs w:val="28"/>
          <w:rtl/>
        </w:rPr>
        <w:t xml:space="preserve">قال طاب ثراه:و لو شرط ألا یعتق أو لا یطأ الأمة،قیل:یبطل الشرط دون البیع.</w:t>
      </w:r>
    </w:p>
    <w:p>
      <w:pPr>
        <w:pStyle w:val="BookText"/>
      </w:pPr>
      <w:r>
        <w:rPr>
          <w:rFonts w:ascii="IRNazanin" w:hAnsi="IRNazanin" w:eastAsia="IRNazanin" w:cs="IRNazanin"/>
          <w:lang w:bidi="fa-IR"/>
          <w:color w:val="111111"/>
          <w:sz w:val="28"/>
          <w:szCs w:val="28"/>
          <w:rtl/>
        </w:rPr>
        <w:t xml:space="preserve">أقول:القائل بذلک الشیخ رحمه اللّه و قال المصنف و العلامة:یبطل العقد، و هو المعتمد،و هاهنا أبحاث شریفة و فروع لطیفة،ذکرناها فی المهذب من أرادها وقف علیها.</w:t>
      </w:r>
    </w:p>
    <w:p>
      <w:pPr>
        <w:pStyle w:val="BookText"/>
      </w:pPr>
      <w:r>
        <w:rPr>
          <w:rFonts w:ascii="IRNazanin" w:hAnsi="IRNazanin" w:eastAsia="IRNazanin" w:cs="IRNazanin"/>
          <w:lang w:bidi="fa-IR"/>
          <w:color w:val="111111"/>
          <w:sz w:val="28"/>
          <w:szCs w:val="28"/>
          <w:rtl/>
        </w:rPr>
        <w:t xml:space="preserve">قال طاب ثراه:و لو شرط فی الأمة الاتباع و لا توهب،فالمروی الجواز.</w:t>
      </w:r>
    </w:p>
    <w:p>
      <w:pPr>
        <w:pStyle w:val="BookText"/>
      </w:pPr>
      <w:r>
        <w:rPr>
          <w:rFonts w:ascii="IRNazanin" w:hAnsi="IRNazanin" w:eastAsia="IRNazanin" w:cs="IRNazanin"/>
          <w:lang w:bidi="fa-IR"/>
          <w:color w:val="111111"/>
          <w:sz w:val="28"/>
          <w:szCs w:val="28"/>
          <w:rtl/>
        </w:rPr>
        <w:t xml:space="preserve">أقول:روی صفوان بن یحیی عن ابن سنان قال:سألت أبا عبد اللّه علیه السّلام عن الشرط فی الإماء أن لاتباع و لا توهب؟فقال:یجوز ذلک عن المیراث فإنها تورث لان کل شرط خالف کتاب اللّه فهو باطل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العلامة:یبطل الشرط،لمنافاته العقد،و هو مذهب الشهید و فخر المحققین،و فی بطلان البیع به إشکال یبنی علی ان الشرط إذا بطل هل یبطل ببطلانه العقد؟قال المصنف و العلامة:نعم یبطل لترتبه علیه.و قال الشیخ:لا،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2" w:name="pg6112_41739"/>
    <w:bookmarkEnd w:id="92"/>
    <w:p>
      <w:pPr>
        <w:pStyle w:val="BookText"/>
      </w:pPr>
      <w:r>
        <w:rPr>
          <w:rFonts w:ascii="IRNazanin" w:hAnsi="IRNazanin" w:eastAsia="IRNazanin" w:cs="IRNazanin"/>
          <w:lang w:bidi="fa-IR"/>
          <w:color w:val="111111"/>
          <w:sz w:val="28"/>
          <w:szCs w:val="28"/>
          <w:rtl/>
        </w:rPr>
        <w:t xml:space="preserve">لاشتراط صحة الشرط و لزومه بصحة العقد،إذ الشرط الصحیح الذی یجب الوفاء به ما وقع فی عقد صحیح،فلو اشترط صحة العقد بصحة الشرط لزم الدور.</w:t>
      </w:r>
    </w:p>
    <w:p>
      <w:pPr>
        <w:pStyle w:val="BookText"/>
      </w:pPr>
      <w:r>
        <w:rPr>
          <w:rFonts w:ascii="IRNazanin" w:hAnsi="IRNazanin" w:eastAsia="IRNazanin" w:cs="IRNazanin"/>
          <w:lang w:bidi="fa-IR"/>
          <w:color w:val="111111"/>
          <w:sz w:val="28"/>
          <w:szCs w:val="28"/>
          <w:rtl/>
        </w:rPr>
        <w:t xml:space="preserve">قال طاب ثراه:و فی الروایة إذا کان للبائع أرض بجنب تلک الأرض لزم البائع أن یوفیه منها.</w:t>
      </w:r>
    </w:p>
    <w:p>
      <w:pPr>
        <w:pStyle w:val="Heading4"/>
      </w:pPr>
      <w:bookmarkStart w:id="507" w:name="_Toc153"/>
      <w:r>
        <w:t>إذا باعه أرضا علی أنها عشرة أجربة مثلا فخرجت خمسة</w:t>
      </w:r>
      <w:bookmarkEnd w:id="507"/>
    </w:p>
    <w:p>
      <w:pPr>
        <w:pStyle w:val="BookText"/>
      </w:pPr>
      <w:r>
        <w:rPr>
          <w:rFonts w:ascii="IRNazanin" w:hAnsi="IRNazanin" w:eastAsia="IRNazanin" w:cs="IRNazanin"/>
          <w:lang w:bidi="fa-IR"/>
          <w:color w:val="111111"/>
          <w:sz w:val="28"/>
          <w:szCs w:val="28"/>
          <w:rtl/>
        </w:rPr>
        <w:t xml:space="preserve">أقول:إذا باعه أرضا علی أنها عشرة أجربة مثلا فخرجت خمسة،فاما أن یکون للبائع أرض بجنب تلک الأرض أو لا،فهاهنا قسمان:</w:t>
      </w:r>
    </w:p>
    <w:p>
      <w:pPr>
        <w:pStyle w:val="BookText"/>
      </w:pPr>
      <w:r>
        <w:rPr>
          <w:rFonts w:ascii="IRNazanin" w:hAnsi="IRNazanin" w:eastAsia="IRNazanin" w:cs="IRNazanin"/>
          <w:lang w:bidi="fa-IR"/>
          <w:color w:val="111111"/>
          <w:sz w:val="28"/>
          <w:szCs w:val="28"/>
          <w:rtl/>
        </w:rPr>
        <w:t xml:space="preserve">الأول:أن لا یکون له مجاورها،فالشیخ فی النهایة </w:t>
      </w:r>
      <w:r>
        <w:rPr>
          <w:rStyle w:val="FootnoteReference"/>
        </w:rPr>
        <w:footnoteReference w:id="691"/>
      </w:r>
      <w:r>
        <w:rPr>
          <w:rFonts w:ascii="IRNazanin" w:hAnsi="IRNazanin" w:eastAsia="IRNazanin" w:cs="IRNazanin"/>
          <w:lang w:bidi="fa-IR"/>
          <w:color w:val="111111"/>
          <w:sz w:val="28"/>
          <w:szCs w:val="28"/>
          <w:rtl/>
        </w:rPr>
        <w:t xml:space="preserve">خیره بین الفسخ و الإمساک بقسطه من الثمن،و تبعه ابن إدریس،و اختاره العلامة فی المختلف و فی المبسوط له الفسخ أو الرضا بکل الثمن،و تبعه القاضی و المصنف و استقر به العلامة فی القواعد،و اختاره فخر المحققین،و هو المعتمد.</w:t>
      </w:r>
    </w:p>
    <w:p>
      <w:pPr>
        <w:pStyle w:val="BookText"/>
      </w:pPr>
      <w:r>
        <w:rPr>
          <w:rFonts w:ascii="IRNazanin" w:hAnsi="IRNazanin" w:eastAsia="IRNazanin" w:cs="IRNazanin"/>
          <w:lang w:bidi="fa-IR"/>
          <w:color w:val="111111"/>
          <w:sz w:val="28"/>
          <w:szCs w:val="28"/>
          <w:rtl/>
        </w:rPr>
        <w:t xml:space="preserve">الثانی:أن یکون له أرض مجاور المبیع خیره فی النهایة بین الفسخ و إلزامه توفیة الناقص من الأرض المجاورة،و قال ابن إدریس:بل له الخیار بین الفسخ و الرجوع بقسط الناقص،و هو مذهب العلامة فی المختلف،و الأقرب الخیار بین الفسخ و الرضا بکل الثمن کالأول،و هو مذهب المصنف و أحد قولی العلامة.</w:t>
      </w:r>
    </w:p>
    <w:p>
      <w:pPr>
        <w:pStyle w:val="Heading4"/>
      </w:pPr>
      <w:bookmarkStart w:id="508" w:name="_Toc154"/>
      <w:r>
        <w:t>لو اشتری اثنان شیئا صفقة</w:t>
      </w:r>
      <w:bookmarkEnd w:id="508"/>
    </w:p>
    <w:p>
      <w:pPr>
        <w:pStyle w:val="BookText"/>
      </w:pPr>
      <w:r>
        <w:rPr>
          <w:rFonts w:ascii="IRNazanin" w:hAnsi="IRNazanin" w:eastAsia="IRNazanin" w:cs="IRNazanin"/>
          <w:lang w:bidi="fa-IR"/>
          <w:color w:val="111111"/>
          <w:sz w:val="28"/>
          <w:szCs w:val="28"/>
          <w:rtl/>
        </w:rPr>
        <w:t xml:space="preserve">قال طاب ثراه:و لو اشتری اثنان شیئا صفقة،فلهما الرد بالعیب أو الأرش، و لیس لأحدهما الانفراد بالرد علی الأظهر.</w:t>
      </w:r>
    </w:p>
    <w:p>
      <w:pPr>
        <w:pStyle w:val="BookText"/>
      </w:pPr>
      <w:r>
        <w:rPr>
          <w:rFonts w:ascii="IRNazanin" w:hAnsi="IRNazanin" w:eastAsia="IRNazanin" w:cs="IRNazanin"/>
          <w:lang w:bidi="fa-IR"/>
          <w:color w:val="111111"/>
          <w:sz w:val="28"/>
          <w:szCs w:val="28"/>
          <w:rtl/>
        </w:rPr>
        <w:t xml:space="preserve">أقول:اختار الشیخ فی کتاب الشرکة من الخلاف انفراد أحدهما بما یختاره من الرد أو الأرش،و اختاره ابن إدریس،و هو مذهب أبی علی لان ذلک بمنزلة عقدین،فالعیب مستند الی فعل البائع و منع فی النهایة،و موضع آخر من الکتابین و به قال المفید و تلمیذه و التقی و ابن حمزة،و للقاضی القولان.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3" w:name="pg6112_41740"/>
    <w:bookmarkEnd w:id="93"/>
    <w:p>
      <w:pPr>
        <w:pStyle w:val="BookText"/>
      </w:pPr>
      <w:r>
        <w:rPr>
          <w:rFonts w:ascii="IRNazanin" w:hAnsi="IRNazanin" w:eastAsia="IRNazanin" w:cs="IRNazanin"/>
          <w:lang w:bidi="fa-IR"/>
          <w:color w:val="111111"/>
          <w:sz w:val="28"/>
          <w:szCs w:val="28"/>
          <w:rtl/>
        </w:rPr>
        <w:t xml:space="preserve">قال طاب ثراه:التصریة تدلیس،یثبت بها خیار الرد،و یرد معها مثل لبنها أو قیمة مع التعذر.و قیل:صاع من بر.</w:t>
      </w:r>
    </w:p>
    <w:p>
      <w:pPr>
        <w:pStyle w:val="BookText"/>
      </w:pPr>
      <w:r>
        <w:rPr>
          <w:rFonts w:ascii="IRNazanin" w:hAnsi="IRNazanin" w:eastAsia="IRNazanin" w:cs="IRNazanin"/>
          <w:lang w:bidi="fa-IR"/>
          <w:color w:val="111111"/>
          <w:sz w:val="28"/>
          <w:szCs w:val="28"/>
          <w:rtl/>
        </w:rPr>
        <w:t xml:space="preserve">أقول:هذا قول ابی علی،حیث أوجب رد عوض اللبن صاعا من حنطة أو تمر،و القاضی أجاز رد عوض اللبن،و ان کان موجودا صاعا من بر أو تمر، و لا یجبر البائع علی أخذ عین اللبن،فان تعذر الصاع فقیمته عند التعذر،و ان بلغ قیمة الشاة.و تردد فی المبسوط </w:t>
      </w:r>
      <w:r>
        <w:rPr>
          <w:rStyle w:val="FootnoteReference"/>
        </w:rPr>
        <w:footnoteReference w:id="692"/>
      </w:r>
      <w:r>
        <w:rPr>
          <w:rFonts w:ascii="IRNazanin" w:hAnsi="IRNazanin" w:eastAsia="IRNazanin" w:cs="IRNazanin"/>
          <w:lang w:bidi="fa-IR"/>
          <w:color w:val="111111"/>
          <w:sz w:val="28"/>
          <w:szCs w:val="28"/>
          <w:rtl/>
        </w:rPr>
        <w:t xml:space="preserve">بین اخبار البائع علی قبول عین اللبن مع وجوده،و عدم إجباره بل له الصاع،لعموم النص.</w:t>
      </w:r>
    </w:p>
    <w:p>
      <w:pPr>
        <w:pStyle w:val="Heading4"/>
      </w:pPr>
      <w:bookmarkStart w:id="509" w:name="_Toc155"/>
      <w:r>
        <w:t>لو حدث العیب بعد العقد و قبل القبض</w:t>
      </w:r>
      <w:bookmarkEnd w:id="509"/>
    </w:p>
    <w:p>
      <w:pPr>
        <w:pStyle w:val="BookText"/>
      </w:pPr>
      <w:r>
        <w:rPr>
          <w:rFonts w:ascii="IRNazanin" w:hAnsi="IRNazanin" w:eastAsia="IRNazanin" w:cs="IRNazanin"/>
          <w:lang w:bidi="fa-IR"/>
          <w:color w:val="111111"/>
          <w:sz w:val="28"/>
          <w:szCs w:val="28"/>
          <w:rtl/>
        </w:rPr>
        <w:t xml:space="preserve">قال طاب ثراه:و لو حدث العیب بعد العقد و قبل القبض کان للمشتری الرد،و فی الأرش قولان.</w:t>
      </w:r>
    </w:p>
    <w:p>
      <w:pPr>
        <w:pStyle w:val="BookText"/>
      </w:pPr>
      <w:r>
        <w:rPr>
          <w:rFonts w:ascii="IRNazanin" w:hAnsi="IRNazanin" w:eastAsia="IRNazanin" w:cs="IRNazanin"/>
          <w:lang w:bidi="fa-IR"/>
          <w:color w:val="111111"/>
          <w:sz w:val="28"/>
          <w:szCs w:val="28"/>
          <w:rtl/>
        </w:rPr>
        <w:t xml:space="preserve">أقول:ذهب الشیخ فی الکتابین </w:t>
      </w:r>
      <w:r>
        <w:rPr>
          <w:rStyle w:val="FootnoteReference"/>
        </w:rPr>
        <w:footnoteReference w:id="693"/>
      </w:r>
      <w:r>
        <w:rPr>
          <w:rFonts w:ascii="IRNazanin" w:hAnsi="IRNazanin" w:eastAsia="IRNazanin" w:cs="IRNazanin"/>
          <w:lang w:bidi="fa-IR"/>
          <w:color w:val="111111"/>
          <w:sz w:val="28"/>
          <w:szCs w:val="28"/>
          <w:rtl/>
        </w:rPr>
        <w:t xml:space="preserve">إلی إلزام البائع بالأرش إذا طلبه المشتری و به قال القاضی و ابن إدریس،و اختاره العلامة و منع فی النهایة </w:t>
      </w:r>
      <w:r>
        <w:rPr>
          <w:rStyle w:val="FootnoteReference"/>
        </w:rPr>
        <w:footnoteReference w:id="694"/>
      </w:r>
      <w:r>
        <w:rPr>
          <w:rFonts w:ascii="IRNazanin" w:hAnsi="IRNazanin" w:eastAsia="IRNazanin" w:cs="IRNazanin"/>
          <w:lang w:bidi="fa-IR"/>
          <w:color w:val="111111"/>
          <w:sz w:val="28"/>
          <w:szCs w:val="28"/>
          <w:rtl/>
        </w:rPr>
        <w:t xml:space="preserve">و خیره بین الرد أو الإمساک بغیر شیء،و الأول هو المعتمد.</w:t>
      </w:r>
    </w:p>
    <w:p>
      <w:pPr>
        <w:pStyle w:val="BookText"/>
      </w:pPr>
      <w:r>
        <w:rPr>
          <w:rFonts w:ascii="IRNazanin" w:hAnsi="IRNazanin" w:eastAsia="IRNazanin" w:cs="IRNazanin"/>
          <w:lang w:bidi="fa-IR"/>
          <w:color w:val="111111"/>
          <w:sz w:val="28"/>
          <w:szCs w:val="28"/>
          <w:rtl/>
        </w:rPr>
        <w:t xml:space="preserve">قال طاب ثراه:و کذا لو قبض البعض و حدث فی الباقی کان الحکم ثابتا فیما لم یقبض.</w:t>
      </w:r>
    </w:p>
    <w:p>
      <w:pPr>
        <w:pStyle w:val="BookText"/>
      </w:pPr>
      <w:r>
        <w:rPr>
          <w:rFonts w:ascii="IRNazanin" w:hAnsi="IRNazanin" w:eastAsia="IRNazanin" w:cs="IRNazanin"/>
          <w:lang w:bidi="fa-IR"/>
          <w:color w:val="111111"/>
          <w:sz w:val="28"/>
          <w:szCs w:val="28"/>
          <w:rtl/>
        </w:rPr>
        <w:t xml:space="preserve">أقول:معناه أنه یتخیر المشتری بین إمساکه مجانا،أو مع المطالبة بأرشه علی الخلاف،و بین رده وحده،لاختصاصه بوجود العلة الموجبة للحکم المذکور فیخص به دون الباقی،هذا مذهب المصنف.</w:t>
      </w:r>
    </w:p>
    <w:p>
      <w:pPr>
        <w:pStyle w:val="BookText"/>
      </w:pPr>
      <w:r>
        <w:rPr>
          <w:rFonts w:ascii="IRNazanin" w:hAnsi="IRNazanin" w:eastAsia="IRNazanin" w:cs="IRNazanin"/>
          <w:lang w:bidi="fa-IR"/>
          <w:color w:val="111111"/>
          <w:sz w:val="28"/>
          <w:szCs w:val="28"/>
          <w:rtl/>
        </w:rPr>
        <w:t xml:space="preserve">و المعتمد المنع حذرا من تبعیض الصفقة علی البائع.</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4" w:name="pg6112_41741"/>
    <w:bookmarkEnd w:id="94"/>
    <w:p>
      <w:pPr>
        <w:pStyle w:val="BookText"/>
      </w:pPr>
      <w:r>
        <w:rPr>
          <w:rFonts w:ascii="IRNazanin" w:hAnsi="IRNazanin" w:eastAsia="IRNazanin" w:cs="IRNazanin"/>
          <w:lang w:bidi="fa-IR"/>
          <w:color w:val="111111"/>
          <w:sz w:val="28"/>
          <w:szCs w:val="28"/>
          <w:rtl/>
        </w:rPr>
        <w:t xml:space="preserve">قال طاب ثراه:إذا اختلف </w:t>
      </w:r>
      <w:r>
        <w:rPr>
          <w:rStyle w:val="FootnoteReference"/>
        </w:rPr>
        <w:footnoteReference w:id="695"/>
      </w:r>
      <w:r>
        <w:rPr>
          <w:rFonts w:ascii="IRNazanin" w:hAnsi="IRNazanin" w:eastAsia="IRNazanin" w:cs="IRNazanin"/>
          <w:lang w:bidi="fa-IR"/>
          <w:color w:val="111111"/>
          <w:sz w:val="28"/>
          <w:szCs w:val="28"/>
          <w:rtl/>
        </w:rPr>
        <w:t xml:space="preserve">أجناس العروض جاز التفاضل نقدا،و فی النسیئة قولان،أشبههما:الکراهیة.</w:t>
      </w:r>
    </w:p>
    <w:p>
      <w:pPr>
        <w:pStyle w:val="BookText"/>
      </w:pPr>
      <w:r>
        <w:rPr>
          <w:rFonts w:ascii="IRNazanin" w:hAnsi="IRNazanin" w:eastAsia="IRNazanin" w:cs="IRNazanin"/>
          <w:lang w:bidi="fa-IR"/>
          <w:color w:val="111111"/>
          <w:sz w:val="28"/>
          <w:szCs w:val="28"/>
          <w:rtl/>
        </w:rPr>
        <w:t xml:space="preserve">أقول:لا خلاف فی جواز التفاضل مع النقد،و فی النسیئة قولان،المنع قاله القدیمان و المفید و تلمیذه و تبعهم القاضی.و الجواز قاله الشیخ فی النهایة </w:t>
      </w:r>
      <w:r>
        <w:rPr>
          <w:rStyle w:val="FootnoteReference"/>
        </w:rPr>
        <w:footnoteReference w:id="696"/>
      </w:r>
      <w:r>
        <w:rPr>
          <w:rFonts w:ascii="IRNazanin" w:hAnsi="IRNazanin" w:eastAsia="IRNazanin" w:cs="IRNazanin"/>
          <w:lang w:bidi="fa-IR"/>
          <w:color w:val="111111"/>
          <w:sz w:val="28"/>
          <w:szCs w:val="28"/>
          <w:rtl/>
        </w:rPr>
        <w:t xml:space="preserve">و تبعه ابن حمزة.و قال فی المبسوط </w:t>
      </w:r>
      <w:r>
        <w:rPr>
          <w:rStyle w:val="FootnoteReference"/>
        </w:rPr>
        <w:footnoteReference w:id="697"/>
      </w:r>
      <w:r>
        <w:rPr>
          <w:rFonts w:ascii="IRNazanin" w:hAnsi="IRNazanin" w:eastAsia="IRNazanin" w:cs="IRNazanin"/>
          <w:lang w:bidi="fa-IR"/>
          <w:color w:val="111111"/>
          <w:sz w:val="28"/>
          <w:szCs w:val="28"/>
          <w:rtl/>
        </w:rPr>
        <w:t xml:space="preserve">بالکراهة،و به قال ابن إدریس و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ما لا کیل فیه و لا وزن فلیس بربوی،کالثوب بالثوبین، و العبد بالعبدین،و فی النسیئة خلاف.</w:t>
      </w:r>
    </w:p>
    <w:p>
      <w:pPr>
        <w:pStyle w:val="BookText"/>
      </w:pPr>
      <w:r>
        <w:rPr>
          <w:rFonts w:ascii="IRNazanin" w:hAnsi="IRNazanin" w:eastAsia="IRNazanin" w:cs="IRNazanin"/>
          <w:lang w:bidi="fa-IR"/>
          <w:color w:val="111111"/>
          <w:sz w:val="28"/>
          <w:szCs w:val="28"/>
          <w:rtl/>
        </w:rPr>
        <w:t xml:space="preserve">أقول:قد تقدم البحث عن هذه فی المسألة السابقة.</w:t>
      </w:r>
    </w:p>
    <w:p>
      <w:pPr>
        <w:pStyle w:val="BookText"/>
      </w:pPr>
      <w:r>
        <w:rPr>
          <w:rFonts w:ascii="IRNazanin" w:hAnsi="IRNazanin" w:eastAsia="IRNazanin" w:cs="IRNazanin"/>
          <w:lang w:bidi="fa-IR"/>
          <w:color w:val="111111"/>
          <w:sz w:val="28"/>
          <w:szCs w:val="28"/>
          <w:rtl/>
        </w:rPr>
        <w:t xml:space="preserve">قال طاب ثراه:و فی ثبوت الربا فی المعدود تردد،أشبهه الانتفاء.</w:t>
      </w:r>
    </w:p>
    <w:p>
      <w:pPr>
        <w:pStyle w:val="BookText"/>
      </w:pPr>
      <w:r>
        <w:rPr>
          <w:rFonts w:ascii="IRNazanin" w:hAnsi="IRNazanin" w:eastAsia="IRNazanin" w:cs="IRNazanin"/>
          <w:lang w:bidi="fa-IR"/>
          <w:color w:val="111111"/>
          <w:sz w:val="28"/>
          <w:szCs w:val="28"/>
          <w:rtl/>
        </w:rPr>
        <w:t xml:space="preserve">أقول:المعدود کالبیض و البادنجان </w:t>
      </w:r>
      <w:r>
        <w:rPr>
          <w:rStyle w:val="FootnoteReference"/>
        </w:rPr>
        <w:footnoteReference w:id="698"/>
      </w:r>
      <w:r>
        <w:rPr>
          <w:rFonts w:ascii="IRNazanin" w:hAnsi="IRNazanin" w:eastAsia="IRNazanin" w:cs="IRNazanin"/>
          <w:lang w:bidi="fa-IR"/>
          <w:color w:val="111111"/>
          <w:sz w:val="28"/>
          <w:szCs w:val="28"/>
          <w:rtl/>
        </w:rPr>
        <w:t xml:space="preserve">هل یثبت فیه الربا أم لا؟بالأول قال المفید و تلمیذه و أبی علی،و بالثانی قال الصدوقان و القاضی و ابن إدریس و الشیخ فی الخلاف،و هو المعتمد.</w:t>
      </w:r>
    </w:p>
    <w:p>
      <w:pPr>
        <w:pStyle w:val="Heading4"/>
      </w:pPr>
      <w:bookmarkStart w:id="510" w:name="_Toc156"/>
      <w:r>
        <w:t>لو بیع شیئا کیلا أو وزنا،و فی بلد آخر جزافا</w:t>
      </w:r>
      <w:bookmarkEnd w:id="510"/>
    </w:p>
    <w:p>
      <w:pPr>
        <w:pStyle w:val="BookText"/>
      </w:pPr>
      <w:r>
        <w:rPr>
          <w:rFonts w:ascii="IRNazanin" w:hAnsi="IRNazanin" w:eastAsia="IRNazanin" w:cs="IRNazanin"/>
          <w:lang w:bidi="fa-IR"/>
          <w:color w:val="111111"/>
          <w:sz w:val="28"/>
          <w:szCs w:val="28"/>
          <w:rtl/>
        </w:rPr>
        <w:t xml:space="preserve">قال طاب ثراه:و لو بیع شیئا کیلا أو وزنا،و فی بلد آخر جزافا فلکل بلد حکم نفسه.و قیل:یغلب تحریم التفاضل.</w:t>
      </w:r>
    </w:p>
    <w:p>
      <w:pPr>
        <w:pStyle w:val="BookText"/>
      </w:pPr>
      <w:r>
        <w:rPr>
          <w:rFonts w:ascii="IRNazanin" w:hAnsi="IRNazanin" w:eastAsia="IRNazanin" w:cs="IRNazanin"/>
          <w:lang w:bidi="fa-IR"/>
          <w:color w:val="111111"/>
          <w:sz w:val="28"/>
          <w:szCs w:val="28"/>
          <w:rtl/>
        </w:rPr>
        <w:t xml:space="preserve">أقول:إذا اختلفت البلدان فی التقدیر،بأن کان فی أحدهما کیلا أو وزنا، و فی الأخر جزافا،بنی علی ما عرف عادته فی عهده علیه السّلام،فان کان التقدیر بأحد الأمرین حرم التفاضل فیه،و ان زال التقدیر بعد ذلک و ما عرف عدم تقدیره بأحدهما لم یکن ربویا و جاز فیه التفاضل،و ان تعذر بأحدهما بعد ذلک.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5" w:name="pg6112_41742"/>
    <w:bookmarkEnd w:id="95"/>
    <w:p>
      <w:pPr>
        <w:pStyle w:val="BookText"/>
      </w:pPr>
      <w:r>
        <w:rPr>
          <w:rFonts w:ascii="IRNazanin" w:hAnsi="IRNazanin" w:eastAsia="IRNazanin" w:cs="IRNazanin"/>
          <w:lang w:bidi="fa-IR"/>
          <w:color w:val="111111"/>
          <w:sz w:val="28"/>
          <w:szCs w:val="28"/>
          <w:rtl/>
        </w:rPr>
        <w:t xml:space="preserve">و ان لم یعرف عادته فی عهده علیه السّلام،اعتبر عادة البلد،فان اختلفت البلدان فهل یثبت فیه الربا؟قال الشیخ فی النهایة </w:t>
      </w:r>
      <w:r>
        <w:rPr>
          <w:rStyle w:val="FootnoteReference"/>
        </w:rPr>
        <w:footnoteReference w:id="699"/>
      </w:r>
      <w:r>
        <w:rPr>
          <w:rFonts w:ascii="IRNazanin" w:hAnsi="IRNazanin" w:eastAsia="IRNazanin" w:cs="IRNazanin"/>
          <w:lang w:bidi="fa-IR"/>
          <w:color w:val="111111"/>
          <w:sz w:val="28"/>
          <w:szCs w:val="28"/>
          <w:rtl/>
        </w:rPr>
        <w:t xml:space="preserve">:نعم،و تبعه سلار.و قال فی المبسوط </w:t>
      </w:r>
      <w:r>
        <w:rPr>
          <w:rStyle w:val="FootnoteReference"/>
        </w:rPr>
        <w:footnoteReference w:id="700"/>
      </w:r>
      <w:r>
        <w:rPr>
          <w:rFonts w:ascii="IRNazanin" w:hAnsi="IRNazanin" w:eastAsia="IRNazanin" w:cs="IRNazanin"/>
          <w:lang w:bidi="fa-IR"/>
          <w:color w:val="111111"/>
          <w:sz w:val="28"/>
          <w:szCs w:val="28"/>
          <w:rtl/>
        </w:rPr>
        <w:t xml:space="preserve">:لکل بلد حکم نفسه،و تبعه القاضی،و اختاره المصنف و العلامة.</w:t>
      </w:r>
    </w:p>
    <w:p>
      <w:pPr>
        <w:pStyle w:val="BookText"/>
      </w:pPr>
      <w:r>
        <w:rPr>
          <w:rFonts w:ascii="IRNazanin" w:hAnsi="IRNazanin" w:eastAsia="IRNazanin" w:cs="IRNazanin"/>
          <w:lang w:bidi="fa-IR"/>
          <w:color w:val="111111"/>
          <w:sz w:val="28"/>
          <w:szCs w:val="28"/>
          <w:rtl/>
        </w:rPr>
        <w:t xml:space="preserve">و قال المفید:یعتبر الأغلب و الأعم،و تبعه ابن إدریس،لأن المعروف من عادة الشرع اعتبار الأغلب و اطراح النادر،فان تساویا غلب جانب التحریم.</w:t>
      </w:r>
    </w:p>
    <w:p>
      <w:pPr>
        <w:pStyle w:val="Heading4"/>
      </w:pPr>
      <w:bookmarkStart w:id="511" w:name="_Toc157"/>
      <w:r>
        <w:t>فی بیع الرطب بالتمر روایتان</w:t>
      </w:r>
      <w:bookmarkEnd w:id="511"/>
    </w:p>
    <w:p>
      <w:pPr>
        <w:pStyle w:val="BookText"/>
      </w:pPr>
      <w:r>
        <w:rPr>
          <w:rFonts w:ascii="IRNazanin" w:hAnsi="IRNazanin" w:eastAsia="IRNazanin" w:cs="IRNazanin"/>
          <w:lang w:bidi="fa-IR"/>
          <w:color w:val="111111"/>
          <w:sz w:val="28"/>
          <w:szCs w:val="28"/>
          <w:rtl/>
        </w:rPr>
        <w:t xml:space="preserve">قال طاب ثراه:و فی بیع الرطب بالتمر روایتان،أشهرهما:المنع.</w:t>
      </w:r>
    </w:p>
    <w:p>
      <w:pPr>
        <w:pStyle w:val="BookText"/>
      </w:pPr>
      <w:r>
        <w:rPr>
          <w:rFonts w:ascii="IRNazanin" w:hAnsi="IRNazanin" w:eastAsia="IRNazanin" w:cs="IRNazanin"/>
          <w:lang w:bidi="fa-IR"/>
          <w:color w:val="111111"/>
          <w:sz w:val="28"/>
          <w:szCs w:val="28"/>
          <w:rtl/>
        </w:rPr>
        <w:t xml:space="preserve">أقول:أجاز ابن إدریس بیع الرطب بالتمر إذا کان موضوعا علی الأرض لا خرصا،و منع الشیخ فی النهایة </w:t>
      </w:r>
      <w:r>
        <w:rPr>
          <w:rStyle w:val="FootnoteReference"/>
        </w:rPr>
        <w:footnoteReference w:id="701"/>
      </w:r>
      <w:r>
        <w:rPr>
          <w:rFonts w:ascii="IRNazanin" w:hAnsi="IRNazanin" w:eastAsia="IRNazanin" w:cs="IRNazanin"/>
          <w:lang w:bidi="fa-IR"/>
          <w:color w:val="111111"/>
          <w:sz w:val="28"/>
          <w:szCs w:val="28"/>
          <w:rtl/>
        </w:rPr>
        <w:t xml:space="preserve">و الخلاف و موضع من المبسوط </w:t>
      </w:r>
      <w:r>
        <w:rPr>
          <w:rStyle w:val="FootnoteReference"/>
        </w:rPr>
        <w:footnoteReference w:id="702"/>
      </w:r>
      <w:r>
        <w:rPr>
          <w:rFonts w:ascii="IRNazanin" w:hAnsi="IRNazanin" w:eastAsia="IRNazanin" w:cs="IRNazanin"/>
          <w:lang w:bidi="fa-IR"/>
          <w:color w:val="111111"/>
          <w:sz w:val="28"/>
          <w:szCs w:val="28"/>
          <w:rtl/>
        </w:rPr>
        <w:t xml:space="preserve">،و به قال القدیمان و القاضی و ابن حمزة،و اختاره المصنف و العلامة،و هو المعتمد.</w:t>
      </w:r>
    </w:p>
    <w:p>
      <w:pPr>
        <w:pStyle w:val="BookText"/>
      </w:pPr>
      <w:r>
        <w:rPr>
          <w:rFonts w:ascii="IRNazanin" w:hAnsi="IRNazanin" w:eastAsia="IRNazanin" w:cs="IRNazanin"/>
          <w:lang w:bidi="fa-IR"/>
          <w:color w:val="111111"/>
          <w:sz w:val="28"/>
          <w:szCs w:val="28"/>
          <w:rtl/>
        </w:rPr>
        <w:t xml:space="preserve">و کرهه فی الاستبصار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هل تسری العلة فی غیره کالزبیب بالعنب و البسر بالرطب؟ الأشبه لا.</w:t>
      </w:r>
    </w:p>
    <w:p>
      <w:pPr>
        <w:pStyle w:val="BookText"/>
      </w:pPr>
      <w:r>
        <w:rPr>
          <w:rFonts w:ascii="IRNazanin" w:hAnsi="IRNazanin" w:eastAsia="IRNazanin" w:cs="IRNazanin"/>
          <w:lang w:bidi="fa-IR"/>
          <w:color w:val="111111"/>
          <w:sz w:val="28"/>
          <w:szCs w:val="28"/>
          <w:rtl/>
        </w:rPr>
        <w:t xml:space="preserve">أقول:قال الشیخ فی النهایة </w:t>
      </w:r>
      <w:r>
        <w:rPr>
          <w:rStyle w:val="FootnoteReference"/>
        </w:rPr>
        <w:footnoteReference w:id="704"/>
      </w:r>
      <w:r>
        <w:rPr>
          <w:rFonts w:ascii="IRNazanin" w:hAnsi="IRNazanin" w:eastAsia="IRNazanin" w:cs="IRNazanin"/>
          <w:lang w:bidi="fa-IR"/>
          <w:color w:val="111111"/>
          <w:sz w:val="28"/>
          <w:szCs w:val="28"/>
          <w:rtl/>
        </w:rPr>
        <w:t xml:space="preserve">و الخلاف:لا تسری العلة إلی الزبیب، لعدم النص فیه،و به قال ابن إدریس،و اختاره المصنف،و قال القدیمان و ابن حمزة:لا یجوز،و عمم الشیخ فی موضع من المبسوط </w:t>
      </w:r>
      <w:r>
        <w:rPr>
          <w:rStyle w:val="FootnoteReference"/>
        </w:rPr>
        <w:footnoteReference w:id="705"/>
      </w:r>
      <w:r>
        <w:rPr>
          <w:rFonts w:ascii="IRNazanin" w:hAnsi="IRNazanin" w:eastAsia="IRNazanin" w:cs="IRNazanin"/>
          <w:lang w:bidi="fa-IR"/>
          <w:color w:val="111111"/>
          <w:sz w:val="28"/>
          <w:szCs w:val="28"/>
          <w:rtl/>
        </w:rPr>
        <w:t xml:space="preserve">،و أبو علی و العلامة کل رطب مع یابسه.</w:t>
      </w:r>
    </w:p>
    <w:p>
      <w:pPr>
        <w:pStyle w:val="BookText"/>
      </w:pPr>
      <w:r>
        <w:rPr>
          <w:rFonts w:ascii="IRNazanin" w:hAnsi="IRNazanin" w:eastAsia="IRNazanin" w:cs="IRNazanin"/>
          <w:lang w:bidi="fa-IR"/>
          <w:color w:val="111111"/>
          <w:sz w:val="28"/>
          <w:szCs w:val="28"/>
          <w:rtl/>
        </w:rPr>
        <w:t xml:space="preserve">و هو المعتمد لصحیحة الحلبی عن الصادق علیه السّلام قال:لا یصلح التمر الیابس</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6" w:name="pg6112_41743"/>
    <w:bookmarkEnd w:id="96"/>
    <w:p>
      <w:pPr>
        <w:pStyle w:val="BookText"/>
      </w:pPr>
      <w:r>
        <w:rPr>
          <w:rFonts w:ascii="IRNazanin" w:hAnsi="IRNazanin" w:eastAsia="IRNazanin" w:cs="IRNazanin"/>
          <w:lang w:bidi="fa-IR"/>
          <w:color w:val="111111"/>
          <w:sz w:val="28"/>
          <w:szCs w:val="28"/>
          <w:rtl/>
        </w:rPr>
        <w:t xml:space="preserve">بالرطب من أجل الیابس یابس و الرطب رطب.فاذا یبس نقص </w:t>
      </w:r>
      <w:r>
        <w:rPr>
          <w:rStyle w:val="FootnoteReference"/>
        </w:rPr>
        <w:footnoteReference w:id="706"/>
      </w:r>
      <w:r>
        <w:rPr>
          <w:rFonts w:ascii="IRNazanin" w:hAnsi="IRNazanin" w:eastAsia="IRNazanin" w:cs="IRNazanin"/>
          <w:lang w:bidi="fa-IR"/>
          <w:color w:val="111111"/>
          <w:sz w:val="28"/>
          <w:szCs w:val="28"/>
          <w:rtl/>
        </w:rPr>
        <w:t xml:space="preserve">.فقد نص علیه السّلام علی العلة،و العلة المنصوصة تعدی الحکم،و قد بین فی موضعه.</w:t>
      </w:r>
    </w:p>
    <w:p>
      <w:pPr>
        <w:pStyle w:val="Heading4"/>
      </w:pPr>
      <w:bookmarkStart w:id="512" w:name="_Toc158"/>
      <w:r>
        <w:t>هل یثبت بینه و بین الذمی؟</w:t>
      </w:r>
      <w:bookmarkEnd w:id="512"/>
    </w:p>
    <w:p>
      <w:pPr>
        <w:pStyle w:val="BookText"/>
      </w:pPr>
      <w:r>
        <w:rPr>
          <w:rFonts w:ascii="IRNazanin" w:hAnsi="IRNazanin" w:eastAsia="IRNazanin" w:cs="IRNazanin"/>
          <w:lang w:bidi="fa-IR"/>
          <w:color w:val="111111"/>
          <w:sz w:val="28"/>
          <w:szCs w:val="28"/>
          <w:rtl/>
        </w:rPr>
        <w:t xml:space="preserve">قال طاب ثراه:و هل یثبت بینه و بین الذمی؟فیه روایتان،أشهرهما:انه یثبت.</w:t>
      </w:r>
    </w:p>
    <w:p>
      <w:pPr>
        <w:pStyle w:val="BookText"/>
      </w:pPr>
      <w:r>
        <w:rPr>
          <w:rFonts w:ascii="IRNazanin" w:hAnsi="IRNazanin" w:eastAsia="IRNazanin" w:cs="IRNazanin"/>
          <w:lang w:bidi="fa-IR"/>
          <w:color w:val="111111"/>
          <w:sz w:val="28"/>
          <w:szCs w:val="28"/>
          <w:rtl/>
        </w:rPr>
        <w:t xml:space="preserve">أقول:ذهب الشیخ و القاضی و ابن إدریس إلی ثبوته،و اختاره المصنف و العلامة،و هو المعتمد.و ذهب المفید و السید و ابنا بابویه الی عدمه.</w:t>
      </w:r>
    </w:p>
    <w:p>
      <w:pPr>
        <w:pStyle w:val="Heading4"/>
      </w:pPr>
      <w:bookmarkStart w:id="513" w:name="_Toc159"/>
      <w:r>
        <w:t>اعتبار التقابض فی المجلس فی الصرف</w:t>
      </w:r>
      <w:bookmarkEnd w:id="513"/>
    </w:p>
    <w:p>
      <w:pPr>
        <w:pStyle w:val="BookText"/>
      </w:pPr>
      <w:r>
        <w:rPr>
          <w:rFonts w:ascii="IRNazanin" w:hAnsi="IRNazanin" w:eastAsia="IRNazanin" w:cs="IRNazanin"/>
          <w:lang w:bidi="fa-IR"/>
          <w:color w:val="111111"/>
          <w:sz w:val="28"/>
          <w:szCs w:val="28"/>
          <w:rtl/>
        </w:rPr>
        <w:t xml:space="preserve">قال طاب ثراه:و یشترط فیه التقابض فی المجلس،و یبطل لو افترقا قبله علی الأشهر.</w:t>
      </w:r>
    </w:p>
    <w:p>
      <w:pPr>
        <w:pStyle w:val="BookText"/>
      </w:pPr>
      <w:r>
        <w:rPr>
          <w:rFonts w:ascii="IRNazanin" w:hAnsi="IRNazanin" w:eastAsia="IRNazanin" w:cs="IRNazanin"/>
          <w:lang w:bidi="fa-IR"/>
          <w:color w:val="111111"/>
          <w:sz w:val="28"/>
          <w:szCs w:val="28"/>
          <w:rtl/>
        </w:rPr>
        <w:t xml:space="preserve">أقول:الأکثر علی اعتبار التقابض فی المجلس فی الصرف،بخلاف باقی الربویات،و هو المعتمد.و قال الصدوق:هو کغیره من العقود.</w:t>
      </w:r>
    </w:p>
    <w:p>
      <w:pPr>
        <w:pStyle w:val="BookText"/>
      </w:pPr>
      <w:r>
        <w:rPr>
          <w:rFonts w:ascii="IRNazanin" w:hAnsi="IRNazanin" w:eastAsia="IRNazanin" w:cs="IRNazanin"/>
          <w:lang w:bidi="fa-IR"/>
          <w:color w:val="111111"/>
          <w:sz w:val="28"/>
          <w:szCs w:val="28"/>
          <w:rtl/>
        </w:rPr>
        <w:t xml:space="preserve">قال طاب ثراه:و قیل:ان أراد بیعها بالجنس ضم إلیها شیئا.</w:t>
      </w:r>
    </w:p>
    <w:p>
      <w:pPr>
        <w:pStyle w:val="BookText"/>
      </w:pPr>
      <w:r>
        <w:rPr>
          <w:rFonts w:ascii="IRNazanin" w:hAnsi="IRNazanin" w:eastAsia="IRNazanin" w:cs="IRNazanin"/>
          <w:lang w:bidi="fa-IR"/>
          <w:color w:val="111111"/>
          <w:sz w:val="28"/>
          <w:szCs w:val="28"/>
          <w:rtl/>
        </w:rPr>
        <w:t xml:space="preserve">أقول:القائل بذلک الشیخ فی النهایة،و لعله سهو القلم،إذ الواجب فی الضمیمة أن یکون الی الثمن لیزول الربا یقینا.أو لعله أراد به لا یجوز بیعها منفردة عن المحلی،فیکون الضمیر راجعا إلی الحلیة فقط،فتکون الضمیمة إلیها نصلا أو مرکبا هی المصححة لبیعها،إذ هی مجهولة،فتفتقر إلی ضمیمة لیصح بیعها.</w:t>
      </w:r>
    </w:p>
    <w:p>
      <w:pPr>
        <w:pStyle w:val="Heading4"/>
      </w:pPr>
      <w:bookmarkStart w:id="514" w:name="_Toc160"/>
      <w:r>
        <w:t>لا یصح بیع ثمرة النخل قبل ظهورها</w:t>
      </w:r>
      <w:bookmarkEnd w:id="514"/>
    </w:p>
    <w:p>
      <w:pPr>
        <w:pStyle w:val="BookText"/>
      </w:pPr>
      <w:r>
        <w:rPr>
          <w:rFonts w:ascii="IRNazanin" w:hAnsi="IRNazanin" w:eastAsia="IRNazanin" w:cs="IRNazanin"/>
          <w:lang w:bidi="fa-IR"/>
          <w:color w:val="111111"/>
          <w:sz w:val="28"/>
          <w:szCs w:val="28"/>
          <w:rtl/>
        </w:rPr>
        <w:t xml:space="preserve">قال طاب ثراه:و لا یصح بیع ثمرة النخل قبل ظهورها و لا بعد ظهورها ما لم یبد صلاحها،و هو أن یحمر أو یصفر علی الأشهر.</w:t>
      </w:r>
    </w:p>
    <w:p>
      <w:pPr>
        <w:pStyle w:val="BookText"/>
      </w:pPr>
      <w:r>
        <w:rPr>
          <w:rFonts w:ascii="IRNazanin" w:hAnsi="IRNazanin" w:eastAsia="IRNazanin" w:cs="IRNazanin"/>
          <w:lang w:bidi="fa-IR"/>
          <w:color w:val="111111"/>
          <w:sz w:val="28"/>
          <w:szCs w:val="28"/>
          <w:rtl/>
        </w:rPr>
        <w:t xml:space="preserve">أقول:لا شک فی جواز بیع الثمرة بعد احمرارها و اصفرارها،و هل یجوز قبل ذلک؟منع الشیخ فی الثلاثة،و به قال الصدوق،و التقی،و ابن حمزة،و أبو علی،و اختاره المصنف،و أجازه فی کتابی الاخبار علی کراهیة،و به قال ابن إدریس و اختاره العلامة.و قال المفید و تلمیذه:یکون مراعی.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7" w:name="pg6112_41744"/>
    <w:bookmarkEnd w:id="97"/>
    <w:p>
      <w:pPr>
        <w:pStyle w:val="Heading4"/>
      </w:pPr>
      <w:bookmarkStart w:id="515" w:name="_Toc161"/>
      <w:r>
        <w:t>لو أدرک ثمرة بستان،ففی جواز بیع ثمرة بستان آخر</w:t>
      </w:r>
      <w:bookmarkEnd w:id="515"/>
    </w:p>
    <w:p>
      <w:pPr>
        <w:pStyle w:val="BookText"/>
      </w:pPr>
      <w:r>
        <w:rPr>
          <w:rFonts w:ascii="IRNazanin" w:hAnsi="IRNazanin" w:eastAsia="IRNazanin" w:cs="IRNazanin"/>
          <w:lang w:bidi="fa-IR"/>
          <w:color w:val="111111"/>
          <w:sz w:val="28"/>
          <w:szCs w:val="28"/>
          <w:rtl/>
        </w:rPr>
        <w:t xml:space="preserve">قال طاب ثراه:و لو أدرک ثمرة بستان،ففی جواز بیع ثمرة بستان آخر لم یدرک منضما الیه تردد،و الجواز أشبه.</w:t>
      </w:r>
    </w:p>
    <w:p>
      <w:pPr>
        <w:pStyle w:val="BookText"/>
      </w:pPr>
      <w:r>
        <w:rPr>
          <w:rFonts w:ascii="IRNazanin" w:hAnsi="IRNazanin" w:eastAsia="IRNazanin" w:cs="IRNazanin"/>
          <w:lang w:bidi="fa-IR"/>
          <w:color w:val="111111"/>
          <w:sz w:val="28"/>
          <w:szCs w:val="28"/>
          <w:rtl/>
        </w:rPr>
        <w:t xml:space="preserve">أقول:منع الشیخ فی الکتابین،لان لکل بستان حکم نفسه،و لروایة عمار </w:t>
      </w:r>
      <w:r>
        <w:rPr>
          <w:rStyle w:val="FootnoteReference"/>
        </w:rPr>
        <w:footnoteReference w:id="707"/>
      </w:r>
      <w:r>
        <w:rPr>
          <w:rFonts w:ascii="Amiri" w:hAnsi="Amiri" w:eastAsia="Amiri" w:cs="Amiri"/>
          <w:lang w:bidi="ar-SA"/>
          <w:color w:val="111111"/>
          <w:sz w:val="28"/>
          <w:szCs w:val="28"/>
          <w:rtl/>
        </w:rPr>
        <w:t xml:space="preserve">.و أجازه الباقون،و اختاره المصنف و العلامة.</w:t>
      </w:r>
    </w:p>
    <w:p>
      <w:pPr>
        <w:pStyle w:val="Heading4"/>
      </w:pPr>
      <w:bookmarkStart w:id="516" w:name="_Toc162"/>
      <w:r>
        <w:t>المزابنة</w:t>
      </w:r>
      <w:bookmarkEnd w:id="516"/>
    </w:p>
    <w:p>
      <w:pPr>
        <w:pStyle w:val="BookText"/>
      </w:pPr>
      <w:r>
        <w:rPr>
          <w:rFonts w:ascii="IRNazanin" w:hAnsi="IRNazanin" w:eastAsia="IRNazanin" w:cs="IRNazanin"/>
          <w:lang w:bidi="fa-IR"/>
          <w:color w:val="111111"/>
          <w:sz w:val="28"/>
          <w:szCs w:val="28"/>
          <w:rtl/>
        </w:rPr>
        <w:t xml:space="preserve">قال طاب ثراه:و لا یجوز بیع ثمرة النخل بتمر منها و هی المزابنة،و هل یجوز بتمر من غیرها؟فیه قولان،أظهرهما المنع.و کذا لا یجوز بیع السنبل بحب منه و هی المحاقلة،و فی بیعه بحب من غیره قولان،أظهرهما:التحریم.</w:t>
      </w:r>
    </w:p>
    <w:p>
      <w:pPr>
        <w:pStyle w:val="BookText"/>
      </w:pPr>
      <w:r>
        <w:rPr>
          <w:rFonts w:ascii="IRNazanin" w:hAnsi="IRNazanin" w:eastAsia="IRNazanin" w:cs="IRNazanin"/>
          <w:lang w:bidi="fa-IR"/>
          <w:color w:val="111111"/>
          <w:sz w:val="28"/>
          <w:szCs w:val="28"/>
          <w:rtl/>
        </w:rPr>
        <w:t xml:space="preserve">أقول:المزابنة و المحاقلة محرمتان إجماعا،و اختلف فی تفسیرهما،قال الشیخ فی النهایة </w:t>
      </w:r>
      <w:r>
        <w:rPr>
          <w:rStyle w:val="FootnoteReference"/>
        </w:rPr>
        <w:footnoteReference w:id="708"/>
      </w:r>
      <w:r>
        <w:rPr>
          <w:rFonts w:ascii="IRNazanin" w:hAnsi="IRNazanin" w:eastAsia="IRNazanin" w:cs="IRNazanin"/>
          <w:lang w:bidi="fa-IR"/>
          <w:color w:val="111111"/>
          <w:sz w:val="28"/>
          <w:szCs w:val="28"/>
          <w:rtl/>
        </w:rPr>
        <w:t xml:space="preserve">:هی بیع الثمرة فی رءوس النخل بالتمر من ذلک النخل.</w:t>
      </w:r>
    </w:p>
    <w:p>
      <w:pPr>
        <w:pStyle w:val="BookText"/>
      </w:pPr>
      <w:r>
        <w:rPr>
          <w:rFonts w:ascii="IRNazanin" w:hAnsi="IRNazanin" w:eastAsia="IRNazanin" w:cs="IRNazanin"/>
          <w:lang w:bidi="fa-IR"/>
          <w:color w:val="111111"/>
          <w:sz w:val="28"/>
          <w:szCs w:val="28"/>
          <w:rtl/>
        </w:rPr>
        <w:t xml:space="preserve">و المحاقلة بیع الزرع بالحنطة من ذلک الزرع.و فی المبسوط:الأحوط أنه لا یجوز بیعه بحب من جنسه علی کل حال،لأنه لا یؤمن أن یؤدی الی الربا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الثمرة و السنبل.</w:t>
      </w:r>
    </w:p>
    <w:p>
      <w:pPr>
        <w:pStyle w:val="BookText"/>
      </w:pPr>
      <w:r>
        <w:rPr>
          <w:rFonts w:ascii="IRNazanin" w:hAnsi="IRNazanin" w:eastAsia="IRNazanin" w:cs="IRNazanin"/>
          <w:lang w:bidi="fa-IR"/>
          <w:color w:val="111111"/>
          <w:sz w:val="28"/>
          <w:szCs w:val="28"/>
          <w:rtl/>
        </w:rPr>
        <w:t xml:space="preserve">و أطلق المفید القول بالمنع من بیع التمرة علی الرؤوس بالتمرة و السنبل بالحب،و کذا ابن حمزة و سلار،و للقاضی القولان.و المعتمد مذهب المبسوط کما اختاره المصنف و العلامة.</w:t>
      </w:r>
    </w:p>
    <w:p>
      <w:pPr>
        <w:pStyle w:val="Heading4"/>
      </w:pPr>
      <w:bookmarkStart w:id="517" w:name="_Toc163"/>
      <w:r>
        <w:t>تذنیب:</w:t>
      </w:r>
      <w:bookmarkEnd w:id="517"/>
    </w:p>
    <w:p>
      <w:pPr>
        <w:pStyle w:val="BookText"/>
      </w:pPr>
      <w:r>
        <w:rPr>
          <w:rFonts w:ascii="IRNazanin" w:hAnsi="IRNazanin" w:eastAsia="IRNazanin" w:cs="IRNazanin"/>
          <w:lang w:bidi="fa-IR"/>
          <w:color w:val="111111"/>
          <w:sz w:val="28"/>
          <w:szCs w:val="28"/>
          <w:rtl/>
        </w:rPr>
        <w:t xml:space="preserve">و رخص فی بیع العریة،و هی النخلة تکون فی دار الإنسان أو بستانه، فیکره دخول مالک النخلة إلی ملکه،و یتعلق غرض صاحب النخلة بالتمرة،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8" w:name="pg6112_41745"/>
    <w:bookmarkEnd w:id="98"/>
    <w:p>
      <w:pPr>
        <w:pStyle w:val="BookText"/>
      </w:pPr>
      <w:r>
        <w:rPr>
          <w:rFonts w:ascii="IRNazanin" w:hAnsi="IRNazanin" w:eastAsia="IRNazanin" w:cs="IRNazanin"/>
          <w:lang w:bidi="fa-IR"/>
          <w:color w:val="111111"/>
          <w:sz w:val="28"/>
          <w:szCs w:val="28"/>
          <w:rtl/>
        </w:rPr>
        <w:t xml:space="preserve">فیجوز حینئذ أن تخرص ما فیها من التمرة علی تقدیر جفافه تمرا،فیشتریها منه بذلک القدر،فیحصل الجمع بین مراد البائع من تحصیل الثمرة و مراد المشتری من عدم دخول الغیر الی ملکه.</w:t>
      </w:r>
    </w:p>
    <w:p>
      <w:pPr>
        <w:pStyle w:val="BookText"/>
      </w:pPr>
      <w:r>
        <w:rPr>
          <w:rFonts w:ascii="IRNazanin" w:hAnsi="IRNazanin" w:eastAsia="IRNazanin" w:cs="IRNazanin"/>
          <w:lang w:bidi="fa-IR"/>
          <w:color w:val="111111"/>
          <w:sz w:val="28"/>
          <w:szCs w:val="28"/>
          <w:rtl/>
        </w:rPr>
        <w:t xml:space="preserve">و کذا یجوز أن یخرصها و یشتریها،یخرصها رطبا من غیر زیادة و لا نقصان و یشترط حلول العقد لا التقابض فی المجلس.</w:t>
      </w:r>
    </w:p>
    <w:p>
      <w:pPr>
        <w:pStyle w:val="BookText"/>
      </w:pPr>
      <w:r>
        <w:rPr>
          <w:rFonts w:ascii="IRNazanin" w:hAnsi="IRNazanin" w:eastAsia="IRNazanin" w:cs="IRNazanin"/>
          <w:lang w:bidi="fa-IR"/>
          <w:color w:val="111111"/>
          <w:sz w:val="28"/>
          <w:szCs w:val="28"/>
          <w:rtl/>
        </w:rPr>
        <w:t xml:space="preserve">و لو اعتبرت عند اللقاط أو الجداد،فبانت أنقص من الثمن أو أزید،لم یقدح فی صحة العقد،و ملک کل منهما ما وقع علیه العقد.</w:t>
      </w:r>
    </w:p>
    <w:p>
      <w:pPr>
        <w:pStyle w:val="BookText"/>
      </w:pPr>
      <w:r>
        <w:rPr>
          <w:rFonts w:ascii="IRNazanin" w:hAnsi="IRNazanin" w:eastAsia="IRNazanin" w:cs="IRNazanin"/>
          <w:lang w:bidi="fa-IR"/>
          <w:color w:val="111111"/>
          <w:sz w:val="28"/>
          <w:szCs w:val="28"/>
          <w:rtl/>
        </w:rPr>
        <w:t xml:space="preserve">و هنا فروع شریفة،ذکرناها فی المهذب،فلینظر من هناک.</w:t>
      </w:r>
    </w:p>
    <w:p>
      <w:pPr>
        <w:pStyle w:val="Heading4"/>
      </w:pPr>
      <w:bookmarkStart w:id="518" w:name="_Toc164"/>
      <w:r>
        <w:t>فی حق المارة</w:t>
      </w:r>
      <w:bookmarkEnd w:id="518"/>
    </w:p>
    <w:p>
      <w:pPr>
        <w:pStyle w:val="BookText"/>
      </w:pPr>
      <w:r>
        <w:rPr>
          <w:rFonts w:ascii="IRNazanin" w:hAnsi="IRNazanin" w:eastAsia="IRNazanin" w:cs="IRNazanin"/>
          <w:lang w:bidi="fa-IR"/>
          <w:color w:val="111111"/>
          <w:sz w:val="28"/>
          <w:szCs w:val="28"/>
          <w:rtl/>
        </w:rPr>
        <w:t xml:space="preserve">قال طاب ثراه:و إذا مر الإنسان بثمرة النخل جاز له أن یأکل ما لم یضر أو یقصد،و لا یجوز أن یحمل معه،و فی جواز ذلک فی غیر النخل من الزرع و الخضر تردد.</w:t>
      </w:r>
    </w:p>
    <w:p>
      <w:pPr>
        <w:pStyle w:val="BookText"/>
      </w:pPr>
      <w:r>
        <w:rPr>
          <w:rFonts w:ascii="IRNazanin" w:hAnsi="IRNazanin" w:eastAsia="IRNazanin" w:cs="IRNazanin"/>
          <w:lang w:bidi="fa-IR"/>
          <w:color w:val="111111"/>
          <w:sz w:val="28"/>
          <w:szCs w:val="28"/>
          <w:rtl/>
        </w:rPr>
        <w:t xml:space="preserve">أقول:لم یفرق الأصحاب بین النخل و غیره من الشجر و المباطخ و الزرع و فرق المصنف،فأجاز فی النخل،و منع فی غیره،و العلامة منع فی الجمیع، و جمهور الأصحاب علی الإباحة فی الکل،و هو المعتمد کمذهب العلامة فی المعتمد.</w:t>
      </w:r>
    </w:p>
    <w:p>
      <w:pPr>
        <w:pStyle w:val="Heading4"/>
      </w:pPr>
      <w:bookmarkStart w:id="519" w:name="_Toc165"/>
      <w:r>
        <w:t>إذا بیعت الحامل،فالولد للبائع</w:t>
      </w:r>
      <w:bookmarkEnd w:id="519"/>
    </w:p>
    <w:p>
      <w:pPr>
        <w:pStyle w:val="BookText"/>
      </w:pPr>
      <w:r>
        <w:rPr>
          <w:rFonts w:ascii="IRNazanin" w:hAnsi="IRNazanin" w:eastAsia="IRNazanin" w:cs="IRNazanin"/>
          <w:lang w:bidi="fa-IR"/>
          <w:color w:val="111111"/>
          <w:sz w:val="28"/>
          <w:szCs w:val="28"/>
          <w:rtl/>
        </w:rPr>
        <w:t xml:space="preserve">قال طاب ثراه:و إذا بیعت الحامل،فالولد للبائع علی الأظهر.</w:t>
      </w:r>
    </w:p>
    <w:p>
      <w:pPr>
        <w:pStyle w:val="BookText"/>
      </w:pPr>
      <w:r>
        <w:rPr>
          <w:rFonts w:ascii="IRNazanin" w:hAnsi="IRNazanin" w:eastAsia="IRNazanin" w:cs="IRNazanin"/>
          <w:lang w:bidi="fa-IR"/>
          <w:color w:val="111111"/>
          <w:sz w:val="28"/>
          <w:szCs w:val="28"/>
          <w:rtl/>
        </w:rPr>
        <w:t xml:space="preserve">أقول:تقدم البحث فی هذه المسألة.</w:t>
      </w:r>
    </w:p>
    <w:p>
      <w:pPr>
        <w:pStyle w:val="Heading4"/>
      </w:pPr>
      <w:bookmarkStart w:id="520" w:name="_Toc166"/>
      <w:r>
        <w:t>لو باع و استثنی الجلد أو الرأس</w:t>
      </w:r>
      <w:bookmarkEnd w:id="520"/>
    </w:p>
    <w:p>
      <w:pPr>
        <w:pStyle w:val="BookText"/>
      </w:pPr>
      <w:r>
        <w:rPr>
          <w:rFonts w:ascii="IRNazanin" w:hAnsi="IRNazanin" w:eastAsia="IRNazanin" w:cs="IRNazanin"/>
          <w:lang w:bidi="fa-IR"/>
          <w:color w:val="111111"/>
          <w:sz w:val="28"/>
          <w:szCs w:val="28"/>
          <w:rtl/>
        </w:rPr>
        <w:t xml:space="preserve">قال طاب ثراه:و لو باع و استثنی الجلد أو الرأس،ففی روایة السکونی یکون شریکا بنسبة ثنیاه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أقول:ذهب المفید و السید و التقی و ابن إدریس و أبو علی الی صحة البیع و الاستثناء إذا کان المستثنی معینا،کالرأس و الجلد و الصوف،و یکون للبائع</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9" w:name="pg6112_41746"/>
    <w:bookmarkEnd w:id="99"/>
    <w:p>
      <w:pPr>
        <w:pStyle w:val="BookText"/>
      </w:pPr>
      <w:r>
        <w:rPr>
          <w:rFonts w:ascii="IRNazanin" w:hAnsi="IRNazanin" w:eastAsia="IRNazanin" w:cs="IRNazanin"/>
          <w:lang w:bidi="fa-IR"/>
          <w:color w:val="111111"/>
          <w:sz w:val="28"/>
          <w:szCs w:val="28"/>
          <w:rtl/>
        </w:rPr>
        <w:t xml:space="preserve">ما استثناه.</w:t>
      </w:r>
    </w:p>
    <w:p>
      <w:pPr>
        <w:pStyle w:val="BookText"/>
      </w:pPr>
      <w:r>
        <w:rPr>
          <w:rFonts w:ascii="IRNazanin" w:hAnsi="IRNazanin" w:eastAsia="IRNazanin" w:cs="IRNazanin"/>
          <w:lang w:bidi="fa-IR"/>
          <w:color w:val="111111"/>
          <w:sz w:val="28"/>
          <w:szCs w:val="28"/>
          <w:rtl/>
        </w:rPr>
        <w:t xml:space="preserve">و ذهب فی النهایة </w:t>
      </w:r>
      <w:r>
        <w:rPr>
          <w:rStyle w:val="FootnoteReference"/>
        </w:rPr>
        <w:footnoteReference w:id="711"/>
      </w:r>
      <w:r>
        <w:rPr>
          <w:rFonts w:ascii="IRNazanin" w:hAnsi="IRNazanin" w:eastAsia="IRNazanin" w:cs="IRNazanin"/>
          <w:lang w:bidi="fa-IR"/>
          <w:color w:val="111111"/>
          <w:sz w:val="28"/>
          <w:szCs w:val="28"/>
          <w:rtl/>
        </w:rPr>
        <w:t xml:space="preserve">إلی صحة البیع و بطلان الشرط،بل یکون شریکا بقدر قیمة الثنیا،فاذا قیل قیمة هذا الحیوان لو بیع جمیعه عشرة و منزوع الرأس تسعة کان شریکا بعشر الحیوان و یلغو التعیین.و کذا قال فی کتابی الخلاف،و تبعه القاضی.</w:t>
      </w:r>
    </w:p>
    <w:p>
      <w:pPr>
        <w:pStyle w:val="BookText"/>
      </w:pPr>
      <w:r>
        <w:rPr>
          <w:rFonts w:ascii="IRNazanin" w:hAnsi="IRNazanin" w:eastAsia="IRNazanin" w:cs="IRNazanin"/>
          <w:lang w:bidi="fa-IR"/>
          <w:color w:val="111111"/>
          <w:sz w:val="28"/>
          <w:szCs w:val="28"/>
          <w:rtl/>
        </w:rPr>
        <w:t xml:space="preserve">و ذهب المصنف الی بطلان البیع أیضا لترتبه علی الشرط الباطل.و ذهب العلامة إلی صحة الشرط ان کان الحیوان مذبوحا أو بیع للذبح،و الی بطلان العقد ان لم یکن کذلک،و هو المعتمد.</w:t>
      </w:r>
    </w:p>
    <w:p>
      <w:pPr>
        <w:pStyle w:val="Heading4"/>
      </w:pPr>
      <w:bookmarkStart w:id="521" w:name="_Toc167"/>
      <w:r>
        <w:t>لو قال:الربح لنا و لا خسران علیک،لم یلزم الشرط</w:t>
      </w:r>
      <w:bookmarkEnd w:id="521"/>
    </w:p>
    <w:p>
      <w:pPr>
        <w:pStyle w:val="BookText"/>
      </w:pPr>
      <w:r>
        <w:rPr>
          <w:rFonts w:ascii="IRNazanin" w:hAnsi="IRNazanin" w:eastAsia="IRNazanin" w:cs="IRNazanin"/>
          <w:lang w:bidi="fa-IR"/>
          <w:color w:val="111111"/>
          <w:sz w:val="28"/>
          <w:szCs w:val="28"/>
          <w:rtl/>
        </w:rPr>
        <w:t xml:space="preserve">قال طاب ثراه:و لو قال:الربح لنا و لا خسران علیک،لم یلزم الشرط،و فی روایة إذا تشارک </w:t>
      </w:r>
      <w:r>
        <w:rPr>
          <w:rStyle w:val="FootnoteReference"/>
        </w:rPr>
        <w:footnoteReference w:id="712"/>
      </w:r>
      <w:r>
        <w:rPr>
          <w:rFonts w:ascii="IRNazanin" w:hAnsi="IRNazanin" w:eastAsia="IRNazanin" w:cs="IRNazanin"/>
          <w:lang w:bidi="fa-IR"/>
          <w:color w:val="111111"/>
          <w:sz w:val="28"/>
          <w:szCs w:val="28"/>
          <w:rtl/>
        </w:rPr>
        <w:t xml:space="preserve">فی جاریة و شرط للشریک الربح دون الخسران جاز.</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713"/>
      </w:r>
      <w:r>
        <w:rPr>
          <w:rFonts w:ascii="IRNazanin" w:hAnsi="IRNazanin" w:eastAsia="IRNazanin" w:cs="IRNazanin"/>
          <w:lang w:bidi="fa-IR"/>
          <w:color w:val="111111"/>
          <w:sz w:val="28"/>
          <w:szCs w:val="28"/>
          <w:rtl/>
        </w:rPr>
        <w:t xml:space="preserve">إلی لزوم الشرط،و تبعه القاضی و العلامة فی المختلف،و منع ابن إدریس من لزوم هذا الشرط،و هو ظاهر المصنف، لان مقتضی عقد الشرکة کون الربح و الخسران علی قدر رءوس الأموال.</w:t>
      </w:r>
    </w:p>
    <w:p>
      <w:pPr>
        <w:pStyle w:val="BookText"/>
      </w:pPr>
      <w:r>
        <w:rPr>
          <w:rFonts w:ascii="IRNazanin" w:hAnsi="IRNazanin" w:eastAsia="IRNazanin" w:cs="IRNazanin"/>
          <w:lang w:bidi="fa-IR"/>
          <w:color w:val="111111"/>
          <w:sz w:val="28"/>
          <w:szCs w:val="28"/>
          <w:rtl/>
        </w:rPr>
        <w:t xml:space="preserve">احتج الأولون بصحیحة رفاعة قال:سألت أبا الحسن علیه السّلام عن رجل شارک فی جاریة له،و قال:ان ربحنا فیها فلک نصف الربح،و ان کان وضیعة فلیس علیک شیء،فقال:لا أری لهذا بأسا إذا طابت نفس صاحب الجاریة </w:t>
      </w:r>
      <w:r>
        <w:rPr>
          <w:rStyle w:val="FootnoteReference"/>
        </w:rPr>
        <w:footnoteReference w:id="714"/>
      </w:r>
      <w:r>
        <w:rPr>
          <w:rFonts w:ascii="IRNazanin" w:hAnsi="IRNazanin" w:eastAsia="IRNazanin" w:cs="IRNazanin"/>
          <w:lang w:bidi="fa-IR"/>
          <w:color w:val="111111"/>
          <w:sz w:val="28"/>
          <w:szCs w:val="28"/>
          <w:rtl/>
        </w:rPr>
        <w:t xml:space="preserve">.و هو حسن.</w:t>
      </w:r>
    </w:p>
    <w:p>
      <w:pPr>
        <w:pStyle w:val="Heading4"/>
      </w:pPr>
      <w:bookmarkStart w:id="522" w:name="_Toc168"/>
      <w:r>
        <w:t>المملوک یملک فاضل الضریبة</w:t>
      </w:r>
      <w:bookmarkEnd w:id="522"/>
    </w:p>
    <w:p>
      <w:pPr>
        <w:pStyle w:val="BookText"/>
      </w:pPr>
      <w:r>
        <w:rPr>
          <w:rFonts w:ascii="IRNazanin" w:hAnsi="IRNazanin" w:eastAsia="IRNazanin" w:cs="IRNazanin"/>
          <w:lang w:bidi="fa-IR"/>
          <w:color w:val="111111"/>
          <w:sz w:val="28"/>
          <w:szCs w:val="28"/>
          <w:rtl/>
        </w:rPr>
        <w:t xml:space="preserve">قال طاب ثراه:المملوک یملک فاضل الضریبة،و قیل:لا یملک شیئا.</w:t>
      </w:r>
    </w:p>
    <w:p>
      <w:pPr>
        <w:pStyle w:val="BookText"/>
      </w:pPr>
      <w:r>
        <w:rPr>
          <w:rFonts w:ascii="IRNazanin" w:hAnsi="IRNazanin" w:eastAsia="IRNazanin" w:cs="IRNazanin"/>
          <w:lang w:bidi="fa-IR"/>
          <w:color w:val="111111"/>
          <w:sz w:val="28"/>
          <w:szCs w:val="28"/>
          <w:rtl/>
        </w:rPr>
        <w:t xml:space="preserve">أقول:ذهب الصدوق و أبو علی الی أنه یملک لا مستقرا.و معناه:أن للسید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0" w:name="pg6112_41747"/>
    <w:bookmarkEnd w:id="100"/>
    <w:p>
      <w:pPr>
        <w:pStyle w:val="BookText"/>
      </w:pPr>
      <w:r>
        <w:rPr>
          <w:rFonts w:ascii="IRNazanin" w:hAnsi="IRNazanin" w:eastAsia="IRNazanin" w:cs="IRNazanin"/>
          <w:lang w:bidi="fa-IR"/>
          <w:color w:val="111111"/>
          <w:sz w:val="28"/>
          <w:szCs w:val="28"/>
          <w:rtl/>
        </w:rPr>
        <w:t xml:space="preserve">أن یحجر علیه و یمنعه من التصرف،و صرح فی النهایة </w:t>
      </w:r>
      <w:r>
        <w:rPr>
          <w:rStyle w:val="FootnoteReference"/>
        </w:rPr>
        <w:footnoteReference w:id="715"/>
      </w:r>
      <w:r>
        <w:rPr>
          <w:rFonts w:ascii="IRNazanin" w:hAnsi="IRNazanin" w:eastAsia="IRNazanin" w:cs="IRNazanin"/>
          <w:lang w:bidi="fa-IR"/>
          <w:color w:val="111111"/>
          <w:sz w:val="28"/>
          <w:szCs w:val="28"/>
          <w:rtl/>
        </w:rPr>
        <w:t xml:space="preserve">یملک التصرف فله أن یعتق منه و یتصدق،و منع المصنف فی النافع و العلامة من ملکه مطلقا،بل یباح له التصرف بالتملیک.و قال فی الشرائع:یملک و یکون محجورا علیه للرق </w:t>
      </w:r>
      <w:r>
        <w:rPr>
          <w:rStyle w:val="FootnoteReference"/>
        </w:rPr>
        <w:footnoteReference w:id="716"/>
      </w:r>
      <w:r>
        <w:rPr>
          <w:rFonts w:ascii="Amiri" w:hAnsi="Amiri" w:eastAsia="Amiri" w:cs="Amiri"/>
          <w:lang w:bidi="ar-SA"/>
          <w:color w:val="111111"/>
          <w:sz w:val="28"/>
          <w:szCs w:val="28"/>
          <w:rtl/>
        </w:rPr>
        <w:t xml:space="preserve">و المعتمد مذهب العلامة.</w:t>
      </w:r>
    </w:p>
    <w:p>
      <w:pPr>
        <w:pStyle w:val="BookText"/>
      </w:pPr>
      <w:r>
        <w:rPr>
          <w:rFonts w:ascii="IRNazanin" w:hAnsi="IRNazanin" w:eastAsia="IRNazanin" w:cs="IRNazanin"/>
          <w:lang w:bidi="fa-IR"/>
          <w:color w:val="111111"/>
          <w:sz w:val="28"/>
          <w:szCs w:val="28"/>
          <w:rtl/>
        </w:rPr>
        <w:t xml:space="preserve">و استقصاء البحث فی هذه المسألة مذکور فی المهذب.</w:t>
      </w:r>
    </w:p>
    <w:p>
      <w:pPr>
        <w:pStyle w:val="Heading4"/>
      </w:pPr>
      <w:bookmarkStart w:id="523" w:name="_Toc169"/>
      <w:r>
        <w:t>یکره التفرقة بین الأطفال و أمهاتهم حتی یستغنوا</w:t>
      </w:r>
      <w:bookmarkEnd w:id="523"/>
    </w:p>
    <w:p>
      <w:pPr>
        <w:pStyle w:val="BookText"/>
      </w:pPr>
      <w:r>
        <w:rPr>
          <w:rFonts w:ascii="IRNazanin" w:hAnsi="IRNazanin" w:eastAsia="IRNazanin" w:cs="IRNazanin"/>
          <w:lang w:bidi="fa-IR"/>
          <w:color w:val="111111"/>
          <w:sz w:val="28"/>
          <w:szCs w:val="28"/>
          <w:rtl/>
        </w:rPr>
        <w:t xml:space="preserve">قال طاب ثراه:یکره التفرقة بین الأطفال و أمهاتهم حتی یستغنوا،و حده سبع سنین.و قیل:أن یستغنی عن الرضاع،و منهم من حرم.</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الأولی:کراهیة التفرقة أو تحریمها،و بالأول قال فی باب العتق من النهایة </w:t>
      </w:r>
      <w:r>
        <w:rPr>
          <w:rStyle w:val="FootnoteReference"/>
        </w:rPr>
        <w:footnoteReference w:id="717"/>
      </w:r>
      <w:r>
        <w:rPr>
          <w:rFonts w:ascii="IRNazanin" w:hAnsi="IRNazanin" w:eastAsia="IRNazanin" w:cs="IRNazanin"/>
          <w:lang w:bidi="fa-IR"/>
          <w:color w:val="111111"/>
          <w:sz w:val="28"/>
          <w:szCs w:val="28"/>
          <w:rtl/>
        </w:rPr>
        <w:t xml:space="preserve">، و تبعه ابن إدریس و المصنف و العلامة.و بالتحریم قال فی باب البیوع منها،و به قال المفید و تلمیذه و التقی و أبو علی،و طرد الحکم إلی الاخوة.و الأول هو المعتمد،و الثانی أحوط.</w:t>
      </w:r>
    </w:p>
    <w:p>
      <w:pPr>
        <w:pStyle w:val="BookText"/>
      </w:pPr>
      <w:r>
        <w:rPr>
          <w:rFonts w:ascii="IRNazanin" w:hAnsi="IRNazanin" w:eastAsia="IRNazanin" w:cs="IRNazanin"/>
          <w:lang w:bidi="fa-IR"/>
          <w:color w:val="111111"/>
          <w:sz w:val="28"/>
          <w:szCs w:val="28"/>
          <w:rtl/>
        </w:rPr>
        <w:t xml:space="preserve">الثانیة:فی الغایة التی یزول معها تحریم التفرقة أو کراهتها،فأبو علی حدها بسبع فی الذکر و الأنثی،و وافقه القاضی فی المهذب علی الذکر،و جعلها فی الأنثی إلی تسع،کما وافقه الشیخ فی الأنثی،و جعلها فی الذکر مدة الحولین، و تبعه القاضی فی الکامل و ابن حمزة و ابن إدریس.</w:t>
      </w:r>
    </w:p>
    <w:p>
      <w:pPr>
        <w:pStyle w:val="BookText"/>
      </w:pPr>
      <w:r>
        <w:rPr>
          <w:rFonts w:ascii="IRNazanin" w:hAnsi="IRNazanin" w:eastAsia="IRNazanin" w:cs="IRNazanin"/>
          <w:lang w:bidi="fa-IR"/>
          <w:color w:val="111111"/>
          <w:sz w:val="28"/>
          <w:szCs w:val="28"/>
          <w:rtl/>
        </w:rPr>
        <w:t xml:space="preserve">و المعتمد مختار المهذب،لان المقصود قیام الام بالشفقة علیه و الاعتناء بمهماته و ایناسه،و هو لا یستغنی عن ذلک فی أقل من هذه المدة غالبا.</w:t>
      </w:r>
    </w:p>
    <w:p>
      <w:pPr>
        <w:pStyle w:val="Heading4"/>
      </w:pPr>
      <w:bookmarkStart w:id="524" w:name="_Toc170"/>
      <w:r>
        <w:t>إذا وطئ المشتری الأمة،ثم بان استحقاقها</w:t>
      </w:r>
      <w:bookmarkEnd w:id="524"/>
    </w:p>
    <w:p>
      <w:pPr>
        <w:pStyle w:val="BookText"/>
      </w:pPr>
      <w:r>
        <w:rPr>
          <w:rFonts w:ascii="IRNazanin" w:hAnsi="IRNazanin" w:eastAsia="IRNazanin" w:cs="IRNazanin"/>
          <w:lang w:bidi="fa-IR"/>
          <w:color w:val="111111"/>
          <w:sz w:val="28"/>
          <w:szCs w:val="28"/>
          <w:rtl/>
        </w:rPr>
        <w:t xml:space="preserve">قال طاب ثراه:إذا وطئ المشتری الأمة،ثم بان استحقاقها انتزعها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1" w:name="pg6112_41748"/>
    <w:bookmarkEnd w:id="101"/>
    <w:p>
      <w:pPr>
        <w:pStyle w:val="BookText"/>
      </w:pPr>
      <w:r>
        <w:rPr>
          <w:rFonts w:ascii="IRNazanin" w:hAnsi="IRNazanin" w:eastAsia="IRNazanin" w:cs="IRNazanin"/>
          <w:lang w:bidi="fa-IR"/>
          <w:color w:val="111111"/>
          <w:sz w:val="28"/>
          <w:szCs w:val="28"/>
          <w:rtl/>
        </w:rPr>
        <w:t xml:space="preserve">المستحق،و له عقرها نصف العشر ان کانت ثیبا،و العشر ان کانت بکرا.و قیل:</w:t>
      </w:r>
    </w:p>
    <w:p>
      <w:pPr>
        <w:pStyle w:val="BookText"/>
      </w:pPr>
      <w:r>
        <w:rPr>
          <w:rFonts w:ascii="IRNazanin" w:hAnsi="IRNazanin" w:eastAsia="IRNazanin" w:cs="IRNazanin"/>
          <w:lang w:bidi="fa-IR"/>
          <w:color w:val="111111"/>
          <w:sz w:val="28"/>
          <w:szCs w:val="28"/>
          <w:rtl/>
        </w:rPr>
        <w:t xml:space="preserve">یلزمه مهر أمثالها.</w:t>
      </w:r>
    </w:p>
    <w:p>
      <w:pPr>
        <w:pStyle w:val="BookText"/>
      </w:pPr>
      <w:r>
        <w:rPr>
          <w:rFonts w:ascii="IRNazanin" w:hAnsi="IRNazanin" w:eastAsia="IRNazanin" w:cs="IRNazanin"/>
          <w:lang w:bidi="fa-IR"/>
          <w:color w:val="111111"/>
          <w:sz w:val="28"/>
          <w:szCs w:val="28"/>
          <w:rtl/>
        </w:rPr>
        <w:t xml:space="preserve">أقول:الأول مذهب بعض أصحابنا،و اختاره المصنف.و الثانی مذهب الشیخ و ابن إدریس.</w:t>
      </w:r>
    </w:p>
    <w:p>
      <w:pPr>
        <w:pStyle w:val="BookText"/>
      </w:pPr>
      <w:r>
        <w:rPr>
          <w:rFonts w:ascii="IRNazanin" w:hAnsi="IRNazanin" w:eastAsia="IRNazanin" w:cs="IRNazanin"/>
          <w:lang w:bidi="fa-IR"/>
          <w:color w:val="111111"/>
          <w:sz w:val="28"/>
          <w:szCs w:val="28"/>
          <w:rtl/>
        </w:rPr>
        <w:t xml:space="preserve">قال طاب ثراه:و فی رجوعه بالعقر قولان.</w:t>
      </w:r>
    </w:p>
    <w:p>
      <w:pPr>
        <w:pStyle w:val="BookText"/>
      </w:pPr>
      <w:r>
        <w:rPr>
          <w:rFonts w:ascii="IRNazanin" w:hAnsi="IRNazanin" w:eastAsia="IRNazanin" w:cs="IRNazanin"/>
          <w:lang w:bidi="fa-IR"/>
          <w:color w:val="111111"/>
          <w:sz w:val="28"/>
          <w:szCs w:val="28"/>
          <w:rtl/>
        </w:rPr>
        <w:t xml:space="preserve">أقول:ذهب ابن إدریس الی عدم رجوعه بالعقر لحصول عوض فی مقابله، و ذهب العلامة إلی رجوعه،و هو المعتمد.</w:t>
      </w:r>
    </w:p>
    <w:p>
      <w:pPr>
        <w:pStyle w:val="Heading4"/>
      </w:pPr>
      <w:bookmarkStart w:id="525" w:name="_Toc171"/>
      <w:r>
        <w:t>و لو اشتری جاریة سرقت من أرض الصلح</w:t>
      </w:r>
      <w:bookmarkEnd w:id="525"/>
    </w:p>
    <w:p>
      <w:pPr>
        <w:pStyle w:val="BookText"/>
      </w:pPr>
      <w:r>
        <w:rPr>
          <w:rFonts w:ascii="IRNazanin" w:hAnsi="IRNazanin" w:eastAsia="IRNazanin" w:cs="IRNazanin"/>
          <w:lang w:bidi="fa-IR"/>
          <w:color w:val="111111"/>
          <w:sz w:val="28"/>
          <w:szCs w:val="28"/>
          <w:rtl/>
        </w:rPr>
        <w:t xml:space="preserve">قال طاب ثراه:و لو اشتری جاریة </w:t>
      </w:r>
      <w:r>
        <w:rPr>
          <w:rStyle w:val="FootnoteReference"/>
        </w:rPr>
        <w:footnoteReference w:id="718"/>
      </w:r>
      <w:r>
        <w:rPr>
          <w:rFonts w:ascii="IRNazanin" w:hAnsi="IRNazanin" w:eastAsia="IRNazanin" w:cs="IRNazanin"/>
          <w:lang w:bidi="fa-IR"/>
          <w:color w:val="111111"/>
          <w:sz w:val="28"/>
          <w:szCs w:val="28"/>
          <w:rtl/>
        </w:rPr>
        <w:t xml:space="preserve">سرقت من أرض الصلح ردها علی البائع و استعاد ثمنها،فان مات و لا عقب له سعت الأمة فی قیمتها علی روایة مسکین السمان، و قیل:یحفظها کاللقطة،و لو قیل:تدفع الی الحاکم و لا تکلف السعی کان حسنا.</w:t>
      </w:r>
    </w:p>
    <w:p>
      <w:pPr>
        <w:pStyle w:val="BookText"/>
      </w:pPr>
      <w:r>
        <w:rPr>
          <w:rFonts w:ascii="IRNazanin" w:hAnsi="IRNazanin" w:eastAsia="IRNazanin" w:cs="IRNazanin"/>
          <w:lang w:bidi="fa-IR"/>
          <w:color w:val="111111"/>
          <w:sz w:val="28"/>
          <w:szCs w:val="28"/>
          <w:rtl/>
        </w:rPr>
        <w:t xml:space="preserve">أقول:الأول قول الشیخ فی النهایة </w:t>
      </w:r>
      <w:r>
        <w:rPr>
          <w:rStyle w:val="FootnoteReference"/>
        </w:rPr>
        <w:footnoteReference w:id="719"/>
      </w:r>
      <w:r>
        <w:rPr>
          <w:rFonts w:ascii="IRNazanin" w:hAnsi="IRNazanin" w:eastAsia="IRNazanin" w:cs="IRNazanin"/>
          <w:lang w:bidi="fa-IR"/>
          <w:color w:val="111111"/>
          <w:sz w:val="28"/>
          <w:szCs w:val="28"/>
          <w:rtl/>
        </w:rPr>
        <w:t xml:space="preserve">،و تبعه القاضی،و هو روایة مسکین السمان عن الصادق علیه السّلام قال:سألته عن رجل اشتری جاریة سرقت من أرض الصلح،قال:فلیردها علی الذی اشتراها منه و لا یقربها ان قدر علیه أو کان موسرا، قلت:جعلت فداک فإنه قد مات و مات عقبه،قال:فلیستسعها </w:t>
      </w:r>
      <w:r>
        <w:rPr>
          <w:rStyle w:val="FootnoteReference"/>
        </w:rPr>
        <w:footnoteReference w:id="720"/>
      </w:r>
      <w:r>
        <w:rPr>
          <w:rFonts w:ascii="IRNazanin" w:hAnsi="IRNazanin" w:eastAsia="IRNazanin" w:cs="IRNazanin"/>
          <w:lang w:bidi="fa-IR"/>
          <w:color w:val="111111"/>
          <w:sz w:val="28"/>
          <w:szCs w:val="28"/>
          <w:rtl/>
        </w:rPr>
        <w:t xml:space="preserve">.و رجحها الشهید.</w:t>
      </w:r>
    </w:p>
    <w:p>
      <w:pPr>
        <w:pStyle w:val="BookText"/>
      </w:pPr>
      <w:r>
        <w:rPr>
          <w:rFonts w:ascii="IRNazanin" w:hAnsi="IRNazanin" w:eastAsia="IRNazanin" w:cs="IRNazanin"/>
          <w:lang w:bidi="fa-IR"/>
          <w:color w:val="111111"/>
          <w:sz w:val="28"/>
          <w:szCs w:val="28"/>
          <w:rtl/>
        </w:rPr>
        <w:t xml:space="preserve">و الثانی مذهب ابن إدریس.</w:t>
      </w:r>
    </w:p>
    <w:p>
      <w:pPr>
        <w:pStyle w:val="BookText"/>
      </w:pPr>
      <w:r>
        <w:rPr>
          <w:rFonts w:ascii="IRNazanin" w:hAnsi="IRNazanin" w:eastAsia="IRNazanin" w:cs="IRNazanin"/>
          <w:lang w:bidi="fa-IR"/>
          <w:color w:val="111111"/>
          <w:sz w:val="28"/>
          <w:szCs w:val="28"/>
          <w:rtl/>
        </w:rPr>
        <w:t xml:space="preserve">و الثالث مذهب المصنف،و هو المعتمد.</w:t>
      </w:r>
    </w:p>
    <w:p>
      <w:pPr>
        <w:pStyle w:val="Heading4"/>
      </w:pPr>
      <w:bookmarkStart w:id="526" w:name="_Toc172"/>
      <w:r>
        <w:t>إذا دفع الی مأذون مالا</w:t>
      </w:r>
      <w:bookmarkEnd w:id="526"/>
    </w:p>
    <w:p>
      <w:pPr>
        <w:pStyle w:val="BookText"/>
      </w:pPr>
      <w:r>
        <w:rPr>
          <w:rFonts w:ascii="IRNazanin" w:hAnsi="IRNazanin" w:eastAsia="IRNazanin" w:cs="IRNazanin"/>
          <w:lang w:bidi="fa-IR"/>
          <w:color w:val="111111"/>
          <w:sz w:val="28"/>
          <w:szCs w:val="28"/>
          <w:rtl/>
        </w:rPr>
        <w:t xml:space="preserve">قال طاب ثراه:إذا دفع الی مأذون مالا إلخ.</w:t>
      </w:r>
    </w:p>
    <w:p>
      <w:pPr>
        <w:pStyle w:val="BookText"/>
      </w:pPr>
      <w:r>
        <w:rPr>
          <w:rFonts w:ascii="IRNazanin" w:hAnsi="IRNazanin" w:eastAsia="IRNazanin" w:cs="IRNazanin"/>
          <w:lang w:bidi="fa-IR"/>
          <w:color w:val="111111"/>
          <w:sz w:val="28"/>
          <w:szCs w:val="28"/>
          <w:rtl/>
        </w:rPr>
        <w:t xml:space="preserve">أقول:فی المسألة ثلاثة أقوال: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2" w:name="pg6112_41749"/>
    <w:bookmarkEnd w:id="102"/>
    <w:p>
      <w:pPr>
        <w:pStyle w:val="BookText"/>
      </w:pPr>
      <w:r>
        <w:rPr>
          <w:rFonts w:ascii="IRNazanin" w:hAnsi="IRNazanin" w:eastAsia="IRNazanin" w:cs="IRNazanin"/>
          <w:lang w:bidi="fa-IR"/>
          <w:color w:val="111111"/>
          <w:sz w:val="28"/>
          <w:szCs w:val="28"/>
          <w:rtl/>
        </w:rPr>
        <w:t xml:space="preserve">الأول:رد المعتق علی موالیه،و هو فی روایة موسی بن أثیم </w:t>
      </w:r>
      <w:r>
        <w:rPr>
          <w:rStyle w:val="FootnoteReference"/>
        </w:rPr>
        <w:footnoteReference w:id="721"/>
      </w:r>
      <w:r>
        <w:rPr>
          <w:rFonts w:ascii="IRNazanin" w:hAnsi="IRNazanin" w:eastAsia="IRNazanin" w:cs="IRNazanin"/>
          <w:lang w:bidi="fa-IR"/>
          <w:color w:val="111111"/>
          <w:sz w:val="28"/>
          <w:szCs w:val="28"/>
          <w:rtl/>
        </w:rPr>
        <w:t xml:space="preserve">،و هو ضعیف،و بمضمونها قال فی النهایة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الثانی:کون المعتق لمولی المأذون رقا لکونه فی یده بشرائه من موالیه و بطلان عتقه،و هو قول ابن إدریس،و اختاره العلامة و المصنف فی الشرائع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الثالث:إمضاء ما فعله المأذون،و هو الحکم بصحة البیع و العتق،و هو مذهب المصنف فی النافع.</w:t>
      </w:r>
    </w:p>
    <w:p>
      <w:pPr>
        <w:pStyle w:val="Heading4"/>
      </w:pPr>
      <w:bookmarkStart w:id="527" w:name="_Toc173"/>
      <w:r>
        <w:t>إذا اشتری عبدا،فدفع إلیه البائع عبدین</w:t>
      </w:r>
      <w:bookmarkEnd w:id="527"/>
    </w:p>
    <w:p>
      <w:pPr>
        <w:pStyle w:val="BookText"/>
      </w:pPr>
      <w:r>
        <w:rPr>
          <w:rFonts w:ascii="IRNazanin" w:hAnsi="IRNazanin" w:eastAsia="IRNazanin" w:cs="IRNazanin"/>
          <w:lang w:bidi="fa-IR"/>
          <w:color w:val="111111"/>
          <w:sz w:val="28"/>
          <w:szCs w:val="28"/>
          <w:rtl/>
        </w:rPr>
        <w:t xml:space="preserve">قال طاب ثراه:إذا اشتری عبدا،فدفع إلیه البائع عبدین لیختار أحدهما فأبق واحد،قیل:یرتجع نصف الثمن،ثم ان وجد تخیر،و الا کان الأخر بینهما نصفین،و فی الروایة ضعف،و یناسب الأصل أن یضمن الآبق بقیمته و یطالب بما ابتاعه.</w:t>
      </w:r>
    </w:p>
    <w:p>
      <w:pPr>
        <w:pStyle w:val="BookText"/>
      </w:pPr>
      <w:r>
        <w:rPr>
          <w:rFonts w:ascii="IRNazanin" w:hAnsi="IRNazanin" w:eastAsia="IRNazanin" w:cs="IRNazanin"/>
          <w:lang w:bidi="fa-IR"/>
          <w:color w:val="111111"/>
          <w:sz w:val="28"/>
          <w:szCs w:val="28"/>
          <w:rtl/>
        </w:rPr>
        <w:t xml:space="preserve">أقول:مختار المصنف هو مذهب العلامة،و به قال ابن إدریس،و هو المعتمد،و ما حکاه أولا هو مذهب النهایة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Heading4"/>
      </w:pPr>
      <w:bookmarkStart w:id="528" w:name="_Toc174"/>
      <w:r>
        <w:t>و لو ابتاع عبدا من عبدین لم یصح</w:t>
      </w:r>
      <w:bookmarkEnd w:id="528"/>
    </w:p>
    <w:p>
      <w:pPr>
        <w:pStyle w:val="BookText"/>
      </w:pPr>
      <w:r>
        <w:rPr>
          <w:rFonts w:ascii="IRNazanin" w:hAnsi="IRNazanin" w:eastAsia="IRNazanin" w:cs="IRNazanin"/>
          <w:lang w:bidi="fa-IR"/>
          <w:color w:val="111111"/>
          <w:sz w:val="28"/>
          <w:szCs w:val="28"/>
          <w:rtl/>
        </w:rPr>
        <w:t xml:space="preserve">قال طاب ثراه:و لو ابتاع عبدا من عبدین لم یصح،و حکی الشیخ فی الخلاف الجواز.</w:t>
      </w:r>
    </w:p>
    <w:p>
      <w:pPr>
        <w:pStyle w:val="BookText"/>
      </w:pPr>
      <w:r>
        <w:rPr>
          <w:rFonts w:ascii="IRNazanin" w:hAnsi="IRNazanin" w:eastAsia="IRNazanin" w:cs="IRNazanin"/>
          <w:lang w:bidi="fa-IR"/>
          <w:color w:val="111111"/>
          <w:sz w:val="28"/>
          <w:szCs w:val="28"/>
          <w:rtl/>
        </w:rPr>
        <w:t xml:space="preserve">أقول:المشهور بطلان البیع،لعدم تعین المبیع،و قال فی موضع من الخلاف:و روی أصحابنا أنه إذا اشتری عبدا من عبدین علی أن للمشتری أن یختار أیهما شاء أنه جائز،ثم اختاره فی آخر المسألة.و قال فی موضع آخر منه بالبطلان،و هو المعتمد.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3" w:name="pg6112_41750"/>
    <w:bookmarkEnd w:id="103"/>
    <w:p>
      <w:pPr>
        <w:pStyle w:val="BookText"/>
      </w:pPr>
      <w:r>
        <w:rPr>
          <w:rFonts w:ascii="IRNazanin" w:hAnsi="IRNazanin" w:eastAsia="IRNazanin" w:cs="IRNazanin"/>
          <w:lang w:bidi="fa-IR"/>
          <w:color w:val="111111"/>
          <w:sz w:val="28"/>
          <w:szCs w:val="28"/>
          <w:rtl/>
        </w:rPr>
        <w:t xml:space="preserve">قال طاب ثراه:و قیل:یقوم بنفس </w:t>
      </w:r>
      <w:r>
        <w:rPr>
          <w:rStyle w:val="FootnoteReference"/>
        </w:rPr>
        <w:footnoteReference w:id="725"/>
      </w:r>
      <w:r>
        <w:rPr>
          <w:rFonts w:ascii="IRNazanin" w:hAnsi="IRNazanin" w:eastAsia="IRNazanin" w:cs="IRNazanin"/>
          <w:lang w:bidi="fa-IR"/>
          <w:color w:val="111111"/>
          <w:sz w:val="28"/>
          <w:szCs w:val="28"/>
          <w:rtl/>
        </w:rPr>
        <w:t xml:space="preserve">الوطی.</w:t>
      </w:r>
    </w:p>
    <w:p>
      <w:pPr>
        <w:pStyle w:val="BookText"/>
      </w:pPr>
      <w:r>
        <w:rPr>
          <w:rFonts w:ascii="IRNazanin" w:hAnsi="IRNazanin" w:eastAsia="IRNazanin" w:cs="IRNazanin"/>
          <w:lang w:bidi="fa-IR"/>
          <w:color w:val="111111"/>
          <w:sz w:val="28"/>
          <w:szCs w:val="28"/>
          <w:rtl/>
        </w:rPr>
        <w:t xml:space="preserve">أقول:هذا قول الشیخ رحمه اللّه،و الأکثرون علی خلافه،و هو المعتمد.</w:t>
      </w:r>
    </w:p>
    <w:p>
      <w:pPr>
        <w:pStyle w:val="Heading4"/>
      </w:pPr>
      <w:bookmarkStart w:id="529" w:name="_Toc175"/>
      <w:r>
        <w:t>المملوکان المأذون لهما إذا ابتاع کل منهما صاحبه</w:t>
      </w:r>
      <w:bookmarkEnd w:id="529"/>
    </w:p>
    <w:p>
      <w:pPr>
        <w:pStyle w:val="BookText"/>
      </w:pPr>
      <w:r>
        <w:rPr>
          <w:rFonts w:ascii="IRNazanin" w:hAnsi="IRNazanin" w:eastAsia="IRNazanin" w:cs="IRNazanin"/>
          <w:lang w:bidi="fa-IR"/>
          <w:color w:val="111111"/>
          <w:sz w:val="28"/>
          <w:szCs w:val="28"/>
          <w:rtl/>
        </w:rPr>
        <w:t xml:space="preserve">قال طاب ثراه:المملوکان المأذون لهما إذا ابتاع کل منهما صاحبه حکم للسابق،و لو اشتبه مسحت الطریق و حکم للأقرب،فإن اتفقا بطل العقدان،و فی روایة یقرع بینهما.</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الأولی:إذا اشتبه الحال فی معرفة السابق،قال فی الاستبصار </w:t>
      </w:r>
      <w:r>
        <w:rPr>
          <w:rStyle w:val="FootnoteReference"/>
        </w:rPr>
        <w:footnoteReference w:id="726"/>
      </w:r>
      <w:r>
        <w:rPr>
          <w:rFonts w:ascii="IRNazanin" w:hAnsi="IRNazanin" w:eastAsia="IRNazanin" w:cs="IRNazanin"/>
          <w:lang w:bidi="fa-IR"/>
          <w:color w:val="111111"/>
          <w:sz w:val="28"/>
          <w:szCs w:val="28"/>
          <w:rtl/>
        </w:rPr>
        <w:t xml:space="preserve">:مسحت الطریق و حکم للأقرب مع تساویهما فی القوة،و مع تساوی الطریقین یقرع، لأنه من المشکلات و قال العلامة:یقرع ان اشتبه السابق أو السبق.</w:t>
      </w:r>
    </w:p>
    <w:p>
      <w:pPr>
        <w:pStyle w:val="BookText"/>
      </w:pPr>
      <w:r>
        <w:rPr>
          <w:rFonts w:ascii="IRNazanin" w:hAnsi="IRNazanin" w:eastAsia="IRNazanin" w:cs="IRNazanin"/>
          <w:lang w:bidi="fa-IR"/>
          <w:color w:val="111111"/>
          <w:sz w:val="28"/>
          <w:szCs w:val="28"/>
          <w:rtl/>
        </w:rPr>
        <w:t xml:space="preserve">و الأقرب البطلان مع اشتباه السبق،و استعمال القرعة مع اشتباه السابق مع احتمال البطلان الا مع تیقن السبق و معرفة السابق.</w:t>
      </w:r>
    </w:p>
    <w:p>
      <w:pPr>
        <w:pStyle w:val="BookText"/>
      </w:pPr>
      <w:r>
        <w:rPr>
          <w:rFonts w:ascii="IRNazanin" w:hAnsi="IRNazanin" w:eastAsia="IRNazanin" w:cs="IRNazanin"/>
          <w:lang w:bidi="fa-IR"/>
          <w:color w:val="111111"/>
          <w:sz w:val="28"/>
          <w:szCs w:val="28"/>
          <w:rtl/>
        </w:rPr>
        <w:t xml:space="preserve">الثانیة:إذا علم اقتران العقدین بطلا،قاله ابن إدریس،و اختاره المصنف و العلامة،و هو المعتمد و قال فی النهایة </w:t>
      </w:r>
      <w:r>
        <w:rPr>
          <w:rStyle w:val="FootnoteReference"/>
        </w:rPr>
        <w:footnoteReference w:id="727"/>
      </w:r>
      <w:r>
        <w:rPr>
          <w:rFonts w:ascii="IRNazanin" w:hAnsi="IRNazanin" w:eastAsia="IRNazanin" w:cs="IRNazanin"/>
          <w:lang w:bidi="fa-IR"/>
          <w:color w:val="111111"/>
          <w:sz w:val="28"/>
          <w:szCs w:val="28"/>
          <w:rtl/>
        </w:rPr>
        <w:t xml:space="preserve">:یقرع،و تبعه المرتضی.</w:t>
      </w:r>
    </w:p>
    <w:p>
      <w:pPr>
        <w:pStyle w:val="Heading3"/>
      </w:pPr>
      <w:bookmarkStart w:id="530" w:name="_Toc176"/>
      <w:r>
        <w:t>الفصل الثامن</w:t>
      </w:r>
      <w:bookmarkEnd w:id="530"/>
    </w:p>
    <w:p>
      <w:pPr>
        <w:pStyle w:val="Heading4"/>
      </w:pPr>
      <w:bookmarkStart w:id="531" w:name="_Toc177"/>
      <w:r>
        <w:t>اشارة</w:t>
      </w:r>
      <w:bookmarkEnd w:id="531"/>
    </w:p>
    <w:p>
      <w:pPr>
        <w:pStyle w:val="BookText"/>
      </w:pPr>
      <w:r>
        <w:rPr>
          <w:rFonts w:ascii="IRNazanin" w:hAnsi="IRNazanin" w:eastAsia="IRNazanin" w:cs="IRNazanin"/>
          <w:lang w:bidi="fa-IR"/>
          <w:color w:val="111111"/>
          <w:sz w:val="28"/>
          <w:szCs w:val="28"/>
          <w:rtl/>
        </w:rPr>
        <w:t xml:space="preserve">(فی السلف)</w:t>
      </w:r>
    </w:p>
    <w:p>
      <w:pPr>
        <w:pStyle w:val="Heading4"/>
      </w:pPr>
      <w:bookmarkStart w:id="532" w:name="_Toc178"/>
      <w:r>
        <w:t>لو کان الثمن من دین له علی البائع</w:t>
      </w:r>
      <w:bookmarkEnd w:id="532"/>
    </w:p>
    <w:p>
      <w:pPr>
        <w:pStyle w:val="BookText"/>
      </w:pPr>
      <w:r>
        <w:rPr>
          <w:rFonts w:ascii="IRNazanin" w:hAnsi="IRNazanin" w:eastAsia="IRNazanin" w:cs="IRNazanin"/>
          <w:lang w:bidi="fa-IR"/>
          <w:color w:val="111111"/>
          <w:sz w:val="28"/>
          <w:szCs w:val="28"/>
          <w:rtl/>
        </w:rPr>
        <w:t xml:space="preserve">قال طاب ثراه:و لو کان الثمن من دین له علی البائع صح علی الأشبه لکنه یکره.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4" w:name="pg6112_41751"/>
    <w:bookmarkEnd w:id="104"/>
    <w:p>
      <w:pPr>
        <w:pStyle w:val="BookText"/>
      </w:pPr>
      <w:r>
        <w:rPr>
          <w:rFonts w:ascii="IRNazanin" w:hAnsi="IRNazanin" w:eastAsia="IRNazanin" w:cs="IRNazanin"/>
          <w:lang w:bidi="fa-IR"/>
          <w:color w:val="111111"/>
          <w:sz w:val="28"/>
          <w:szCs w:val="28"/>
          <w:rtl/>
        </w:rPr>
        <w:t xml:space="preserve">أقول:المنع مذهب الشیخ،و اختاره العلامة فی المختلف،و الجواز مذهب المصنف و العلامة فی غیر المختلف.</w:t>
      </w:r>
    </w:p>
    <w:p>
      <w:pPr>
        <w:pStyle w:val="Heading4"/>
      </w:pPr>
      <w:bookmarkStart w:id="533" w:name="_Toc179"/>
      <w:r>
        <w:t>یشترط التقدیر فی الثمن</w:t>
      </w:r>
      <w:bookmarkEnd w:id="533"/>
    </w:p>
    <w:p>
      <w:pPr>
        <w:pStyle w:val="BookText"/>
      </w:pPr>
      <w:r>
        <w:rPr>
          <w:rFonts w:ascii="IRNazanin" w:hAnsi="IRNazanin" w:eastAsia="IRNazanin" w:cs="IRNazanin"/>
          <w:lang w:bidi="fa-IR"/>
          <w:color w:val="111111"/>
          <w:sz w:val="28"/>
          <w:szCs w:val="28"/>
          <w:rtl/>
        </w:rPr>
        <w:t xml:space="preserve">قال طاب ثراه:و کذا یشترط التقدیر فی الثمن.و قیل:تکفی المشاهدة.</w:t>
      </w:r>
    </w:p>
    <w:p>
      <w:pPr>
        <w:pStyle w:val="BookText"/>
      </w:pPr>
      <w:r>
        <w:rPr>
          <w:rFonts w:ascii="IRNazanin" w:hAnsi="IRNazanin" w:eastAsia="IRNazanin" w:cs="IRNazanin"/>
          <w:lang w:bidi="fa-IR"/>
          <w:color w:val="111111"/>
          <w:sz w:val="28"/>
          <w:szCs w:val="28"/>
          <w:rtl/>
        </w:rPr>
        <w:t xml:space="preserve">أقول:المشهور اشتراط التقدیر فی الثمن بالکیل أو الوزن أو العدد، کمذهب الشیخ فی کتابی الفروع و المصنف و العلامة،و اکتفی السید بالمشاهدة، و المعتمد الأول.</w:t>
      </w:r>
    </w:p>
    <w:p>
      <w:pPr>
        <w:pStyle w:val="BookText"/>
      </w:pPr>
      <w:r>
        <w:rPr>
          <w:rFonts w:ascii="IRNazanin" w:hAnsi="IRNazanin" w:eastAsia="IRNazanin" w:cs="IRNazanin"/>
          <w:lang w:bidi="fa-IR"/>
          <w:color w:val="111111"/>
          <w:sz w:val="28"/>
          <w:szCs w:val="28"/>
          <w:rtl/>
        </w:rPr>
        <w:t xml:space="preserve">نعم لو کان مذروعا کفت المشاهدة عن المساحة،لجواز بیعه کذلک،و منع الشیخ رحمه اللّه لجواز عروض الفسخ فیؤدی إلی التنازع،و تردد العلامة،و المعتمد مذهب الشیخ.</w:t>
      </w:r>
    </w:p>
    <w:p>
      <w:pPr>
        <w:pStyle w:val="Heading4"/>
      </w:pPr>
      <w:bookmarkStart w:id="534" w:name="_Toc180"/>
      <w:r>
        <w:t>لو شرط تأجیل الثمن</w:t>
      </w:r>
      <w:bookmarkEnd w:id="534"/>
    </w:p>
    <w:p>
      <w:pPr>
        <w:pStyle w:val="BookText"/>
      </w:pPr>
      <w:r>
        <w:rPr>
          <w:rFonts w:ascii="IRNazanin" w:hAnsi="IRNazanin" w:eastAsia="IRNazanin" w:cs="IRNazanin"/>
          <w:lang w:bidi="fa-IR"/>
          <w:color w:val="111111"/>
          <w:sz w:val="28"/>
          <w:szCs w:val="28"/>
          <w:rtl/>
        </w:rPr>
        <w:t xml:space="preserve">قال طاب ثراه:و لو شرط تأجیل الثمن قیل:یحرم،لأنه بیع دین بدین.</w:t>
      </w:r>
    </w:p>
    <w:p>
      <w:pPr>
        <w:pStyle w:val="BookText"/>
      </w:pPr>
      <w:r>
        <w:rPr>
          <w:rFonts w:ascii="IRNazanin" w:hAnsi="IRNazanin" w:eastAsia="IRNazanin" w:cs="IRNazanin"/>
          <w:lang w:bidi="fa-IR"/>
          <w:color w:val="111111"/>
          <w:sz w:val="28"/>
          <w:szCs w:val="28"/>
          <w:rtl/>
        </w:rPr>
        <w:t xml:space="preserve">و قیل:یکره،و هو الأشبه.</w:t>
      </w:r>
    </w:p>
    <w:p>
      <w:pPr>
        <w:pStyle w:val="BookText"/>
      </w:pPr>
      <w:r>
        <w:rPr>
          <w:rFonts w:ascii="IRNazanin" w:hAnsi="IRNazanin" w:eastAsia="IRNazanin" w:cs="IRNazanin"/>
          <w:lang w:bidi="fa-IR"/>
          <w:color w:val="111111"/>
          <w:sz w:val="28"/>
          <w:szCs w:val="28"/>
          <w:rtl/>
        </w:rPr>
        <w:t xml:space="preserve">أقول:یرید أنه یجوز بیع الدین الحال علی من هو علیه و علی غیره،فان بیع بحاضر جاز إجماعا،و ان لم یکن حاضرا بل مضمونا،فان کان حالا جاز أیضا،و ان کان مؤجلا منع منه ابن إدریس،و اختاره العلامة،و هو المعتمد،و أجازه الشیخ فی النهایة </w:t>
      </w:r>
      <w:r>
        <w:rPr>
          <w:rStyle w:val="FootnoteReference"/>
        </w:rPr>
        <w:footnoteReference w:id="728"/>
      </w:r>
      <w:r>
        <w:rPr>
          <w:rFonts w:ascii="IRNazanin" w:hAnsi="IRNazanin" w:eastAsia="IRNazanin" w:cs="IRNazanin"/>
          <w:lang w:bidi="fa-IR"/>
          <w:color w:val="111111"/>
          <w:sz w:val="28"/>
          <w:szCs w:val="28"/>
          <w:rtl/>
        </w:rPr>
        <w:t xml:space="preserve">و اختاره المصنف.</w:t>
      </w:r>
    </w:p>
    <w:p>
      <w:pPr>
        <w:pStyle w:val="Heading4"/>
      </w:pPr>
      <w:bookmarkStart w:id="535" w:name="_Toc181"/>
      <w:r>
        <w:t>لو أسلف فی غنم و شرط أصواف نعجات بعینها</w:t>
      </w:r>
      <w:bookmarkEnd w:id="535"/>
    </w:p>
    <w:p>
      <w:pPr>
        <w:pStyle w:val="BookText"/>
      </w:pPr>
      <w:r>
        <w:rPr>
          <w:rFonts w:ascii="IRNazanin" w:hAnsi="IRNazanin" w:eastAsia="IRNazanin" w:cs="IRNazanin"/>
          <w:lang w:bidi="fa-IR"/>
          <w:color w:val="111111"/>
          <w:sz w:val="28"/>
          <w:szCs w:val="28"/>
          <w:rtl/>
        </w:rPr>
        <w:t xml:space="preserve">قال طاب ثراه:و لو أسلف فی غنم و شرط أصواف نعجات بعینها،قیل:یضمن، و الأشبه المنع للجهالة.</w:t>
      </w:r>
    </w:p>
    <w:p>
      <w:pPr>
        <w:pStyle w:val="BookText"/>
      </w:pPr>
      <w:r>
        <w:rPr>
          <w:rFonts w:ascii="IRNazanin" w:hAnsi="IRNazanin" w:eastAsia="IRNazanin" w:cs="IRNazanin"/>
          <w:lang w:bidi="fa-IR"/>
          <w:color w:val="111111"/>
          <w:sz w:val="28"/>
          <w:szCs w:val="28"/>
          <w:rtl/>
        </w:rPr>
        <w:t xml:space="preserve">أقول:المنع مذهب ابن إدریس،و اختاره المصنف،و الجواز مذهب الشیخ و اختاره العلامة،و هو المعتمد.</w:t>
      </w:r>
    </w:p>
    <w:p>
      <w:pPr>
        <w:pStyle w:val="Heading4"/>
      </w:pPr>
      <w:bookmarkStart w:id="536" w:name="_Toc182"/>
      <w:r>
        <w:t>إذا استدان العبد</w:t>
      </w:r>
      <w:bookmarkEnd w:id="536"/>
    </w:p>
    <w:p>
      <w:pPr>
        <w:pStyle w:val="BookText"/>
      </w:pPr>
      <w:r>
        <w:rPr>
          <w:rFonts w:ascii="IRNazanin" w:hAnsi="IRNazanin" w:eastAsia="IRNazanin" w:cs="IRNazanin"/>
          <w:lang w:bidi="fa-IR"/>
          <w:color w:val="111111"/>
          <w:sz w:val="28"/>
          <w:szCs w:val="28"/>
          <w:rtl/>
        </w:rPr>
        <w:t xml:space="preserve">قال طاب ثراه:و لو أعتقه فروایتان،أحدهما:یسعی فی الدین.و الأخری لا یسقط عن ذمة المولی،و هی أشهر.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5" w:name="pg6112_41752"/>
    <w:bookmarkEnd w:id="105"/>
    <w:p>
      <w:pPr>
        <w:pStyle w:val="BookText"/>
      </w:pPr>
      <w:r>
        <w:rPr>
          <w:rFonts w:ascii="IRNazanin" w:hAnsi="IRNazanin" w:eastAsia="IRNazanin" w:cs="IRNazanin"/>
          <w:lang w:bidi="fa-IR"/>
          <w:color w:val="111111"/>
          <w:sz w:val="28"/>
          <w:szCs w:val="28"/>
          <w:rtl/>
        </w:rPr>
        <w:t xml:space="preserve">أقول:إذا استدان العبد،فان کان لا بإذن السید تبع به بعد العتق،و ان کان بإذنه،فإن کان للسید أو لنفسه فی قدر النفقة الواجبة علی السید،لزم ذلک السید قطعا،و ان کان لغیر ذلک من مصالح العبد،فان استبقاه أو باعه فکذلک.</w:t>
      </w:r>
    </w:p>
    <w:p>
      <w:pPr>
        <w:pStyle w:val="BookText"/>
      </w:pPr>
      <w:r>
        <w:rPr>
          <w:rFonts w:ascii="IRNazanin" w:hAnsi="IRNazanin" w:eastAsia="IRNazanin" w:cs="IRNazanin"/>
          <w:lang w:bidi="fa-IR"/>
          <w:color w:val="111111"/>
          <w:sz w:val="28"/>
          <w:szCs w:val="28"/>
          <w:rtl/>
        </w:rPr>
        <w:t xml:space="preserve">و ان أعتقه فهل یلزم السید أو العبد؟بالأول قال فی الاستبصار،و به قال ابن حمزة و ابن إدریس،و اختاره المصنف.و بالثانی قال فی النهایة،و تبعه القاضی، و للعلامة القولان،و الأول هو المعتمد.</w:t>
      </w:r>
    </w:p>
    <w:p>
      <w:pPr>
        <w:pStyle w:val="BookText"/>
      </w:pPr>
      <w:r>
        <w:rPr>
          <w:rFonts w:ascii="IRNazanin" w:hAnsi="IRNazanin" w:eastAsia="IRNazanin" w:cs="IRNazanin"/>
          <w:lang w:bidi="fa-IR"/>
          <w:color w:val="111111"/>
          <w:sz w:val="28"/>
          <w:szCs w:val="28"/>
          <w:rtl/>
        </w:rPr>
        <w:t xml:space="preserve">قال طاب ثراه:و لو کان مأذونا فی التجارة و استدان لم یلزم المولی،و هل یسعی العبد فیه؟قیل:نعم.و قیل:یتبع به إذا أعتق،و هو أشبه.</w:t>
      </w:r>
    </w:p>
    <w:p>
      <w:pPr>
        <w:pStyle w:val="BookText"/>
      </w:pPr>
      <w:r>
        <w:rPr>
          <w:rFonts w:ascii="IRNazanin" w:hAnsi="IRNazanin" w:eastAsia="IRNazanin" w:cs="IRNazanin"/>
          <w:lang w:bidi="fa-IR"/>
          <w:color w:val="111111"/>
          <w:sz w:val="28"/>
          <w:szCs w:val="28"/>
          <w:rtl/>
        </w:rPr>
        <w:t xml:space="preserve">أقول:إذا أذن السید لعبده فی التجارة و لم یأذن له فی الاستدانة فاستدان قال فی النهایة </w:t>
      </w:r>
      <w:r>
        <w:rPr>
          <w:rStyle w:val="FootnoteReference"/>
        </w:rPr>
        <w:footnoteReference w:id="729"/>
      </w:r>
      <w:r>
        <w:rPr>
          <w:rFonts w:ascii="IRNazanin" w:hAnsi="IRNazanin" w:eastAsia="IRNazanin" w:cs="IRNazanin"/>
          <w:lang w:bidi="fa-IR"/>
          <w:color w:val="111111"/>
          <w:sz w:val="28"/>
          <w:szCs w:val="28"/>
          <w:rtl/>
        </w:rPr>
        <w:t xml:space="preserve">یستسعی فیه معجلا و قال فی المبسوط:بل بعد العتق،و هو المعتمد،و اختاره التقی و ابن إدریس و المصنف،و فصل العلامة،فقال:ان کان لمصلحة التجارة و ضروراتها لزم و الا تبع به،و هو حسن.</w:t>
      </w:r>
    </w:p>
    <w:p>
      <w:pPr>
        <w:pStyle w:val="BookText"/>
      </w:pPr>
      <w:r>
        <w:rPr>
          <w:rFonts w:ascii="IRNazanin" w:hAnsi="IRNazanin" w:eastAsia="IRNazanin" w:cs="IRNazanin"/>
          <w:lang w:bidi="fa-IR"/>
          <w:color w:val="111111"/>
          <w:sz w:val="28"/>
          <w:szCs w:val="28"/>
          <w:rtl/>
        </w:rPr>
        <w:t xml:space="preserve">قال طاب ثراه:و مع الیأس،قیل:یتصدق به عنه.</w:t>
      </w:r>
    </w:p>
    <w:p>
      <w:pPr>
        <w:pStyle w:val="BookText"/>
      </w:pPr>
      <w:r>
        <w:rPr>
          <w:rFonts w:ascii="IRNazanin" w:hAnsi="IRNazanin" w:eastAsia="IRNazanin" w:cs="IRNazanin"/>
          <w:lang w:bidi="fa-IR"/>
          <w:color w:val="111111"/>
          <w:sz w:val="28"/>
          <w:szCs w:val="28"/>
          <w:rtl/>
        </w:rPr>
        <w:t xml:space="preserve">أقول:هذا قول الشیخ فی النهایة </w:t>
      </w:r>
      <w:r>
        <w:rPr>
          <w:rStyle w:val="FootnoteReference"/>
        </w:rPr>
        <w:footnoteReference w:id="730"/>
      </w:r>
      <w:r>
        <w:rPr>
          <w:rFonts w:ascii="IRNazanin" w:hAnsi="IRNazanin" w:eastAsia="IRNazanin" w:cs="IRNazanin"/>
          <w:lang w:bidi="fa-IR"/>
          <w:color w:val="111111"/>
          <w:sz w:val="28"/>
          <w:szCs w:val="28"/>
          <w:rtl/>
        </w:rPr>
        <w:t xml:space="preserve">،و تبعه القاضی،و هو المعتمد.و قال ابن إدریس:یدفعه الی الحاکم،فاذا قطع بانتفاء الوارث کان لإمام المسلمین، لأنه وارث من لا وارث له،و اختاره فخر المحققین.</w:t>
      </w:r>
    </w:p>
    <w:p>
      <w:pPr>
        <w:pStyle w:val="Heading4"/>
      </w:pPr>
      <w:bookmarkStart w:id="537" w:name="_Toc183"/>
      <w:r>
        <w:t>لو أسلم الذمی قبل بیعه</w:t>
      </w:r>
      <w:bookmarkEnd w:id="537"/>
    </w:p>
    <w:p>
      <w:pPr>
        <w:pStyle w:val="BookText"/>
      </w:pPr>
      <w:r>
        <w:rPr>
          <w:rFonts w:ascii="IRNazanin" w:hAnsi="IRNazanin" w:eastAsia="IRNazanin" w:cs="IRNazanin"/>
          <w:lang w:bidi="fa-IR"/>
          <w:color w:val="111111"/>
          <w:sz w:val="28"/>
          <w:szCs w:val="28"/>
          <w:rtl/>
        </w:rPr>
        <w:t xml:space="preserve">قال طاب ثراه:و لو أسلم الذمی قبل بیعه قیل:یتولاه غیره،و هو ضعیف.</w:t>
      </w:r>
    </w:p>
    <w:p>
      <w:pPr>
        <w:pStyle w:val="BookText"/>
      </w:pPr>
      <w:r>
        <w:rPr>
          <w:rFonts w:ascii="IRNazanin" w:hAnsi="IRNazanin" w:eastAsia="IRNazanin" w:cs="IRNazanin"/>
          <w:lang w:bidi="fa-IR"/>
          <w:color w:val="111111"/>
          <w:sz w:val="28"/>
          <w:szCs w:val="28"/>
          <w:rtl/>
        </w:rPr>
        <w:t xml:space="preserve">أقول:القائل بذلک هو الشیخ فی النهایة،و منع القاضی و ابن إدریس و المصنف و العلامة،و هو المعتمد.</w:t>
      </w:r>
    </w:p>
    <w:p>
      <w:pPr>
        <w:pStyle w:val="Heading4"/>
      </w:pPr>
      <w:bookmarkStart w:id="538" w:name="_Toc184"/>
      <w:r>
        <w:t>لو بیع الدین بأقل منه</w:t>
      </w:r>
      <w:bookmarkEnd w:id="538"/>
    </w:p>
    <w:p>
      <w:pPr>
        <w:pStyle w:val="BookText"/>
      </w:pPr>
      <w:r>
        <w:rPr>
          <w:rFonts w:ascii="IRNazanin" w:hAnsi="IRNazanin" w:eastAsia="IRNazanin" w:cs="IRNazanin"/>
          <w:lang w:bidi="fa-IR"/>
          <w:color w:val="111111"/>
          <w:sz w:val="28"/>
          <w:szCs w:val="28"/>
          <w:rtl/>
        </w:rPr>
        <w:t xml:space="preserve">قال طاب ثراه:و لو بیع الدین بأقل منه،لم یلزم الغریم أن یدفع أکثر مما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المشتری علی تردد.</w:t>
      </w:r>
    </w:p>
    <w:p>
      <w:pPr>
        <w:pStyle w:val="BookText"/>
      </w:pPr>
      <w:r>
        <w:rPr>
          <w:rFonts w:ascii="IRNazanin" w:hAnsi="IRNazanin" w:eastAsia="IRNazanin" w:cs="IRNazanin"/>
          <w:lang w:bidi="fa-IR"/>
          <w:color w:val="111111"/>
          <w:sz w:val="28"/>
          <w:szCs w:val="28"/>
          <w:rtl/>
        </w:rPr>
        <w:t xml:space="preserve">أقول:هذا مذهب الشیخ فی النهایة </w:t>
      </w:r>
      <w:r>
        <w:rPr>
          <w:rStyle w:val="FootnoteReference"/>
        </w:rPr>
        <w:footnoteReference w:id="731"/>
      </w:r>
      <w:r>
        <w:rPr>
          <w:rFonts w:ascii="IRNazanin" w:hAnsi="IRNazanin" w:eastAsia="IRNazanin" w:cs="IRNazanin"/>
          <w:lang w:bidi="fa-IR"/>
          <w:color w:val="111111"/>
          <w:sz w:val="28"/>
          <w:szCs w:val="28"/>
          <w:rtl/>
        </w:rPr>
        <w:t xml:space="preserve">،و تبعه القاضی،و تعویله علی روایة محمد بن الفضل،و لا معارض لها من الروایات،و هی منافیة للأصول،فتحمل علی الضمان مجازا.و أوجب ابن إدریس دفع الجمیع إلی المشتری،و اختاره المصنف و العلامة،و هو المعتمد.</w:t>
      </w:r>
    </w:p>
    <w:p>
      <w:pPr>
        <w:pStyle w:val="BookText"/>
      </w:pPr>
      <w:r>
        <w:rPr>
          <w:rFonts w:ascii="IRNazanin" w:hAnsi="IRNazanin" w:eastAsia="IRNazanin" w:cs="IRNazanin"/>
          <w:lang w:bidi="fa-IR"/>
          <w:color w:val="111111"/>
          <w:sz w:val="28"/>
          <w:szCs w:val="28"/>
          <w:rtl/>
        </w:rPr>
        <w:t xml:space="preserve">و استقصاء البحث فی هذه المسألة مذکور فی المهذب.</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6" w:name="pg6112_41754"/>
    <w:bookmarkEnd w:id="106"/>
    <w:p>
      <w:pPr>
        <w:pStyle w:val="Heading2"/>
      </w:pPr>
      <w:bookmarkStart w:id="539" w:name="_Toc185"/>
      <w:r>
        <w:t>کتاب الرهن</w:t>
      </w:r>
      <w:bookmarkEnd w:id="539"/>
    </w:p>
    <w:p>
      <w:pPr>
        <w:pStyle w:val="Heading3"/>
      </w:pPr>
      <w:bookmarkStart w:id="540" w:name="_Toc186"/>
      <w:r>
        <w:t>و هل یشترط الإقباض</w:t>
      </w:r>
      <w:bookmarkEnd w:id="540"/>
    </w:p>
    <w:p>
      <w:pPr>
        <w:pStyle w:val="BookText"/>
      </w:pPr>
      <w:r>
        <w:rPr>
          <w:rFonts w:ascii="IRNazanin" w:hAnsi="IRNazanin" w:eastAsia="IRNazanin" w:cs="IRNazanin"/>
          <w:lang w:bidi="fa-IR"/>
          <w:color w:val="111111"/>
          <w:sz w:val="28"/>
          <w:szCs w:val="28"/>
          <w:rtl/>
        </w:rPr>
        <w:t xml:space="preserve">قال طاب ثراه:و هل یشترط الإقباض؟الأظهر نعم.</w:t>
      </w:r>
    </w:p>
    <w:p>
      <w:pPr>
        <w:pStyle w:val="BookText"/>
      </w:pPr>
      <w:r>
        <w:rPr>
          <w:rFonts w:ascii="IRNazanin" w:hAnsi="IRNazanin" w:eastAsia="IRNazanin" w:cs="IRNazanin"/>
          <w:lang w:bidi="fa-IR"/>
          <w:color w:val="111111"/>
          <w:sz w:val="28"/>
          <w:szCs w:val="28"/>
          <w:rtl/>
        </w:rPr>
        <w:t xml:space="preserve">أقول:ذهب الشیخ فی الخلاف الی عدم اشتراط القبض فی صحة الرهن فیلزم بدونه و اختاره ابن إدریس و العلامة و فخر المحققین،و هو المعتمد و ذهب فی النهایة </w:t>
      </w:r>
      <w:r>
        <w:rPr>
          <w:rStyle w:val="FootnoteReference"/>
        </w:rPr>
        <w:footnoteReference w:id="732"/>
      </w:r>
      <w:r>
        <w:rPr>
          <w:rFonts w:ascii="IRNazanin" w:hAnsi="IRNazanin" w:eastAsia="IRNazanin" w:cs="IRNazanin"/>
          <w:lang w:bidi="fa-IR"/>
          <w:color w:val="111111"/>
          <w:sz w:val="28"/>
          <w:szCs w:val="28"/>
          <w:rtl/>
        </w:rPr>
        <w:t xml:space="preserve">إلی اشتراطه،و هو مذهب المفید و القاضی و التقی و أبی علی و اختاره المصنف.</w:t>
      </w:r>
    </w:p>
    <w:p>
      <w:pPr>
        <w:pStyle w:val="Heading3"/>
      </w:pPr>
      <w:bookmarkStart w:id="541" w:name="_Toc187"/>
      <w:r>
        <w:t>لیس للراهن التصرف فی الرهن</w:t>
      </w:r>
      <w:bookmarkEnd w:id="541"/>
    </w:p>
    <w:p>
      <w:pPr>
        <w:pStyle w:val="BookText"/>
      </w:pPr>
      <w:r>
        <w:rPr>
          <w:rFonts w:ascii="IRNazanin" w:hAnsi="IRNazanin" w:eastAsia="IRNazanin" w:cs="IRNazanin"/>
          <w:lang w:bidi="fa-IR"/>
          <w:color w:val="111111"/>
          <w:sz w:val="28"/>
          <w:szCs w:val="28"/>
          <w:rtl/>
        </w:rPr>
        <w:t xml:space="preserve">قال طاب ثراه:و لیس للراهن التصرف فی الرهن بإجارة و لا سکنی و لا وطئ لأنه تعریض للإبطال،و فیه روایة بالجواز مهجورة.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الروایة إشارة الی ما رواه محمد بن مسلم عن أبی جعفر علیه السّلام قال سألته عن الرجل یرهن خادمه أ یحل له أن یطأها؟قال:ان الذین ارتهنوها یحولون بینه و بینها قلت:أ رأیت ان قدر علیها خالیا و لم یعلم الذین ارتهنوها؟قال:نعم لا أری بهذا بأسا </w:t>
      </w:r>
      <w:r>
        <w:rPr>
          <w:rStyle w:val="FootnoteReference"/>
        </w:rPr>
        <w:footnoteReference w:id="733"/>
      </w:r>
      <w:r>
        <w:rPr>
          <w:rFonts w:ascii="IRNazanin" w:hAnsi="IRNazanin" w:eastAsia="IRNazanin" w:cs="IRNazanin"/>
          <w:lang w:bidi="fa-IR"/>
          <w:color w:val="111111"/>
          <w:sz w:val="28"/>
          <w:szCs w:val="28"/>
          <w:rtl/>
        </w:rPr>
        <w:t xml:space="preserve">.و المعتمد المنع،و هو فتوی الأصحاب.</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7" w:name="pg6112_41755"/>
    <w:bookmarkEnd w:id="107"/>
    <w:p>
      <w:pPr>
        <w:pStyle w:val="Heading3"/>
      </w:pPr>
      <w:bookmarkStart w:id="542" w:name="_Toc188"/>
      <w:r>
        <w:t>فی وقوف العتق علی اجازة المرتهن</w:t>
      </w:r>
      <w:bookmarkEnd w:id="542"/>
    </w:p>
    <w:p>
      <w:pPr>
        <w:pStyle w:val="BookText"/>
      </w:pPr>
      <w:r>
        <w:rPr>
          <w:rFonts w:ascii="IRNazanin" w:hAnsi="IRNazanin" w:eastAsia="IRNazanin" w:cs="IRNazanin"/>
          <w:lang w:bidi="fa-IR"/>
          <w:color w:val="111111"/>
          <w:sz w:val="28"/>
          <w:szCs w:val="28"/>
          <w:rtl/>
        </w:rPr>
        <w:t xml:space="preserve">قال طاب ثراه:و فی وقوف العتق علی اجازة المرتهن تردد،أشبهه الجواز.</w:t>
      </w:r>
    </w:p>
    <w:p>
      <w:pPr>
        <w:pStyle w:val="BookText"/>
      </w:pPr>
      <w:r>
        <w:rPr>
          <w:rFonts w:ascii="IRNazanin" w:hAnsi="IRNazanin" w:eastAsia="IRNazanin" w:cs="IRNazanin"/>
          <w:lang w:bidi="fa-IR"/>
          <w:color w:val="111111"/>
          <w:sz w:val="28"/>
          <w:szCs w:val="28"/>
          <w:rtl/>
        </w:rPr>
        <w:t xml:space="preserve">أقول:أطلق فی المبسوط </w:t>
      </w:r>
      <w:r>
        <w:rPr>
          <w:rStyle w:val="FootnoteReference"/>
        </w:rPr>
        <w:footnoteReference w:id="734"/>
      </w:r>
      <w:r>
        <w:rPr>
          <w:rFonts w:ascii="IRNazanin" w:hAnsi="IRNazanin" w:eastAsia="IRNazanin" w:cs="IRNazanin"/>
          <w:lang w:bidi="fa-IR"/>
          <w:color w:val="111111"/>
          <w:sz w:val="28"/>
          <w:szCs w:val="28"/>
          <w:rtl/>
        </w:rPr>
        <w:t xml:space="preserve">المنع من عتق الراهن،و فی النهایة </w:t>
      </w:r>
      <w:r>
        <w:rPr>
          <w:rStyle w:val="FootnoteReference"/>
        </w:rPr>
        <w:footnoteReference w:id="735"/>
      </w:r>
      <w:r>
        <w:rPr>
          <w:rFonts w:ascii="IRNazanin" w:hAnsi="IRNazanin" w:eastAsia="IRNazanin" w:cs="IRNazanin"/>
          <w:lang w:bidi="fa-IR"/>
          <w:color w:val="111111"/>
          <w:sz w:val="28"/>
          <w:szCs w:val="28"/>
          <w:rtl/>
        </w:rPr>
        <w:t xml:space="preserve">اجازه مع الإجازة،و اختاره المصنف و العلامة،و هو المعتمد،لانتفاء العتق علی التغلیب، و علیه عقد باب السرایة.</w:t>
      </w:r>
    </w:p>
    <w:p>
      <w:pPr>
        <w:pStyle w:val="Heading3"/>
      </w:pPr>
      <w:bookmarkStart w:id="543" w:name="_Toc189"/>
      <w:r>
        <w:t>المرتهن أحق باستیفاء دینه من الرهن</w:t>
      </w:r>
      <w:bookmarkEnd w:id="543"/>
    </w:p>
    <w:p>
      <w:pPr>
        <w:pStyle w:val="BookText"/>
      </w:pPr>
      <w:r>
        <w:rPr>
          <w:rFonts w:ascii="IRNazanin" w:hAnsi="IRNazanin" w:eastAsia="IRNazanin" w:cs="IRNazanin"/>
          <w:lang w:bidi="fa-IR"/>
          <w:color w:val="111111"/>
          <w:sz w:val="28"/>
          <w:szCs w:val="28"/>
          <w:rtl/>
        </w:rPr>
        <w:t xml:space="preserve">قال طاب ثراه:المرتهن أحق باستیفاء دینه من الرهن،سواء کان الراهن حیا أو میتا،و فی المیت روایة أخری.</w:t>
      </w:r>
    </w:p>
    <w:p>
      <w:pPr>
        <w:pStyle w:val="BookText"/>
      </w:pPr>
      <w:r>
        <w:rPr>
          <w:rFonts w:ascii="IRNazanin" w:hAnsi="IRNazanin" w:eastAsia="IRNazanin" w:cs="IRNazanin"/>
          <w:lang w:bidi="fa-IR"/>
          <w:color w:val="111111"/>
          <w:sz w:val="28"/>
          <w:szCs w:val="28"/>
          <w:rtl/>
        </w:rPr>
        <w:t xml:space="preserve">أقول:المشهور تقدیم المرتهن بدینه علی الغرماء من الرهن،حیا کان الراهن أو میتا،لثبوت المزیة له،لان تعلق حقه بالرهن سابقا علیهم.</w:t>
      </w:r>
    </w:p>
    <w:p>
      <w:pPr>
        <w:pStyle w:val="BookText"/>
      </w:pPr>
      <w:r>
        <w:rPr>
          <w:rFonts w:ascii="IRNazanin" w:hAnsi="IRNazanin" w:eastAsia="IRNazanin" w:cs="IRNazanin"/>
          <w:lang w:bidi="fa-IR"/>
          <w:color w:val="111111"/>
          <w:sz w:val="28"/>
          <w:szCs w:val="28"/>
          <w:rtl/>
        </w:rPr>
        <w:t xml:space="preserve">و فی روایة عبد اللّه بن الحکم قال:سألت أبا عبد اللّه علیه السّلام عن رجل أفلس و علیه دین لقوم و عند بعضهم رهن و لیس عند بعضهم،فمات و لا یحیط ماله بما علیه من الدیون؟قال:یقسم جمیع ما خلف من الرهون و غیرها علی أرباب الدین بالحصص </w:t>
      </w:r>
      <w:r>
        <w:rPr>
          <w:rStyle w:val="FootnoteReference"/>
        </w:rPr>
        <w:footnoteReference w:id="736"/>
      </w:r>
      <w:r>
        <w:rPr>
          <w:rFonts w:ascii="IRNazanin" w:hAnsi="IRNazanin" w:eastAsia="IRNazanin" w:cs="IRNazanin"/>
          <w:lang w:bidi="fa-IR"/>
          <w:color w:val="111111"/>
          <w:sz w:val="28"/>
          <w:szCs w:val="28"/>
          <w:rtl/>
        </w:rPr>
        <w:t xml:space="preserve">.و هی ضعیفة الطریق.</w:t>
      </w:r>
    </w:p>
    <w:p>
      <w:pPr>
        <w:pStyle w:val="Heading3"/>
      </w:pPr>
      <w:bookmarkStart w:id="544" w:name="_Toc190"/>
      <w:r>
        <w:t>لو کان الرهن دابة قام بمئونتها</w:t>
      </w:r>
      <w:bookmarkEnd w:id="544"/>
    </w:p>
    <w:p>
      <w:pPr>
        <w:pStyle w:val="BookText"/>
      </w:pPr>
      <w:r>
        <w:rPr>
          <w:rFonts w:ascii="IRNazanin" w:hAnsi="IRNazanin" w:eastAsia="IRNazanin" w:cs="IRNazanin"/>
          <w:lang w:bidi="fa-IR"/>
          <w:color w:val="111111"/>
          <w:sz w:val="28"/>
          <w:szCs w:val="28"/>
          <w:rtl/>
        </w:rPr>
        <w:t xml:space="preserve">قال طاب ثراه:و لو کان الرهن دابة قام بمئونتها و تقاصا،و فی روایة الظهر یرکب و الدر یشرب،و علی الذی یرکب و یشرب النفقة.</w:t>
      </w:r>
    </w:p>
    <w:p>
      <w:pPr>
        <w:pStyle w:val="BookText"/>
      </w:pPr>
      <w:r>
        <w:rPr>
          <w:rFonts w:ascii="IRNazanin" w:hAnsi="IRNazanin" w:eastAsia="IRNazanin" w:cs="IRNazanin"/>
          <w:lang w:bidi="fa-IR"/>
          <w:color w:val="111111"/>
          <w:sz w:val="28"/>
          <w:szCs w:val="28"/>
          <w:rtl/>
        </w:rPr>
        <w:t xml:space="preserve">أقول:قال الشیخ فی النهایة </w:t>
      </w:r>
      <w:r>
        <w:rPr>
          <w:rStyle w:val="FootnoteReference"/>
        </w:rPr>
        <w:footnoteReference w:id="737"/>
      </w:r>
      <w:r>
        <w:rPr>
          <w:rFonts w:ascii="IRNazanin" w:hAnsi="IRNazanin" w:eastAsia="IRNazanin" w:cs="IRNazanin"/>
          <w:lang w:bidi="fa-IR"/>
          <w:color w:val="111111"/>
          <w:sz w:val="28"/>
          <w:szCs w:val="28"/>
          <w:rtl/>
        </w:rPr>
        <w:t xml:space="preserve">:إذا أنفق کان له الرکوب أو اللبن بإزاء نفقته،و ان لم ینتفع رجع علی الراهن بما أنفق.و قال المصنف:یقضی بالتقاص و اختاره العلامة،فیرجع صاحب الفضل به.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8" w:name="pg6112_41756"/>
    <w:bookmarkEnd w:id="108"/>
    <w:p>
      <w:pPr>
        <w:pStyle w:val="Heading3"/>
      </w:pPr>
      <w:bookmarkStart w:id="545" w:name="_Toc191"/>
      <w:r>
        <w:t>تنبیه:</w:t>
      </w:r>
      <w:bookmarkEnd w:id="545"/>
    </w:p>
    <w:p>
      <w:pPr>
        <w:pStyle w:val="BookText"/>
      </w:pPr>
      <w:r>
        <w:rPr>
          <w:rFonts w:ascii="IRNazanin" w:hAnsi="IRNazanin" w:eastAsia="IRNazanin" w:cs="IRNazanin"/>
          <w:lang w:bidi="fa-IR"/>
          <w:color w:val="111111"/>
          <w:sz w:val="28"/>
          <w:szCs w:val="28"/>
          <w:rtl/>
        </w:rPr>
        <w:t xml:space="preserve">لا یجوز للمرتهن التصرف بالرکوب و الحلب الا مع الاذن من المالک أو الحاکم أو الضرورة،کما لو اضطر الرهن الی الرکوب أو الحلب،فان ترکه یضر بالحیوان،و یقضی حینئذ بالمقاصة،و یرجع صاحب الفضل علی المعتمد من المذهب،و لا یجب الاشهاد فی الإنفاق و القول قوله فی قدره بالمعروف و شرط </w:t>
      </w:r>
      <w:r>
        <w:rPr>
          <w:rStyle w:val="FootnoteReference"/>
        </w:rPr>
        <w:footnoteReference w:id="738"/>
      </w:r>
      <w:r>
        <w:rPr>
          <w:rFonts w:ascii="IRNazanin" w:hAnsi="IRNazanin" w:eastAsia="IRNazanin" w:cs="IRNazanin"/>
          <w:lang w:bidi="fa-IR"/>
          <w:color w:val="111111"/>
          <w:sz w:val="28"/>
          <w:szCs w:val="28"/>
          <w:rtl/>
        </w:rPr>
        <w:t xml:space="preserve">الشهید فی جواز الرجوع بالنفقة أذن المالک أو الحاکم،فان تعذر فالإشهاد.</w:t>
      </w:r>
    </w:p>
    <w:p>
      <w:pPr>
        <w:pStyle w:val="BookText"/>
      </w:pPr>
      <w:r>
        <w:rPr>
          <w:rFonts w:ascii="IRNazanin" w:hAnsi="IRNazanin" w:eastAsia="IRNazanin" w:cs="IRNazanin"/>
          <w:lang w:bidi="fa-IR"/>
          <w:color w:val="111111"/>
          <w:sz w:val="28"/>
          <w:szCs w:val="28"/>
          <w:rtl/>
        </w:rPr>
        <w:t xml:space="preserve">و قال ابن إدریس:فإن أنفق تبرعا فلا شیء له علی الراهن،و ان أنفق بشرط العود و أشهد علی ذلک رجع بما أنفق،و الأول أشبه،کاللقطة و الودیعة،فإن المرتهن یجب علیه الاحتفاظ و لا یتم إلا بالإنفاق،نعم لو تبرع لم یرجع،و القول قوله فی ذلک.</w:t>
      </w:r>
    </w:p>
    <w:p>
      <w:pPr>
        <w:pStyle w:val="Heading3"/>
      </w:pPr>
      <w:bookmarkStart w:id="546" w:name="_Toc192"/>
      <w:r>
        <w:t>یضمن المرتهن قیمة الرهن یوم تلفه</w:t>
      </w:r>
      <w:bookmarkEnd w:id="546"/>
    </w:p>
    <w:p>
      <w:pPr>
        <w:pStyle w:val="BookText"/>
      </w:pPr>
      <w:r>
        <w:rPr>
          <w:rFonts w:ascii="IRNazanin" w:hAnsi="IRNazanin" w:eastAsia="IRNazanin" w:cs="IRNazanin"/>
          <w:lang w:bidi="fa-IR"/>
          <w:color w:val="111111"/>
          <w:sz w:val="28"/>
          <w:szCs w:val="28"/>
          <w:rtl/>
        </w:rPr>
        <w:t xml:space="preserve">قال طاب ثراه:و یضمن المرتهن قیمة الرهن یوم تلفه.و قیل:أعلی القیم من حین القبض الی حین التلف.</w:t>
      </w:r>
    </w:p>
    <w:p>
      <w:pPr>
        <w:pStyle w:val="BookText"/>
      </w:pPr>
      <w:r>
        <w:rPr>
          <w:rFonts w:ascii="IRNazanin" w:hAnsi="IRNazanin" w:eastAsia="IRNazanin" w:cs="IRNazanin"/>
          <w:lang w:bidi="fa-IR"/>
          <w:color w:val="111111"/>
          <w:sz w:val="28"/>
          <w:szCs w:val="28"/>
          <w:rtl/>
        </w:rPr>
        <w:t xml:space="preserve">أقول:إذا لزم المرتهن قیمة الرهن بتفریطه أو تعدیه الثابت بإقراره أو البینة، لزمه قیمته یوم التلف عند الشیخین،و أعلی القیم من یوم القبض الی یوم التلف، نقله المصنف،و أعلی القیم من حین التفریط الی وقت التلف،و هو ظاهر العلامة، و هو المعتمد،لزوال أمانته بالتعدی،فهو کالغاصب من حین التفریط.</w:t>
      </w:r>
    </w:p>
    <w:p>
      <w:pPr>
        <w:pStyle w:val="BookText"/>
      </w:pPr>
      <w:r>
        <w:rPr>
          <w:rFonts w:ascii="IRNazanin" w:hAnsi="IRNazanin" w:eastAsia="IRNazanin" w:cs="IRNazanin"/>
          <w:lang w:bidi="fa-IR"/>
          <w:color w:val="111111"/>
          <w:sz w:val="28"/>
          <w:szCs w:val="28"/>
          <w:rtl/>
        </w:rPr>
        <w:t xml:space="preserve">قال طاب ثراه:و لو اختلفا فالقول قول الراهن.و قیل:قول المرتهن، و هو أشبه.</w:t>
      </w:r>
    </w:p>
    <w:p>
      <w:pPr>
        <w:pStyle w:val="BookText"/>
      </w:pPr>
      <w:r>
        <w:rPr>
          <w:rFonts w:ascii="IRNazanin" w:hAnsi="IRNazanin" w:eastAsia="IRNazanin" w:cs="IRNazanin"/>
          <w:lang w:bidi="fa-IR"/>
          <w:color w:val="111111"/>
          <w:sz w:val="28"/>
          <w:szCs w:val="28"/>
          <w:rtl/>
        </w:rPr>
        <w:t xml:space="preserve">أقول:إذا اختلف الراهن و المرتهن فی قیمة الرهن اللازمة بتعدیه أو تفریطه، فالقول قول المرتهن،لأنه منکر للزیادة،و الأصل عدمها،و لأصالة براءة الذمة،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9" w:name="pg6112_41757"/>
    <w:bookmarkEnd w:id="109"/>
    <w:p>
      <w:pPr>
        <w:pStyle w:val="BookText"/>
      </w:pPr>
      <w:r>
        <w:rPr>
          <w:rFonts w:ascii="IRNazanin" w:hAnsi="IRNazanin" w:eastAsia="IRNazanin" w:cs="IRNazanin"/>
          <w:lang w:bidi="fa-IR"/>
          <w:color w:val="111111"/>
          <w:sz w:val="28"/>
          <w:szCs w:val="28"/>
          <w:rtl/>
        </w:rPr>
        <w:t xml:space="preserve">قاله ابن إدریس،و اختاره المصنف و العلامة.</w:t>
      </w:r>
    </w:p>
    <w:p>
      <w:pPr>
        <w:pStyle w:val="BookText"/>
      </w:pPr>
      <w:r>
        <w:rPr>
          <w:rFonts w:ascii="IRNazanin" w:hAnsi="IRNazanin" w:eastAsia="IRNazanin" w:cs="IRNazanin"/>
          <w:lang w:bidi="fa-IR"/>
          <w:color w:val="111111"/>
          <w:sz w:val="28"/>
          <w:szCs w:val="28"/>
          <w:rtl/>
        </w:rPr>
        <w:t xml:space="preserve">و قال الشیخان و تلمیذهما:القول قول المالک،و به قال التقی و ابن حمزة و أبو علی.و المعتمد الأول.</w:t>
      </w:r>
    </w:p>
    <w:p>
      <w:pPr>
        <w:pStyle w:val="Heading3"/>
      </w:pPr>
      <w:bookmarkStart w:id="547" w:name="_Toc193"/>
      <w:r>
        <w:t>لو اختلفا فیما علی الرهن</w:t>
      </w:r>
      <w:bookmarkEnd w:id="547"/>
    </w:p>
    <w:p>
      <w:pPr>
        <w:pStyle w:val="BookText"/>
      </w:pPr>
      <w:r>
        <w:rPr>
          <w:rFonts w:ascii="IRNazanin" w:hAnsi="IRNazanin" w:eastAsia="IRNazanin" w:cs="IRNazanin"/>
          <w:lang w:bidi="fa-IR"/>
          <w:color w:val="111111"/>
          <w:sz w:val="28"/>
          <w:szCs w:val="28"/>
          <w:rtl/>
        </w:rPr>
        <w:t xml:space="preserve">قال طاب ثراه:و لو اختلفا فیما علی الرهن،فالقول قول الراهن،و فی روایة القول قول المرتهن ما لم یدع زیادة عن قیمة الرهن.</w:t>
      </w:r>
    </w:p>
    <w:p>
      <w:pPr>
        <w:pStyle w:val="BookText"/>
      </w:pPr>
      <w:r>
        <w:rPr>
          <w:rFonts w:ascii="IRNazanin" w:hAnsi="IRNazanin" w:eastAsia="IRNazanin" w:cs="IRNazanin"/>
          <w:lang w:bidi="fa-IR"/>
          <w:color w:val="111111"/>
          <w:sz w:val="28"/>
          <w:szCs w:val="28"/>
          <w:rtl/>
        </w:rPr>
        <w:t xml:space="preserve">أقول:الروایة إشارة الی ما رواه السکونی عن جعفر عن أبیه عن علی علیه السّلام فی رهن اختلف فیه الراهن و المرتهن،فقال الراهن:هو بکذا و کذا،و قال المرتهن:هو أکثر قال علی علیه السّلام:یصدق المرتهن حتی یحیط بالثمن لأنه أمینه </w:t>
      </w:r>
      <w:r>
        <w:rPr>
          <w:rStyle w:val="FootnoteReference"/>
        </w:rPr>
        <w:footnoteReference w:id="739"/>
      </w:r>
      <w:r>
        <w:rPr>
          <w:rFonts w:ascii="IRNazanin" w:hAnsi="IRNazanin" w:eastAsia="IRNazanin" w:cs="IRNazanin"/>
          <w:lang w:bidi="fa-IR"/>
          <w:color w:val="111111"/>
          <w:sz w:val="28"/>
          <w:szCs w:val="28"/>
          <w:rtl/>
        </w:rPr>
        <w:t xml:space="preserve">.و هی ضعیفة السند،و بمضمونها قال أبو علی.</w:t>
      </w:r>
    </w:p>
    <w:p>
      <w:pPr>
        <w:pStyle w:val="BookText"/>
      </w:pPr>
      <w:r>
        <w:rPr>
          <w:rFonts w:ascii="IRNazanin" w:hAnsi="IRNazanin" w:eastAsia="IRNazanin" w:cs="IRNazanin"/>
          <w:lang w:bidi="fa-IR"/>
          <w:color w:val="111111"/>
          <w:sz w:val="28"/>
          <w:szCs w:val="28"/>
          <w:rtl/>
        </w:rPr>
        <w:t xml:space="preserve">و المعتمد الأول،للأصل إذ المرتهن مدع،فیکون علیه البینة،و لصحیحة محمد بن مسلم عن الباقر علیه السّلام:فان لم یکن بینة فعلی الراهن الیمین </w:t>
      </w:r>
      <w:r>
        <w:rPr>
          <w:rStyle w:val="FootnoteReference"/>
        </w:rPr>
        <w:footnoteReference w:id="740"/>
      </w:r>
      <w:r>
        <w:rPr>
          <w:rFonts w:ascii="Amiri" w:hAnsi="Amiri" w:eastAsia="Amiri" w:cs="Amiri"/>
          <w:lang w:bidi="ar-SA"/>
          <w:color w:val="111111"/>
          <w:sz w:val="28"/>
          <w:szCs w:val="28"/>
          <w:rtl/>
        </w:rPr>
        <w:t xml:space="preserve">.و مثلها موثقة زرارة </w:t>
      </w:r>
      <w:r>
        <w:rPr>
          <w:rStyle w:val="FootnoteReference"/>
        </w:rPr>
        <w:footnoteReference w:id="741"/>
      </w:r>
      <w:r>
        <w:rPr>
          <w:rFonts w:ascii="IRNazanin" w:hAnsi="IRNazanin" w:eastAsia="IRNazanin" w:cs="IRNazanin"/>
          <w:lang w:bidi="fa-IR"/>
          <w:color w:val="111111"/>
          <w:sz w:val="28"/>
          <w:szCs w:val="28"/>
          <w:rtl/>
        </w:rPr>
        <w:t xml:space="preserve">عن الصادق علیه السّلام.</w:t>
      </w:r>
    </w:p>
    <w:p>
      <w:pPr>
        <w:pStyle w:val="Heading3"/>
      </w:pPr>
      <w:bookmarkStart w:id="548" w:name="_Toc194"/>
      <w:r>
        <w:t>لو قال القابض:هو رهن،و قال المالک:هو ودیعة</w:t>
      </w:r>
      <w:bookmarkEnd w:id="548"/>
    </w:p>
    <w:p>
      <w:pPr>
        <w:pStyle w:val="BookText"/>
      </w:pPr>
      <w:r>
        <w:rPr>
          <w:rFonts w:ascii="IRNazanin" w:hAnsi="IRNazanin" w:eastAsia="IRNazanin" w:cs="IRNazanin"/>
          <w:lang w:bidi="fa-IR"/>
          <w:color w:val="111111"/>
          <w:sz w:val="28"/>
          <w:szCs w:val="28"/>
          <w:rtl/>
        </w:rPr>
        <w:t xml:space="preserve">قال طاب ثراه:و لو قال القابض:هو رهن،و قال المالک:هو ودیعة، فالقول قول المالک مع یمینه،و فیه روایة أخری متروکة.</w:t>
      </w:r>
    </w:p>
    <w:p>
      <w:pPr>
        <w:pStyle w:val="BookText"/>
      </w:pPr>
      <w:r>
        <w:rPr>
          <w:rFonts w:ascii="IRNazanin" w:hAnsi="IRNazanin" w:eastAsia="IRNazanin" w:cs="IRNazanin"/>
          <w:lang w:bidi="fa-IR"/>
          <w:color w:val="111111"/>
          <w:sz w:val="28"/>
          <w:szCs w:val="28"/>
          <w:rtl/>
        </w:rPr>
        <w:t xml:space="preserve">أقول:مذهب الشیخ فی الاستبصار </w:t>
      </w:r>
      <w:r>
        <w:rPr>
          <w:rStyle w:val="FootnoteReference"/>
        </w:rPr>
        <w:footnoteReference w:id="742"/>
      </w:r>
      <w:r>
        <w:rPr>
          <w:rFonts w:ascii="IRNazanin" w:hAnsi="IRNazanin" w:eastAsia="IRNazanin" w:cs="IRNazanin"/>
          <w:lang w:bidi="fa-IR"/>
          <w:color w:val="111111"/>
          <w:sz w:val="28"/>
          <w:szCs w:val="28"/>
          <w:rtl/>
        </w:rPr>
        <w:t xml:space="preserve">و الصدوق فی المقنع </w:t>
      </w:r>
      <w:r>
        <w:rPr>
          <w:rStyle w:val="FootnoteReference"/>
        </w:rPr>
        <w:footnoteReference w:id="743"/>
      </w:r>
      <w:r>
        <w:rPr>
          <w:rFonts w:ascii="IRNazanin" w:hAnsi="IRNazanin" w:eastAsia="IRNazanin" w:cs="IRNazanin"/>
          <w:lang w:bidi="fa-IR"/>
          <w:color w:val="111111"/>
          <w:sz w:val="28"/>
          <w:szCs w:val="28"/>
          <w:rtl/>
        </w:rPr>
        <w:t xml:space="preserve">أن القول قول القابض،و علی المالک البینة،و مذهبه فی النهایة </w:t>
      </w:r>
      <w:r>
        <w:rPr>
          <w:rStyle w:val="FootnoteReference"/>
        </w:rPr>
        <w:footnoteReference w:id="744"/>
      </w:r>
      <w:r>
        <w:rPr>
          <w:rFonts w:ascii="IRNazanin" w:hAnsi="IRNazanin" w:eastAsia="IRNazanin" w:cs="IRNazanin"/>
          <w:lang w:bidi="fa-IR"/>
          <w:color w:val="111111"/>
          <w:sz w:val="28"/>
          <w:szCs w:val="28"/>
          <w:rtl/>
        </w:rPr>
        <w:t xml:space="preserve">أن القول قول المالک فی عدم الرهن،و به قال التقی و القاضی و ابن إدریس،و اختاره المصنف و العلامة،و هو المعتمد.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0" w:name="pg6112_41758"/>
    <w:bookmarkEnd w:id="110"/>
    <w:p>
      <w:pPr>
        <w:pStyle w:val="Heading2"/>
      </w:pPr>
      <w:bookmarkStart w:id="549" w:name="_Toc195"/>
      <w:r>
        <w:t>کتاب الحجر</w:t>
      </w:r>
      <w:bookmarkEnd w:id="549"/>
    </w:p>
    <w:p>
      <w:pPr>
        <w:pStyle w:val="Heading3"/>
      </w:pPr>
      <w:bookmarkStart w:id="550" w:name="_Toc196"/>
      <w:r>
        <w:t>فی سن البلوغ</w:t>
      </w:r>
      <w:bookmarkEnd w:id="550"/>
    </w:p>
    <w:p>
      <w:pPr>
        <w:pStyle w:val="BookText"/>
      </w:pPr>
      <w:r>
        <w:rPr>
          <w:rFonts w:ascii="IRNazanin" w:hAnsi="IRNazanin" w:eastAsia="IRNazanin" w:cs="IRNazanin"/>
          <w:lang w:bidi="fa-IR"/>
          <w:color w:val="111111"/>
          <w:sz w:val="28"/>
          <w:szCs w:val="28"/>
          <w:rtl/>
        </w:rPr>
        <w:t xml:space="preserve">قال طاب ثراه:و السن و هو بلوغ خمس عشرة سنة فی الذکر،و فی روایة من ثلاث عشرة إلی أربع عشرة،و فی أخری ببلوغ عشرة.</w:t>
      </w:r>
    </w:p>
    <w:p>
      <w:pPr>
        <w:pStyle w:val="BookText"/>
      </w:pPr>
      <w:r>
        <w:rPr>
          <w:rFonts w:ascii="IRNazanin" w:hAnsi="IRNazanin" w:eastAsia="IRNazanin" w:cs="IRNazanin"/>
          <w:lang w:bidi="fa-IR"/>
          <w:color w:val="111111"/>
          <w:sz w:val="28"/>
          <w:szCs w:val="28"/>
          <w:rtl/>
        </w:rPr>
        <w:t xml:space="preserve">أقول:مذهب الجمهور من الأصحاب هو الأول،و هو المعتمد،و مستنده روایة حمزة بن حمران.</w:t>
      </w:r>
    </w:p>
    <w:p>
      <w:pPr>
        <w:pStyle w:val="BookText"/>
      </w:pPr>
      <w:r>
        <w:rPr>
          <w:rFonts w:ascii="IRNazanin" w:hAnsi="IRNazanin" w:eastAsia="IRNazanin" w:cs="IRNazanin"/>
          <w:lang w:bidi="fa-IR"/>
          <w:color w:val="111111"/>
          <w:sz w:val="28"/>
          <w:szCs w:val="28"/>
          <w:rtl/>
        </w:rPr>
        <w:t xml:space="preserve">و الثانی أبی حمزة الثمالی عن الباقر علیه السّلام قال:قلت له:جعلت فداک فی کم تجری الأحکام علی الصبیان؟قال:فی ثلاث عشرة سنة إلی أربع عشرة سنة،قلت:</w:t>
      </w:r>
    </w:p>
    <w:p>
      <w:pPr>
        <w:pStyle w:val="BookText"/>
      </w:pPr>
      <w:r>
        <w:rPr>
          <w:rFonts w:ascii="IRNazanin" w:hAnsi="IRNazanin" w:eastAsia="IRNazanin" w:cs="IRNazanin"/>
          <w:lang w:bidi="fa-IR"/>
          <w:color w:val="111111"/>
          <w:sz w:val="28"/>
          <w:szCs w:val="28"/>
          <w:rtl/>
        </w:rPr>
        <w:t xml:space="preserve">فان لم یحتلم فیها؟قال:و ان لم یحتلم،فإن الأحکام تجری علیه.و بمضمونها قال أبو علی.</w:t>
      </w:r>
    </w:p>
    <w:p>
      <w:pPr>
        <w:pStyle w:val="BookText"/>
      </w:pPr>
      <w:r>
        <w:rPr>
          <w:rFonts w:ascii="IRNazanin" w:hAnsi="IRNazanin" w:eastAsia="IRNazanin" w:cs="IRNazanin"/>
          <w:lang w:bidi="fa-IR"/>
          <w:color w:val="111111"/>
          <w:sz w:val="28"/>
          <w:szCs w:val="28"/>
          <w:rtl/>
        </w:rPr>
        <w:t xml:space="preserve">و الثالث روایة زرارة عن الباقر علیه السّلام قال:إذا أتی علی الغلام عشر سنین، فإنه یجوز وصیته فی ماله ما أعتق و تصدق،و أوصی علی حد معروف و حق،و هو جائز.و فی معناها کثیر،کروایة ابن بکیر عن أبی عبد اللّه علیه السّلام قال:یجوز طلاق الصبی إذا بلغ عشر سنین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3"/>
      </w:pPr>
      <w:bookmarkStart w:id="551" w:name="_Toc197"/>
      <w:r>
        <w:t>فی الرشد</w:t>
      </w:r>
      <w:bookmarkEnd w:id="551"/>
    </w:p>
    <w:p>
      <w:pPr>
        <w:pStyle w:val="BookText"/>
      </w:pPr>
      <w:r>
        <w:rPr>
          <w:rFonts w:ascii="IRNazanin" w:hAnsi="IRNazanin" w:eastAsia="IRNazanin" w:cs="IRNazanin"/>
          <w:lang w:bidi="fa-IR"/>
          <w:color w:val="111111"/>
          <w:sz w:val="28"/>
          <w:szCs w:val="28"/>
          <w:rtl/>
        </w:rPr>
        <w:t xml:space="preserve">قال طاب ثراه:الثانی الرشد،و هو أن یکون مصلحا لماله،و فی اعتبار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1" w:name="pg6112_41759"/>
    <w:bookmarkEnd w:id="111"/>
    <w:p>
      <w:pPr>
        <w:pStyle w:val="BookText"/>
      </w:pPr>
      <w:r>
        <w:rPr>
          <w:rFonts w:ascii="Amiri" w:hAnsi="Amiri" w:eastAsia="Amiri" w:cs="Amiri"/>
          <w:lang w:bidi="ar-SA"/>
          <w:color w:val="111111"/>
          <w:sz w:val="28"/>
          <w:szCs w:val="28"/>
          <w:rtl/>
        </w:rPr>
        <w:t xml:space="preserve">العدالة تردد.</w:t>
      </w:r>
    </w:p>
    <w:p>
      <w:pPr>
        <w:pStyle w:val="BookText"/>
      </w:pPr>
      <w:r>
        <w:rPr>
          <w:rFonts w:ascii="IRNazanin" w:hAnsi="IRNazanin" w:eastAsia="IRNazanin" w:cs="IRNazanin"/>
          <w:lang w:bidi="fa-IR"/>
          <w:color w:val="111111"/>
          <w:sz w:val="28"/>
          <w:szCs w:val="28"/>
          <w:rtl/>
        </w:rPr>
        <w:t xml:space="preserve">أقول:الأکثر علی عدم اعتبار العدالة فی المرشد و یقتصر علی کونه مصلحا لماله،و هو المعتمد،و اعتبرها الشیخ فی المبسوط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3"/>
      </w:pPr>
      <w:bookmarkStart w:id="552" w:name="_Toc198"/>
      <w:r>
        <w:t>المریض ممنوع من الوصیة فیما زاد علی الثلث</w:t>
      </w:r>
      <w:bookmarkEnd w:id="552"/>
    </w:p>
    <w:p>
      <w:pPr>
        <w:pStyle w:val="BookText"/>
      </w:pPr>
      <w:r>
        <w:rPr>
          <w:rFonts w:ascii="IRNazanin" w:hAnsi="IRNazanin" w:eastAsia="IRNazanin" w:cs="IRNazanin"/>
          <w:lang w:bidi="fa-IR"/>
          <w:color w:val="111111"/>
          <w:sz w:val="28"/>
          <w:szCs w:val="28"/>
          <w:rtl/>
        </w:rPr>
        <w:t xml:space="preserve">قال:طاب ثراه و المریض ممنوع من الوصیة فیما زاد علی الثلث،و کذا فی التبرعات المنجزة علی الخلاف.</w:t>
      </w:r>
    </w:p>
    <w:p>
      <w:pPr>
        <w:pStyle w:val="BookText"/>
      </w:pPr>
      <w:r>
        <w:rPr>
          <w:rFonts w:ascii="IRNazanin" w:hAnsi="IRNazanin" w:eastAsia="IRNazanin" w:cs="IRNazanin"/>
          <w:lang w:bidi="fa-IR"/>
          <w:color w:val="111111"/>
          <w:sz w:val="28"/>
          <w:szCs w:val="28"/>
          <w:rtl/>
        </w:rPr>
        <w:t xml:space="preserve">أقول:المعتمد أن تبرعات المریض و ان کانت منجزة من الثلث،و هو قول الصدوق و أبی علی و أحد قولی المبسوط </w:t>
      </w:r>
      <w:r>
        <w:rPr>
          <w:rStyle w:val="FootnoteReference"/>
        </w:rPr>
        <w:footnoteReference w:id="747"/>
      </w:r>
      <w:r>
        <w:rPr>
          <w:rFonts w:ascii="IRNazanin" w:hAnsi="IRNazanin" w:eastAsia="IRNazanin" w:cs="IRNazanin"/>
          <w:lang w:bidi="fa-IR"/>
          <w:color w:val="111111"/>
          <w:sz w:val="28"/>
          <w:szCs w:val="28"/>
          <w:rtl/>
        </w:rPr>
        <w:t xml:space="preserve">،و اختاره المصنف و العلامة.و قال الشیخان فی النهایة </w:t>
      </w:r>
      <w:r>
        <w:rPr>
          <w:rStyle w:val="FootnoteReference"/>
        </w:rPr>
        <w:footnoteReference w:id="748"/>
      </w:r>
      <w:r>
        <w:rPr>
          <w:rFonts w:ascii="IRNazanin" w:hAnsi="IRNazanin" w:eastAsia="IRNazanin" w:cs="IRNazanin"/>
          <w:lang w:bidi="fa-IR"/>
          <w:color w:val="111111"/>
          <w:sz w:val="28"/>
          <w:szCs w:val="28"/>
          <w:rtl/>
        </w:rPr>
        <w:t xml:space="preserve">و المقنعة أنها من الأصل،و به قال القاضی و ابن إدریس.</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2" w:name="pg6112_41760"/>
    <w:bookmarkEnd w:id="112"/>
    <w:p>
      <w:pPr>
        <w:pStyle w:val="Heading2"/>
      </w:pPr>
      <w:bookmarkStart w:id="553" w:name="_Toc199"/>
      <w:r>
        <w:t>کتاب الضمان</w:t>
      </w:r>
      <w:bookmarkEnd w:id="553"/>
    </w:p>
    <w:p>
      <w:pPr>
        <w:pStyle w:val="Heading3"/>
      </w:pPr>
      <w:bookmarkStart w:id="554" w:name="_Toc200"/>
      <w:r>
        <w:t>لو علم فأنکر،لم یبطل الضمان</w:t>
      </w:r>
      <w:bookmarkEnd w:id="554"/>
    </w:p>
    <w:p>
      <w:pPr>
        <w:pStyle w:val="BookText"/>
      </w:pPr>
      <w:r>
        <w:rPr>
          <w:rFonts w:ascii="IRNazanin" w:hAnsi="IRNazanin" w:eastAsia="IRNazanin" w:cs="IRNazanin"/>
          <w:lang w:bidi="fa-IR"/>
          <w:color w:val="111111"/>
          <w:sz w:val="28"/>
          <w:szCs w:val="28"/>
          <w:rtl/>
        </w:rPr>
        <w:t xml:space="preserve">قال طاب ثراه:و لو علم فأنکر،لم یبطل الضمان علی الأصح.</w:t>
      </w:r>
    </w:p>
    <w:p>
      <w:pPr>
        <w:pStyle w:val="BookText"/>
      </w:pPr>
      <w:r>
        <w:rPr>
          <w:rFonts w:ascii="IRNazanin" w:hAnsi="IRNazanin" w:eastAsia="IRNazanin" w:cs="IRNazanin"/>
          <w:lang w:bidi="fa-IR"/>
          <w:color w:val="111111"/>
          <w:sz w:val="28"/>
          <w:szCs w:val="28"/>
          <w:rtl/>
        </w:rPr>
        <w:t xml:space="preserve">أقول:إذا أنکر المضمون عنه الضامن،أی:لم یرض بضمانه عنه و لم یجزه هل یبطل ضمانه؟قال الشیخان فی الکتابین:نعم،و به قال القاضی و ابن حمزة،و لم یبطله ابن إدریس،و اختاره المصنف و العلامة،و هو المعتمد.</w:t>
      </w:r>
    </w:p>
    <w:p>
      <w:pPr>
        <w:pStyle w:val="Heading3"/>
      </w:pPr>
      <w:bookmarkStart w:id="555" w:name="_Toc201"/>
      <w:r>
        <w:t>ضمان المعجل</w:t>
      </w:r>
      <w:bookmarkEnd w:id="555"/>
    </w:p>
    <w:p>
      <w:pPr>
        <w:pStyle w:val="BookText"/>
      </w:pPr>
      <w:r>
        <w:rPr>
          <w:rFonts w:ascii="IRNazanin" w:hAnsi="IRNazanin" w:eastAsia="IRNazanin" w:cs="IRNazanin"/>
          <w:lang w:bidi="fa-IR"/>
          <w:color w:val="111111"/>
          <w:sz w:val="28"/>
          <w:szCs w:val="28"/>
          <w:rtl/>
        </w:rPr>
        <w:t xml:space="preserve">قال طاب ثراه:و فی المعجل قولان،أصحهما:الجواز.</w:t>
      </w:r>
    </w:p>
    <w:p>
      <w:pPr>
        <w:pStyle w:val="BookText"/>
      </w:pPr>
      <w:r>
        <w:rPr>
          <w:rFonts w:ascii="IRNazanin" w:hAnsi="IRNazanin" w:eastAsia="IRNazanin" w:cs="IRNazanin"/>
          <w:lang w:bidi="fa-IR"/>
          <w:color w:val="111111"/>
          <w:sz w:val="28"/>
          <w:szCs w:val="28"/>
          <w:rtl/>
        </w:rPr>
        <w:t xml:space="preserve">أقول:منع الشیخان فی الکتابین من ضمان المعجل،و به قال ابن حمزة، و هو أحد قولی القاضی،و اجازه فی المبسوط </w:t>
      </w:r>
      <w:r>
        <w:rPr>
          <w:rStyle w:val="FootnoteReference"/>
        </w:rPr>
        <w:footnoteReference w:id="749"/>
      </w:r>
      <w:r>
        <w:rPr>
          <w:rFonts w:ascii="IRNazanin" w:hAnsi="IRNazanin" w:eastAsia="IRNazanin" w:cs="IRNazanin"/>
          <w:lang w:bidi="fa-IR"/>
          <w:color w:val="111111"/>
          <w:sz w:val="28"/>
          <w:szCs w:val="28"/>
          <w:rtl/>
        </w:rPr>
        <w:t xml:space="preserve">،و هو القول الأخر للقاضی، و اختاره ابن إدریس و المصنف و العلامة،و هو المعتمد.</w:t>
      </w:r>
    </w:p>
    <w:p>
      <w:pPr>
        <w:pStyle w:val="Heading3"/>
      </w:pPr>
      <w:bookmarkStart w:id="556" w:name="_Toc202"/>
      <w:r>
        <w:t>لو ضمن ما علیه صح</w:t>
      </w:r>
      <w:bookmarkEnd w:id="556"/>
    </w:p>
    <w:p>
      <w:pPr>
        <w:pStyle w:val="BookText"/>
      </w:pPr>
      <w:r>
        <w:rPr>
          <w:rFonts w:ascii="IRNazanin" w:hAnsi="IRNazanin" w:eastAsia="IRNazanin" w:cs="IRNazanin"/>
          <w:lang w:bidi="fa-IR"/>
          <w:color w:val="111111"/>
          <w:sz w:val="28"/>
          <w:szCs w:val="28"/>
          <w:rtl/>
        </w:rPr>
        <w:t xml:space="preserve">قال:طاب ثراه:و لو ضمن ما علیه صح،و ان لم یعلم کمیته علی الأظهر.</w:t>
      </w:r>
    </w:p>
    <w:p>
      <w:pPr>
        <w:pStyle w:val="BookText"/>
      </w:pPr>
      <w:r>
        <w:rPr>
          <w:rFonts w:ascii="IRNazanin" w:hAnsi="IRNazanin" w:eastAsia="IRNazanin" w:cs="IRNazanin"/>
          <w:lang w:bidi="fa-IR"/>
          <w:color w:val="111111"/>
          <w:sz w:val="28"/>
          <w:szCs w:val="28"/>
          <w:rtl/>
        </w:rPr>
        <w:t xml:space="preserve">أقول:الصحة مذهب الشیخین فی الکتابین،و به قال التقی و ابن زهرة و أبو علی،و اختاره المصنف و العلامة،و هو المعتمد.و البطلان مذهب الشیخین، و به قال ابن إدریس.و للقاضی القولان.</w:t>
      </w:r>
    </w:p>
    <w:p>
      <w:pPr>
        <w:pStyle w:val="Heading3"/>
      </w:pPr>
      <w:bookmarkStart w:id="557" w:name="_Toc203"/>
      <w:r>
        <w:t>یشترط فی الحوالة-رضا الثلاثة</w:t>
      </w:r>
      <w:bookmarkEnd w:id="557"/>
    </w:p>
    <w:p>
      <w:pPr>
        <w:pStyle w:val="BookText"/>
      </w:pPr>
      <w:r>
        <w:rPr>
          <w:rFonts w:ascii="IRNazanin" w:hAnsi="IRNazanin" w:eastAsia="IRNazanin" w:cs="IRNazanin"/>
          <w:lang w:bidi="fa-IR"/>
          <w:color w:val="111111"/>
          <w:sz w:val="28"/>
          <w:szCs w:val="28"/>
          <w:rtl/>
        </w:rPr>
        <w:t xml:space="preserve">قال:طاب ثراه:و یشترط-أی:فی الحوالة-رضا الثلاثة و ربما اقتصر بعض</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3" w:name="pg6112_41761"/>
    <w:bookmarkEnd w:id="113"/>
    <w:p>
      <w:pPr>
        <w:pStyle w:val="BookText"/>
      </w:pPr>
      <w:r>
        <w:rPr>
          <w:rFonts w:ascii="IRNazanin" w:hAnsi="IRNazanin" w:eastAsia="IRNazanin" w:cs="IRNazanin"/>
          <w:lang w:bidi="fa-IR"/>
          <w:color w:val="111111"/>
          <w:sz w:val="28"/>
          <w:szCs w:val="28"/>
          <w:rtl/>
        </w:rPr>
        <w:t xml:space="preserve">رضا المحیل و المحتال.</w:t>
      </w:r>
    </w:p>
    <w:p>
      <w:pPr>
        <w:pStyle w:val="BookText"/>
      </w:pPr>
      <w:r>
        <w:rPr>
          <w:rFonts w:ascii="IRNazanin" w:hAnsi="IRNazanin" w:eastAsia="IRNazanin" w:cs="IRNazanin"/>
          <w:lang w:bidi="fa-IR"/>
          <w:color w:val="111111"/>
          <w:sz w:val="28"/>
          <w:szCs w:val="28"/>
          <w:rtl/>
        </w:rPr>
        <w:t xml:space="preserve">أقول:اعتبار رضا الثلاثة فی الحوالة هو المشهور،و اقتصر ابن إدریس علی رضا المحیل و المحتال،و هو ظاهر المفید.</w:t>
      </w:r>
    </w:p>
    <w:p>
      <w:pPr>
        <w:pStyle w:val="BookText"/>
      </w:pPr>
      <w:r>
        <w:rPr>
          <w:rFonts w:ascii="IRNazanin" w:hAnsi="IRNazanin" w:eastAsia="IRNazanin" w:cs="IRNazanin"/>
          <w:lang w:bidi="fa-IR"/>
          <w:color w:val="111111"/>
          <w:sz w:val="28"/>
          <w:szCs w:val="28"/>
          <w:rtl/>
        </w:rPr>
        <w:t xml:space="preserve">و الأول هو المعتمد،لأنه إثبات مال فی ذمته بعقد لازم،فاعتبر رضاه کالضمان، و یعضد الثانی تسلط المستحق علی استیفاء حقه بنفسه و بغیره،کالتوکیل و البیع، و لا یعتبر فی ذلک رضا المدیون،و کذا الحوالة،و هو أقوی.</w:t>
      </w:r>
    </w:p>
    <w:p>
      <w:pPr>
        <w:pStyle w:val="Heading3"/>
      </w:pPr>
      <w:bookmarkStart w:id="558" w:name="_Toc204"/>
      <w:r>
        <w:t>یبرأ المحیل،و ان لم یبرءه المحتال</w:t>
      </w:r>
      <w:bookmarkEnd w:id="558"/>
    </w:p>
    <w:p>
      <w:pPr>
        <w:pStyle w:val="BookText"/>
      </w:pPr>
      <w:r>
        <w:rPr>
          <w:rFonts w:ascii="IRNazanin" w:hAnsi="IRNazanin" w:eastAsia="IRNazanin" w:cs="IRNazanin"/>
          <w:lang w:bidi="fa-IR"/>
          <w:color w:val="111111"/>
          <w:sz w:val="28"/>
          <w:szCs w:val="28"/>
          <w:rtl/>
        </w:rPr>
        <w:t xml:space="preserve">قال طاب ثراه:و یبرأ المحیل،و ان لم یبرءه المحتال،و فی روایة أنه ان لم یبرءه فله الرجوع.</w:t>
      </w:r>
    </w:p>
    <w:p>
      <w:pPr>
        <w:pStyle w:val="BookText"/>
      </w:pPr>
      <w:r>
        <w:rPr>
          <w:rFonts w:ascii="IRNazanin" w:hAnsi="IRNazanin" w:eastAsia="IRNazanin" w:cs="IRNazanin"/>
          <w:lang w:bidi="fa-IR"/>
          <w:color w:val="111111"/>
          <w:sz w:val="28"/>
          <w:szCs w:val="28"/>
          <w:rtl/>
        </w:rPr>
        <w:t xml:space="preserve">أقول:الحوالة من العقود الناقلة،فإذا تمت برضا الثلاثة لا یعتبر مع ذلک قول المحتال للمحیل أبرأتک من حقی،أو من مالی علیک.و اشترط ذلک الشیخ فی النهایة </w:t>
      </w:r>
      <w:r>
        <w:rPr>
          <w:rStyle w:val="FootnoteReference"/>
        </w:rPr>
        <w:footnoteReference w:id="750"/>
      </w:r>
      <w:r>
        <w:rPr>
          <w:rFonts w:ascii="IRNazanin" w:hAnsi="IRNazanin" w:eastAsia="IRNazanin" w:cs="IRNazanin"/>
          <w:lang w:bidi="fa-IR"/>
          <w:color w:val="111111"/>
          <w:sz w:val="28"/>
          <w:szCs w:val="28"/>
          <w:rtl/>
        </w:rPr>
        <w:t xml:space="preserve">و لو لم یبرءه کان له الرجوع علی المحیل،سواء تعذر الاستیفاء من المحال علیه أولا،و به قال القاضی و التقی و ابن حمزة و أبو علی،و ما اخترناه مذهب ابن إدریس و اختاره المصنف و العلامة.</w:t>
      </w:r>
    </w:p>
    <w:p>
      <w:pPr>
        <w:pStyle w:val="Heading3"/>
      </w:pPr>
      <w:bookmarkStart w:id="559" w:name="_Toc205"/>
      <w:r>
        <w:t>فی اشتراط الأجل قولان</w:t>
      </w:r>
      <w:bookmarkEnd w:id="559"/>
    </w:p>
    <w:p>
      <w:pPr>
        <w:pStyle w:val="BookText"/>
      </w:pPr>
      <w:r>
        <w:rPr>
          <w:rFonts w:ascii="IRNazanin" w:hAnsi="IRNazanin" w:eastAsia="IRNazanin" w:cs="IRNazanin"/>
          <w:lang w:bidi="fa-IR"/>
          <w:color w:val="111111"/>
          <w:sz w:val="28"/>
          <w:szCs w:val="28"/>
          <w:rtl/>
        </w:rPr>
        <w:t xml:space="preserve">قال طاب ثراه:و فی اشتراط الأجل قولان.</w:t>
      </w:r>
    </w:p>
    <w:p>
      <w:pPr>
        <w:pStyle w:val="BookText"/>
      </w:pPr>
      <w:r>
        <w:rPr>
          <w:rFonts w:ascii="IRNazanin" w:hAnsi="IRNazanin" w:eastAsia="IRNazanin" w:cs="IRNazanin"/>
          <w:lang w:bidi="fa-IR"/>
          <w:color w:val="111111"/>
          <w:sz w:val="28"/>
          <w:szCs w:val="28"/>
          <w:rtl/>
        </w:rPr>
        <w:t xml:space="preserve">أقول:اشتراط الأجل فی الکفالة مذهب المفید و الشیخ فی النهایة </w:t>
      </w:r>
      <w:r>
        <w:rPr>
          <w:rStyle w:val="FootnoteReference"/>
        </w:rPr>
        <w:footnoteReference w:id="751"/>
      </w:r>
      <w:r>
        <w:rPr>
          <w:rFonts w:ascii="IRNazanin" w:hAnsi="IRNazanin" w:eastAsia="IRNazanin" w:cs="IRNazanin"/>
          <w:lang w:bidi="fa-IR"/>
          <w:color w:val="111111"/>
          <w:sz w:val="28"/>
          <w:szCs w:val="28"/>
          <w:rtl/>
        </w:rPr>
        <w:t xml:space="preserve">، و عدمه مذهبه فی المبسوط </w:t>
      </w:r>
      <w:r>
        <w:rPr>
          <w:rStyle w:val="FootnoteReference"/>
        </w:rPr>
        <w:footnoteReference w:id="752"/>
      </w:r>
      <w:r>
        <w:rPr>
          <w:rFonts w:ascii="IRNazanin" w:hAnsi="IRNazanin" w:eastAsia="IRNazanin" w:cs="IRNazanin"/>
          <w:lang w:bidi="fa-IR"/>
          <w:color w:val="111111"/>
          <w:sz w:val="28"/>
          <w:szCs w:val="28"/>
          <w:rtl/>
        </w:rPr>
        <w:t xml:space="preserve">،و به قال ابن إدریس و اختاره المصنف و العلامة، و هو المعتمد.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4" w:name="pg6112_41762"/>
    <w:bookmarkEnd w:id="114"/>
    <w:p>
      <w:pPr>
        <w:pStyle w:val="Heading2"/>
      </w:pPr>
      <w:bookmarkStart w:id="560" w:name="_Toc206"/>
      <w:r>
        <w:t>کتاب الصلح</w:t>
      </w:r>
      <w:bookmarkEnd w:id="560"/>
    </w:p>
    <w:p>
      <w:pPr>
        <w:pStyle w:val="BookText"/>
      </w:pPr>
      <w:r>
        <w:rPr>
          <w:rFonts w:ascii="IRNazanin" w:hAnsi="IRNazanin" w:eastAsia="IRNazanin" w:cs="IRNazanin"/>
          <w:lang w:bidi="fa-IR"/>
          <w:color w:val="111111"/>
          <w:sz w:val="28"/>
          <w:szCs w:val="28"/>
          <w:rtl/>
        </w:rPr>
        <w:t xml:space="preserve">و هو عقد مستقل بنفسه،و لیس فرعا علی غیره،و ان أفاد فائدته،فلا یثبت فیه خیار المجلس و الحیوان و التأخیر و لا الشفعة.</w:t>
      </w:r>
    </w:p>
    <w:p>
      <w:pPr>
        <w:pStyle w:val="BookText"/>
      </w:pPr>
      <w:r>
        <w:rPr>
          <w:rFonts w:ascii="IRNazanin" w:hAnsi="IRNazanin" w:eastAsia="IRNazanin" w:cs="IRNazanin"/>
          <w:lang w:bidi="fa-IR"/>
          <w:color w:val="111111"/>
          <w:sz w:val="28"/>
          <w:szCs w:val="28"/>
          <w:rtl/>
        </w:rPr>
        <w:t xml:space="preserve">و لا یعتبر التقابض فی المجلس لو اشتمل علی مصارفه،نعم یثبت فیه الربا، و خیار الشرط،و الرؤیة،و العیب،و المؤامرة،و ما یفسد من یومه.و فی ثبوت خیار الغبن اشکال،أظهره عدم الثبوت.</w:t>
      </w:r>
    </w:p>
    <w:p>
      <w:pPr>
        <w:pStyle w:val="BookText"/>
      </w:pPr>
      <w:r>
        <w:rPr>
          <w:rFonts w:ascii="IRNazanin" w:hAnsi="IRNazanin" w:eastAsia="IRNazanin" w:cs="IRNazanin"/>
          <w:lang w:bidi="fa-IR"/>
          <w:color w:val="111111"/>
          <w:sz w:val="28"/>
          <w:szCs w:val="28"/>
          <w:rtl/>
        </w:rPr>
        <w:t xml:space="preserve">و لا یصح علی مجهول إذا أمکن استعلامه،و یجوز مع تعذره،و یجوز مع علمهما و جهلهما بما وقعت فیه المنازعة و لو علم أحدهما خاصة،أعلم الأخر،و الا أشترط أن یکون علمه أکثر أو مساویا.</w:t>
      </w:r>
    </w:p>
    <w:p>
      <w:pPr>
        <w:pStyle w:val="BookText"/>
      </w:pPr>
      <w:r>
        <w:rPr>
          <w:rFonts w:ascii="IRNazanin" w:hAnsi="IRNazanin" w:eastAsia="IRNazanin" w:cs="IRNazanin"/>
          <w:lang w:bidi="fa-IR"/>
          <w:color w:val="111111"/>
          <w:sz w:val="28"/>
          <w:szCs w:val="28"/>
          <w:rtl/>
        </w:rPr>
        <w:t xml:space="preserve">و یجوز علی غیر عوض،و إذا وقع علی عوض لا یشترط أن یقابله عوض مالی، بل یجوز علی ما کان حقا للمصالح،و ان لم یکن مالا،کالصلح علی إسقاط الشفعة، و آبقا الشجرة،و الروشن فی هوائه،و دم العمد،لأحد القذف.</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5" w:name="pg6112_41763"/>
    <w:bookmarkEnd w:id="115"/>
    <w:p>
      <w:pPr>
        <w:pStyle w:val="Heading2"/>
      </w:pPr>
      <w:bookmarkStart w:id="561" w:name="_Toc207"/>
      <w:r>
        <w:t>کتاب الشرکة</w:t>
      </w:r>
      <w:bookmarkEnd w:id="561"/>
    </w:p>
    <w:p>
      <w:pPr>
        <w:pStyle w:val="BookText"/>
      </w:pPr>
      <w:r>
        <w:rPr>
          <w:rFonts w:ascii="IRNazanin" w:hAnsi="IRNazanin" w:eastAsia="IRNazanin" w:cs="IRNazanin"/>
          <w:lang w:bidi="fa-IR"/>
          <w:color w:val="111111"/>
          <w:sz w:val="28"/>
          <w:szCs w:val="28"/>
          <w:rtl/>
        </w:rPr>
        <w:t xml:space="preserve">قال طاب ثراه:و لو شرط أحدهما فی الربح زیادة،فالأشبه أن الشرط لا یلزم.</w:t>
      </w:r>
    </w:p>
    <w:p>
      <w:pPr>
        <w:pStyle w:val="BookText"/>
      </w:pPr>
      <w:r>
        <w:rPr>
          <w:rFonts w:ascii="IRNazanin" w:hAnsi="IRNazanin" w:eastAsia="IRNazanin" w:cs="IRNazanin"/>
          <w:lang w:bidi="fa-IR"/>
          <w:color w:val="111111"/>
          <w:sz w:val="28"/>
          <w:szCs w:val="28"/>
          <w:rtl/>
        </w:rPr>
        <w:t xml:space="preserve">أقول:مختار المصنف مذهب الشیخ فی الکتابین،و اختاره ابن إدریس.</w:t>
      </w:r>
    </w:p>
    <w:p>
      <w:pPr>
        <w:pStyle w:val="BookText"/>
      </w:pPr>
      <w:r>
        <w:rPr>
          <w:rFonts w:ascii="IRNazanin" w:hAnsi="IRNazanin" w:eastAsia="IRNazanin" w:cs="IRNazanin"/>
          <w:lang w:bidi="fa-IR"/>
          <w:color w:val="111111"/>
          <w:sz w:val="28"/>
          <w:szCs w:val="28"/>
          <w:rtl/>
        </w:rPr>
        <w:t xml:space="preserve">و مذهب السید لزوم الشرط،و هو ظاهر أبی علی،و اختاره العلامة،و هو المعتمد.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6" w:name="pg6112_41764"/>
    <w:bookmarkEnd w:id="116"/>
    <w:p>
      <w:pPr>
        <w:pStyle w:val="Heading2"/>
      </w:pPr>
      <w:bookmarkStart w:id="562" w:name="_Toc208"/>
      <w:r>
        <w:t>کتاب المضاربة</w:t>
      </w:r>
      <w:bookmarkEnd w:id="562"/>
    </w:p>
    <w:p>
      <w:pPr>
        <w:pStyle w:val="Heading3"/>
      </w:pPr>
      <w:bookmarkStart w:id="563" w:name="_Toc209"/>
      <w:r>
        <w:t>یثبت للعامل ما شرط من الربح</w:t>
      </w:r>
      <w:bookmarkEnd w:id="563"/>
    </w:p>
    <w:p>
      <w:pPr>
        <w:pStyle w:val="BookText"/>
      </w:pPr>
      <w:r>
        <w:rPr>
          <w:rFonts w:ascii="IRNazanin" w:hAnsi="IRNazanin" w:eastAsia="IRNazanin" w:cs="IRNazanin"/>
          <w:lang w:bidi="fa-IR"/>
          <w:color w:val="111111"/>
          <w:sz w:val="28"/>
          <w:szCs w:val="28"/>
          <w:rtl/>
        </w:rPr>
        <w:t xml:space="preserve">قال طاب ثراه:و یثبت للعامل ما شرط من الربح ما لم یستغرقه.و قیل:للعامل أجرة المثل.</w:t>
      </w:r>
    </w:p>
    <w:p>
      <w:pPr>
        <w:pStyle w:val="BookText"/>
      </w:pPr>
      <w:r>
        <w:rPr>
          <w:rFonts w:ascii="IRNazanin" w:hAnsi="IRNazanin" w:eastAsia="IRNazanin" w:cs="IRNazanin"/>
          <w:lang w:bidi="fa-IR"/>
          <w:color w:val="111111"/>
          <w:sz w:val="28"/>
          <w:szCs w:val="28"/>
          <w:rtl/>
        </w:rPr>
        <w:t xml:space="preserve">أقول:المشهور أنه یثبت للعامل ما شرط من الربح نصفا،أو ثلثا،أو ربعا، أو غیر ذلک مما وقع علیه التراضی،و هو مذهب الشیخ فی الخلاف،و الاستبصار </w:t>
      </w:r>
      <w:r>
        <w:rPr>
          <w:rStyle w:val="FootnoteReference"/>
        </w:rPr>
        <w:footnoteReference w:id="753"/>
      </w:r>
      <w:r>
        <w:rPr>
          <w:rFonts w:ascii="IRNazanin" w:hAnsi="IRNazanin" w:eastAsia="IRNazanin" w:cs="IRNazanin"/>
          <w:lang w:bidi="fa-IR"/>
          <w:color w:val="111111"/>
          <w:sz w:val="28"/>
          <w:szCs w:val="28"/>
          <w:rtl/>
        </w:rPr>
        <w:t xml:space="preserve">و ابن حمزة،و أبی علی،و ابن إدریس،و اختاره المصنف و العلامة.و قال فی النهایة </w:t>
      </w:r>
      <w:r>
        <w:rPr>
          <w:rStyle w:val="FootnoteReference"/>
        </w:rPr>
        <w:footnoteReference w:id="754"/>
      </w:r>
      <w:r>
        <w:rPr>
          <w:rFonts w:ascii="IRNazanin" w:hAnsi="IRNazanin" w:eastAsia="IRNazanin" w:cs="IRNazanin"/>
          <w:lang w:bidi="fa-IR"/>
          <w:color w:val="111111"/>
          <w:sz w:val="28"/>
          <w:szCs w:val="28"/>
          <w:rtl/>
        </w:rPr>
        <w:t xml:space="preserve">تثبت له أجرة المثل و یلغی الشرط،و هو مذهب المفید و القاضی،و هو ظاهر التقی.</w:t>
      </w:r>
    </w:p>
    <w:p>
      <w:pPr>
        <w:pStyle w:val="Heading3"/>
      </w:pPr>
      <w:bookmarkStart w:id="564" w:name="_Toc210"/>
      <w:r>
        <w:t>لا یکفی مشاهدة رأس مال المضاربة</w:t>
      </w:r>
      <w:bookmarkEnd w:id="564"/>
    </w:p>
    <w:p>
      <w:pPr>
        <w:pStyle w:val="BookText"/>
      </w:pPr>
      <w:r>
        <w:rPr>
          <w:rFonts w:ascii="IRNazanin" w:hAnsi="IRNazanin" w:eastAsia="IRNazanin" w:cs="IRNazanin"/>
          <w:lang w:bidi="fa-IR"/>
          <w:color w:val="111111"/>
          <w:sz w:val="28"/>
          <w:szCs w:val="28"/>
          <w:rtl/>
        </w:rPr>
        <w:t xml:space="preserve">قال طاب ثراه:و لا یکفی مشاهدة رأس مال المضاربة ما لم یکن معلوم القدر، و فیه قول بالجواز.</w:t>
      </w:r>
    </w:p>
    <w:p>
      <w:pPr>
        <w:pStyle w:val="BookText"/>
      </w:pPr>
      <w:r>
        <w:rPr>
          <w:rFonts w:ascii="IRNazanin" w:hAnsi="IRNazanin" w:eastAsia="IRNazanin" w:cs="IRNazanin"/>
          <w:lang w:bidi="fa-IR"/>
          <w:color w:val="111111"/>
          <w:sz w:val="28"/>
          <w:szCs w:val="28"/>
          <w:rtl/>
        </w:rPr>
        <w:t xml:space="preserve">أقول:قوی الشیخ فی المبسوط </w:t>
      </w:r>
      <w:r>
        <w:rPr>
          <w:rStyle w:val="FootnoteReference"/>
        </w:rPr>
        <w:footnoteReference w:id="755"/>
      </w:r>
      <w:r>
        <w:rPr>
          <w:rFonts w:ascii="IRNazanin" w:hAnsi="IRNazanin" w:eastAsia="IRNazanin" w:cs="IRNazanin"/>
          <w:lang w:bidi="fa-IR"/>
          <w:color w:val="111111"/>
          <w:sz w:val="28"/>
          <w:szCs w:val="28"/>
          <w:rtl/>
        </w:rPr>
        <w:t xml:space="preserve">الجواز مع الجهالة،و اختاره العلامة فی المختلف،و منع فی الخلاف،و اختاره المصنف و العلامة،و هو المعتمد.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7" w:name="pg6112_41765"/>
    <w:bookmarkEnd w:id="117"/>
    <w:p>
      <w:pPr>
        <w:pStyle w:val="Heading3"/>
      </w:pPr>
      <w:bookmarkStart w:id="565" w:name="_Toc211"/>
      <w:r>
        <w:t>قول العامل مقبول فی التلف</w:t>
      </w:r>
      <w:bookmarkEnd w:id="565"/>
    </w:p>
    <w:p>
      <w:pPr>
        <w:pStyle w:val="BookText"/>
      </w:pPr>
      <w:r>
        <w:rPr>
          <w:rFonts w:ascii="IRNazanin" w:hAnsi="IRNazanin" w:eastAsia="IRNazanin" w:cs="IRNazanin"/>
          <w:lang w:bidi="fa-IR"/>
          <w:color w:val="111111"/>
          <w:sz w:val="28"/>
          <w:szCs w:val="28"/>
          <w:rtl/>
        </w:rPr>
        <w:t xml:space="preserve">قال طاب ثراه:و قوله مقبول فی التلف،و لا یقبل فی الرد إلا ببینة علی الأشبه.</w:t>
      </w:r>
    </w:p>
    <w:p>
      <w:pPr>
        <w:pStyle w:val="BookText"/>
      </w:pPr>
      <w:r>
        <w:rPr>
          <w:rFonts w:ascii="IRNazanin" w:hAnsi="IRNazanin" w:eastAsia="IRNazanin" w:cs="IRNazanin"/>
          <w:lang w:bidi="fa-IR"/>
          <w:color w:val="111111"/>
          <w:sz w:val="28"/>
          <w:szCs w:val="28"/>
          <w:rtl/>
        </w:rPr>
        <w:t xml:space="preserve">أقول:مختار المصنف هو المعتمد،و هو مذهب العلامة.و قال فی المبسوط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قول العامل.</w:t>
      </w:r>
    </w:p>
    <w:p>
      <w:pPr>
        <w:pStyle w:val="Heading3"/>
      </w:pPr>
      <w:bookmarkStart w:id="566" w:name="_Toc212"/>
      <w:r>
        <w:t>لا یطأ العامل جاریة القراض</w:t>
      </w:r>
      <w:bookmarkEnd w:id="566"/>
    </w:p>
    <w:p>
      <w:pPr>
        <w:pStyle w:val="BookText"/>
      </w:pPr>
      <w:r>
        <w:rPr>
          <w:rFonts w:ascii="IRNazanin" w:hAnsi="IRNazanin" w:eastAsia="IRNazanin" w:cs="IRNazanin"/>
          <w:lang w:bidi="fa-IR"/>
          <w:color w:val="111111"/>
          <w:sz w:val="28"/>
          <w:szCs w:val="28"/>
          <w:rtl/>
        </w:rPr>
        <w:t xml:space="preserve">قال طاب ثراه:و لا یطأ العامل </w:t>
      </w:r>
      <w:r>
        <w:rPr>
          <w:rStyle w:val="FootnoteReference"/>
        </w:rPr>
        <w:footnoteReference w:id="757"/>
      </w:r>
      <w:r>
        <w:rPr>
          <w:rFonts w:ascii="IRNazanin" w:hAnsi="IRNazanin" w:eastAsia="IRNazanin" w:cs="IRNazanin"/>
          <w:lang w:bidi="fa-IR"/>
          <w:color w:val="111111"/>
          <w:sz w:val="28"/>
          <w:szCs w:val="28"/>
          <w:rtl/>
        </w:rPr>
        <w:t xml:space="preserve">جاریة القراض،و لو کان المالک أذن له، و فیه روایة بالجواز مهجورة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أقول:لا یجوز للعامل أن یطأ جاریة القراض،لأنه مع ظهور الربح شریک،و لا یحل له وطئ الجاریة المشترکة،علی ما یأتی فی کتاب النکاح.</w:t>
      </w:r>
    </w:p>
    <w:p>
      <w:pPr>
        <w:pStyle w:val="BookText"/>
      </w:pPr>
      <w:r>
        <w:rPr>
          <w:rFonts w:ascii="IRNazanin" w:hAnsi="IRNazanin" w:eastAsia="IRNazanin" w:cs="IRNazanin"/>
          <w:lang w:bidi="fa-IR"/>
          <w:color w:val="111111"/>
          <w:sz w:val="28"/>
          <w:szCs w:val="28"/>
          <w:rtl/>
        </w:rPr>
        <w:t xml:space="preserve">و مع عدم الربح لا یصح له أیضا وطؤها بالاذن،لتقدمه علی المالک،لأن الاذن فی الوطی:اما أن یلحق بالإباحة،أو العقد،و کلاهما لا یتقدم علی الملک، و هو مذهب الأکثر،و علیه المصنف و العلامة،و فخر المحققین.</w:t>
      </w:r>
    </w:p>
    <w:p>
      <w:pPr>
        <w:pStyle w:val="BookText"/>
      </w:pPr>
      <w:r>
        <w:rPr>
          <w:rFonts w:ascii="IRNazanin" w:hAnsi="IRNazanin" w:eastAsia="IRNazanin" w:cs="IRNazanin"/>
          <w:lang w:bidi="fa-IR"/>
          <w:color w:val="111111"/>
          <w:sz w:val="28"/>
          <w:szCs w:val="28"/>
          <w:rtl/>
        </w:rPr>
        <w:t xml:space="preserve">و قال فی النهایة </w:t>
      </w:r>
      <w:r>
        <w:rPr>
          <w:rStyle w:val="FootnoteReference"/>
        </w:rPr>
        <w:footnoteReference w:id="759"/>
      </w:r>
      <w:r>
        <w:rPr>
          <w:rFonts w:ascii="IRNazanin" w:hAnsi="IRNazanin" w:eastAsia="IRNazanin" w:cs="IRNazanin"/>
          <w:lang w:bidi="fa-IR"/>
          <w:color w:val="111111"/>
          <w:sz w:val="28"/>
          <w:szCs w:val="28"/>
          <w:rtl/>
        </w:rPr>
        <w:t xml:space="preserve">:له وطؤها بالإذن السابق،معولا علی ما رواه مرفوعا إلی الکاهلی عن أبی الحسن علیه السّلام قال قلت:رجل سألنی أن أسألکم أن رجلا أعطاه مالا مضاربة یشتری له ما یری من شیء،و قال:اشتر جاریة تکون معک،و الجاریة انما هی لصاحب المال،ان کان فیها وضیعة فعلیه،و ان کان فیها ربح فله،و للمضارب أن یطأها؟قال:نعم </w:t>
      </w:r>
      <w:r>
        <w:rPr>
          <w:rStyle w:val="FootnoteReference"/>
        </w:rPr>
        <w:footnoteReference w:id="760"/>
      </w:r>
      <w:r>
        <w:rPr>
          <w:rFonts w:ascii="IRNazanin" w:hAnsi="IRNazanin" w:eastAsia="IRNazanin" w:cs="IRNazanin"/>
          <w:lang w:bidi="fa-IR"/>
          <w:color w:val="111111"/>
          <w:sz w:val="28"/>
          <w:szCs w:val="28"/>
          <w:rtl/>
        </w:rPr>
        <w:t xml:space="preserve">.و فی طریقها سماعة،و هو واقفی.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8" w:name="pg6112_41766"/>
    <w:bookmarkEnd w:id="118"/>
    <w:p>
      <w:pPr>
        <w:pStyle w:val="Heading2"/>
      </w:pPr>
      <w:bookmarkStart w:id="567" w:name="_Toc213"/>
      <w:r>
        <w:t>کتاب المزارعة و المساقاة</w:t>
      </w:r>
      <w:bookmarkEnd w:id="567"/>
    </w:p>
    <w:p>
      <w:pPr>
        <w:pStyle w:val="BookText"/>
      </w:pPr>
      <w:r>
        <w:rPr>
          <w:rFonts w:ascii="IRNazanin" w:hAnsi="IRNazanin" w:eastAsia="IRNazanin" w:cs="IRNazanin"/>
          <w:lang w:bidi="fa-IR"/>
          <w:color w:val="111111"/>
          <w:sz w:val="28"/>
          <w:szCs w:val="28"/>
          <w:rtl/>
        </w:rPr>
        <w:t xml:space="preserve">قال طاب ثراه:و لا تبطل بموت أحدهما علی الأشبه.</w:t>
      </w:r>
    </w:p>
    <w:p>
      <w:pPr>
        <w:pStyle w:val="BookText"/>
      </w:pPr>
      <w:r>
        <w:rPr>
          <w:rFonts w:ascii="IRNazanin" w:hAnsi="IRNazanin" w:eastAsia="IRNazanin" w:cs="IRNazanin"/>
          <w:lang w:bidi="fa-IR"/>
          <w:color w:val="111111"/>
          <w:sz w:val="28"/>
          <w:szCs w:val="28"/>
          <w:rtl/>
        </w:rPr>
        <w:t xml:space="preserve">أقول:یرید أن المساقاة لا تبطل بموت العامل و لا المالک،بل یقوم وارث کل منهما مقامه،لأنه من العقود اللازمة کالإجارة،و هی لا تبطل بالموت،و من قال ببطلانها فی الإجارة قال به هنا.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9" w:name="pg6112_41767"/>
    <w:bookmarkEnd w:id="119"/>
    <w:p>
      <w:pPr>
        <w:pStyle w:val="Heading2"/>
      </w:pPr>
      <w:bookmarkStart w:id="568" w:name="_Toc214"/>
      <w:r>
        <w:t>کتاب الودیعة و العاریة</w:t>
      </w:r>
      <w:bookmarkEnd w:id="568"/>
    </w:p>
    <w:p>
      <w:pPr>
        <w:pStyle w:val="BookText"/>
      </w:pPr>
      <w:r>
        <w:rPr>
          <w:rFonts w:ascii="IRNazanin" w:hAnsi="IRNazanin" w:eastAsia="IRNazanin" w:cs="IRNazanin"/>
          <w:lang w:bidi="fa-IR"/>
          <w:color w:val="111111"/>
          <w:sz w:val="28"/>
          <w:szCs w:val="28"/>
          <w:rtl/>
        </w:rPr>
        <w:t xml:space="preserve">قال طاب ثراه:و لو اختلفا فی القیمة،فالقول قول المالک مع یمینه.و قیل:</w:t>
      </w:r>
    </w:p>
    <w:p>
      <w:pPr>
        <w:pStyle w:val="BookText"/>
      </w:pPr>
      <w:r>
        <w:rPr>
          <w:rFonts w:ascii="IRNazanin" w:hAnsi="IRNazanin" w:eastAsia="IRNazanin" w:cs="IRNazanin"/>
          <w:lang w:bidi="fa-IR"/>
          <w:color w:val="111111"/>
          <w:sz w:val="28"/>
          <w:szCs w:val="28"/>
          <w:rtl/>
        </w:rPr>
        <w:t xml:space="preserve">القول قول المستودع.و هو أشبه.</w:t>
      </w:r>
    </w:p>
    <w:p>
      <w:pPr>
        <w:pStyle w:val="BookText"/>
      </w:pPr>
      <w:r>
        <w:rPr>
          <w:rFonts w:ascii="IRNazanin" w:hAnsi="IRNazanin" w:eastAsia="IRNazanin" w:cs="IRNazanin"/>
          <w:lang w:bidi="fa-IR"/>
          <w:color w:val="111111"/>
          <w:sz w:val="28"/>
          <w:szCs w:val="28"/>
          <w:rtl/>
        </w:rPr>
        <w:t xml:space="preserve">أقول:یرید إذا ثبت تفریط الودعی بإقراره أو البینة،لزمه ضمان العین، مثلا أو قیمة.</w:t>
      </w:r>
    </w:p>
    <w:p>
      <w:pPr>
        <w:pStyle w:val="BookText"/>
      </w:pPr>
      <w:r>
        <w:rPr>
          <w:rFonts w:ascii="IRNazanin" w:hAnsi="IRNazanin" w:eastAsia="IRNazanin" w:cs="IRNazanin"/>
          <w:lang w:bidi="fa-IR"/>
          <w:color w:val="111111"/>
          <w:sz w:val="28"/>
          <w:szCs w:val="28"/>
          <w:rtl/>
        </w:rPr>
        <w:t xml:space="preserve">فإن اختلفا فی القیمة،فالقول قوله،لأنه غارم،قاله التقی،و به قال ابن حمزة،و ابن إدریس،و اختاره المصنف و العلامة،و هو المعتمد.</w:t>
      </w:r>
    </w:p>
    <w:p>
      <w:pPr>
        <w:pStyle w:val="BookText"/>
      </w:pPr>
      <w:r>
        <w:rPr>
          <w:rFonts w:ascii="IRNazanin" w:hAnsi="IRNazanin" w:eastAsia="IRNazanin" w:cs="IRNazanin"/>
          <w:lang w:bidi="fa-IR"/>
          <w:color w:val="111111"/>
          <w:sz w:val="28"/>
          <w:szCs w:val="28"/>
          <w:rtl/>
        </w:rPr>
        <w:t xml:space="preserve">و قال الشیخان:القول قول المالک.</w:t>
      </w:r>
    </w:p>
    <w:p>
      <w:pPr>
        <w:pStyle w:val="BookText"/>
      </w:pPr>
      <w:r>
        <w:rPr>
          <w:rFonts w:ascii="IRNazanin" w:hAnsi="IRNazanin" w:eastAsia="IRNazanin" w:cs="IRNazanin"/>
          <w:lang w:bidi="fa-IR"/>
          <w:color w:val="111111"/>
          <w:sz w:val="28"/>
          <w:szCs w:val="28"/>
          <w:rtl/>
        </w:rPr>
        <w:t xml:space="preserve">قال طاب ثراه:و لو اختلفا فی القیمة قولان أشبههما:قول الغارم.</w:t>
      </w:r>
    </w:p>
    <w:p>
      <w:pPr>
        <w:pStyle w:val="BookText"/>
      </w:pPr>
      <w:r>
        <w:rPr>
          <w:rFonts w:ascii="IRNazanin" w:hAnsi="IRNazanin" w:eastAsia="IRNazanin" w:cs="IRNazanin"/>
          <w:lang w:bidi="fa-IR"/>
          <w:color w:val="111111"/>
          <w:sz w:val="28"/>
          <w:szCs w:val="28"/>
          <w:rtl/>
        </w:rPr>
        <w:t xml:space="preserve">أقول:مختار المصنف مذهب العلامة،و به قال القاضی،و سلار،و ابن إدریس.</w:t>
      </w:r>
    </w:p>
    <w:p>
      <w:pPr>
        <w:pStyle w:val="BookText"/>
      </w:pPr>
      <w:r>
        <w:rPr>
          <w:rFonts w:ascii="IRNazanin" w:hAnsi="IRNazanin" w:eastAsia="IRNazanin" w:cs="IRNazanin"/>
          <w:lang w:bidi="fa-IR"/>
          <w:color w:val="111111"/>
          <w:sz w:val="28"/>
          <w:szCs w:val="28"/>
          <w:rtl/>
        </w:rPr>
        <w:t xml:space="preserve">و قال الشیخان:یقدم قول المالک.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0" w:name="pg6112_41768"/>
    <w:bookmarkEnd w:id="120"/>
    <w:p>
      <w:pPr>
        <w:pStyle w:val="Heading2"/>
      </w:pPr>
      <w:bookmarkStart w:id="569" w:name="_Toc215"/>
      <w:r>
        <w:t>کتاب الإجارة</w:t>
      </w:r>
      <w:bookmarkEnd w:id="569"/>
    </w:p>
    <w:p>
      <w:pPr>
        <w:pStyle w:val="BookText"/>
      </w:pPr>
      <w:r>
        <w:rPr>
          <w:rFonts w:ascii="IRNazanin" w:hAnsi="IRNazanin" w:eastAsia="IRNazanin" w:cs="IRNazanin"/>
          <w:lang w:bidi="fa-IR"/>
          <w:color w:val="111111"/>
          <w:sz w:val="28"/>
          <w:szCs w:val="28"/>
          <w:rtl/>
        </w:rPr>
        <w:t xml:space="preserve">قال طاب ثراه:و هل تبطل بالموت؟قال الشیخان:نعم.و قال المرتضی:</w:t>
      </w:r>
    </w:p>
    <w:p>
      <w:pPr>
        <w:pStyle w:val="BookText"/>
      </w:pPr>
      <w:r>
        <w:rPr>
          <w:rFonts w:ascii="IRNazanin" w:hAnsi="IRNazanin" w:eastAsia="IRNazanin" w:cs="IRNazanin"/>
          <w:lang w:bidi="fa-IR"/>
          <w:color w:val="111111"/>
          <w:sz w:val="28"/>
          <w:szCs w:val="28"/>
          <w:rtl/>
        </w:rPr>
        <w:t xml:space="preserve">لا تبطل.و هو أشبه.</w:t>
      </w:r>
    </w:p>
    <w:p>
      <w:pPr>
        <w:pStyle w:val="BookText"/>
      </w:pPr>
      <w:r>
        <w:rPr>
          <w:rFonts w:ascii="IRNazanin" w:hAnsi="IRNazanin" w:eastAsia="IRNazanin" w:cs="IRNazanin"/>
          <w:lang w:bidi="fa-IR"/>
          <w:color w:val="111111"/>
          <w:sz w:val="28"/>
          <w:szCs w:val="28"/>
          <w:rtl/>
        </w:rPr>
        <w:t xml:space="preserve">أقول:بطلان الإجارة بموت کل منهما مذهب الشیخین و تلمیذیهما،و به قال ابن حمزة.</w:t>
      </w:r>
    </w:p>
    <w:p>
      <w:pPr>
        <w:pStyle w:val="BookText"/>
      </w:pPr>
      <w:r>
        <w:rPr>
          <w:rFonts w:ascii="IRNazanin" w:hAnsi="IRNazanin" w:eastAsia="IRNazanin" w:cs="IRNazanin"/>
          <w:lang w:bidi="fa-IR"/>
          <w:color w:val="111111"/>
          <w:sz w:val="28"/>
          <w:szCs w:val="28"/>
          <w:rtl/>
        </w:rPr>
        <w:t xml:space="preserve">و عدم البطلان مذهب السید و ابن إدریس و التقی،و ظاهر أبی علی و المصنف و العلامة،و هو المعتمد.</w:t>
      </w:r>
    </w:p>
    <w:p>
      <w:pPr>
        <w:pStyle w:val="BookText"/>
      </w:pPr>
      <w:r>
        <w:rPr>
          <w:rFonts w:ascii="IRNazanin" w:hAnsi="IRNazanin" w:eastAsia="IRNazanin" w:cs="IRNazanin"/>
          <w:lang w:bidi="fa-IR"/>
          <w:color w:val="111111"/>
          <w:sz w:val="28"/>
          <w:szCs w:val="28"/>
          <w:rtl/>
        </w:rPr>
        <w:t xml:space="preserve">و بطلانها بموت المستأجر دون الموجر مختار الشیخ فی المبسوط </w:t>
      </w:r>
      <w:r>
        <w:rPr>
          <w:rStyle w:val="FootnoteReference"/>
        </w:rPr>
        <w:footnoteReference w:id="761"/>
      </w:r>
      <w:r>
        <w:rPr>
          <w:rFonts w:ascii="IRNazanin" w:hAnsi="IRNazanin" w:eastAsia="IRNazanin" w:cs="IRNazanin"/>
          <w:lang w:bidi="fa-IR"/>
          <w:color w:val="111111"/>
          <w:sz w:val="28"/>
          <w:szCs w:val="28"/>
          <w:rtl/>
        </w:rPr>
        <w:t xml:space="preserve">،و نقله فی الخلاف عن الأصحاب.</w:t>
      </w:r>
    </w:p>
    <w:p>
      <w:pPr>
        <w:pStyle w:val="BookText"/>
      </w:pPr>
      <w:r>
        <w:rPr>
          <w:rFonts w:ascii="IRNazanin" w:hAnsi="IRNazanin" w:eastAsia="IRNazanin" w:cs="IRNazanin"/>
          <w:lang w:bidi="fa-IR"/>
          <w:color w:val="111111"/>
          <w:sz w:val="28"/>
          <w:szCs w:val="28"/>
          <w:rtl/>
        </w:rPr>
        <w:t xml:space="preserve">قال طاب ثراه:و أن تکون الأجرة معلومة کیلا أو وزنا.و قیل:تکفی المشاهدة.</w:t>
      </w:r>
    </w:p>
    <w:p>
      <w:pPr>
        <w:pStyle w:val="BookText"/>
      </w:pPr>
      <w:r>
        <w:rPr>
          <w:rFonts w:ascii="IRNazanin" w:hAnsi="IRNazanin" w:eastAsia="IRNazanin" w:cs="IRNazanin"/>
          <w:lang w:bidi="fa-IR"/>
          <w:color w:val="111111"/>
          <w:sz w:val="28"/>
          <w:szCs w:val="28"/>
          <w:rtl/>
        </w:rPr>
        <w:t xml:space="preserve">أقول:الاکتفاء بالمشاهدة فی الأجرة مذهب الشیخ فی المبسوط </w:t>
      </w:r>
      <w:r>
        <w:rPr>
          <w:rStyle w:val="FootnoteReference"/>
        </w:rPr>
        <w:footnoteReference w:id="762"/>
      </w:r>
      <w:r>
        <w:rPr>
          <w:rFonts w:ascii="IRNazanin" w:hAnsi="IRNazanin" w:eastAsia="IRNazanin" w:cs="IRNazanin"/>
          <w:lang w:bidi="fa-IR"/>
          <w:color w:val="111111"/>
          <w:sz w:val="28"/>
          <w:szCs w:val="28"/>
          <w:rtl/>
        </w:rPr>
        <w:t xml:space="preserve">و السید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المرتضی و ظاهر النهایة </w:t>
      </w:r>
      <w:r>
        <w:rPr>
          <w:rStyle w:val="FootnoteReference"/>
        </w:rPr>
        <w:footnoteReference w:id="763"/>
      </w:r>
      <w:r>
        <w:rPr>
          <w:rFonts w:ascii="IRNazanin" w:hAnsi="IRNazanin" w:eastAsia="IRNazanin" w:cs="IRNazanin"/>
          <w:lang w:bidi="fa-IR"/>
          <w:color w:val="111111"/>
          <w:sz w:val="28"/>
          <w:szCs w:val="28"/>
          <w:rtl/>
        </w:rPr>
        <w:t xml:space="preserve">المنع،و به قال ابن إدریس و المصنف و العلامة، و هو المعتمد.</w:t>
      </w:r>
    </w:p>
    <w:p>
      <w:pPr>
        <w:pStyle w:val="BookText"/>
      </w:pPr>
      <w:r>
        <w:rPr>
          <w:rFonts w:ascii="IRNazanin" w:hAnsi="IRNazanin" w:eastAsia="IRNazanin" w:cs="IRNazanin"/>
          <w:lang w:bidi="fa-IR"/>
          <w:color w:val="111111"/>
          <w:sz w:val="28"/>
          <w:szCs w:val="28"/>
          <w:rtl/>
        </w:rPr>
        <w:t xml:space="preserve">قال طاب ثراه:و لو اختلفا فی قیمة الدابة أو أرش نقصها،فالقول قول الغارم.</w:t>
      </w:r>
    </w:p>
    <w:p>
      <w:pPr>
        <w:pStyle w:val="BookText"/>
      </w:pPr>
      <w:r>
        <w:rPr>
          <w:rFonts w:ascii="IRNazanin" w:hAnsi="IRNazanin" w:eastAsia="IRNazanin" w:cs="IRNazanin"/>
          <w:lang w:bidi="fa-IR"/>
          <w:color w:val="111111"/>
          <w:sz w:val="28"/>
          <w:szCs w:val="28"/>
          <w:rtl/>
        </w:rPr>
        <w:t xml:space="preserve">و فی روایة القول قول المالک.</w:t>
      </w:r>
    </w:p>
    <w:p>
      <w:pPr>
        <w:pStyle w:val="BookText"/>
      </w:pPr>
      <w:r>
        <w:rPr>
          <w:rFonts w:ascii="IRNazanin" w:hAnsi="IRNazanin" w:eastAsia="IRNazanin" w:cs="IRNazanin"/>
          <w:lang w:bidi="fa-IR"/>
          <w:color w:val="111111"/>
          <w:sz w:val="28"/>
          <w:szCs w:val="28"/>
          <w:rtl/>
        </w:rPr>
        <w:t xml:space="preserve">أقول:مختار المصنف هو مذهب ابن إدریس،و اختاره العلامة،و هو المعتمد.و فی النهایة </w:t>
      </w:r>
      <w:r>
        <w:rPr>
          <w:rStyle w:val="FootnoteReference"/>
        </w:rPr>
        <w:footnoteReference w:id="764"/>
      </w:r>
      <w:r>
        <w:rPr>
          <w:rFonts w:ascii="IRNazanin" w:hAnsi="IRNazanin" w:eastAsia="IRNazanin" w:cs="IRNazanin"/>
          <w:lang w:bidi="fa-IR"/>
          <w:color w:val="111111"/>
          <w:sz w:val="28"/>
          <w:szCs w:val="28"/>
          <w:rtl/>
        </w:rPr>
        <w:t xml:space="preserve">القول قول المالک فی الدابة،و فی غیرها القول قول الغارم.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1" w:name="pg6112_41770"/>
    <w:bookmarkEnd w:id="121"/>
    <w:p>
      <w:pPr>
        <w:pStyle w:val="Heading2"/>
      </w:pPr>
      <w:bookmarkStart w:id="570" w:name="_Toc216"/>
      <w:r>
        <w:t>کتاب الوکالة</w:t>
      </w:r>
      <w:bookmarkEnd w:id="570"/>
    </w:p>
    <w:p>
      <w:pPr>
        <w:pStyle w:val="Heading3"/>
      </w:pPr>
      <w:bookmarkStart w:id="571" w:name="_Toc217"/>
      <w:r>
        <w:t>لا ینعزل الوکیل ما لم یعلم العزل</w:t>
      </w:r>
      <w:bookmarkEnd w:id="571"/>
    </w:p>
    <w:p>
      <w:pPr>
        <w:pStyle w:val="BookText"/>
      </w:pPr>
      <w:r>
        <w:rPr>
          <w:rFonts w:ascii="IRNazanin" w:hAnsi="IRNazanin" w:eastAsia="IRNazanin" w:cs="IRNazanin"/>
          <w:lang w:bidi="fa-IR"/>
          <w:color w:val="111111"/>
          <w:sz w:val="28"/>
          <w:szCs w:val="28"/>
          <w:rtl/>
        </w:rPr>
        <w:t xml:space="preserve">قال طاب ثراه:و لا ینعزل ما لم یعلم العزل و ان أشهد علی الأصح.</w:t>
      </w:r>
    </w:p>
    <w:p>
      <w:pPr>
        <w:pStyle w:val="BookText"/>
      </w:pPr>
      <w:r>
        <w:rPr>
          <w:rFonts w:ascii="IRNazanin" w:hAnsi="IRNazanin" w:eastAsia="IRNazanin" w:cs="IRNazanin"/>
          <w:lang w:bidi="fa-IR"/>
          <w:color w:val="111111"/>
          <w:sz w:val="28"/>
          <w:szCs w:val="28"/>
          <w:rtl/>
        </w:rPr>
        <w:t xml:space="preserve">أقول:ذهب أبو علی الی عدم انعزاله الا مع العلم،و تصرفه ماض علی الموکل و ان تأخر عن الاشهاد،و قواه الشیخ فی الخلاف،و اختاره المصنف و العلامة فی الإرشاد و فخر المحققین،و هو المعتمد.</w:t>
      </w:r>
    </w:p>
    <w:p>
      <w:pPr>
        <w:pStyle w:val="BookText"/>
      </w:pPr>
      <w:r>
        <w:rPr>
          <w:rFonts w:ascii="IRNazanin" w:hAnsi="IRNazanin" w:eastAsia="IRNazanin" w:cs="IRNazanin"/>
          <w:lang w:bidi="fa-IR"/>
          <w:color w:val="111111"/>
          <w:sz w:val="28"/>
          <w:szCs w:val="28"/>
          <w:rtl/>
        </w:rPr>
        <w:t xml:space="preserve">و قال الشیخ فی النهایة </w:t>
      </w:r>
      <w:r>
        <w:rPr>
          <w:rStyle w:val="FootnoteReference"/>
        </w:rPr>
        <w:footnoteReference w:id="765"/>
      </w:r>
      <w:r>
        <w:rPr>
          <w:rFonts w:ascii="IRNazanin" w:hAnsi="IRNazanin" w:eastAsia="IRNazanin" w:cs="IRNazanin"/>
          <w:lang w:bidi="fa-IR"/>
          <w:color w:val="111111"/>
          <w:sz w:val="28"/>
          <w:szCs w:val="28"/>
          <w:rtl/>
        </w:rPr>
        <w:t xml:space="preserve">:ینعزل بالإشهاد علی العزل و ان لم یعلم،و کذا لو علم العزل و ان لم یکن الاشهاد و تبعه القاضی و ابن حمزة و التقی و ابن إدریس، و لم یشرطهما العلامة فی القواعد بل قال بعزله مطلقا.</w:t>
      </w:r>
    </w:p>
    <w:p>
      <w:pPr>
        <w:pStyle w:val="Heading3"/>
      </w:pPr>
      <w:bookmarkStart w:id="572" w:name="_Toc218"/>
      <w:r>
        <w:t>تصح الوکالة فی الطلاق للغائب و الحاضر</w:t>
      </w:r>
      <w:bookmarkEnd w:id="572"/>
    </w:p>
    <w:p>
      <w:pPr>
        <w:pStyle w:val="BookText"/>
      </w:pPr>
      <w:r>
        <w:rPr>
          <w:rFonts w:ascii="IRNazanin" w:hAnsi="IRNazanin" w:eastAsia="IRNazanin" w:cs="IRNazanin"/>
          <w:lang w:bidi="fa-IR"/>
          <w:color w:val="111111"/>
          <w:sz w:val="28"/>
          <w:szCs w:val="28"/>
          <w:rtl/>
        </w:rPr>
        <w:t xml:space="preserve">قال طاب ثراه:و تصح الوکالة فی الطلاق للغائب و الحاضر علی الأصح.</w:t>
      </w:r>
    </w:p>
    <w:p>
      <w:pPr>
        <w:pStyle w:val="BookText"/>
      </w:pPr>
      <w:r>
        <w:rPr>
          <w:rFonts w:ascii="IRNazanin" w:hAnsi="IRNazanin" w:eastAsia="IRNazanin" w:cs="IRNazanin"/>
          <w:lang w:bidi="fa-IR"/>
          <w:color w:val="111111"/>
          <w:sz w:val="28"/>
          <w:szCs w:val="28"/>
          <w:rtl/>
        </w:rPr>
        <w:t xml:space="preserve">أقول:الجواز مذهب ابن إدریس و اختاره المصنف و العلامة و هو المعتمد و المنع مذهب الشیخ فی النهایة </w:t>
      </w:r>
      <w:r>
        <w:rPr>
          <w:rStyle w:val="FootnoteReference"/>
        </w:rPr>
        <w:footnoteReference w:id="766"/>
      </w:r>
      <w:r>
        <w:rPr>
          <w:rFonts w:ascii="IRNazanin" w:hAnsi="IRNazanin" w:eastAsia="IRNazanin" w:cs="IRNazanin"/>
          <w:lang w:bidi="fa-IR"/>
          <w:color w:val="111111"/>
          <w:sz w:val="28"/>
          <w:szCs w:val="28"/>
          <w:rtl/>
        </w:rPr>
        <w:t xml:space="preserve">و تبعه القاضی و التقی.</w:t>
      </w:r>
    </w:p>
    <w:p>
      <w:pPr>
        <w:pStyle w:val="Heading3"/>
      </w:pPr>
      <w:bookmarkStart w:id="573" w:name="_Toc219"/>
      <w:r>
        <w:t>المسلم هل یجوز ان یکون وکیلا لذمی علی مسلم</w:t>
      </w:r>
      <w:bookmarkEnd w:id="573"/>
    </w:p>
    <w:p>
      <w:pPr>
        <w:pStyle w:val="BookText"/>
      </w:pPr>
      <w:r>
        <w:rPr>
          <w:rFonts w:ascii="IRNazanin" w:hAnsi="IRNazanin" w:eastAsia="IRNazanin" w:cs="IRNazanin"/>
          <w:lang w:bidi="fa-IR"/>
          <w:color w:val="111111"/>
          <w:sz w:val="28"/>
          <w:szCs w:val="28"/>
          <w:rtl/>
        </w:rPr>
        <w:t xml:space="preserve">قال طاب ثراه:و فی وکالته علی المسلم تردد.</w:t>
      </w:r>
    </w:p>
    <w:p>
      <w:pPr>
        <w:pStyle w:val="BookText"/>
      </w:pPr>
      <w:r>
        <w:rPr>
          <w:rFonts w:ascii="IRNazanin" w:hAnsi="IRNazanin" w:eastAsia="IRNazanin" w:cs="IRNazanin"/>
          <w:lang w:bidi="fa-IR"/>
          <w:color w:val="111111"/>
          <w:sz w:val="28"/>
          <w:szCs w:val="28"/>
          <w:rtl/>
        </w:rPr>
        <w:t xml:space="preserve">أقول:یرید أن المسلم هل یجوز ان یکون وکیلا لذمی علی مسلم،قال الشیخ</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2" w:name="pg6112_41771"/>
    <w:bookmarkEnd w:id="122"/>
    <w:p>
      <w:pPr>
        <w:pStyle w:val="BookText"/>
      </w:pPr>
      <w:r>
        <w:rPr>
          <w:rFonts w:ascii="IRNazanin" w:hAnsi="IRNazanin" w:eastAsia="IRNazanin" w:cs="IRNazanin"/>
          <w:lang w:bidi="fa-IR"/>
          <w:color w:val="111111"/>
          <w:sz w:val="28"/>
          <w:szCs w:val="28"/>
          <w:rtl/>
        </w:rPr>
        <w:t xml:space="preserve">فی النهایة </w:t>
      </w:r>
      <w:r>
        <w:rPr>
          <w:rStyle w:val="FootnoteReference"/>
        </w:rPr>
        <w:footnoteReference w:id="767"/>
      </w:r>
      <w:r>
        <w:rPr>
          <w:rFonts w:ascii="IRNazanin" w:hAnsi="IRNazanin" w:eastAsia="IRNazanin" w:cs="IRNazanin"/>
          <w:lang w:bidi="fa-IR"/>
          <w:color w:val="111111"/>
          <w:sz w:val="28"/>
          <w:szCs w:val="28"/>
          <w:rtl/>
        </w:rPr>
        <w:t xml:space="preserve">و الخلاف:لا،و هو مذهب التقی و المفید و تلمیذه،و هو المعتمد حذرا من تسلطه علی المسلمین.</w:t>
      </w:r>
    </w:p>
    <w:p>
      <w:pPr>
        <w:pStyle w:val="BookText"/>
      </w:pPr>
      <w:r>
        <w:rPr>
          <w:rFonts w:ascii="IRNazanin" w:hAnsi="IRNazanin" w:eastAsia="IRNazanin" w:cs="IRNazanin"/>
          <w:lang w:bidi="fa-IR"/>
          <w:color w:val="111111"/>
          <w:sz w:val="28"/>
          <w:szCs w:val="28"/>
          <w:rtl/>
        </w:rPr>
        <w:t xml:space="preserve">و قال فی المبسوط </w:t>
      </w:r>
      <w:r>
        <w:rPr>
          <w:rStyle w:val="FootnoteReference"/>
        </w:rPr>
        <w:footnoteReference w:id="768"/>
      </w:r>
      <w:r>
        <w:rPr>
          <w:rFonts w:ascii="IRNazanin" w:hAnsi="IRNazanin" w:eastAsia="IRNazanin" w:cs="IRNazanin"/>
          <w:lang w:bidi="fa-IR"/>
          <w:color w:val="111111"/>
          <w:sz w:val="28"/>
          <w:szCs w:val="28"/>
          <w:rtl/>
        </w:rPr>
        <w:t xml:space="preserve">:نعم علی کراهیة،و اختاره ابن إدریس و المصنف و العلامة.</w:t>
      </w:r>
    </w:p>
    <w:p>
      <w:pPr>
        <w:pStyle w:val="BookText"/>
      </w:pPr>
      <w:r>
        <w:rPr>
          <w:rFonts w:ascii="IRNazanin" w:hAnsi="IRNazanin" w:eastAsia="IRNazanin" w:cs="IRNazanin"/>
          <w:lang w:bidi="fa-IR"/>
          <w:color w:val="111111"/>
          <w:sz w:val="28"/>
          <w:szCs w:val="28"/>
          <w:rtl/>
        </w:rPr>
        <w:t xml:space="preserve">و اعلم أن الوکیل:اما مسلم،أو کافر.فان کان مسلما،فمسائله أربع:</w:t>
      </w:r>
    </w:p>
    <w:p>
      <w:pPr>
        <w:pStyle w:val="BookText"/>
      </w:pPr>
      <w:r>
        <w:rPr>
          <w:rFonts w:ascii="IRNazanin" w:hAnsi="IRNazanin" w:eastAsia="IRNazanin" w:cs="IRNazanin"/>
          <w:lang w:bidi="fa-IR"/>
          <w:color w:val="111111"/>
          <w:sz w:val="28"/>
          <w:szCs w:val="28"/>
          <w:rtl/>
        </w:rPr>
        <w:t xml:space="preserve">الاولی:أن یتوکل لمسلم علی مسلم.</w:t>
      </w:r>
    </w:p>
    <w:p>
      <w:pPr>
        <w:pStyle w:val="BookText"/>
      </w:pPr>
      <w:r>
        <w:rPr>
          <w:rFonts w:ascii="IRNazanin" w:hAnsi="IRNazanin" w:eastAsia="IRNazanin" w:cs="IRNazanin"/>
          <w:lang w:bidi="fa-IR"/>
          <w:color w:val="111111"/>
          <w:sz w:val="28"/>
          <w:szCs w:val="28"/>
          <w:rtl/>
        </w:rPr>
        <w:t xml:space="preserve">الثانیة:أن یتوکل لمسلم علی ذمی.</w:t>
      </w:r>
    </w:p>
    <w:p>
      <w:pPr>
        <w:pStyle w:val="BookText"/>
      </w:pPr>
      <w:r>
        <w:rPr>
          <w:rFonts w:ascii="IRNazanin" w:hAnsi="IRNazanin" w:eastAsia="IRNazanin" w:cs="IRNazanin"/>
          <w:lang w:bidi="fa-IR"/>
          <w:color w:val="111111"/>
          <w:sz w:val="28"/>
          <w:szCs w:val="28"/>
          <w:rtl/>
        </w:rPr>
        <w:t xml:space="preserve">الثالثة:ان یتوکل لذمی علی ذمی و هذه الثلاثة جائزة إجماعا.</w:t>
      </w:r>
    </w:p>
    <w:p>
      <w:pPr>
        <w:pStyle w:val="BookText"/>
      </w:pPr>
      <w:r>
        <w:rPr>
          <w:rFonts w:ascii="IRNazanin" w:hAnsi="IRNazanin" w:eastAsia="IRNazanin" w:cs="IRNazanin"/>
          <w:lang w:bidi="fa-IR"/>
          <w:color w:val="111111"/>
          <w:sz w:val="28"/>
          <w:szCs w:val="28"/>
          <w:rtl/>
        </w:rPr>
        <w:t xml:space="preserve">الرابعة:أن یتوکل لذمی علی مسلم،و هی مسألة الخلاف.</w:t>
      </w:r>
    </w:p>
    <w:p>
      <w:pPr>
        <w:pStyle w:val="BookText"/>
      </w:pPr>
      <w:r>
        <w:rPr>
          <w:rFonts w:ascii="IRNazanin" w:hAnsi="IRNazanin" w:eastAsia="IRNazanin" w:cs="IRNazanin"/>
          <w:lang w:bidi="fa-IR"/>
          <w:color w:val="111111"/>
          <w:sz w:val="28"/>
          <w:szCs w:val="28"/>
          <w:rtl/>
        </w:rPr>
        <w:t xml:space="preserve">و ان کان ذمیا،فمسائله أربع:</w:t>
      </w:r>
    </w:p>
    <w:p>
      <w:pPr>
        <w:pStyle w:val="BookText"/>
      </w:pPr>
      <w:r>
        <w:rPr>
          <w:rFonts w:ascii="IRNazanin" w:hAnsi="IRNazanin" w:eastAsia="IRNazanin" w:cs="IRNazanin"/>
          <w:lang w:bidi="fa-IR"/>
          <w:color w:val="111111"/>
          <w:sz w:val="28"/>
          <w:szCs w:val="28"/>
          <w:rtl/>
        </w:rPr>
        <w:t xml:space="preserve">الاولی:ان یتوکل لمسلم علی ذمی.</w:t>
      </w:r>
    </w:p>
    <w:p>
      <w:pPr>
        <w:pStyle w:val="BookText"/>
      </w:pPr>
      <w:r>
        <w:rPr>
          <w:rFonts w:ascii="IRNazanin" w:hAnsi="IRNazanin" w:eastAsia="IRNazanin" w:cs="IRNazanin"/>
          <w:lang w:bidi="fa-IR"/>
          <w:color w:val="111111"/>
          <w:sz w:val="28"/>
          <w:szCs w:val="28"/>
          <w:rtl/>
        </w:rPr>
        <w:t xml:space="preserve">الثانیة:أن یتوکل لذمی علی ذمی،و هما جائزان إجماعا.</w:t>
      </w:r>
    </w:p>
    <w:p>
      <w:pPr>
        <w:pStyle w:val="BookText"/>
      </w:pPr>
      <w:r>
        <w:rPr>
          <w:rFonts w:ascii="IRNazanin" w:hAnsi="IRNazanin" w:eastAsia="IRNazanin" w:cs="IRNazanin"/>
          <w:lang w:bidi="fa-IR"/>
          <w:color w:val="111111"/>
          <w:sz w:val="28"/>
          <w:szCs w:val="28"/>
          <w:rtl/>
        </w:rPr>
        <w:t xml:space="preserve">الثالثة:أن یتوکل لذمی علی مسلم،و هو باطل قطعا.</w:t>
      </w:r>
    </w:p>
    <w:p>
      <w:pPr>
        <w:pStyle w:val="BookText"/>
      </w:pPr>
      <w:r>
        <w:rPr>
          <w:rFonts w:ascii="IRNazanin" w:hAnsi="IRNazanin" w:eastAsia="IRNazanin" w:cs="IRNazanin"/>
          <w:lang w:bidi="fa-IR"/>
          <w:color w:val="111111"/>
          <w:sz w:val="28"/>
          <w:szCs w:val="28"/>
          <w:rtl/>
        </w:rPr>
        <w:t xml:space="preserve">الرابعة:أن یتوکل لمسلم علی مسلم،و هو باطل عندنا.</w:t>
      </w:r>
    </w:p>
    <w:p>
      <w:pPr>
        <w:pStyle w:val="Heading3"/>
      </w:pPr>
      <w:bookmarkStart w:id="574" w:name="_Toc220"/>
      <w:r>
        <w:t>لو اختلفا فی الرد فقولان</w:t>
      </w:r>
      <w:bookmarkEnd w:id="574"/>
    </w:p>
    <w:p>
      <w:pPr>
        <w:pStyle w:val="BookText"/>
      </w:pPr>
      <w:r>
        <w:rPr>
          <w:rFonts w:ascii="IRNazanin" w:hAnsi="IRNazanin" w:eastAsia="IRNazanin" w:cs="IRNazanin"/>
          <w:lang w:bidi="fa-IR"/>
          <w:color w:val="111111"/>
          <w:sz w:val="28"/>
          <w:szCs w:val="28"/>
          <w:rtl/>
        </w:rPr>
        <w:t xml:space="preserve">قال طاب ثراه:و لو اختلفا فی الرد فقولان،أحدهما:القول قول الموکل مع یمینه.و الثانی:القول قول الوکیل ما لم یکن بجعل،و هو أشبه.</w:t>
      </w:r>
    </w:p>
    <w:p>
      <w:pPr>
        <w:pStyle w:val="BookText"/>
      </w:pPr>
      <w:r>
        <w:rPr>
          <w:rFonts w:ascii="IRNazanin" w:hAnsi="IRNazanin" w:eastAsia="IRNazanin" w:cs="IRNazanin"/>
          <w:lang w:bidi="fa-IR"/>
          <w:color w:val="111111"/>
          <w:sz w:val="28"/>
          <w:szCs w:val="28"/>
          <w:rtl/>
        </w:rPr>
        <w:t xml:space="preserve">أقول:ذهب ابن إدریس الی أن القول قول المالک مطلقا،و اختاره العلامة و المصنف فی الشرائع </w:t>
      </w:r>
      <w:r>
        <w:rPr>
          <w:rStyle w:val="FootnoteReference"/>
        </w:rPr>
        <w:footnoteReference w:id="769"/>
      </w:r>
      <w:r>
        <w:rPr>
          <w:rFonts w:ascii="IRNazanin" w:hAnsi="IRNazanin" w:eastAsia="IRNazanin" w:cs="IRNazanin"/>
          <w:lang w:bidi="fa-IR"/>
          <w:color w:val="111111"/>
          <w:sz w:val="28"/>
          <w:szCs w:val="28"/>
          <w:rtl/>
        </w:rPr>
        <w:t xml:space="preserve">و ذهب الشیخ فی المبسوط </w:t>
      </w:r>
      <w:r>
        <w:rPr>
          <w:rStyle w:val="FootnoteReference"/>
        </w:rPr>
        <w:footnoteReference w:id="770"/>
      </w:r>
      <w:r>
        <w:rPr>
          <w:rFonts w:ascii="IRNazanin" w:hAnsi="IRNazanin" w:eastAsia="IRNazanin" w:cs="IRNazanin"/>
          <w:lang w:bidi="fa-IR"/>
          <w:color w:val="111111"/>
          <w:sz w:val="28"/>
          <w:szCs w:val="28"/>
          <w:rtl/>
        </w:rPr>
        <w:t xml:space="preserve">الی ان القول قول</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3" w:name="pg6112_41772"/>
    <w:bookmarkEnd w:id="123"/>
    <w:p>
      <w:pPr>
        <w:pStyle w:val="BookText"/>
      </w:pPr>
      <w:r>
        <w:rPr>
          <w:rFonts w:ascii="IRNazanin" w:hAnsi="IRNazanin" w:eastAsia="IRNazanin" w:cs="IRNazanin"/>
          <w:lang w:bidi="fa-IR"/>
          <w:color w:val="111111"/>
          <w:sz w:val="28"/>
          <w:szCs w:val="28"/>
          <w:rtl/>
        </w:rPr>
        <w:t xml:space="preserve">الوکیل إذا لم یکن بجعل کالمودع و تبعه القاضی و المصنف فی النافع.و قیل القول:قوله مطلقا حکاه فی المبسوط.</w:t>
      </w:r>
    </w:p>
    <w:p>
      <w:pPr>
        <w:pStyle w:val="Heading3"/>
      </w:pPr>
      <w:bookmarkStart w:id="575" w:name="_Toc221"/>
      <w:r>
        <w:t>لو زوجه مدعیا وکالته،فأنکر الموکل</w:t>
      </w:r>
      <w:bookmarkEnd w:id="575"/>
    </w:p>
    <w:p>
      <w:pPr>
        <w:pStyle w:val="BookText"/>
      </w:pPr>
      <w:r>
        <w:rPr>
          <w:rFonts w:ascii="IRNazanin" w:hAnsi="IRNazanin" w:eastAsia="IRNazanin" w:cs="IRNazanin"/>
          <w:lang w:bidi="fa-IR"/>
          <w:color w:val="111111"/>
          <w:sz w:val="28"/>
          <w:szCs w:val="28"/>
          <w:rtl/>
        </w:rPr>
        <w:t xml:space="preserve">قال طاب ثراه:لو زوجه مدعیا وکالته،فأنکر الموکل،فالقول قول المنکر مع یمینه،و علی الوکیل مهرها،و روی نصف مهرها،لأنه ضیع حقها،و علی الزوج ان کان وکل.</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771"/>
      </w:r>
      <w:r>
        <w:rPr>
          <w:rFonts w:ascii="IRNazanin" w:hAnsi="IRNazanin" w:eastAsia="IRNazanin" w:cs="IRNazanin"/>
          <w:lang w:bidi="fa-IR"/>
          <w:color w:val="111111"/>
          <w:sz w:val="28"/>
          <w:szCs w:val="28"/>
          <w:rtl/>
        </w:rPr>
        <w:t xml:space="preserve">و تبعه القاضی إلی وجوب المهر کملا علی الوکیل،و اختاره العلامة فی کتاب فتواه،و أوجب فی المبسوط نصفه،و اختاره ابن إدریس.</w:t>
      </w:r>
    </w:p>
    <w:p>
      <w:pPr>
        <w:pStyle w:val="BookText"/>
      </w:pPr>
      <w:r>
        <w:rPr>
          <w:rFonts w:ascii="IRNazanin" w:hAnsi="IRNazanin" w:eastAsia="IRNazanin" w:cs="IRNazanin"/>
          <w:lang w:bidi="fa-IR"/>
          <w:color w:val="111111"/>
          <w:sz w:val="28"/>
          <w:szCs w:val="28"/>
          <w:rtl/>
        </w:rPr>
        <w:t xml:space="preserve">لروایة عمر بن حنظلة عن الصادق علیه السّلام فی رجل قال لآخر اخطب لی فلانة فما فعلت من شیء مما قالت من صداق،أو ضمنت من شیء،أو شرطت،فذلک رضاک و هو لازم لی،و لم یشهد علی ذلک،فذهب فخطب له و بذلت عنه الصداق و غیر ذلک مما طالبوه و سألوه،فلما رجع إلیه أنکر ذلک کله.</w:t>
      </w:r>
    </w:p>
    <w:p>
      <w:pPr>
        <w:pStyle w:val="BookText"/>
      </w:pPr>
      <w:r>
        <w:rPr>
          <w:rFonts w:ascii="IRNazanin" w:hAnsi="IRNazanin" w:eastAsia="IRNazanin" w:cs="IRNazanin"/>
          <w:lang w:bidi="fa-IR"/>
          <w:color w:val="111111"/>
          <w:sz w:val="28"/>
          <w:szCs w:val="28"/>
          <w:rtl/>
        </w:rPr>
        <w:t xml:space="preserve">قال علیه السّلام:یغرم لها نصف الصداق،و ذلک أنه هو الذی ضیع حقها،فلها أن لم یشهد لها علیه بذلک الذی قال له،و حل لها أن تتزوج،و لا تحل للأول فیما بینه و بین اللّه الا أن یطلقها،لان اللّه تعالی یقول «فَإِمْساکٌ بِمَعْرُوفٍ أَوْ تَسْرِیحٌ بِإِحْسانٍ» فان لم یفعل فإنه مأثوم فیما بینه و بین اللّه عز و جل،و کان الحکم الظاهر حکم الإسلام قد أباح لها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قوی العلامة فی المختلف بطلان العقد فی الظاهر مع یمین الموکل علی نفی التوکیل،و لا یجب علی الوکیل شیء،کالحکم فی غیر التزویج.</w:t>
      </w:r>
    </w:p>
    <w:p>
      <w:pPr>
        <w:pStyle w:val="BookText"/>
      </w:pPr>
      <w:r>
        <w:rPr>
          <w:rFonts w:ascii="IRNazanin" w:hAnsi="IRNazanin" w:eastAsia="IRNazanin" w:cs="IRNazanin"/>
          <w:lang w:bidi="fa-IR"/>
          <w:color w:val="111111"/>
          <w:sz w:val="28"/>
          <w:szCs w:val="28"/>
          <w:rtl/>
        </w:rPr>
        <w:t xml:space="preserve">ثم الوکیل ان کان صادقا،فلا شیء علیه.و ان کان کاذبا،وجب علیه الطلاق، و دفع نصف المهر،و حکاه عن بعض الأصحاب.</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4" w:name="pg6112_41773"/>
    <w:bookmarkEnd w:id="124"/>
    <w:p>
      <w:pPr>
        <w:pStyle w:val="Heading2"/>
      </w:pPr>
      <w:bookmarkStart w:id="576" w:name="_Toc222"/>
      <w:r>
        <w:t>کتاب الوقوف و الصدقات و الهبات</w:t>
      </w:r>
      <w:bookmarkEnd w:id="576"/>
    </w:p>
    <w:p>
      <w:pPr>
        <w:pStyle w:val="Heading3"/>
      </w:pPr>
      <w:bookmarkStart w:id="577" w:name="_Toc223"/>
      <w:r>
        <w:t>إذا وقف علی من ینقرض غالبا</w:t>
      </w:r>
      <w:bookmarkEnd w:id="577"/>
    </w:p>
    <w:p>
      <w:pPr>
        <w:pStyle w:val="BookText"/>
      </w:pPr>
      <w:r>
        <w:rPr>
          <w:rFonts w:ascii="IRNazanin" w:hAnsi="IRNazanin" w:eastAsia="IRNazanin" w:cs="IRNazanin"/>
          <w:lang w:bidi="fa-IR"/>
          <w:color w:val="111111"/>
          <w:sz w:val="28"/>
          <w:szCs w:val="28"/>
          <w:rtl/>
        </w:rPr>
        <w:t xml:space="preserve">قال طاب ثراه:و لو جعله لمن ینقرض غالبا،صح و یرجع بعد موت الوقوف إلی ورثة الواقف مطلقا و قیل:ینتقل إلی ورثة الموقوف.و الأول مروی.</w:t>
      </w:r>
    </w:p>
    <w:p>
      <w:pPr>
        <w:pStyle w:val="BookText"/>
      </w:pPr>
      <w:r>
        <w:rPr>
          <w:rFonts w:ascii="IRNazanin" w:hAnsi="IRNazanin" w:eastAsia="IRNazanin" w:cs="IRNazanin"/>
          <w:lang w:bidi="fa-IR"/>
          <w:color w:val="111111"/>
          <w:sz w:val="28"/>
          <w:szCs w:val="28"/>
          <w:rtl/>
        </w:rPr>
        <w:t xml:space="preserve">أقول:إذا وقف علی من ینقرض غالبا قال المصنف:صح،و هو مذهب الشیخین و تلمیذیهما و ابن إدریس،و اختاره العلامة،و هو المعتمد،و یکون سکنی أو عمری أو حبسا بلفظ الوقف.</w:t>
      </w:r>
    </w:p>
    <w:p>
      <w:pPr>
        <w:pStyle w:val="BookText"/>
      </w:pPr>
      <w:r>
        <w:rPr>
          <w:rFonts w:ascii="IRNazanin" w:hAnsi="IRNazanin" w:eastAsia="IRNazanin" w:cs="IRNazanin"/>
          <w:lang w:bidi="fa-IR"/>
          <w:color w:val="111111"/>
          <w:sz w:val="28"/>
          <w:szCs w:val="28"/>
          <w:rtl/>
        </w:rPr>
        <w:t xml:space="preserve">إذا عرفت هذا:فاذا مات الموقوف علیه،هل یرجع هذا الوقف الی الواقف أو الموقوف علیه أو الی البر؟بالأول قال الشیخ،و تبعه القاضی،و هو لازم لابن حمزة،حیث جعله سکنی أو عمری،و اختاره المصنف و العلامة،و هو المعتمد.و بالثانی قال المفید و ابن إدریس.و بالثالث قال ابن زهرة.</w:t>
      </w:r>
    </w:p>
    <w:p>
      <w:pPr>
        <w:pStyle w:val="Heading3"/>
      </w:pPr>
      <w:bookmarkStart w:id="578" w:name="_Toc224"/>
      <w:r>
        <w:t>لو شرط عوده عند الحاجة</w:t>
      </w:r>
      <w:bookmarkEnd w:id="578"/>
    </w:p>
    <w:p>
      <w:pPr>
        <w:pStyle w:val="BookText"/>
      </w:pPr>
      <w:r>
        <w:rPr>
          <w:rFonts w:ascii="Amiri" w:hAnsi="Amiri" w:eastAsia="Amiri" w:cs="Amiri"/>
          <w:lang w:bidi="ar-SA"/>
          <w:color w:val="111111"/>
          <w:sz w:val="28"/>
          <w:szCs w:val="28"/>
          <w:rtl/>
        </w:rPr>
        <w:t xml:space="preserve">قال طاب ثراه:و لو شرط عوده عند الحاجة،فقولان،أشبههما:البطلان.</w:t>
      </w:r>
    </w:p>
    <w:p>
      <w:pPr>
        <w:pStyle w:val="BookText"/>
      </w:pPr>
      <w:r>
        <w:rPr>
          <w:rFonts w:ascii="IRNazanin" w:hAnsi="IRNazanin" w:eastAsia="IRNazanin" w:cs="IRNazanin"/>
          <w:lang w:bidi="fa-IR"/>
          <w:color w:val="111111"/>
          <w:sz w:val="28"/>
          <w:szCs w:val="28"/>
          <w:rtl/>
        </w:rPr>
        <w:t xml:space="preserve">أقول:ذهب السید و المفید و تلمیذه إلی صحة الوقف و الشرط،و هو أحد قولی العلامة.و قال فی النهایة </w:t>
      </w:r>
      <w:r>
        <w:rPr>
          <w:rStyle w:val="FootnoteReference"/>
        </w:rPr>
        <w:footnoteReference w:id="773"/>
      </w:r>
      <w:r>
        <w:rPr>
          <w:rFonts w:ascii="IRNazanin" w:hAnsi="IRNazanin" w:eastAsia="IRNazanin" w:cs="IRNazanin"/>
          <w:lang w:bidi="fa-IR"/>
          <w:color w:val="111111"/>
          <w:sz w:val="28"/>
          <w:szCs w:val="28"/>
          <w:rtl/>
        </w:rPr>
        <w:t xml:space="preserve">بصحة الشرط و العقد و یکون حبسا،فان رجع فیه مع الحاجة ورث عنه،و کذا لو مات و لم یرجع،و تبعه القاضی و اختاره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5" w:name="pg6112_41774"/>
    <w:bookmarkEnd w:id="125"/>
    <w:p>
      <w:pPr>
        <w:pStyle w:val="BookText"/>
      </w:pPr>
      <w:r>
        <w:rPr>
          <w:rFonts w:ascii="IRNazanin" w:hAnsi="IRNazanin" w:eastAsia="IRNazanin" w:cs="IRNazanin"/>
          <w:lang w:bidi="fa-IR"/>
          <w:color w:val="111111"/>
          <w:sz w:val="28"/>
          <w:szCs w:val="28"/>
          <w:rtl/>
        </w:rPr>
        <w:t xml:space="preserve">العلامة فی المختلف.و قال فی المبسوط </w:t>
      </w:r>
      <w:r>
        <w:rPr>
          <w:rStyle w:val="FootnoteReference"/>
        </w:rPr>
        <w:footnoteReference w:id="774"/>
      </w:r>
      <w:r>
        <w:rPr>
          <w:rFonts w:ascii="IRNazanin" w:hAnsi="IRNazanin" w:eastAsia="IRNazanin" w:cs="IRNazanin"/>
          <w:lang w:bidi="fa-IR"/>
          <w:color w:val="111111"/>
          <w:sz w:val="28"/>
          <w:szCs w:val="28"/>
          <w:rtl/>
        </w:rPr>
        <w:t xml:space="preserve">ببطلان العقد،و هو مذهب أبی علی و اختاره ابن حمزة و ابن إدریس.</w:t>
      </w:r>
    </w:p>
    <w:p>
      <w:pPr>
        <w:pStyle w:val="Heading3"/>
      </w:pPr>
      <w:bookmarkStart w:id="579" w:name="_Toc225"/>
      <w:r>
        <w:t>فی وقف من بلغ عشرا تردد</w:t>
      </w:r>
      <w:bookmarkEnd w:id="579"/>
    </w:p>
    <w:p>
      <w:pPr>
        <w:pStyle w:val="BookText"/>
      </w:pPr>
      <w:r>
        <w:rPr>
          <w:rFonts w:ascii="IRNazanin" w:hAnsi="IRNazanin" w:eastAsia="IRNazanin" w:cs="IRNazanin"/>
          <w:lang w:bidi="fa-IR"/>
          <w:color w:val="111111"/>
          <w:sz w:val="28"/>
          <w:szCs w:val="28"/>
          <w:rtl/>
        </w:rPr>
        <w:t xml:space="preserve">قال طاب ثراه:و فی وقف من بلغ عشرا تردد،و المروی جواز صدقته، و الاولی المنع.</w:t>
      </w:r>
    </w:p>
    <w:p>
      <w:pPr>
        <w:pStyle w:val="BookText"/>
      </w:pPr>
      <w:r>
        <w:rPr>
          <w:rFonts w:ascii="IRNazanin" w:hAnsi="IRNazanin" w:eastAsia="IRNazanin" w:cs="IRNazanin"/>
          <w:lang w:bidi="fa-IR"/>
          <w:color w:val="111111"/>
          <w:sz w:val="28"/>
          <w:szCs w:val="28"/>
          <w:rtl/>
        </w:rPr>
        <w:t xml:space="preserve">أقول:سوغ الشیخ وقفه فی المعروف،و به قال التقی و أبو علی،و منع سلار و ابن إدریس و علیه المصنف و العلامة،و هو المعتمد.</w:t>
      </w:r>
    </w:p>
    <w:p>
      <w:pPr>
        <w:pStyle w:val="Heading3"/>
      </w:pPr>
      <w:bookmarkStart w:id="580" w:name="_Toc226"/>
      <w:r>
        <w:t>یجوز أن یجعل الواقف النظر لنفسه</w:t>
      </w:r>
      <w:bookmarkEnd w:id="580"/>
    </w:p>
    <w:p>
      <w:pPr>
        <w:pStyle w:val="BookText"/>
      </w:pPr>
      <w:r>
        <w:rPr>
          <w:rFonts w:ascii="IRNazanin" w:hAnsi="IRNazanin" w:eastAsia="IRNazanin" w:cs="IRNazanin"/>
          <w:lang w:bidi="fa-IR"/>
          <w:color w:val="111111"/>
          <w:sz w:val="28"/>
          <w:szCs w:val="28"/>
          <w:rtl/>
        </w:rPr>
        <w:t xml:space="preserve">قال طاب ثراه:و یجوز أن یجعل الواقف النظر لنفسه علی الأشبه.</w:t>
      </w:r>
    </w:p>
    <w:p>
      <w:pPr>
        <w:pStyle w:val="BookText"/>
      </w:pPr>
      <w:r>
        <w:rPr>
          <w:rFonts w:ascii="IRNazanin" w:hAnsi="IRNazanin" w:eastAsia="IRNazanin" w:cs="IRNazanin"/>
          <w:lang w:bidi="fa-IR"/>
          <w:color w:val="111111"/>
          <w:sz w:val="28"/>
          <w:szCs w:val="28"/>
          <w:rtl/>
        </w:rPr>
        <w:t xml:space="preserve">أقول:منع ابن إدریس من صحة هذا الشرط و أبطل به الوقف،و أجازه المصنف و العلامة،و هو المعتمد.</w:t>
      </w:r>
    </w:p>
    <w:p>
      <w:pPr>
        <w:pStyle w:val="Heading3"/>
      </w:pPr>
      <w:bookmarkStart w:id="581" w:name="_Toc227"/>
      <w:r>
        <w:t>إذا وقف المسلم علی البیعة و الکنیسة</w:t>
      </w:r>
      <w:bookmarkEnd w:id="581"/>
    </w:p>
    <w:p>
      <w:pPr>
        <w:pStyle w:val="BookText"/>
      </w:pPr>
      <w:r>
        <w:rPr>
          <w:rFonts w:ascii="IRNazanin" w:hAnsi="IRNazanin" w:eastAsia="IRNazanin" w:cs="IRNazanin"/>
          <w:lang w:bidi="fa-IR"/>
          <w:color w:val="111111"/>
          <w:sz w:val="28"/>
          <w:szCs w:val="28"/>
          <w:rtl/>
        </w:rPr>
        <w:t xml:space="preserve">قال طاب ثراه:و لو وقف علی ذلک الکافر صح،و فیه وجه آخر.</w:t>
      </w:r>
    </w:p>
    <w:p>
      <w:pPr>
        <w:pStyle w:val="BookText"/>
      </w:pPr>
      <w:r>
        <w:rPr>
          <w:rFonts w:ascii="IRNazanin" w:hAnsi="IRNazanin" w:eastAsia="IRNazanin" w:cs="IRNazanin"/>
          <w:lang w:bidi="fa-IR"/>
          <w:color w:val="111111"/>
          <w:sz w:val="28"/>
          <w:szCs w:val="28"/>
          <w:rtl/>
        </w:rPr>
        <w:t xml:space="preserve">أقول:إذا وقف المسلم علی البیعة و الکنیسة لعمارتهما و فرشهما و أضوائهما لم یصح،و لو وقف ذلک الذمی جاز عند علمائنا،لا نعلم فیه مخالفا.</w:t>
      </w:r>
    </w:p>
    <w:p>
      <w:pPr>
        <w:pStyle w:val="BookText"/>
      </w:pPr>
      <w:r>
        <w:rPr>
          <w:rFonts w:ascii="IRNazanin" w:hAnsi="IRNazanin" w:eastAsia="IRNazanin" w:cs="IRNazanin"/>
          <w:lang w:bidi="fa-IR"/>
          <w:color w:val="111111"/>
          <w:sz w:val="28"/>
          <w:szCs w:val="28"/>
          <w:rtl/>
        </w:rPr>
        <w:t xml:space="preserve">أما لو وقف الذمی علی ما سوی ذلک مما یری تعظیمه و یشرک فیه بغیر اللّه تعالی،کبیوت النیران و الأصنام،فقد أطلق المفید الصحة،و کذا الشهید،لأنهم یقرون علی معتقدهم،و صرح العلامة بالبطلان،و هو مذهب أبی علی،و هو المعتمد.</w:t>
      </w:r>
    </w:p>
    <w:p>
      <w:pPr>
        <w:pStyle w:val="Heading3"/>
      </w:pPr>
      <w:bookmarkStart w:id="582" w:name="_Toc228"/>
      <w:r>
        <w:t>و المؤمنون الاثنا عشریة</w:t>
      </w:r>
      <w:bookmarkEnd w:id="582"/>
    </w:p>
    <w:p>
      <w:pPr>
        <w:pStyle w:val="BookText"/>
      </w:pPr>
      <w:r>
        <w:rPr>
          <w:rFonts w:ascii="IRNazanin" w:hAnsi="IRNazanin" w:eastAsia="IRNazanin" w:cs="IRNazanin"/>
          <w:lang w:bidi="fa-IR"/>
          <w:color w:val="111111"/>
          <w:sz w:val="28"/>
          <w:szCs w:val="28"/>
          <w:rtl/>
        </w:rPr>
        <w:t xml:space="preserve">قال طاب ثراه:و المؤمنون الاثنا عشریة،و قیل:مجتنبوا الکبائر.</w:t>
      </w:r>
    </w:p>
    <w:p>
      <w:pPr>
        <w:pStyle w:val="BookText"/>
      </w:pPr>
      <w:r>
        <w:rPr>
          <w:rFonts w:ascii="IRNazanin" w:hAnsi="IRNazanin" w:eastAsia="IRNazanin" w:cs="IRNazanin"/>
          <w:lang w:bidi="fa-IR"/>
          <w:color w:val="111111"/>
          <w:sz w:val="28"/>
          <w:szCs w:val="28"/>
          <w:rtl/>
        </w:rPr>
        <w:t xml:space="preserve">أقول:الأول قول الشیخ فی التبیان،و به قال سلار و ابن إدریس،و اختاره المصنف و العلامة.و الثانی قاله فی النهایة </w:t>
      </w:r>
      <w:r>
        <w:rPr>
          <w:rStyle w:val="FootnoteReference"/>
        </w:rPr>
        <w:footnoteReference w:id="775"/>
      </w:r>
      <w:r>
        <w:rPr>
          <w:rFonts w:ascii="IRNazanin" w:hAnsi="IRNazanin" w:eastAsia="IRNazanin" w:cs="IRNazanin"/>
          <w:lang w:bidi="fa-IR"/>
          <w:color w:val="111111"/>
          <w:sz w:val="28"/>
          <w:szCs w:val="28"/>
          <w:rtl/>
        </w:rPr>
        <w:t xml:space="preserve">،و به قال المفید و القاضی و ابن حمزة، و هو قوی.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6" w:name="pg6112_41775"/>
    <w:bookmarkEnd w:id="126"/>
    <w:p>
      <w:pPr>
        <w:pStyle w:val="Heading3"/>
      </w:pPr>
      <w:bookmarkStart w:id="583" w:name="_Toc229"/>
      <w:r>
        <w:t>لو نسبهم إلی أب،کان لمن انتسب إلیه بالأبناء</w:t>
      </w:r>
      <w:bookmarkEnd w:id="583"/>
    </w:p>
    <w:p>
      <w:pPr>
        <w:pStyle w:val="BookText"/>
      </w:pPr>
      <w:r>
        <w:rPr>
          <w:rFonts w:ascii="IRNazanin" w:hAnsi="IRNazanin" w:eastAsia="IRNazanin" w:cs="IRNazanin"/>
          <w:lang w:bidi="fa-IR"/>
          <w:color w:val="111111"/>
          <w:sz w:val="28"/>
          <w:szCs w:val="28"/>
          <w:rtl/>
        </w:rPr>
        <w:t xml:space="preserve">قال طاب ثراه:و لو نسبهم إلی أب،کان لمن انتسب إلیه بالأبناء دون البنات علی الخلاف،کالعلویة و الهاشمیة.</w:t>
      </w:r>
    </w:p>
    <w:p>
      <w:pPr>
        <w:pStyle w:val="BookText"/>
      </w:pPr>
      <w:r>
        <w:rPr>
          <w:rFonts w:ascii="IRNazanin" w:hAnsi="IRNazanin" w:eastAsia="IRNazanin" w:cs="IRNazanin"/>
          <w:lang w:bidi="fa-IR"/>
          <w:color w:val="111111"/>
          <w:sz w:val="28"/>
          <w:szCs w:val="28"/>
          <w:rtl/>
        </w:rPr>
        <w:t xml:space="preserve">أقول:المسألة تقدمت فی کتاب الخمس.</w:t>
      </w:r>
    </w:p>
    <w:p>
      <w:pPr>
        <w:pStyle w:val="Heading3"/>
      </w:pPr>
      <w:bookmarkStart w:id="584" w:name="_Toc230"/>
      <w:r>
        <w:t>یرجع فی الجیران الی العرف</w:t>
      </w:r>
      <w:bookmarkEnd w:id="584"/>
    </w:p>
    <w:p>
      <w:pPr>
        <w:pStyle w:val="BookText"/>
      </w:pPr>
      <w:r>
        <w:rPr>
          <w:rFonts w:ascii="IRNazanin" w:hAnsi="IRNazanin" w:eastAsia="IRNazanin" w:cs="IRNazanin"/>
          <w:lang w:bidi="fa-IR"/>
          <w:color w:val="111111"/>
          <w:sz w:val="28"/>
          <w:szCs w:val="28"/>
          <w:rtl/>
        </w:rPr>
        <w:t xml:space="preserve">قال طاب ثراه:و یرجع فی الجیران الی العرف.و قیل:هو من یلی داره إلی أربعین ذراعا.و قیل:إلی أربعین دارا.و هو مطروح.</w:t>
      </w:r>
    </w:p>
    <w:p>
      <w:pPr>
        <w:pStyle w:val="BookText"/>
      </w:pPr>
      <w:r>
        <w:rPr>
          <w:rFonts w:ascii="Amiri" w:hAnsi="Amiri" w:eastAsia="Amiri" w:cs="Amiri"/>
          <w:lang w:bidi="ar-SA"/>
          <w:color w:val="111111"/>
          <w:sz w:val="28"/>
          <w:szCs w:val="28"/>
          <w:rtl/>
        </w:rPr>
        <w:t xml:space="preserve">أقول:الأول مختار المصنف،و هو مذهب العلامة.</w:t>
      </w:r>
    </w:p>
    <w:p>
      <w:pPr>
        <w:pStyle w:val="BookText"/>
      </w:pPr>
      <w:r>
        <w:rPr>
          <w:rFonts w:ascii="IRNazanin" w:hAnsi="IRNazanin" w:eastAsia="IRNazanin" w:cs="IRNazanin"/>
          <w:lang w:bidi="fa-IR"/>
          <w:color w:val="111111"/>
          <w:sz w:val="28"/>
          <w:szCs w:val="28"/>
          <w:rtl/>
        </w:rPr>
        <w:t xml:space="preserve">و الثانی مذهب الشیخین و تلمیذیهما و ابن حمزة و ابن زهرة،و اختاره ابن إدریس.</w:t>
      </w:r>
    </w:p>
    <w:p>
      <w:pPr>
        <w:pStyle w:val="BookText"/>
      </w:pPr>
      <w:r>
        <w:rPr>
          <w:rFonts w:ascii="IRNazanin" w:hAnsi="IRNazanin" w:eastAsia="IRNazanin" w:cs="IRNazanin"/>
          <w:lang w:bidi="fa-IR"/>
          <w:color w:val="111111"/>
          <w:sz w:val="28"/>
          <w:szCs w:val="28"/>
          <w:rtl/>
        </w:rPr>
        <w:t xml:space="preserve">و الثالث لبعض الأصحاب،و هو متروک.</w:t>
      </w:r>
    </w:p>
    <w:p>
      <w:pPr>
        <w:pStyle w:val="Heading3"/>
      </w:pPr>
      <w:bookmarkStart w:id="585" w:name="_Toc231"/>
      <w:r>
        <w:t>لو وقف علی مصلحة فبطلت</w:t>
      </w:r>
      <w:bookmarkEnd w:id="585"/>
    </w:p>
    <w:p>
      <w:pPr>
        <w:pStyle w:val="BookText"/>
      </w:pPr>
      <w:r>
        <w:rPr>
          <w:rFonts w:ascii="IRNazanin" w:hAnsi="IRNazanin" w:eastAsia="IRNazanin" w:cs="IRNazanin"/>
          <w:lang w:bidi="fa-IR"/>
          <w:color w:val="111111"/>
          <w:sz w:val="28"/>
          <w:szCs w:val="28"/>
          <w:rtl/>
        </w:rPr>
        <w:t xml:space="preserve">قال طاب ثراه:و لو وقف علی مصلحة فبطلت،قیل:انصرف الی البر.</w:t>
      </w:r>
    </w:p>
    <w:p>
      <w:pPr>
        <w:pStyle w:val="BookText"/>
      </w:pPr>
      <w:r>
        <w:rPr>
          <w:rFonts w:ascii="IRNazanin" w:hAnsi="IRNazanin" w:eastAsia="IRNazanin" w:cs="IRNazanin"/>
          <w:lang w:bidi="fa-IR"/>
          <w:color w:val="111111"/>
          <w:sz w:val="28"/>
          <w:szCs w:val="28"/>
          <w:rtl/>
        </w:rPr>
        <w:t xml:space="preserve">أقول:هذا القول هو المشهور بین الأصحاب و هو المعتمد،و تردد المصنف طلبا للدلیل،و هو ضعیف.</w:t>
      </w:r>
    </w:p>
    <w:p>
      <w:pPr>
        <w:pStyle w:val="BookText"/>
      </w:pPr>
      <w:r>
        <w:rPr>
          <w:rFonts w:ascii="IRNazanin" w:hAnsi="IRNazanin" w:eastAsia="IRNazanin" w:cs="IRNazanin"/>
          <w:lang w:bidi="fa-IR"/>
          <w:color w:val="111111"/>
          <w:sz w:val="28"/>
          <w:szCs w:val="28"/>
          <w:rtl/>
        </w:rPr>
        <w:t xml:space="preserve">قال طاب ثراه:و هل له ذلک مع أصاغر ولده؟فیه خلاف،و الجواز مروی.</w:t>
      </w:r>
    </w:p>
    <w:p>
      <w:pPr>
        <w:pStyle w:val="BookText"/>
      </w:pPr>
      <w:r>
        <w:rPr>
          <w:rFonts w:ascii="IRNazanin" w:hAnsi="IRNazanin" w:eastAsia="IRNazanin" w:cs="IRNazanin"/>
          <w:lang w:bidi="fa-IR"/>
          <w:color w:val="111111"/>
          <w:sz w:val="28"/>
          <w:szCs w:val="28"/>
          <w:rtl/>
        </w:rPr>
        <w:t xml:space="preserve">أقول:الجواز مذهب الشیخ فی النهایة </w:t>
      </w:r>
      <w:r>
        <w:rPr>
          <w:rStyle w:val="FootnoteReference"/>
        </w:rPr>
        <w:footnoteReference w:id="776"/>
      </w:r>
      <w:r>
        <w:rPr>
          <w:rFonts w:ascii="IRNazanin" w:hAnsi="IRNazanin" w:eastAsia="IRNazanin" w:cs="IRNazanin"/>
          <w:lang w:bidi="fa-IR"/>
          <w:color w:val="111111"/>
          <w:sz w:val="28"/>
          <w:szCs w:val="28"/>
          <w:rtl/>
        </w:rPr>
        <w:t xml:space="preserve">،و تبعه القاضی.و أطلق الأصحاب المنع،و هو مذهب المصنف و العلامة،و هو المعتمد.</w:t>
      </w:r>
    </w:p>
    <w:p>
      <w:pPr>
        <w:pStyle w:val="Heading3"/>
      </w:pPr>
      <w:bookmarkStart w:id="586" w:name="_Toc232"/>
      <w:r>
        <w:t>لا یجوز إخراج الوقف عن شرطه و لا بیعه</w:t>
      </w:r>
      <w:bookmarkEnd w:id="586"/>
    </w:p>
    <w:p>
      <w:pPr>
        <w:pStyle w:val="BookText"/>
      </w:pPr>
      <w:r>
        <w:rPr>
          <w:rFonts w:ascii="IRNazanin" w:hAnsi="IRNazanin" w:eastAsia="IRNazanin" w:cs="IRNazanin"/>
          <w:lang w:bidi="fa-IR"/>
          <w:color w:val="111111"/>
          <w:sz w:val="28"/>
          <w:szCs w:val="28"/>
          <w:rtl/>
        </w:rPr>
        <w:t xml:space="preserve">قال طاب ثراه:و لا یجوز إخراج الوقف عن شرطه و لا بیعه،الا ان یقع خلف یؤدی الی فساد علی تردد.</w:t>
      </w:r>
    </w:p>
    <w:p>
      <w:pPr>
        <w:pStyle w:val="BookText"/>
      </w:pPr>
      <w:r>
        <w:rPr>
          <w:rFonts w:ascii="IRNazanin" w:hAnsi="IRNazanin" w:eastAsia="IRNazanin" w:cs="IRNazanin"/>
          <w:lang w:bidi="fa-IR"/>
          <w:color w:val="111111"/>
          <w:sz w:val="28"/>
          <w:szCs w:val="28"/>
          <w:rtl/>
        </w:rPr>
        <w:t xml:space="preserve">أقول:منع ابن إدریس من بیعه مطلقا،سواء وقع خلف أو لا،و سواء تعطل أو لا،و هو مذهب أبی علی،و أجاز السید و المفید بیعه إذا کان أنفع لأرباب الوقف</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7" w:name="pg6112_41776"/>
    <w:bookmarkEnd w:id="127"/>
    <w:p>
      <w:pPr>
        <w:pStyle w:val="BookText"/>
      </w:pPr>
      <w:r>
        <w:rPr>
          <w:rFonts w:ascii="IRNazanin" w:hAnsi="IRNazanin" w:eastAsia="IRNazanin" w:cs="IRNazanin"/>
          <w:lang w:bidi="fa-IR"/>
          <w:color w:val="111111"/>
          <w:sz w:val="28"/>
          <w:szCs w:val="28"/>
          <w:rtl/>
        </w:rPr>
        <w:t xml:space="preserve">من بقائه.</w:t>
      </w:r>
    </w:p>
    <w:p>
      <w:pPr>
        <w:pStyle w:val="BookText"/>
      </w:pPr>
      <w:r>
        <w:rPr>
          <w:rFonts w:ascii="IRNazanin" w:hAnsi="IRNazanin" w:eastAsia="IRNazanin" w:cs="IRNazanin"/>
          <w:lang w:bidi="fa-IR"/>
          <w:color w:val="111111"/>
          <w:sz w:val="28"/>
          <w:szCs w:val="28"/>
          <w:rtl/>
        </w:rPr>
        <w:t xml:space="preserve">و أجاز المصنف إذا تعطل أو خشی خرابه،و تبعه العلامة،و هو المعتمد، و حینئذ یصرف ثمنه فی ملک یستغله أرباب الوقف،و مهما أمکن </w:t>
      </w:r>
      <w:r>
        <w:rPr>
          <w:rStyle w:val="FootnoteReference"/>
        </w:rPr>
        <w:footnoteReference w:id="777"/>
      </w:r>
      <w:r>
        <w:rPr>
          <w:rFonts w:ascii="IRNazanin" w:hAnsi="IRNazanin" w:eastAsia="IRNazanin" w:cs="IRNazanin"/>
          <w:lang w:bidi="fa-IR"/>
          <w:color w:val="111111"/>
          <w:sz w:val="28"/>
          <w:szCs w:val="28"/>
          <w:rtl/>
        </w:rPr>
        <w:t xml:space="preserve">المماثلة بینه و بین الوقف کان أولی.</w:t>
      </w:r>
    </w:p>
    <w:p>
      <w:pPr>
        <w:pStyle w:val="Heading3"/>
      </w:pPr>
      <w:bookmarkStart w:id="587" w:name="_Toc233"/>
      <w:r>
        <w:t>لا یرجع فی الهبة لأحد الأبوین بعد القبض</w:t>
      </w:r>
      <w:bookmarkEnd w:id="587"/>
    </w:p>
    <w:p>
      <w:pPr>
        <w:pStyle w:val="BookText"/>
      </w:pPr>
      <w:r>
        <w:rPr>
          <w:rFonts w:ascii="IRNazanin" w:hAnsi="IRNazanin" w:eastAsia="IRNazanin" w:cs="IRNazanin"/>
          <w:lang w:bidi="fa-IR"/>
          <w:color w:val="111111"/>
          <w:sz w:val="28"/>
          <w:szCs w:val="28"/>
          <w:rtl/>
        </w:rPr>
        <w:t xml:space="preserve">قال طاب ثراه:و لا یرجع فی الهبة لأحد الأبوین </w:t>
      </w:r>
      <w:r>
        <w:rPr>
          <w:rStyle w:val="FootnoteReference"/>
        </w:rPr>
        <w:footnoteReference w:id="778"/>
      </w:r>
      <w:r>
        <w:rPr>
          <w:rFonts w:ascii="IRNazanin" w:hAnsi="IRNazanin" w:eastAsia="IRNazanin" w:cs="IRNazanin"/>
          <w:lang w:bidi="fa-IR"/>
          <w:color w:val="111111"/>
          <w:sz w:val="28"/>
          <w:szCs w:val="28"/>
          <w:rtl/>
        </w:rPr>
        <w:t xml:space="preserve">بعد القبض،و فی غیرهما من ذوی الرحم علی الخلاف.</w:t>
      </w:r>
    </w:p>
    <w:p>
      <w:pPr>
        <w:pStyle w:val="BookText"/>
      </w:pPr>
      <w:r>
        <w:rPr>
          <w:rFonts w:ascii="IRNazanin" w:hAnsi="IRNazanin" w:eastAsia="IRNazanin" w:cs="IRNazanin"/>
          <w:lang w:bidi="fa-IR"/>
          <w:color w:val="111111"/>
          <w:sz w:val="28"/>
          <w:szCs w:val="28"/>
          <w:rtl/>
        </w:rPr>
        <w:t xml:space="preserve">أقول:أما هبة الأبوین،فلا یجوز فیها الرجوع بعد القبض إجماعا.و أما غیرهما من ذوی الرحم،فکذلک عند القاضی و المفید و تلمیذه،و اختاره العلامة و هو ظاهر المصنف،و هو المعتمد،و اجازه الشیخ فی الکتابین،و اختاره السید و ابن إدریس.</w:t>
      </w:r>
    </w:p>
    <w:p>
      <w:pPr>
        <w:pStyle w:val="Heading3"/>
      </w:pPr>
      <w:bookmarkStart w:id="588" w:name="_Toc234"/>
      <w:r>
        <w:t>لو وهب أحد الزوجین الأخر</w:t>
      </w:r>
      <w:bookmarkEnd w:id="588"/>
    </w:p>
    <w:p>
      <w:pPr>
        <w:pStyle w:val="BookText"/>
      </w:pPr>
      <w:r>
        <w:rPr>
          <w:rFonts w:ascii="IRNazanin" w:hAnsi="IRNazanin" w:eastAsia="IRNazanin" w:cs="IRNazanin"/>
          <w:lang w:bidi="fa-IR"/>
          <w:color w:val="111111"/>
          <w:sz w:val="28"/>
          <w:szCs w:val="28"/>
          <w:rtl/>
        </w:rPr>
        <w:t xml:space="preserve">قال طاب ثراه:و لو وهب أحد الزوجین الأخر،ففی الرجوع تردد،أشبهه الکراهیة.</w:t>
      </w:r>
    </w:p>
    <w:p>
      <w:pPr>
        <w:pStyle w:val="BookText"/>
      </w:pPr>
      <w:r>
        <w:rPr>
          <w:rFonts w:ascii="IRNazanin" w:hAnsi="IRNazanin" w:eastAsia="IRNazanin" w:cs="IRNazanin"/>
          <w:lang w:bidi="fa-IR"/>
          <w:color w:val="111111"/>
          <w:sz w:val="28"/>
          <w:szCs w:val="28"/>
          <w:rtl/>
        </w:rPr>
        <w:t xml:space="preserve">أقول:مختار المصنف هو مذهب الشیخ و ابن إدریس،و نقل فی الخلاف عن الأصحاب تحریم الرجوع،و اختاره العلامة فی التذکرة و فخر المحققین، و هو المعتمد.</w:t>
      </w:r>
    </w:p>
    <w:p>
      <w:pPr>
        <w:pStyle w:val="Heading3"/>
      </w:pPr>
      <w:bookmarkStart w:id="589" w:name="_Toc235"/>
      <w:r>
        <w:t>الرجوع مع تصرف المتهب</w:t>
      </w:r>
      <w:bookmarkEnd w:id="589"/>
    </w:p>
    <w:p>
      <w:pPr>
        <w:pStyle w:val="BookText"/>
      </w:pPr>
      <w:r>
        <w:rPr>
          <w:rFonts w:ascii="IRNazanin" w:hAnsi="IRNazanin" w:eastAsia="IRNazanin" w:cs="IRNazanin"/>
          <w:lang w:bidi="fa-IR"/>
          <w:color w:val="111111"/>
          <w:sz w:val="28"/>
          <w:szCs w:val="28"/>
          <w:rtl/>
        </w:rPr>
        <w:t xml:space="preserve">قال طاب ثراه:و مع التصرف قولان.</w:t>
      </w:r>
    </w:p>
    <w:p>
      <w:pPr>
        <w:pStyle w:val="BookText"/>
      </w:pPr>
      <w:r>
        <w:rPr>
          <w:rFonts w:ascii="IRNazanin" w:hAnsi="IRNazanin" w:eastAsia="IRNazanin" w:cs="IRNazanin"/>
          <w:lang w:bidi="fa-IR"/>
          <w:color w:val="111111"/>
          <w:sz w:val="28"/>
          <w:szCs w:val="28"/>
          <w:rtl/>
        </w:rPr>
        <w:t xml:space="preserve">أقول:منع فی النهایة </w:t>
      </w:r>
      <w:r>
        <w:rPr>
          <w:rStyle w:val="FootnoteReference"/>
        </w:rPr>
        <w:footnoteReference w:id="779"/>
      </w:r>
      <w:r>
        <w:rPr>
          <w:rFonts w:ascii="IRNazanin" w:hAnsi="IRNazanin" w:eastAsia="IRNazanin" w:cs="IRNazanin"/>
          <w:lang w:bidi="fa-IR"/>
          <w:color w:val="111111"/>
          <w:sz w:val="28"/>
          <w:szCs w:val="28"/>
          <w:rtl/>
        </w:rPr>
        <w:t xml:space="preserve">من الرجوع مع تصرف المتهب و تبعه القاضی و ابن إدریس،و اختاره العلامة،و هو المعتمد.و أجازه أبو علی،و اختاره المصنف.</w:t>
      </w:r>
    </w:p>
    <w:p>
      <w:pPr>
        <w:pStyle w:val="BookText"/>
      </w:pPr>
      <w:r>
        <w:rPr>
          <w:rFonts w:ascii="IRNazanin" w:hAnsi="IRNazanin" w:eastAsia="IRNazanin" w:cs="IRNazanin"/>
          <w:lang w:bidi="fa-IR"/>
          <w:color w:val="111111"/>
          <w:sz w:val="28"/>
          <w:szCs w:val="28"/>
          <w:rtl/>
        </w:rPr>
        <w:t xml:space="preserve">و هنا تفریعات و تحقیقات ذکرناها فی المهذب.</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8" w:name="pg6112_41777"/>
    <w:bookmarkEnd w:id="128"/>
    <w:p>
      <w:pPr>
        <w:pStyle w:val="Heading2"/>
      </w:pPr>
      <w:bookmarkStart w:id="590" w:name="_Toc236"/>
      <w:r>
        <w:t>کتاب السبق و الرمایة</w:t>
      </w:r>
      <w:bookmarkEnd w:id="590"/>
    </w:p>
    <w:p>
      <w:pPr>
        <w:pStyle w:val="BookText"/>
      </w:pPr>
      <w:r>
        <w:rPr>
          <w:rFonts w:ascii="IRNazanin" w:hAnsi="IRNazanin" w:eastAsia="IRNazanin" w:cs="IRNazanin"/>
          <w:lang w:bidi="fa-IR"/>
          <w:color w:val="111111"/>
          <w:sz w:val="28"/>
          <w:szCs w:val="28"/>
          <w:rtl/>
        </w:rPr>
        <w:t xml:space="preserve">قال طاب ثراه:و فی لزومها تردد،أشبهه اللزوم.</w:t>
      </w:r>
    </w:p>
    <w:p>
      <w:pPr>
        <w:pStyle w:val="BookText"/>
      </w:pPr>
      <w:r>
        <w:rPr>
          <w:rFonts w:ascii="IRNazanin" w:hAnsi="IRNazanin" w:eastAsia="IRNazanin" w:cs="IRNazanin"/>
          <w:lang w:bidi="fa-IR"/>
          <w:color w:val="111111"/>
          <w:sz w:val="28"/>
          <w:szCs w:val="28"/>
          <w:rtl/>
        </w:rPr>
        <w:t xml:space="preserve">أقول:مختار المصنف هو مذهب ابن إدریس،و ذهب الشیخ فی الکتابین إلی أنه من العقود الجائزة،و اختاره العلامة.</w:t>
      </w:r>
    </w:p>
    <w:p>
      <w:pPr>
        <w:pStyle w:val="BookText"/>
      </w:pPr>
      <w:r>
        <w:rPr>
          <w:rFonts w:ascii="IRNazanin" w:hAnsi="IRNazanin" w:eastAsia="IRNazanin" w:cs="IRNazanin"/>
          <w:lang w:bidi="fa-IR"/>
          <w:color w:val="111111"/>
          <w:sz w:val="28"/>
          <w:szCs w:val="28"/>
          <w:rtl/>
        </w:rPr>
        <w:t xml:space="preserve">قال طاب ثراه:و فی اشتراط التساوی فی الموقف تردد.</w:t>
      </w:r>
    </w:p>
    <w:p>
      <w:pPr>
        <w:pStyle w:val="BookText"/>
      </w:pPr>
      <w:r>
        <w:rPr>
          <w:rFonts w:ascii="IRNazanin" w:hAnsi="IRNazanin" w:eastAsia="IRNazanin" w:cs="IRNazanin"/>
          <w:lang w:bidi="fa-IR"/>
          <w:color w:val="111111"/>
          <w:sz w:val="28"/>
          <w:szCs w:val="28"/>
          <w:rtl/>
        </w:rPr>
        <w:t xml:space="preserve">أقول:المشهور بین الأصحاب عدم الاشتراط،لأنه مبنی علی التراضی، و هو اختیار المصنف و العلامة.و قیل:باشتراطه،لأنه أقرب الی العدل.</w:t>
      </w:r>
    </w:p>
    <w:p>
      <w:pPr>
        <w:pStyle w:val="BookText"/>
      </w:pPr>
      <w:r>
        <w:rPr>
          <w:rFonts w:ascii="IRNazanin" w:hAnsi="IRNazanin" w:eastAsia="IRNazanin" w:cs="IRNazanin"/>
          <w:lang w:bidi="fa-IR"/>
          <w:color w:val="111111"/>
          <w:sz w:val="28"/>
          <w:szCs w:val="28"/>
          <w:rtl/>
        </w:rPr>
        <w:t xml:space="preserve">و المعتمد الأول.</w:t>
      </w:r>
    </w:p>
    <w:p>
      <w:pPr>
        <w:pStyle w:val="BookText"/>
      </w:pPr>
      <w:r>
        <w:rPr>
          <w:rFonts w:ascii="IRNazanin" w:hAnsi="IRNazanin" w:eastAsia="IRNazanin" w:cs="IRNazanin"/>
          <w:lang w:bidi="fa-IR"/>
          <w:color w:val="111111"/>
          <w:sz w:val="28"/>
          <w:szCs w:val="28"/>
          <w:rtl/>
        </w:rPr>
        <w:t xml:space="preserve">قال طاب ثراه:و فی اشتراط المبادرة و المحاطة تردد.</w:t>
      </w:r>
    </w:p>
    <w:p>
      <w:pPr>
        <w:pStyle w:val="BookText"/>
      </w:pPr>
      <w:r>
        <w:rPr>
          <w:rFonts w:ascii="IRNazanin" w:hAnsi="IRNazanin" w:eastAsia="IRNazanin" w:cs="IRNazanin"/>
          <w:lang w:bidi="fa-IR"/>
          <w:color w:val="111111"/>
          <w:sz w:val="28"/>
          <w:szCs w:val="28"/>
          <w:rtl/>
        </w:rPr>
        <w:t xml:space="preserve">أقول:المبادرة:أن یبادر أحدهما،أی:یسبق إلی إصابة العدد المشروط کما لو تراضیا علی مراماة عشرین سهما و الإصابة خمسة،فمن بدر الی تکمیلها قبل الأخر کان هو السابق.</w:t>
      </w:r>
    </w:p>
    <w:p>
      <w:pPr>
        <w:pStyle w:val="BookText"/>
      </w:pPr>
      <w:r>
        <w:rPr>
          <w:rFonts w:ascii="IRNazanin" w:hAnsi="IRNazanin" w:eastAsia="IRNazanin" w:cs="IRNazanin"/>
          <w:lang w:bidi="fa-IR"/>
          <w:color w:val="111111"/>
          <w:sz w:val="28"/>
          <w:szCs w:val="28"/>
          <w:rtl/>
        </w:rPr>
        <w:t xml:space="preserve">و المحاطة:إسقاط ما تساویا فیه من الإصابة شیئا فشیء إلی الأخیر.</w:t>
      </w:r>
    </w:p>
    <w:p>
      <w:pPr>
        <w:pStyle w:val="BookText"/>
      </w:pPr>
      <w:r>
        <w:rPr>
          <w:rFonts w:ascii="IRNazanin" w:hAnsi="IRNazanin" w:eastAsia="IRNazanin" w:cs="IRNazanin"/>
          <w:lang w:bidi="fa-IR"/>
          <w:color w:val="111111"/>
          <w:sz w:val="28"/>
          <w:szCs w:val="28"/>
          <w:rtl/>
        </w:rPr>
        <w:t xml:space="preserve">إذا تقرر هذا:فهل ذکرهما شرط فی عقد الرهان؟قیل:نعم،لان هذا العقد انما شرع لبعث العزم علی القتال و الهدایة لممارسة النضال،و باشتراط أحدهما یتأکد المقصود و ترتفع الجهالة.و قیل:لا و یحمل الإطلاق علی المحاطة،و هو المعتمد.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9" w:name="pg6112_41778"/>
    <w:bookmarkEnd w:id="129"/>
    <w:p>
      <w:pPr>
        <w:pStyle w:val="Heading2"/>
      </w:pPr>
      <w:bookmarkStart w:id="591" w:name="_Toc237"/>
      <w:r>
        <w:t>کتاب الوصایا</w:t>
      </w:r>
      <w:bookmarkEnd w:id="591"/>
    </w:p>
    <w:p>
      <w:pPr>
        <w:pStyle w:val="Heading3"/>
      </w:pPr>
      <w:bookmarkStart w:id="592" w:name="_Toc238"/>
      <w:r>
        <w:t>لا یجب العمل بما یوجد بخط المیت</w:t>
      </w:r>
      <w:bookmarkEnd w:id="592"/>
    </w:p>
    <w:p>
      <w:pPr>
        <w:pStyle w:val="BookText"/>
      </w:pPr>
      <w:r>
        <w:rPr>
          <w:rFonts w:ascii="IRNazanin" w:hAnsi="IRNazanin" w:eastAsia="IRNazanin" w:cs="IRNazanin"/>
          <w:lang w:bidi="fa-IR"/>
          <w:color w:val="111111"/>
          <w:sz w:val="28"/>
          <w:szCs w:val="28"/>
          <w:rtl/>
        </w:rPr>
        <w:t xml:space="preserve">قال طاب ثراه:و لا یجب العمل بما یوجد بخط المیت.و قیل:ان عمل الورثة ببعضها لزمهم العمل بجمیعها.</w:t>
      </w:r>
    </w:p>
    <w:p>
      <w:pPr>
        <w:pStyle w:val="BookText"/>
      </w:pPr>
      <w:r>
        <w:rPr>
          <w:rFonts w:ascii="IRNazanin" w:hAnsi="IRNazanin" w:eastAsia="IRNazanin" w:cs="IRNazanin"/>
          <w:lang w:bidi="fa-IR"/>
          <w:color w:val="111111"/>
          <w:sz w:val="28"/>
          <w:szCs w:val="28"/>
          <w:rtl/>
        </w:rPr>
        <w:t xml:space="preserve">أقول:القائل بذلک الشیخ فی النهایة </w:t>
      </w:r>
      <w:r>
        <w:rPr>
          <w:rStyle w:val="FootnoteReference"/>
        </w:rPr>
        <w:footnoteReference w:id="780"/>
      </w:r>
      <w:r>
        <w:rPr>
          <w:rFonts w:ascii="IRNazanin" w:hAnsi="IRNazanin" w:eastAsia="IRNazanin" w:cs="IRNazanin"/>
          <w:lang w:bidi="fa-IR"/>
          <w:color w:val="111111"/>
          <w:sz w:val="28"/>
          <w:szCs w:val="28"/>
          <w:rtl/>
        </w:rPr>
        <w:t xml:space="preserve">،و منع ابن إدریس،و هو مذهب المصنف و العلامة و هو المعتمد.</w:t>
      </w:r>
    </w:p>
    <w:p>
      <w:pPr>
        <w:pStyle w:val="Heading3"/>
      </w:pPr>
      <w:bookmarkStart w:id="593" w:name="_Toc239"/>
      <w:r>
        <w:t>فی وصیة من بلغ عشرا</w:t>
      </w:r>
      <w:bookmarkEnd w:id="593"/>
    </w:p>
    <w:p>
      <w:pPr>
        <w:pStyle w:val="BookText"/>
      </w:pPr>
      <w:r>
        <w:rPr>
          <w:rFonts w:ascii="IRNazanin" w:hAnsi="IRNazanin" w:eastAsia="IRNazanin" w:cs="IRNazanin"/>
          <w:lang w:bidi="fa-IR"/>
          <w:color w:val="111111"/>
          <w:sz w:val="28"/>
          <w:szCs w:val="28"/>
          <w:rtl/>
        </w:rPr>
        <w:t xml:space="preserve">قال طاب ثراه:و فی وصیة من بلغ عشرا فی البر تردد.</w:t>
      </w:r>
    </w:p>
    <w:p>
      <w:pPr>
        <w:pStyle w:val="BookText"/>
      </w:pPr>
      <w:r>
        <w:rPr>
          <w:rFonts w:ascii="IRNazanin" w:hAnsi="IRNazanin" w:eastAsia="IRNazanin" w:cs="IRNazanin"/>
          <w:lang w:bidi="fa-IR"/>
          <w:color w:val="111111"/>
          <w:sz w:val="28"/>
          <w:szCs w:val="28"/>
          <w:rtl/>
        </w:rPr>
        <w:t xml:space="preserve">أقول:أنفذ الشیخ فی النهایة </w:t>
      </w:r>
      <w:r>
        <w:rPr>
          <w:rStyle w:val="FootnoteReference"/>
        </w:rPr>
        <w:footnoteReference w:id="781"/>
      </w:r>
      <w:r>
        <w:rPr>
          <w:rFonts w:ascii="IRNazanin" w:hAnsi="IRNazanin" w:eastAsia="IRNazanin" w:cs="IRNazanin"/>
          <w:lang w:bidi="fa-IR"/>
          <w:color w:val="111111"/>
          <w:sz w:val="28"/>
          <w:szCs w:val="28"/>
          <w:rtl/>
        </w:rPr>
        <w:t xml:space="preserve">وصیة الصبی إذا جمع ثلاث شرائط:بلوغه العشر،و وضعه الأشیاء فی مواضعها،و کونها فی المعروف.و لم یشترط التقی سوی بلوغ العشر.</w:t>
      </w:r>
    </w:p>
    <w:p>
      <w:pPr>
        <w:pStyle w:val="BookText"/>
      </w:pPr>
      <w:r>
        <w:rPr>
          <w:rFonts w:ascii="IRNazanin" w:hAnsi="IRNazanin" w:eastAsia="IRNazanin" w:cs="IRNazanin"/>
          <w:lang w:bidi="fa-IR"/>
          <w:color w:val="111111"/>
          <w:sz w:val="28"/>
          <w:szCs w:val="28"/>
          <w:rtl/>
        </w:rPr>
        <w:t xml:space="preserve">و أبو علی اکتفی ببلوغ ثمان فی الذکر،و سبع فی الأنثی،و لم یعتبر باقی الشرائط،و منع المصنف و العلامة و ابن إدریس إلا مع البلوغ،و هو أحوط.</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0" w:name="pg6112_41779"/>
    <w:bookmarkEnd w:id="130"/>
    <w:p>
      <w:pPr>
        <w:pStyle w:val="Heading3"/>
      </w:pPr>
      <w:bookmarkStart w:id="594" w:name="_Toc240"/>
      <w:r>
        <w:t>لا تصح الوصیة للحربی</w:t>
      </w:r>
      <w:bookmarkEnd w:id="594"/>
    </w:p>
    <w:p>
      <w:pPr>
        <w:pStyle w:val="BookText"/>
      </w:pPr>
      <w:r>
        <w:rPr>
          <w:rFonts w:ascii="IRNazanin" w:hAnsi="IRNazanin" w:eastAsia="IRNazanin" w:cs="IRNazanin"/>
          <w:lang w:bidi="fa-IR"/>
          <w:color w:val="111111"/>
          <w:sz w:val="28"/>
          <w:szCs w:val="28"/>
          <w:rtl/>
        </w:rPr>
        <w:t xml:space="preserve">قال طاب ثراه:و للذمی و لو کان أجنبیا،و فیه أقوال،و لا تصح للحربی.</w:t>
      </w:r>
    </w:p>
    <w:p>
      <w:pPr>
        <w:pStyle w:val="BookText"/>
      </w:pPr>
      <w:r>
        <w:rPr>
          <w:rFonts w:ascii="IRNazanin" w:hAnsi="IRNazanin" w:eastAsia="IRNazanin" w:cs="IRNazanin"/>
          <w:lang w:bidi="fa-IR"/>
          <w:color w:val="111111"/>
          <w:sz w:val="28"/>
          <w:szCs w:val="28"/>
          <w:rtl/>
        </w:rPr>
        <w:t xml:space="preserve">أقول:لا تصح الوصیة للحربی و ان کان رحما علی المشهور،و ظاهر المبسوط </w:t>
      </w:r>
      <w:r>
        <w:rPr>
          <w:rStyle w:val="FootnoteReference"/>
        </w:rPr>
        <w:footnoteReference w:id="782"/>
      </w:r>
      <w:r>
        <w:rPr>
          <w:rFonts w:ascii="IRNazanin" w:hAnsi="IRNazanin" w:eastAsia="IRNazanin" w:cs="IRNazanin"/>
          <w:lang w:bidi="fa-IR"/>
          <w:color w:val="111111"/>
          <w:sz w:val="28"/>
          <w:szCs w:val="28"/>
          <w:rtl/>
        </w:rPr>
        <w:t xml:space="preserve">یقتضی الجواز فیه،و کذا المفید و تلمیذه و التقی،فإنهم أجازوا فی الرحم، و لم یفرقوا بین الحربی و الذمی،و صرح فی الخلاف بالمنع،و هو المعتمد.</w:t>
      </w:r>
    </w:p>
    <w:p>
      <w:pPr>
        <w:pStyle w:val="BookText"/>
      </w:pPr>
      <w:r>
        <w:rPr>
          <w:rFonts w:ascii="IRNazanin" w:hAnsi="IRNazanin" w:eastAsia="IRNazanin" w:cs="IRNazanin"/>
          <w:lang w:bidi="fa-IR"/>
          <w:color w:val="111111"/>
          <w:sz w:val="28"/>
          <w:szCs w:val="28"/>
          <w:rtl/>
        </w:rPr>
        <w:t xml:space="preserve">و أما الذمی،فتصح الوصیة له مطلقا عند ابن إدریس،و اختاره المصنف و العلامة،و لا مطلقا عند القاضی،و للرحم دون الأجنبی حکاه فی الخلاف عن بعض الأصحاب.</w:t>
      </w:r>
    </w:p>
    <w:p>
      <w:pPr>
        <w:pStyle w:val="Heading3"/>
      </w:pPr>
      <w:bookmarkStart w:id="595" w:name="_Toc241"/>
      <w:r>
        <w:t>یعتبر ما یوصی به لمملوکه</w:t>
      </w:r>
      <w:bookmarkEnd w:id="595"/>
    </w:p>
    <w:p>
      <w:pPr>
        <w:pStyle w:val="BookText"/>
      </w:pPr>
      <w:r>
        <w:rPr>
          <w:rFonts w:ascii="IRNazanin" w:hAnsi="IRNazanin" w:eastAsia="IRNazanin" w:cs="IRNazanin"/>
          <w:lang w:bidi="fa-IR"/>
          <w:color w:val="111111"/>
          <w:sz w:val="28"/>
          <w:szCs w:val="28"/>
          <w:rtl/>
        </w:rPr>
        <w:t xml:space="preserve">قال طاب ثراه:و یعتبر ما یوصی به لمملوکه </w:t>
      </w:r>
      <w:r>
        <w:rPr>
          <w:rStyle w:val="FootnoteReference"/>
        </w:rPr>
        <w:footnoteReference w:id="783"/>
      </w:r>
      <w:r>
        <w:rPr>
          <w:rFonts w:ascii="IRNazanin" w:hAnsi="IRNazanin" w:eastAsia="IRNazanin" w:cs="IRNazanin"/>
          <w:lang w:bidi="fa-IR"/>
          <w:color w:val="111111"/>
          <w:sz w:val="28"/>
          <w:szCs w:val="28"/>
          <w:rtl/>
        </w:rPr>
        <w:t xml:space="preserve">،فان کان بقدر قیمته أعتق، و کان الموصی به للورثة،فإن زاد أعطی العبد الزائد،و ان نقص عن قیمته سعی العبد فی الباقی.و قیل:ان کانت قیمته ضعف الوصیة بطلت،و فی المستند ضعف.</w:t>
      </w:r>
    </w:p>
    <w:p>
      <w:pPr>
        <w:pStyle w:val="BookText"/>
      </w:pPr>
      <w:r>
        <w:rPr>
          <w:rFonts w:ascii="IRNazanin" w:hAnsi="IRNazanin" w:eastAsia="IRNazanin" w:cs="IRNazanin"/>
          <w:lang w:bidi="fa-IR"/>
          <w:color w:val="111111"/>
          <w:sz w:val="28"/>
          <w:szCs w:val="28"/>
          <w:rtl/>
        </w:rPr>
        <w:t xml:space="preserve">أقول:مختار المصنف و هو استسعاء العبد فیما بقی من قیمته بالغا ما بلغ مذهب ابن إدریس،و علیه دل إطلاق الفقیه و التقی و الشیخ فی الخلاف،و اختاره العلامة،و هو المعتمد.</w:t>
      </w:r>
    </w:p>
    <w:p>
      <w:pPr>
        <w:pStyle w:val="BookText"/>
      </w:pPr>
      <w:r>
        <w:rPr>
          <w:rFonts w:ascii="IRNazanin" w:hAnsi="IRNazanin" w:eastAsia="IRNazanin" w:cs="IRNazanin"/>
          <w:lang w:bidi="fa-IR"/>
          <w:color w:val="111111"/>
          <w:sz w:val="28"/>
          <w:szCs w:val="28"/>
          <w:rtl/>
        </w:rPr>
        <w:t xml:space="preserve">و اشترط الشیخان فی النهایة </w:t>
      </w:r>
      <w:r>
        <w:rPr>
          <w:rStyle w:val="FootnoteReference"/>
        </w:rPr>
        <w:footnoteReference w:id="784"/>
      </w:r>
      <w:r>
        <w:rPr>
          <w:rFonts w:ascii="IRNazanin" w:hAnsi="IRNazanin" w:eastAsia="IRNazanin" w:cs="IRNazanin"/>
          <w:lang w:bidi="fa-IR"/>
          <w:color w:val="111111"/>
          <w:sz w:val="28"/>
          <w:szCs w:val="28"/>
          <w:rtl/>
        </w:rPr>
        <w:t xml:space="preserve">و المقنعة زیادة وصیته عن نصف القیمة،عملا بروایة الحسن بن صالح </w:t>
      </w:r>
      <w:r>
        <w:rPr>
          <w:rStyle w:val="FootnoteReference"/>
        </w:rPr>
        <w:footnoteReference w:id="785"/>
      </w:r>
      <w:r>
        <w:rPr>
          <w:rFonts w:ascii="IRNazanin" w:hAnsi="IRNazanin" w:eastAsia="IRNazanin" w:cs="IRNazanin"/>
          <w:lang w:bidi="fa-IR"/>
          <w:color w:val="111111"/>
          <w:sz w:val="28"/>
          <w:szCs w:val="28"/>
          <w:rtl/>
        </w:rPr>
        <w:t xml:space="preserve">،و هو زیدی.</w:t>
      </w:r>
    </w:p>
    <w:p>
      <w:pPr>
        <w:pStyle w:val="Heading3"/>
      </w:pPr>
      <w:bookmarkStart w:id="596" w:name="_Toc242"/>
      <w:r>
        <w:t>لو أعتقه عند موته و لیس غیره و علیه دین</w:t>
      </w:r>
      <w:bookmarkEnd w:id="596"/>
    </w:p>
    <w:p>
      <w:pPr>
        <w:pStyle w:val="BookText"/>
      </w:pPr>
      <w:r>
        <w:rPr>
          <w:rFonts w:ascii="IRNazanin" w:hAnsi="IRNazanin" w:eastAsia="IRNazanin" w:cs="IRNazanin"/>
          <w:lang w:bidi="fa-IR"/>
          <w:color w:val="111111"/>
          <w:sz w:val="28"/>
          <w:szCs w:val="28"/>
          <w:rtl/>
        </w:rPr>
        <w:t xml:space="preserve">قال طاب ثراه:و لو أعتقه عند موته و لیس غیره و علیه دین،فان کانت قیمته بقدر الدین مرتین صح العتق،و الا بطل،و فیه وجه آخر ضعیف.</w:t>
      </w:r>
    </w:p>
    <w:p>
      <w:pPr>
        <w:pStyle w:val="BookText"/>
      </w:pPr>
      <w:r>
        <w:rPr>
          <w:rFonts w:ascii="IRNazanin" w:hAnsi="IRNazanin" w:eastAsia="IRNazanin" w:cs="IRNazanin"/>
          <w:lang w:bidi="fa-IR"/>
          <w:color w:val="111111"/>
          <w:sz w:val="28"/>
          <w:szCs w:val="28"/>
          <w:rtl/>
        </w:rPr>
        <w:t xml:space="preserve">أقول:إذا أعتق عبده المستوعب عند موته،فان قلنا المنجزات من الأصل عتق أجمع و لا شیء علیه،و ان قلنا انها من الثلث،فمذهبان:أحدهما:مذهب</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1" w:name="pg6112_41780"/>
    <w:bookmarkEnd w:id="131"/>
    <w:p>
      <w:pPr>
        <w:pStyle w:val="BookText"/>
      </w:pPr>
      <w:r>
        <w:rPr>
          <w:rFonts w:ascii="IRNazanin" w:hAnsi="IRNazanin" w:eastAsia="IRNazanin" w:cs="IRNazanin"/>
          <w:lang w:bidi="fa-IR"/>
          <w:color w:val="111111"/>
          <w:sz w:val="28"/>
          <w:szCs w:val="28"/>
          <w:rtl/>
        </w:rPr>
        <w:t xml:space="preserve">المصنف،و هو اشتراط کون القیمة ضعف الدین،فینعتق سدسه و یسعی للدیان فی نصفه،و للورثة فی ثلثه.</w:t>
      </w:r>
    </w:p>
    <w:p>
      <w:pPr>
        <w:pStyle w:val="BookText"/>
      </w:pPr>
      <w:r>
        <w:rPr>
          <w:rFonts w:ascii="IRNazanin" w:hAnsi="IRNazanin" w:eastAsia="IRNazanin" w:cs="IRNazanin"/>
          <w:lang w:bidi="fa-IR"/>
          <w:color w:val="111111"/>
          <w:sz w:val="28"/>
          <w:szCs w:val="28"/>
          <w:rtl/>
        </w:rPr>
        <w:t xml:space="preserve">و ان کان الدین أکثر من نصف القیمة،بطل العتق و صرف نصفه فی الدین و استرق الورثة النصف،و هو مذهب المفید،و لم یشترط العلامة ذلک،بل حکم بصحة العتق من ثلث الفاضل عن الدین و ان قل.و المعتمد الأول.</w:t>
      </w:r>
    </w:p>
    <w:p>
      <w:pPr>
        <w:pStyle w:val="Heading3"/>
      </w:pPr>
      <w:bookmarkStart w:id="597" w:name="_Toc243"/>
      <w:r>
        <w:t>لو أوصی لأم ولده صح</w:t>
      </w:r>
      <w:bookmarkEnd w:id="597"/>
    </w:p>
    <w:p>
      <w:pPr>
        <w:pStyle w:val="BookText"/>
      </w:pPr>
      <w:r>
        <w:rPr>
          <w:rFonts w:ascii="IRNazanin" w:hAnsi="IRNazanin" w:eastAsia="IRNazanin" w:cs="IRNazanin"/>
          <w:lang w:bidi="fa-IR"/>
          <w:color w:val="111111"/>
          <w:sz w:val="28"/>
          <w:szCs w:val="28"/>
          <w:rtl/>
        </w:rPr>
        <w:t xml:space="preserve">قال طاب ثراه:و لو أوصی لأم ولده صح،و هل تعتق من الوصیة أو من نصیب الولد؟فیه قولان.</w:t>
      </w:r>
    </w:p>
    <w:p>
      <w:pPr>
        <w:pStyle w:val="BookText"/>
      </w:pPr>
      <w:r>
        <w:rPr>
          <w:rFonts w:ascii="IRNazanin" w:hAnsi="IRNazanin" w:eastAsia="IRNazanin" w:cs="IRNazanin"/>
          <w:lang w:bidi="fa-IR"/>
          <w:color w:val="111111"/>
          <w:sz w:val="28"/>
          <w:szCs w:val="28"/>
          <w:rtl/>
        </w:rPr>
        <w:t xml:space="preserve">أقول:ذهب ابن إدریس إلی أنها تعتق من الوصیة.و ان قصرت عن قیمتها أکمل من نصیب الولد،و اختاره المصنف،و هو المعتمد.و ذهب الشیخ فی النهایة </w:t>
      </w:r>
      <w:r>
        <w:rPr>
          <w:rStyle w:val="FootnoteReference"/>
        </w:rPr>
        <w:footnoteReference w:id="786"/>
      </w:r>
      <w:r>
        <w:rPr>
          <w:rFonts w:ascii="IRNazanin" w:hAnsi="IRNazanin" w:eastAsia="IRNazanin" w:cs="IRNazanin"/>
          <w:lang w:bidi="fa-IR"/>
          <w:color w:val="111111"/>
          <w:sz w:val="28"/>
          <w:szCs w:val="28"/>
          <w:rtl/>
        </w:rPr>
        <w:t xml:space="preserve">إلی أنها تعتق من نصیب الولد و لها الوصیة،و للعلامة القولان.</w:t>
      </w:r>
    </w:p>
    <w:p>
      <w:pPr>
        <w:pStyle w:val="BookText"/>
      </w:pPr>
      <w:r>
        <w:rPr>
          <w:rFonts w:ascii="IRNazanin" w:hAnsi="IRNazanin" w:eastAsia="IRNazanin" w:cs="IRNazanin"/>
          <w:lang w:bidi="fa-IR"/>
          <w:color w:val="111111"/>
          <w:sz w:val="28"/>
          <w:szCs w:val="28"/>
          <w:rtl/>
        </w:rPr>
        <w:t xml:space="preserve">و فی صحیحة أبی عبیدة قال:سألت أبا عبد اللّه علیه السّلام عن رجل کانت له أم ولد له منها غلام،فلما حضرته الوفاة أوصی لها بألفی درهم أو بأکثر للورثة أن یسترقوها؟قال فقال علیه السّلام:لا بل تعتق من ثلث المیت و تعطی ما أوصی لها به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3"/>
      </w:pPr>
      <w:bookmarkStart w:id="598" w:name="_Toc244"/>
      <w:r>
        <w:t>فی الوصیة لأعمامه و أخواله</w:t>
      </w:r>
      <w:bookmarkEnd w:id="598"/>
    </w:p>
    <w:p>
      <w:pPr>
        <w:pStyle w:val="BookText"/>
      </w:pPr>
      <w:r>
        <w:rPr>
          <w:rFonts w:ascii="IRNazanin" w:hAnsi="IRNazanin" w:eastAsia="IRNazanin" w:cs="IRNazanin"/>
          <w:lang w:bidi="fa-IR"/>
          <w:color w:val="111111"/>
          <w:sz w:val="28"/>
          <w:szCs w:val="28"/>
          <w:rtl/>
        </w:rPr>
        <w:t xml:space="preserve">قال طاب ثراه:و فی الوصیة لأعمامه و أخواله روایة بالتفضیل کالمیراث، و الأشبه التسویة.</w:t>
      </w:r>
    </w:p>
    <w:p>
      <w:pPr>
        <w:pStyle w:val="BookText"/>
      </w:pPr>
      <w:r>
        <w:rPr>
          <w:rFonts w:ascii="IRNazanin" w:hAnsi="IRNazanin" w:eastAsia="IRNazanin" w:cs="IRNazanin"/>
          <w:lang w:bidi="fa-IR"/>
          <w:color w:val="111111"/>
          <w:sz w:val="28"/>
          <w:szCs w:val="28"/>
          <w:rtl/>
        </w:rPr>
        <w:t xml:space="preserve">أقول:تفضیل الأعمام علی الأخوال کالمیراث،مذهب أبی علی و الشیخ و تلمیذه.و التسویة مذهب ابن إدریس و اختاره المصنف و العلامة،و هو المعتمد.</w:t>
      </w:r>
    </w:p>
    <w:p>
      <w:pPr>
        <w:pStyle w:val="Heading3"/>
      </w:pPr>
      <w:bookmarkStart w:id="599" w:name="_Toc245"/>
      <w:r>
        <w:t>إذا أوصی لقرابته</w:t>
      </w:r>
      <w:bookmarkEnd w:id="599"/>
    </w:p>
    <w:p>
      <w:pPr>
        <w:pStyle w:val="BookText"/>
      </w:pPr>
      <w:r>
        <w:rPr>
          <w:rFonts w:ascii="IRNazanin" w:hAnsi="IRNazanin" w:eastAsia="IRNazanin" w:cs="IRNazanin"/>
          <w:lang w:bidi="fa-IR"/>
          <w:color w:val="111111"/>
          <w:sz w:val="28"/>
          <w:szCs w:val="28"/>
          <w:rtl/>
        </w:rPr>
        <w:t xml:space="preserve">قال طاب ثراه:و إذا أوصی لقرابته،فهم المعرفون بنسبه.و قیل:لمن یتقرب الیه بآخر أب و أم فی الإسلام.</w:t>
      </w:r>
    </w:p>
    <w:p>
      <w:pPr>
        <w:pStyle w:val="BookText"/>
      </w:pPr>
      <w:r>
        <w:rPr>
          <w:rFonts w:ascii="IRNazanin" w:hAnsi="IRNazanin" w:eastAsia="IRNazanin" w:cs="IRNazanin"/>
          <w:lang w:bidi="fa-IR"/>
          <w:color w:val="111111"/>
          <w:sz w:val="28"/>
          <w:szCs w:val="28"/>
          <w:rtl/>
        </w:rPr>
        <w:t xml:space="preserve">أقول:ذهب الشیخ فی الکتابین و ابن إدریس و المصنف و العلامة إلی التفسیر</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2" w:name="pg6112_41781"/>
    <w:bookmarkEnd w:id="132"/>
    <w:p>
      <w:pPr>
        <w:pStyle w:val="BookText"/>
      </w:pPr>
      <w:r>
        <w:rPr>
          <w:rFonts w:ascii="IRNazanin" w:hAnsi="IRNazanin" w:eastAsia="IRNazanin" w:cs="IRNazanin"/>
          <w:lang w:bidi="fa-IR"/>
          <w:color w:val="111111"/>
          <w:sz w:val="28"/>
          <w:szCs w:val="28"/>
          <w:rtl/>
        </w:rPr>
        <w:t xml:space="preserve">الأول،حملا للفظ علی المعنی العرفی عند تجرده عن الوضع الشرعی.و ذهب المفید الی التفسیر الثانی،و قال فی الخلاف:و لم أجد به نصا.و الأول هو المعتمد.</w:t>
      </w:r>
    </w:p>
    <w:p>
      <w:pPr>
        <w:pStyle w:val="Heading3"/>
      </w:pPr>
      <w:bookmarkStart w:id="600" w:name="_Toc246"/>
      <w:r>
        <w:t>إذا مات الموصی له قبل الموصی</w:t>
      </w:r>
      <w:bookmarkEnd w:id="600"/>
    </w:p>
    <w:p>
      <w:pPr>
        <w:pStyle w:val="BookText"/>
      </w:pPr>
      <w:r>
        <w:rPr>
          <w:rFonts w:ascii="IRNazanin" w:hAnsi="IRNazanin" w:eastAsia="IRNazanin" w:cs="IRNazanin"/>
          <w:lang w:bidi="fa-IR"/>
          <w:color w:val="111111"/>
          <w:sz w:val="28"/>
          <w:szCs w:val="28"/>
          <w:rtl/>
        </w:rPr>
        <w:t xml:space="preserve">قال طاب ثراه:و إذا مات الموصی له قبل الموصی،انتقل ما کان للموصی له الی ورثته ما لم یرجع الموصی علی الأشهر.</w:t>
      </w:r>
    </w:p>
    <w:p>
      <w:pPr>
        <w:pStyle w:val="BookText"/>
      </w:pPr>
      <w:r>
        <w:rPr>
          <w:rFonts w:ascii="IRNazanin" w:hAnsi="IRNazanin" w:eastAsia="IRNazanin" w:cs="IRNazanin"/>
          <w:lang w:bidi="fa-IR"/>
          <w:color w:val="111111"/>
          <w:sz w:val="28"/>
          <w:szCs w:val="28"/>
          <w:rtl/>
        </w:rPr>
        <w:t xml:space="preserve">أقول:هذا هو المشهور،و هو مذهب المفید،و رواه الصدوق،و اختاره العلامة فی المعتمد.و قال أبو علی تبطل الوصیة،و اختاره العلامة فی المختلف.</w:t>
      </w:r>
    </w:p>
    <w:p>
      <w:pPr>
        <w:pStyle w:val="Heading3"/>
      </w:pPr>
      <w:bookmarkStart w:id="601" w:name="_Toc247"/>
      <w:r>
        <w:t>یعتبر التکلیف و الإسلام</w:t>
      </w:r>
      <w:bookmarkEnd w:id="601"/>
    </w:p>
    <w:p>
      <w:pPr>
        <w:pStyle w:val="BookText"/>
      </w:pPr>
      <w:r>
        <w:rPr>
          <w:rFonts w:ascii="IRNazanin" w:hAnsi="IRNazanin" w:eastAsia="IRNazanin" w:cs="IRNazanin"/>
          <w:lang w:bidi="fa-IR"/>
          <w:color w:val="111111"/>
          <w:sz w:val="28"/>
          <w:szCs w:val="28"/>
          <w:rtl/>
        </w:rPr>
        <w:t xml:space="preserve">قال طاب ثراه:و یعتبر التکلیف و الإسلام،و فی اعتبار العدالة تردد،أشبهه أنها لا تعتبر.</w:t>
      </w:r>
    </w:p>
    <w:p>
      <w:pPr>
        <w:pStyle w:val="BookText"/>
      </w:pPr>
      <w:r>
        <w:rPr>
          <w:rFonts w:ascii="IRNazanin" w:hAnsi="IRNazanin" w:eastAsia="IRNazanin" w:cs="IRNazanin"/>
          <w:lang w:bidi="fa-IR"/>
          <w:color w:val="111111"/>
          <w:sz w:val="28"/>
          <w:szCs w:val="28"/>
          <w:rtl/>
        </w:rPr>
        <w:t xml:space="preserve">أقول:ذهب الشیخان فی المبسوط </w:t>
      </w:r>
      <w:r>
        <w:rPr>
          <w:rStyle w:val="FootnoteReference"/>
        </w:rPr>
        <w:footnoteReference w:id="788"/>
      </w:r>
      <w:r>
        <w:rPr>
          <w:rFonts w:ascii="IRNazanin" w:hAnsi="IRNazanin" w:eastAsia="IRNazanin" w:cs="IRNazanin"/>
          <w:lang w:bidi="fa-IR"/>
          <w:color w:val="111111"/>
          <w:sz w:val="28"/>
          <w:szCs w:val="28"/>
          <w:rtl/>
        </w:rPr>
        <w:t xml:space="preserve">و المقنعة و تلمیذهما و ابن حمزة و الشهید الی اعتبار العدالة،و جزم به العلامة فی المعتمد و ذهب ابن إدریس الی عدم اعتبارها و اختاره المصنف و العلامة فی المختلف.</w:t>
      </w:r>
    </w:p>
    <w:p>
      <w:pPr>
        <w:pStyle w:val="Heading3"/>
      </w:pPr>
      <w:bookmarkStart w:id="602" w:name="_Toc248"/>
      <w:r>
        <w:t>یأخذ الوصی أجرة المثل</w:t>
      </w:r>
      <w:bookmarkEnd w:id="602"/>
    </w:p>
    <w:p>
      <w:pPr>
        <w:pStyle w:val="BookText"/>
      </w:pPr>
      <w:r>
        <w:rPr>
          <w:rFonts w:ascii="IRNazanin" w:hAnsi="IRNazanin" w:eastAsia="IRNazanin" w:cs="IRNazanin"/>
          <w:lang w:bidi="fa-IR"/>
          <w:color w:val="111111"/>
          <w:sz w:val="28"/>
          <w:szCs w:val="28"/>
          <w:rtl/>
        </w:rPr>
        <w:t xml:space="preserve">قال طاب ثراه:و یأخذ الوصی أجرة المثل.و قیل:قدر الکفایة،هذا مع الحاجة.</w:t>
      </w:r>
    </w:p>
    <w:p>
      <w:pPr>
        <w:pStyle w:val="BookText"/>
      </w:pPr>
      <w:r>
        <w:rPr>
          <w:rFonts w:ascii="IRNazanin" w:hAnsi="IRNazanin" w:eastAsia="IRNazanin" w:cs="IRNazanin"/>
          <w:lang w:bidi="fa-IR"/>
          <w:color w:val="111111"/>
          <w:sz w:val="28"/>
          <w:szCs w:val="28"/>
          <w:rtl/>
        </w:rPr>
        <w:t xml:space="preserve">أقول:قال الشیخ فی النهایة له قدر الکفایة،و به قال ابن إدریس بشرط الحاجة،فلا یجوز مع الغناء للایة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العلامة فی التذکرة عن بعض علمائنا أن للمحتاج قدر الکفایة و لیس له ذلک مع الاستغناء.</w:t>
      </w:r>
    </w:p>
    <w:p>
      <w:pPr>
        <w:pStyle w:val="BookText"/>
      </w:pPr>
      <w:r>
        <w:rPr>
          <w:rFonts w:ascii="IRNazanin" w:hAnsi="IRNazanin" w:eastAsia="IRNazanin" w:cs="IRNazanin"/>
          <w:lang w:bidi="fa-IR"/>
          <w:color w:val="111111"/>
          <w:sz w:val="28"/>
          <w:szCs w:val="28"/>
          <w:rtl/>
        </w:rPr>
        <w:t xml:space="preserve">لصحیحة عبد اللّه بن سنان عن الصادق علیه السّلام قال:سئل و أنا حاضر عن القیم للیتامی فی الشراء لهم و البیع فیما یصلحهم إله أن یأکل من أموالهم؟فقال:لا بأس</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3" w:name="pg6112_41782"/>
    <w:bookmarkEnd w:id="133"/>
    <w:p>
      <w:pPr>
        <w:pStyle w:val="BookText"/>
      </w:pPr>
      <w:r>
        <w:rPr>
          <w:rFonts w:ascii="Amiri" w:hAnsi="Amiri" w:eastAsia="Amiri" w:cs="Amiri"/>
          <w:lang w:bidi="ar-SA"/>
          <w:color w:val="111111"/>
          <w:sz w:val="28"/>
          <w:szCs w:val="28"/>
          <w:rtl/>
        </w:rPr>
        <w:t xml:space="preserve">أن یأکل من أموالهم بالمعروف،کما قال اللّه تعالی فی کتابه «وَ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هو القوت،و انما عنی فلیأکل بالمعروف الوصی و القیم فی أموالهم بما یصلحهم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المصنف و العلامة و الشهید له أجرة المثل،لأنه عمل عملا محترما و لم یتبرع به،فکان له قیمته،و هو أجرة المثل.و قال فی المبسوط و التبیان </w:t>
      </w:r>
      <w:r>
        <w:rPr>
          <w:rStyle w:val="FootnoteReference"/>
        </w:rPr>
        <w:footnoteReference w:id="791"/>
      </w:r>
      <w:r>
        <w:rPr>
          <w:rFonts w:ascii="IRNazanin" w:hAnsi="IRNazanin" w:eastAsia="IRNazanin" w:cs="IRNazanin"/>
          <w:lang w:bidi="fa-IR"/>
          <w:color w:val="111111"/>
          <w:sz w:val="28"/>
          <w:szCs w:val="28"/>
          <w:rtl/>
        </w:rPr>
        <w:t xml:space="preserve">له أقل الأمرین،لأنه أحوط.و حمل الشیخ و أبو علی و العلامة الاستعفاف علی الندب، و هو حسن.</w:t>
      </w:r>
    </w:p>
    <w:p>
      <w:pPr>
        <w:pStyle w:val="BookText"/>
      </w:pPr>
      <w:r>
        <w:rPr>
          <w:rFonts w:ascii="IRNazanin" w:hAnsi="IRNazanin" w:eastAsia="IRNazanin" w:cs="IRNazanin"/>
          <w:lang w:bidi="fa-IR"/>
          <w:color w:val="111111"/>
          <w:sz w:val="28"/>
          <w:szCs w:val="28"/>
          <w:rtl/>
        </w:rPr>
        <w:t xml:space="preserve">و المعتمد أجرة المثل مطلقا،لما رواه هشام بن الحکم قال سألت أبا عبد اللّه علیه السّلام فیمن تولی مال الیتیم ماله أن یأکل منه،فقال:ینظر الی ما کان غیره یقوم به من الأجر لهم فلیأکل بقدر ذلک.</w:t>
      </w:r>
    </w:p>
    <w:p>
      <w:pPr>
        <w:pStyle w:val="Heading3"/>
      </w:pPr>
      <w:bookmarkStart w:id="603" w:name="_Toc249"/>
      <w:r>
        <w:t>إذا أذن له فی الوصیة جاز</w:t>
      </w:r>
      <w:bookmarkEnd w:id="603"/>
    </w:p>
    <w:p>
      <w:pPr>
        <w:pStyle w:val="BookText"/>
      </w:pPr>
      <w:r>
        <w:rPr>
          <w:rFonts w:ascii="IRNazanin" w:hAnsi="IRNazanin" w:eastAsia="IRNazanin" w:cs="IRNazanin"/>
          <w:lang w:bidi="fa-IR"/>
          <w:color w:val="111111"/>
          <w:sz w:val="28"/>
          <w:szCs w:val="28"/>
          <w:rtl/>
        </w:rPr>
        <w:t xml:space="preserve">قال طاب ثراه:و إذا أذن له فی الوصیة جاز،و لو لم یأذن فقولان،أشبههما:</w:t>
      </w:r>
    </w:p>
    <w:p>
      <w:pPr>
        <w:pStyle w:val="BookText"/>
      </w:pPr>
      <w:r>
        <w:rPr>
          <w:rFonts w:ascii="IRNazanin" w:hAnsi="IRNazanin" w:eastAsia="IRNazanin" w:cs="IRNazanin"/>
          <w:lang w:bidi="fa-IR"/>
          <w:color w:val="111111"/>
          <w:sz w:val="28"/>
          <w:szCs w:val="28"/>
          <w:rtl/>
        </w:rPr>
        <w:t xml:space="preserve">أنه لا یصح.</w:t>
      </w:r>
    </w:p>
    <w:p>
      <w:pPr>
        <w:pStyle w:val="BookText"/>
      </w:pPr>
      <w:r>
        <w:rPr>
          <w:rFonts w:ascii="IRNazanin" w:hAnsi="IRNazanin" w:eastAsia="IRNazanin" w:cs="IRNazanin"/>
          <w:lang w:bidi="fa-IR"/>
          <w:color w:val="111111"/>
          <w:sz w:val="28"/>
          <w:szCs w:val="28"/>
          <w:rtl/>
        </w:rPr>
        <w:t xml:space="preserve">أقول:الجواز مذهب الشیخ و تلمیذه،و المنع مذهب المفید،و اختاره ابن إدریس و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ان أجازوا قبل الوفاة،ففی لزومه قولان،المروی اللزوم.</w:t>
      </w:r>
    </w:p>
    <w:p>
      <w:pPr>
        <w:pStyle w:val="BookText"/>
      </w:pPr>
      <w:r>
        <w:rPr>
          <w:rFonts w:ascii="IRNazanin" w:hAnsi="IRNazanin" w:eastAsia="IRNazanin" w:cs="IRNazanin"/>
          <w:lang w:bidi="fa-IR"/>
          <w:color w:val="111111"/>
          <w:sz w:val="28"/>
          <w:szCs w:val="28"/>
          <w:rtl/>
        </w:rPr>
        <w:t xml:space="preserve">أقول:اللزوم مذهب الشیخ و ابن حمزة و أبی علی،و اختاره المصنف و العلامة و هو المعتمد.و عدمه مذهب المفید و تلمیذه و ابن إدریس،و أطلق الحسن لزومها مع الإجازة،و لم یعین قبل الوفاة أو بعدها.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4" w:name="pg6112_41783"/>
    <w:bookmarkEnd w:id="134"/>
    <w:p>
      <w:pPr>
        <w:pStyle w:val="Heading3"/>
      </w:pPr>
      <w:bookmarkStart w:id="604" w:name="_Toc250"/>
      <w:r>
        <w:t>لو أوصی بجزء من ماله</w:t>
      </w:r>
      <w:bookmarkEnd w:id="604"/>
    </w:p>
    <w:p>
      <w:pPr>
        <w:pStyle w:val="BookText"/>
      </w:pPr>
      <w:r>
        <w:rPr>
          <w:rFonts w:ascii="IRNazanin" w:hAnsi="IRNazanin" w:eastAsia="IRNazanin" w:cs="IRNazanin"/>
          <w:lang w:bidi="fa-IR"/>
          <w:color w:val="111111"/>
          <w:sz w:val="28"/>
          <w:szCs w:val="28"/>
          <w:rtl/>
        </w:rPr>
        <w:t xml:space="preserve">قال طاب ثراه:و لو أوصی بجزء من ماله کان العشر،و فی روایة السبع،و فی أخری سبع الثلث.</w:t>
      </w:r>
    </w:p>
    <w:p>
      <w:pPr>
        <w:pStyle w:val="BookText"/>
      </w:pPr>
      <w:r>
        <w:rPr>
          <w:rFonts w:ascii="IRNazanin" w:hAnsi="IRNazanin" w:eastAsia="IRNazanin" w:cs="IRNazanin"/>
          <w:lang w:bidi="fa-IR"/>
          <w:color w:val="111111"/>
          <w:sz w:val="28"/>
          <w:szCs w:val="28"/>
          <w:rtl/>
        </w:rPr>
        <w:t xml:space="preserve">أقول:الأول مذهب الصدوقین،و الشیخ فی کتابی الاخبار،و اختاره المصنف و العلامة.</w:t>
      </w:r>
    </w:p>
    <w:p>
      <w:pPr>
        <w:pStyle w:val="BookText"/>
      </w:pPr>
      <w:r>
        <w:rPr>
          <w:rFonts w:ascii="IRNazanin" w:hAnsi="IRNazanin" w:eastAsia="IRNazanin" w:cs="IRNazanin"/>
          <w:lang w:bidi="fa-IR"/>
          <w:color w:val="111111"/>
          <w:sz w:val="28"/>
          <w:szCs w:val="28"/>
          <w:rtl/>
        </w:rPr>
        <w:t xml:space="preserve">و الثانی مذهب الشیخ فی النهایة </w:t>
      </w:r>
      <w:r>
        <w:rPr>
          <w:rStyle w:val="FootnoteReference"/>
        </w:rPr>
        <w:footnoteReference w:id="792"/>
      </w:r>
      <w:r>
        <w:rPr>
          <w:rFonts w:ascii="IRNazanin" w:hAnsi="IRNazanin" w:eastAsia="IRNazanin" w:cs="IRNazanin"/>
          <w:lang w:bidi="fa-IR"/>
          <w:color w:val="111111"/>
          <w:sz w:val="28"/>
          <w:szCs w:val="28"/>
          <w:rtl/>
        </w:rPr>
        <w:t xml:space="preserve">و الخلاف،و به قال المفید و تلمیذه،و السید و أبو علی،و ابن حمزة،و ابن إدریس.</w:t>
      </w:r>
    </w:p>
    <w:p>
      <w:pPr>
        <w:pStyle w:val="BookText"/>
      </w:pPr>
      <w:r>
        <w:rPr>
          <w:rFonts w:ascii="IRNazanin" w:hAnsi="IRNazanin" w:eastAsia="IRNazanin" w:cs="IRNazanin"/>
          <w:lang w:bidi="fa-IR"/>
          <w:color w:val="111111"/>
          <w:sz w:val="28"/>
          <w:szCs w:val="28"/>
          <w:rtl/>
        </w:rPr>
        <w:t xml:space="preserve">و الثالث فی روایة الحسین بن خالد عن أبی الحسن علیه السّلام قال:سألته عن رجل أوصی بجزء من ماله،قال:سبع ثلثه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3"/>
      </w:pPr>
      <w:bookmarkStart w:id="605" w:name="_Toc251"/>
      <w:r>
        <w:t>لو أوصی بوجوه فنسی الوصی وجها</w:t>
      </w:r>
      <w:bookmarkEnd w:id="605"/>
    </w:p>
    <w:p>
      <w:pPr>
        <w:pStyle w:val="BookText"/>
      </w:pPr>
      <w:r>
        <w:rPr>
          <w:rFonts w:ascii="IRNazanin" w:hAnsi="IRNazanin" w:eastAsia="IRNazanin" w:cs="IRNazanin"/>
          <w:lang w:bidi="fa-IR"/>
          <w:color w:val="111111"/>
          <w:sz w:val="28"/>
          <w:szCs w:val="28"/>
          <w:rtl/>
        </w:rPr>
        <w:t xml:space="preserve">قال طاب ثراه:و لو أوصی بوجوه فنسی الوصی وجها صرفه فی البر،و قیل:</w:t>
      </w:r>
    </w:p>
    <w:p>
      <w:pPr>
        <w:pStyle w:val="BookText"/>
      </w:pPr>
      <w:r>
        <w:rPr>
          <w:rFonts w:ascii="IRNazanin" w:hAnsi="IRNazanin" w:eastAsia="IRNazanin" w:cs="IRNazanin"/>
          <w:lang w:bidi="fa-IR"/>
          <w:color w:val="111111"/>
          <w:sz w:val="28"/>
          <w:szCs w:val="28"/>
          <w:rtl/>
        </w:rPr>
        <w:t xml:space="preserve">یرجع میراثا.</w:t>
      </w:r>
    </w:p>
    <w:p>
      <w:pPr>
        <w:pStyle w:val="BookText"/>
      </w:pPr>
      <w:r>
        <w:rPr>
          <w:rFonts w:ascii="IRNazanin" w:hAnsi="IRNazanin" w:eastAsia="IRNazanin" w:cs="IRNazanin"/>
          <w:lang w:bidi="fa-IR"/>
          <w:color w:val="111111"/>
          <w:sz w:val="28"/>
          <w:szCs w:val="28"/>
          <w:rtl/>
        </w:rPr>
        <w:t xml:space="preserve">أقول:بالأول قال الشیخان و الصدوق و اختاره المصنف و العلامة.و بالثانی قال ابن إدریس،و حکاه عن الشیخ فی المسائل الحائریات.و الأول هو المعتمد.</w:t>
      </w:r>
    </w:p>
    <w:p>
      <w:pPr>
        <w:pStyle w:val="Heading3"/>
      </w:pPr>
      <w:bookmarkStart w:id="606" w:name="_Toc252"/>
      <w:r>
        <w:t>لو أوصی بسیف و هو فی جفن و علیه حلیة</w:t>
      </w:r>
      <w:bookmarkEnd w:id="606"/>
    </w:p>
    <w:p>
      <w:pPr>
        <w:pStyle w:val="BookText"/>
      </w:pPr>
      <w:r>
        <w:rPr>
          <w:rFonts w:ascii="IRNazanin" w:hAnsi="IRNazanin" w:eastAsia="IRNazanin" w:cs="IRNazanin"/>
          <w:lang w:bidi="fa-IR"/>
          <w:color w:val="111111"/>
          <w:sz w:val="28"/>
          <w:szCs w:val="28"/>
          <w:rtl/>
        </w:rPr>
        <w:t xml:space="preserve">قال طاب ثراه:و لو أوصی بسیف و هو فی جفن و علیه حلیة،دخل الجمیع فی الوصیة علی روایة یجبر ضعفها الشهرة.و کذا لو أوصی بصندوق و فیه مال، دخل المال فی الوصیة.و کذا قیل:لو أوصی بسفینة فیها طعام،استنادا الی فحوی روایة.</w:t>
      </w:r>
    </w:p>
    <w:p>
      <w:pPr>
        <w:pStyle w:val="BookText"/>
      </w:pPr>
      <w:r>
        <w:rPr>
          <w:rFonts w:ascii="IRNazanin" w:hAnsi="IRNazanin" w:eastAsia="IRNazanin" w:cs="IRNazanin"/>
          <w:lang w:bidi="fa-IR"/>
          <w:color w:val="111111"/>
          <w:sz w:val="28"/>
          <w:szCs w:val="28"/>
          <w:rtl/>
        </w:rPr>
        <w:t xml:space="preserve">أقول:عدم الدخول فی الجمیع مذهب ابن إدریس،و الدخول مذهب الشیخین و أبی علی و الصدوق و القاضی و التقی.</w:t>
      </w:r>
    </w:p>
    <w:p>
      <w:pPr>
        <w:pStyle w:val="BookText"/>
      </w:pPr>
      <w:r>
        <w:rPr>
          <w:rFonts w:ascii="IRNazanin" w:hAnsi="IRNazanin" w:eastAsia="IRNazanin" w:cs="IRNazanin"/>
          <w:lang w:bidi="fa-IR"/>
          <w:color w:val="111111"/>
          <w:sz w:val="28"/>
          <w:szCs w:val="28"/>
          <w:rtl/>
        </w:rPr>
        <w:t xml:space="preserve">و مستند الحکم فی السیف و الصندوق روایة أبی جمیلة عن الرضا علیه السّلام قال:</w:t>
      </w:r>
    </w:p>
    <w:p>
      <w:pPr>
        <w:pStyle w:val="BookText"/>
      </w:pPr>
      <w:r>
        <w:rPr>
          <w:rFonts w:ascii="IRNazanin" w:hAnsi="IRNazanin" w:eastAsia="IRNazanin" w:cs="IRNazanin"/>
          <w:lang w:bidi="fa-IR"/>
          <w:color w:val="111111"/>
          <w:sz w:val="28"/>
          <w:szCs w:val="28"/>
          <w:rtl/>
        </w:rPr>
        <w:t xml:space="preserve">سألته عن رجل أوصی بسیف کان فی جفن و علیه حلیة،فقال له الورثة:إنما لک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5" w:name="pg6112_41784"/>
    <w:bookmarkEnd w:id="135"/>
    <w:p>
      <w:pPr>
        <w:pStyle w:val="BookText"/>
      </w:pPr>
      <w:r>
        <w:rPr>
          <w:rFonts w:ascii="IRNazanin" w:hAnsi="IRNazanin" w:eastAsia="IRNazanin" w:cs="IRNazanin"/>
          <w:lang w:bidi="fa-IR"/>
          <w:color w:val="111111"/>
          <w:sz w:val="28"/>
          <w:szCs w:val="28"/>
          <w:rtl/>
        </w:rPr>
        <w:t xml:space="preserve">النصل و لیس لک المال،قال فقال:بل السیف بما فیه له،قال قلت:رجل أوصی لرجل بصندوق و کان فیه مال،فقال الورثة:إنما لک الصندوق و لیس لک المال قال فقال أبو الحسن علیه السّلام:الصندوق بما فیه له </w:t>
      </w:r>
      <w:r>
        <w:rPr>
          <w:rStyle w:val="FootnoteReference"/>
        </w:rPr>
        <w:footnoteReference w:id="794"/>
      </w:r>
      <w:r>
        <w:rPr>
          <w:rFonts w:ascii="IRNazanin" w:hAnsi="IRNazanin" w:eastAsia="IRNazanin" w:cs="IRNazanin"/>
          <w:lang w:bidi="fa-IR"/>
          <w:color w:val="111111"/>
          <w:sz w:val="28"/>
          <w:szCs w:val="28"/>
          <w:rtl/>
        </w:rPr>
        <w:t xml:space="preserve">.و أبو جمیلة هذا ملعون کذاب، لکن تأیدت بعمل الأصحاب،فلهذا قال:یجبر ضعفها الشهرة.</w:t>
      </w:r>
    </w:p>
    <w:p>
      <w:pPr>
        <w:pStyle w:val="BookText"/>
      </w:pPr>
      <w:r>
        <w:rPr>
          <w:rFonts w:ascii="IRNazanin" w:hAnsi="IRNazanin" w:eastAsia="IRNazanin" w:cs="IRNazanin"/>
          <w:lang w:bidi="fa-IR"/>
          <w:color w:val="111111"/>
          <w:sz w:val="28"/>
          <w:szCs w:val="28"/>
          <w:rtl/>
        </w:rPr>
        <w:t xml:space="preserve">و أما مستند الحکم فی السفینة،فروایة عقبه بن خالد عن الصادق علیه السّلام قال سألته عن رجل قال:هذه السفینة لفلان و لم یسم ما فیها و فیها طعام أ یعطاها الرجل و ما فیها؟قال:هی للذی أوصی له بها،الا أن یکون صاحبها استثنی ما فیها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الجواب لیس صریحا إلا فی دخول السفینة،لکن قوله«الا أن یکون صاحبها استثنی ما فیها»جواب قوله«أ یعطاها الرجل و ما فیها»قرینة تؤذن بإرادة دخول الطعام،و الیه أشار بقوله«استنادا الی فحوی روایة».</w:t>
      </w:r>
    </w:p>
    <w:p>
      <w:pPr>
        <w:pStyle w:val="BookText"/>
      </w:pPr>
      <w:r>
        <w:rPr>
          <w:rFonts w:ascii="IRNazanin" w:hAnsi="IRNazanin" w:eastAsia="IRNazanin" w:cs="IRNazanin"/>
          <w:lang w:bidi="fa-IR"/>
          <w:color w:val="111111"/>
          <w:sz w:val="28"/>
          <w:szCs w:val="28"/>
          <w:rtl/>
        </w:rPr>
        <w:t xml:space="preserve">و ذهب العلامة فی کتاب فتواه الی عدم دخول المظروف فی السفینة و الصندوق و الجراب،و لا الجفن فی السیف،و تدخل حلیته،و هو المعتمد،الا أن یکون هناک قرینة کما ذهب إلیه فی المختلف.</w:t>
      </w:r>
    </w:p>
    <w:p>
      <w:pPr>
        <w:pStyle w:val="Heading3"/>
      </w:pPr>
      <w:bookmarkStart w:id="607" w:name="_Toc253"/>
      <w:r>
        <w:t>لا یجوز إخراج الولد من الإرث</w:t>
      </w:r>
      <w:bookmarkEnd w:id="607"/>
    </w:p>
    <w:p>
      <w:pPr>
        <w:pStyle w:val="BookText"/>
      </w:pPr>
      <w:r>
        <w:rPr>
          <w:rFonts w:ascii="IRNazanin" w:hAnsi="IRNazanin" w:eastAsia="IRNazanin" w:cs="IRNazanin"/>
          <w:lang w:bidi="fa-IR"/>
          <w:color w:val="111111"/>
          <w:sz w:val="28"/>
          <w:szCs w:val="28"/>
          <w:rtl/>
        </w:rPr>
        <w:t xml:space="preserve">قال طاب ثراه:و لا یجوز إخراج الولد من الإرث و لو أوصی الأب،و فیه روایة مطرحة.</w:t>
      </w:r>
    </w:p>
    <w:p>
      <w:pPr>
        <w:pStyle w:val="BookText"/>
      </w:pPr>
      <w:r>
        <w:rPr>
          <w:rFonts w:ascii="IRNazanin" w:hAnsi="IRNazanin" w:eastAsia="IRNazanin" w:cs="IRNazanin"/>
          <w:lang w:bidi="fa-IR"/>
          <w:color w:val="111111"/>
          <w:sz w:val="28"/>
          <w:szCs w:val="28"/>
          <w:rtl/>
        </w:rPr>
        <w:t xml:space="preserve">أقول:الذی علیه الأصحاب أنه لا یجوز إخراج الولد من الإرث،و ان أوصی الأب بذلک،لثبوت النسب شرعا،فلا یملک الإنسان إزالته.</w:t>
      </w:r>
    </w:p>
    <w:p>
      <w:pPr>
        <w:pStyle w:val="BookText"/>
      </w:pPr>
      <w:r>
        <w:rPr>
          <w:rFonts w:ascii="IRNazanin" w:hAnsi="IRNazanin" w:eastAsia="IRNazanin" w:cs="IRNazanin"/>
          <w:lang w:bidi="fa-IR"/>
          <w:color w:val="111111"/>
          <w:sz w:val="28"/>
          <w:szCs w:val="28"/>
          <w:rtl/>
        </w:rPr>
        <w:t xml:space="preserve">و الروایة إشارة إلی روایة علی بن السری </w:t>
      </w:r>
      <w:r>
        <w:rPr>
          <w:rStyle w:val="FootnoteReference"/>
        </w:rPr>
        <w:footnoteReference w:id="796"/>
      </w:r>
      <w:r>
        <w:rPr>
          <w:rFonts w:ascii="IRNazanin" w:hAnsi="IRNazanin" w:eastAsia="IRNazanin" w:cs="IRNazanin"/>
          <w:lang w:bidi="fa-IR"/>
          <w:color w:val="111111"/>
          <w:sz w:val="28"/>
          <w:szCs w:val="28"/>
          <w:rtl/>
        </w:rPr>
        <w:t xml:space="preserve">،و قال الشیخ فی الاستبصار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6" w:name="pg6112_41785"/>
    <w:bookmarkEnd w:id="136"/>
    <w:p>
      <w:pPr>
        <w:pStyle w:val="BookText"/>
      </w:pPr>
      <w:r>
        <w:rPr>
          <w:rFonts w:ascii="IRNazanin" w:hAnsi="IRNazanin" w:eastAsia="IRNazanin" w:cs="IRNazanin"/>
          <w:lang w:bidi="fa-IR"/>
          <w:color w:val="111111"/>
          <w:sz w:val="28"/>
          <w:szCs w:val="28"/>
          <w:rtl/>
        </w:rPr>
        <w:t xml:space="preserve">الحکم مقصور علی الواقعة المذکورة،و کان أبوه علی بن السری أوصی بإخراجه من میراثه،حیث أنه وقع علی أم ولد له،و أقره الکاظم علیه السّلام علی ذلک عقوبة لفعله قال الصدوق فی کتابه عقیب إیراده الروایة المذکورة:فمن أوصی بإخراج ولده،و لم یکن أحدث هذا الحدث،لم یکن للوصی إنفاذ وصیته،و یفهم منه تعدی الحکم الی غیر الواقعة مقیدا بحصول حدث الواقعة.و المعتمد الأول.</w:t>
      </w:r>
    </w:p>
    <w:p>
      <w:pPr>
        <w:pStyle w:val="Heading3"/>
      </w:pPr>
      <w:bookmarkStart w:id="608" w:name="_Toc254"/>
      <w:r>
        <w:t>تثبت الوصیة بالمال بشهادة رجلین</w:t>
      </w:r>
      <w:bookmarkEnd w:id="608"/>
    </w:p>
    <w:p>
      <w:pPr>
        <w:pStyle w:val="BookText"/>
      </w:pPr>
      <w:r>
        <w:rPr>
          <w:rFonts w:ascii="IRNazanin" w:hAnsi="IRNazanin" w:eastAsia="IRNazanin" w:cs="IRNazanin"/>
          <w:lang w:bidi="fa-IR"/>
          <w:color w:val="111111"/>
          <w:sz w:val="28"/>
          <w:szCs w:val="28"/>
          <w:rtl/>
        </w:rPr>
        <w:t xml:space="preserve">قال طاب ثراه:تثبت الوصیة بالمال بشهادة رجلین،و بشهادة أربع نساء، و بشهادة الواحدة فی الربع،و فی ثبوتها بشاهد و یمین تردد،أما الولایة فلا تثبت إلا بشهادة رجلین.</w:t>
      </w:r>
    </w:p>
    <w:p>
      <w:pPr>
        <w:pStyle w:val="BookText"/>
      </w:pPr>
      <w:r>
        <w:rPr>
          <w:rFonts w:ascii="IRNazanin" w:hAnsi="IRNazanin" w:eastAsia="IRNazanin" w:cs="IRNazanin"/>
          <w:lang w:bidi="fa-IR"/>
          <w:color w:val="111111"/>
          <w:sz w:val="28"/>
          <w:szCs w:val="28"/>
          <w:rtl/>
        </w:rPr>
        <w:t xml:space="preserve">أقول:أطبق الأصحاب علی قبول الشاهدین و الشاهد و الیمین فی الوصیة بالمال،و هو المعتمد،و تردد المصنف من حیث أن الحکم بقبول الشاهد مع الیمین حکم شرعی،فیقف علی الدلالة الشرعیة،و لیس علی موضع النزاع نص،و ثبوته بشهادة النساء منفردات منصوص علیه،و التعدی قیاس لا نقول به.</w:t>
      </w:r>
    </w:p>
    <w:p>
      <w:pPr>
        <w:pStyle w:val="Heading3"/>
      </w:pPr>
      <w:bookmarkStart w:id="609" w:name="_Toc255"/>
      <w:r>
        <w:t>منجزات المریض</w:t>
      </w:r>
      <w:bookmarkEnd w:id="609"/>
    </w:p>
    <w:p>
      <w:pPr>
        <w:pStyle w:val="BookText"/>
      </w:pPr>
      <w:r>
        <w:rPr>
          <w:rFonts w:ascii="IRNazanin" w:hAnsi="IRNazanin" w:eastAsia="IRNazanin" w:cs="IRNazanin"/>
          <w:lang w:bidi="fa-IR"/>
          <w:color w:val="111111"/>
          <w:sz w:val="28"/>
          <w:szCs w:val="28"/>
          <w:rtl/>
        </w:rPr>
        <w:t xml:space="preserve">قال طاب ثراه:و ان کانت منجزة و کان فیها محاباة أو کانت عطیة محضة، فقولان،أشبههما:انها من الثلث.</w:t>
      </w:r>
    </w:p>
    <w:p>
      <w:pPr>
        <w:pStyle w:val="BookText"/>
      </w:pPr>
      <w:r>
        <w:rPr>
          <w:rFonts w:ascii="IRNazanin" w:hAnsi="IRNazanin" w:eastAsia="IRNazanin" w:cs="IRNazanin"/>
          <w:lang w:bidi="fa-IR"/>
          <w:color w:val="111111"/>
          <w:sz w:val="28"/>
          <w:szCs w:val="28"/>
          <w:rtl/>
        </w:rPr>
        <w:t xml:space="preserve">أقول:قد تقدم أن منجزات المریض ماضیة من الأصل عند الشیخین فی النهایة </w:t>
      </w:r>
      <w:r>
        <w:rPr>
          <w:rStyle w:val="FootnoteReference"/>
        </w:rPr>
        <w:footnoteReference w:id="798"/>
      </w:r>
      <w:r>
        <w:rPr>
          <w:rFonts w:ascii="IRNazanin" w:hAnsi="IRNazanin" w:eastAsia="IRNazanin" w:cs="IRNazanin"/>
          <w:lang w:bidi="fa-IR"/>
          <w:color w:val="111111"/>
          <w:sz w:val="28"/>
          <w:szCs w:val="28"/>
          <w:rtl/>
        </w:rPr>
        <w:t xml:space="preserve">و المقنعة،و من الثلث عند الصدوق و أبی علی،و مذهب المصنف و العلامة.</w:t>
      </w:r>
    </w:p>
    <w:p>
      <w:pPr>
        <w:pStyle w:val="BookText"/>
      </w:pPr>
      <w:r>
        <w:rPr>
          <w:rFonts w:ascii="IRNazanin" w:hAnsi="IRNazanin" w:eastAsia="IRNazanin" w:cs="IRNazanin"/>
          <w:lang w:bidi="fa-IR"/>
          <w:color w:val="111111"/>
          <w:sz w:val="28"/>
          <w:szCs w:val="28"/>
          <w:rtl/>
        </w:rPr>
        <w:t xml:space="preserve">و الفرق بین المنجزة و المؤخرة من وجوه:</w:t>
      </w:r>
    </w:p>
    <w:p>
      <w:pPr>
        <w:pStyle w:val="BookText"/>
      </w:pPr>
      <w:r>
        <w:rPr>
          <w:rFonts w:ascii="IRNazanin" w:hAnsi="IRNazanin" w:eastAsia="IRNazanin" w:cs="IRNazanin"/>
          <w:lang w:bidi="fa-IR"/>
          <w:color w:val="111111"/>
          <w:sz w:val="28"/>
          <w:szCs w:val="28"/>
          <w:rtl/>
        </w:rPr>
        <w:t xml:space="preserve">الأول:وجوب تقدیمها علی المؤخرة و ان کانت متأخرة فی الإیصاء بها.</w:t>
      </w:r>
    </w:p>
    <w:p>
      <w:pPr>
        <w:pStyle w:val="BookText"/>
      </w:pPr>
      <w:r>
        <w:rPr>
          <w:rFonts w:ascii="IRNazanin" w:hAnsi="IRNazanin" w:eastAsia="IRNazanin" w:cs="IRNazanin"/>
          <w:lang w:bidi="fa-IR"/>
          <w:color w:val="111111"/>
          <w:sz w:val="28"/>
          <w:szCs w:val="28"/>
          <w:rtl/>
        </w:rPr>
        <w:t xml:space="preserve">الثانی:أنها لازمة للمعطی،لیس له الرجوع فیها و ان کثرت،لان المنع من الزائد عن الثلث انما هو حق الورثة،و لا حق لهم قبل الموت،و المعطی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7" w:name="pg6112_41786"/>
    <w:bookmarkEnd w:id="137"/>
    <w:p>
      <w:pPr>
        <w:pStyle w:val="BookText"/>
      </w:pPr>
      <w:r>
        <w:rPr>
          <w:rFonts w:ascii="IRNazanin" w:hAnsi="IRNazanin" w:eastAsia="IRNazanin" w:cs="IRNazanin"/>
          <w:lang w:bidi="fa-IR"/>
          <w:color w:val="111111"/>
          <w:sz w:val="28"/>
          <w:szCs w:val="28"/>
          <w:rtl/>
        </w:rPr>
        <w:t xml:space="preserve">انما له </w:t>
      </w:r>
      <w:r>
        <w:rPr>
          <w:rStyle w:val="FootnoteReference"/>
        </w:rPr>
        <w:footnoteReference w:id="799"/>
      </w:r>
      <w:r>
        <w:rPr>
          <w:rFonts w:ascii="IRNazanin" w:hAnsi="IRNazanin" w:eastAsia="IRNazanin" w:cs="IRNazanin"/>
          <w:lang w:bidi="fa-IR"/>
          <w:color w:val="111111"/>
          <w:sz w:val="28"/>
          <w:szCs w:val="28"/>
          <w:rtl/>
        </w:rPr>
        <w:t xml:space="preserve">الرجوع فی الوصیة،و التبرع بها مشروط بالموت،فقبله لم یوجد التبرع،بخلاف العطیة فی المرض،فإنه قد وجد القبول و القبض من المعطی، و الإیجاب و العطیة من المعطی،فلزمت کالوصیة إذا قبلت بعد الموت و قبضت.</w:t>
      </w:r>
    </w:p>
    <w:p>
      <w:pPr>
        <w:pStyle w:val="BookText"/>
      </w:pPr>
      <w:r>
        <w:rPr>
          <w:rFonts w:ascii="IRNazanin" w:hAnsi="IRNazanin" w:eastAsia="IRNazanin" w:cs="IRNazanin"/>
          <w:lang w:bidi="fa-IR"/>
          <w:color w:val="111111"/>
          <w:sz w:val="28"/>
          <w:szCs w:val="28"/>
          <w:rtl/>
        </w:rPr>
        <w:t xml:space="preserve">الثالث:أن قبولها واجب علی الفور و کذا ردها،بخلاف الوصیة،فإنه لا عبرة بقبولها و لا ردها قبل الموت.</w:t>
      </w:r>
    </w:p>
    <w:p>
      <w:pPr>
        <w:pStyle w:val="BookText"/>
      </w:pPr>
      <w:r>
        <w:rPr>
          <w:rFonts w:ascii="IRNazanin" w:hAnsi="IRNazanin" w:eastAsia="IRNazanin" w:cs="IRNazanin"/>
          <w:lang w:bidi="fa-IR"/>
          <w:color w:val="111111"/>
          <w:sz w:val="28"/>
          <w:szCs w:val="28"/>
          <w:rtl/>
        </w:rPr>
        <w:t xml:space="preserve">الرابع:یشترط فیها ما یشترط لها فی الصحة،مثل العلم و التنجیز،بخلاف الوصیة فإنها یصح تعلیقها علی الشرط،کقوله:أعطوه کذا ان مت فی مرضی هذا.</w:t>
      </w:r>
    </w:p>
    <w:p>
      <w:pPr>
        <w:pStyle w:val="BookText"/>
      </w:pPr>
      <w:r>
        <w:rPr>
          <w:rFonts w:ascii="IRNazanin" w:hAnsi="IRNazanin" w:eastAsia="IRNazanin" w:cs="IRNazanin"/>
          <w:lang w:bidi="fa-IR"/>
          <w:color w:val="111111"/>
          <w:sz w:val="28"/>
          <w:szCs w:val="28"/>
          <w:rtl/>
        </w:rPr>
        <w:t xml:space="preserve">و تساوی الوصیة فی أمور:</w:t>
      </w:r>
    </w:p>
    <w:p>
      <w:pPr>
        <w:pStyle w:val="BookText"/>
      </w:pPr>
      <w:r>
        <w:rPr>
          <w:rFonts w:ascii="Amiri" w:hAnsi="Amiri" w:eastAsia="Amiri" w:cs="Amiri"/>
          <w:lang w:bidi="ar-SA"/>
          <w:color w:val="111111"/>
          <w:sz w:val="28"/>
          <w:szCs w:val="28"/>
          <w:rtl/>
        </w:rPr>
        <w:t xml:space="preserve">الأول:اعتبارها من الثلث أو اجازة الوارث.</w:t>
      </w:r>
    </w:p>
    <w:p>
      <w:pPr>
        <w:pStyle w:val="BookText"/>
      </w:pPr>
      <w:r>
        <w:rPr>
          <w:rFonts w:ascii="IRNazanin" w:hAnsi="IRNazanin" w:eastAsia="IRNazanin" w:cs="IRNazanin"/>
          <w:lang w:bidi="fa-IR"/>
          <w:color w:val="111111"/>
          <w:sz w:val="28"/>
          <w:szCs w:val="28"/>
          <w:rtl/>
        </w:rPr>
        <w:t xml:space="preserve">الثانی:أنها تزاحم الوصایا فی الثلث،و یبدأ بالأول منها فالأول کالوصیة.</w:t>
      </w:r>
    </w:p>
    <w:p>
      <w:pPr>
        <w:pStyle w:val="BookText"/>
      </w:pPr>
      <w:r>
        <w:rPr>
          <w:rFonts w:ascii="IRNazanin" w:hAnsi="IRNazanin" w:eastAsia="IRNazanin" w:cs="IRNazanin"/>
          <w:lang w:bidi="fa-IR"/>
          <w:color w:val="111111"/>
          <w:sz w:val="28"/>
          <w:szCs w:val="28"/>
          <w:rtl/>
        </w:rPr>
        <w:t xml:space="preserve">الثالث:خروجها من الثلث یعتبر حال الموت لا قبله و لا بعده.</w:t>
      </w:r>
    </w:p>
    <w:p>
      <w:pPr>
        <w:pStyle w:val="BookText"/>
      </w:pPr>
      <w:r>
        <w:rPr>
          <w:rFonts w:ascii="IRNazanin" w:hAnsi="IRNazanin" w:eastAsia="IRNazanin" w:cs="IRNazanin"/>
          <w:lang w:bidi="fa-IR"/>
          <w:color w:val="111111"/>
          <w:sz w:val="28"/>
          <w:szCs w:val="28"/>
          <w:rtl/>
        </w:rPr>
        <w:t xml:space="preserve">الرابع:أن فضیلتها ناقصة عن فضیلة الصدقة فی الصحة کالوصیة،لقول النبی صلّی اللّه علیه و آله و قد سئل عن أفضل </w:t>
      </w:r>
      <w:r>
        <w:rPr>
          <w:rStyle w:val="FootnoteReference"/>
        </w:rPr>
        <w:footnoteReference w:id="800"/>
      </w:r>
      <w:r>
        <w:rPr>
          <w:rFonts w:ascii="IRNazanin" w:hAnsi="IRNazanin" w:eastAsia="IRNazanin" w:cs="IRNazanin"/>
          <w:lang w:bidi="fa-IR"/>
          <w:color w:val="111111"/>
          <w:sz w:val="28"/>
          <w:szCs w:val="28"/>
          <w:rtl/>
        </w:rPr>
        <w:t xml:space="preserve">الصدقة فقال:أن تصدق و أنت صحیح تأمل البقاء و تخشی الفقر و لا تمهل حتی إذا بلغت الحلقوم،قلت:لفلان کذا و لفلان کذا،و قد کان لفلان کذا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Heading3"/>
      </w:pPr>
      <w:bookmarkStart w:id="610" w:name="_Toc256"/>
      <w:r>
        <w:t>تنفیذ الإقرار من الأصل</w:t>
      </w:r>
      <w:bookmarkEnd w:id="610"/>
    </w:p>
    <w:p>
      <w:pPr>
        <w:pStyle w:val="BookText"/>
      </w:pPr>
      <w:r>
        <w:rPr>
          <w:rFonts w:ascii="IRNazanin" w:hAnsi="IRNazanin" w:eastAsia="IRNazanin" w:cs="IRNazanin"/>
          <w:lang w:bidi="fa-IR"/>
          <w:color w:val="111111"/>
          <w:sz w:val="28"/>
          <w:szCs w:val="28"/>
          <w:rtl/>
        </w:rPr>
        <w:t xml:space="preserve">قال طاب ثراه:و أما الإقرار للأجنبی،فإن کان متهما علی الورثة،فهو من الثلث،و الا فهو من الأصل،و للوارث من الثلث علی التقدیرین،و منهم من سوی بین القسمین.</w:t>
      </w:r>
    </w:p>
    <w:p>
      <w:pPr>
        <w:pStyle w:val="BookText"/>
      </w:pPr>
      <w:r>
        <w:rPr>
          <w:rFonts w:ascii="IRNazanin" w:hAnsi="IRNazanin" w:eastAsia="IRNazanin" w:cs="IRNazanin"/>
          <w:lang w:bidi="fa-IR"/>
          <w:color w:val="111111"/>
          <w:sz w:val="28"/>
          <w:szCs w:val="28"/>
          <w:rtl/>
        </w:rPr>
        <w:t xml:space="preserve">أقول:ذهب ابن إدریس إلی تنفیذ الإقرار من الأصل مطلقا،و هو بناء علی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مذهبه،و اعتبر الشیخ و تلمیذه و الصدوق التهمة و عدمها فی الدین و العین فامضوا من الثلث مع التهمة،و من الأصل مع عدمها.</w:t>
      </w:r>
    </w:p>
    <w:p>
      <w:pPr>
        <w:pStyle w:val="BookText"/>
      </w:pPr>
      <w:r>
        <w:rPr>
          <w:rFonts w:ascii="IRNazanin" w:hAnsi="IRNazanin" w:eastAsia="IRNazanin" w:cs="IRNazanin"/>
          <w:lang w:bidi="fa-IR"/>
          <w:color w:val="111111"/>
          <w:sz w:val="28"/>
          <w:szCs w:val="28"/>
          <w:rtl/>
        </w:rPr>
        <w:t xml:space="preserve">و أما المفید فأمضی الإقرار من الأصل فی الدین،و اعتبر التهمة و عدمها فی العین،و ابن حمزة اعتبر التهمة فی حق الوارث،و أطلق اللزوم للأجنبی.</w:t>
      </w:r>
    </w:p>
    <w:p>
      <w:pPr>
        <w:pStyle w:val="BookText"/>
      </w:pPr>
      <w:r>
        <w:rPr>
          <w:rFonts w:ascii="IRNazanin" w:hAnsi="IRNazanin" w:eastAsia="IRNazanin" w:cs="IRNazanin"/>
          <w:lang w:bidi="fa-IR"/>
          <w:color w:val="111111"/>
          <w:sz w:val="28"/>
          <w:szCs w:val="28"/>
          <w:rtl/>
        </w:rPr>
        <w:t xml:space="preserve">و أما الشیخ و من تبعه،ففصلوا إلی التهمة و عدمها،و لم یفرقوا بین الوارث و غیره.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8" w:name="pg6112_41788"/>
    <w:bookmarkEnd w:id="138"/>
    <w:p>
      <w:pPr>
        <w:pStyle w:val="Heading2"/>
      </w:pPr>
      <w:bookmarkStart w:id="611" w:name="_Toc257"/>
      <w:r>
        <w:t>کتاب النکاح</w:t>
      </w:r>
      <w:bookmarkEnd w:id="611"/>
    </w:p>
    <w:p>
      <w:pPr>
        <w:pStyle w:val="Heading3"/>
      </w:pPr>
      <w:bookmarkStart w:id="612" w:name="_Toc258"/>
      <w:r>
        <w:t>القسم الأول النکاح الدائم</w:t>
      </w:r>
      <w:bookmarkEnd w:id="612"/>
    </w:p>
    <w:p>
      <w:pPr>
        <w:pStyle w:val="Heading4"/>
      </w:pPr>
      <w:bookmarkStart w:id="613" w:name="_Toc259"/>
      <w:r>
        <w:t>الفصل الأول</w:t>
      </w:r>
      <w:bookmarkEnd w:id="613"/>
    </w:p>
    <w:p>
      <w:pPr>
        <w:pStyle w:val="Heading5"/>
      </w:pPr>
      <w:bookmarkStart w:id="614" w:name="_Toc260"/>
      <w:r>
        <w:t>الأصح اعتبار صیغة الماضی فی إیجاب النکاح و قبوله</w:t>
      </w:r>
      <w:bookmarkEnd w:id="614"/>
    </w:p>
    <w:p>
      <w:pPr>
        <w:pStyle w:val="BookText"/>
      </w:pPr>
      <w:r>
        <w:rPr>
          <w:rFonts w:ascii="IRNazanin" w:hAnsi="IRNazanin" w:eastAsia="IRNazanin" w:cs="IRNazanin"/>
          <w:lang w:bidi="fa-IR"/>
          <w:color w:val="111111"/>
          <w:sz w:val="28"/>
          <w:szCs w:val="28"/>
          <w:rtl/>
        </w:rPr>
        <w:t xml:space="preserve">قال طاب ثراه:و هل یشترط وقوع تلک الألفاظ بلفظ الماضی؟الأحوط نعم،لأنه صریح فی الإنشاء.</w:t>
      </w:r>
    </w:p>
    <w:p>
      <w:pPr>
        <w:pStyle w:val="BookText"/>
      </w:pPr>
      <w:r>
        <w:rPr>
          <w:rFonts w:ascii="IRNazanin" w:hAnsi="IRNazanin" w:eastAsia="IRNazanin" w:cs="IRNazanin"/>
          <w:lang w:bidi="fa-IR"/>
          <w:color w:val="111111"/>
          <w:sz w:val="28"/>
          <w:szCs w:val="28"/>
          <w:rtl/>
        </w:rPr>
        <w:t xml:space="preserve">أقول:الأصح اعتبار صیغة الماضی فی إیجاب النکاح و قبوله،و الخلاف فی أربع صیغ:</w:t>
      </w:r>
    </w:p>
    <w:p>
      <w:pPr>
        <w:pStyle w:val="BookText"/>
      </w:pPr>
      <w:r>
        <w:rPr>
          <w:rFonts w:ascii="IRNazanin" w:hAnsi="IRNazanin" w:eastAsia="IRNazanin" w:cs="IRNazanin"/>
          <w:lang w:bidi="fa-IR"/>
          <w:color w:val="111111"/>
          <w:sz w:val="28"/>
          <w:szCs w:val="28"/>
          <w:rtl/>
        </w:rPr>
        <w:t xml:space="preserve">الأول:صیغة الأمر کقوله للولی:زوجنیها فیقول:زوجتک من غیر أن یعید القبول هل یصح النکاح؟قال ابن إدریس:لا،و اختاره العلامة،و هو المعتمد.</w:t>
      </w:r>
    </w:p>
    <w:p>
      <w:pPr>
        <w:pStyle w:val="BookText"/>
      </w:pPr>
      <w:r>
        <w:rPr>
          <w:rFonts w:ascii="IRNazanin" w:hAnsi="IRNazanin" w:eastAsia="IRNazanin" w:cs="IRNazanin"/>
          <w:lang w:bidi="fa-IR"/>
          <w:color w:val="111111"/>
          <w:sz w:val="28"/>
          <w:szCs w:val="28"/>
          <w:rtl/>
        </w:rPr>
        <w:t xml:space="preserve">و قال الشیخ فی المبسوط </w:t>
      </w:r>
      <w:r>
        <w:rPr>
          <w:rStyle w:val="FootnoteReference"/>
        </w:rPr>
        <w:footnoteReference w:id="802"/>
      </w:r>
      <w:r>
        <w:rPr>
          <w:rFonts w:ascii="Amiri" w:hAnsi="Amiri" w:eastAsia="Amiri" w:cs="Amiri"/>
          <w:lang w:bidi="ar-SA"/>
          <w:color w:val="111111"/>
          <w:sz w:val="28"/>
          <w:szCs w:val="28"/>
          <w:rtl/>
        </w:rPr>
        <w:t xml:space="preserve">بالصحة،و اختاره المصنف.</w:t>
      </w:r>
    </w:p>
    <w:p>
      <w:pPr>
        <w:pStyle w:val="BookText"/>
      </w:pPr>
      <w:r>
        <w:rPr>
          <w:rFonts w:ascii="IRNazanin" w:hAnsi="IRNazanin" w:eastAsia="IRNazanin" w:cs="IRNazanin"/>
          <w:lang w:bidi="fa-IR"/>
          <w:color w:val="111111"/>
          <w:sz w:val="28"/>
          <w:szCs w:val="28"/>
          <w:rtl/>
        </w:rPr>
        <w:t xml:space="preserve">الثانی:صیغة المستقبل کقوله أتزوجک،فتقول:زوجتک،قال المصنف بالصحة،لروایة أبان بن تغلب </w:t>
      </w:r>
      <w:r>
        <w:rPr>
          <w:rStyle w:val="FootnoteReference"/>
        </w:rPr>
        <w:footnoteReference w:id="803"/>
      </w:r>
      <w:r>
        <w:rPr>
          <w:rFonts w:ascii="Amiri" w:hAnsi="Amiri" w:eastAsia="Amiri" w:cs="Amiri"/>
          <w:lang w:bidi="ar-SA"/>
          <w:color w:val="111111"/>
          <w:sz w:val="28"/>
          <w:szCs w:val="28"/>
          <w:rtl/>
        </w:rPr>
        <w:t xml:space="preserve">،و قال ابن حمزة بالمنع،و اختاره العلامة، و هو المعتمد.</w:t>
      </w:r>
    </w:p>
    <w:p>
      <w:pPr>
        <w:pStyle w:val="BookText"/>
      </w:pPr>
      <w:r>
        <w:rPr>
          <w:rFonts w:ascii="IRNazanin" w:hAnsi="IRNazanin" w:eastAsia="IRNazanin" w:cs="IRNazanin"/>
          <w:lang w:bidi="fa-IR"/>
          <w:color w:val="111111"/>
          <w:sz w:val="28"/>
          <w:szCs w:val="28"/>
          <w:rtl/>
        </w:rPr>
        <w:t xml:space="preserve">الثالث:الکنایة کنعم فیمن قیل له:هل زوجت بنتک من فلان؟أو هل زوجت نفسک من فلان؟فیقع الجواب نعم قصدا للإنشاء،فیقول للزوج:قبلت،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9" w:name="pg6112_41789"/>
    <w:bookmarkEnd w:id="139"/>
    <w:p>
      <w:pPr>
        <w:pStyle w:val="BookText"/>
      </w:pPr>
      <w:r>
        <w:rPr>
          <w:rFonts w:ascii="IRNazanin" w:hAnsi="IRNazanin" w:eastAsia="IRNazanin" w:cs="IRNazanin"/>
          <w:lang w:bidi="fa-IR"/>
          <w:color w:val="111111"/>
          <w:sz w:val="28"/>
          <w:szCs w:val="28"/>
          <w:rtl/>
        </w:rPr>
        <w:t xml:space="preserve">هل ینعقد به النکاح؟قال المصنف:نعم،و هو مذهب الشیخ،و منع العلامة، و هو المعتمد.</w:t>
      </w:r>
    </w:p>
    <w:p>
      <w:pPr>
        <w:pStyle w:val="BookText"/>
      </w:pPr>
      <w:r>
        <w:rPr>
          <w:rFonts w:ascii="IRNazanin" w:hAnsi="IRNazanin" w:eastAsia="IRNazanin" w:cs="IRNazanin"/>
          <w:lang w:bidi="fa-IR"/>
          <w:color w:val="111111"/>
          <w:sz w:val="28"/>
          <w:szCs w:val="28"/>
          <w:rtl/>
        </w:rPr>
        <w:t xml:space="preserve">الرابع:الترجمة و بصحتها قال ابن حمزة،و جمهور الأصحاب علی المنع، و هو المعتمد.</w:t>
      </w:r>
    </w:p>
    <w:p>
      <w:pPr>
        <w:pStyle w:val="Heading5"/>
      </w:pPr>
      <w:bookmarkStart w:id="615" w:name="_Toc261"/>
      <w:r>
        <w:t>إذا زوجت السکری نفسها،ثم أفاقت فرضیت</w:t>
      </w:r>
      <w:bookmarkEnd w:id="615"/>
    </w:p>
    <w:p>
      <w:pPr>
        <w:pStyle w:val="BookText"/>
      </w:pPr>
      <w:r>
        <w:rPr>
          <w:rFonts w:ascii="IRNazanin" w:hAnsi="IRNazanin" w:eastAsia="IRNazanin" w:cs="IRNazanin"/>
          <w:lang w:bidi="fa-IR"/>
          <w:color w:val="111111"/>
          <w:sz w:val="28"/>
          <w:szCs w:val="28"/>
          <w:rtl/>
        </w:rPr>
        <w:t xml:space="preserve">قال طاب ثراه:و فی روایة إذا زوجت السکری نفسها،ثم أفاقت فرضیت، أو دخل بها فأقرته،کان ماضیا.</w:t>
      </w:r>
    </w:p>
    <w:p>
      <w:pPr>
        <w:pStyle w:val="BookText"/>
      </w:pPr>
      <w:r>
        <w:rPr>
          <w:rFonts w:ascii="IRNazanin" w:hAnsi="IRNazanin" w:eastAsia="IRNazanin" w:cs="IRNazanin"/>
          <w:lang w:bidi="fa-IR"/>
          <w:color w:val="111111"/>
          <w:sz w:val="28"/>
          <w:szCs w:val="28"/>
          <w:rtl/>
        </w:rPr>
        <w:t xml:space="preserve">أقول:الروایة إشارة الی ما رواه محمد بن إسماعیل بن بزیع قال:سألت أبا الحسن علیه السّلام عن امرأة ابتلت بشرب نبیذ فسکرت،فزوجت نفسها رجلا فی سکرها،ثم أفاقت فأنکرت ذلک،ثم ظنت أنه یلزمها فورعت </w:t>
      </w:r>
      <w:r>
        <w:rPr>
          <w:rStyle w:val="FootnoteReference"/>
        </w:rPr>
        <w:footnoteReference w:id="804"/>
      </w:r>
      <w:r>
        <w:rPr>
          <w:rFonts w:ascii="IRNazanin" w:hAnsi="IRNazanin" w:eastAsia="IRNazanin" w:cs="IRNazanin"/>
          <w:lang w:bidi="fa-IR"/>
          <w:color w:val="111111"/>
          <w:sz w:val="28"/>
          <w:szCs w:val="28"/>
          <w:rtl/>
        </w:rPr>
        <w:t xml:space="preserve">منه و أقامت مع الرجل علی ذلک التزویج،إحلال هو لها،أم التزویج فاسد لمکان السکر و لا سبیل للزوج علیها؟فقال:إذا أقامت معه بعد ما أفاقت فهو رضا منها،قلت:</w:t>
      </w:r>
    </w:p>
    <w:p>
      <w:pPr>
        <w:pStyle w:val="BookText"/>
      </w:pPr>
      <w:r>
        <w:rPr>
          <w:rFonts w:ascii="IRNazanin" w:hAnsi="IRNazanin" w:eastAsia="IRNazanin" w:cs="IRNazanin"/>
          <w:lang w:bidi="fa-IR"/>
          <w:color w:val="111111"/>
          <w:sz w:val="28"/>
          <w:szCs w:val="28"/>
          <w:rtl/>
        </w:rPr>
        <w:t xml:space="preserve">و یجوز ذلک التزویج علیها؟قال:نعم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بمضمونها قال الشیخ فی النهایة </w:t>
      </w:r>
      <w:r>
        <w:rPr>
          <w:rStyle w:val="FootnoteReference"/>
        </w:rPr>
        <w:footnoteReference w:id="806"/>
      </w:r>
      <w:r>
        <w:rPr>
          <w:rFonts w:ascii="IRNazanin" w:hAnsi="IRNazanin" w:eastAsia="IRNazanin" w:cs="IRNazanin"/>
          <w:lang w:bidi="fa-IR"/>
          <w:color w:val="111111"/>
          <w:sz w:val="28"/>
          <w:szCs w:val="28"/>
          <w:rtl/>
        </w:rPr>
        <w:t xml:space="preserve">،و الصدوق فی المقنع </w:t>
      </w:r>
      <w:r>
        <w:rPr>
          <w:rStyle w:val="FootnoteReference"/>
        </w:rPr>
        <w:footnoteReference w:id="807"/>
      </w:r>
      <w:r>
        <w:rPr>
          <w:rFonts w:ascii="IRNazanin" w:hAnsi="IRNazanin" w:eastAsia="IRNazanin" w:cs="IRNazanin"/>
          <w:lang w:bidi="fa-IR"/>
          <w:color w:val="111111"/>
          <w:sz w:val="28"/>
          <w:szCs w:val="28"/>
          <w:rtl/>
        </w:rPr>
        <w:t xml:space="preserve">،و قال ابن إدریس بالبطلان و إلغاء الإجازة،و هو مذهب المصنف و العلامة.</w:t>
      </w:r>
    </w:p>
    <w:p>
      <w:pPr>
        <w:pStyle w:val="Heading5"/>
      </w:pPr>
      <w:bookmarkStart w:id="616" w:name="_Toc262"/>
      <w:r>
        <w:t>لا یشترط حضور شاهدین و لا ولی</w:t>
      </w:r>
      <w:bookmarkEnd w:id="616"/>
    </w:p>
    <w:p>
      <w:pPr>
        <w:pStyle w:val="BookText"/>
      </w:pPr>
      <w:r>
        <w:rPr>
          <w:rFonts w:ascii="IRNazanin" w:hAnsi="IRNazanin" w:eastAsia="IRNazanin" w:cs="IRNazanin"/>
          <w:lang w:bidi="fa-IR"/>
          <w:color w:val="111111"/>
          <w:sz w:val="28"/>
          <w:szCs w:val="28"/>
          <w:rtl/>
        </w:rPr>
        <w:t xml:space="preserve">قال طاب ثراه:و لا یشترط حضور شاهدین و لا ولی،إذا کانت الزوجة بالغة رشیدة علی الأصح.</w:t>
      </w:r>
    </w:p>
    <w:p>
      <w:pPr>
        <w:pStyle w:val="BookText"/>
      </w:pPr>
      <w:r>
        <w:rPr>
          <w:rFonts w:ascii="IRNazanin" w:hAnsi="IRNazanin" w:eastAsia="IRNazanin" w:cs="IRNazanin"/>
          <w:lang w:bidi="fa-IR"/>
          <w:color w:val="111111"/>
          <w:sz w:val="28"/>
          <w:szCs w:val="28"/>
          <w:rtl/>
        </w:rPr>
        <w:t xml:space="preserve">أقول:الذی علیه الأصحاب عدم اشتراط الولی و الاشهاد فی عقد النکاح، و ندر الحسن بن أبی عقیل کمذهب العامة احتجوا بما رووه عن النبی صلّی اللّه علیه و آله: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0" w:name="pg6112_41790"/>
    <w:bookmarkEnd w:id="140"/>
    <w:p>
      <w:pPr>
        <w:pStyle w:val="BookText"/>
      </w:pPr>
      <w:r>
        <w:rPr>
          <w:rFonts w:ascii="IRNazanin" w:hAnsi="IRNazanin" w:eastAsia="IRNazanin" w:cs="IRNazanin"/>
          <w:lang w:bidi="fa-IR"/>
          <w:color w:val="111111"/>
          <w:sz w:val="28"/>
          <w:szCs w:val="28"/>
          <w:rtl/>
        </w:rPr>
        <w:t xml:space="preserve">لا نکاح إلا بولی مرشد و شاهدی عدل </w:t>
      </w:r>
      <w:r>
        <w:rPr>
          <w:rStyle w:val="FootnoteReference"/>
        </w:rPr>
        <w:footnoteReference w:id="808"/>
      </w:r>
      <w:r>
        <w:rPr>
          <w:rFonts w:ascii="IRNazanin" w:hAnsi="IRNazanin" w:eastAsia="IRNazanin" w:cs="IRNazanin"/>
          <w:lang w:bidi="fa-IR"/>
          <w:color w:val="111111"/>
          <w:sz w:val="28"/>
          <w:szCs w:val="28"/>
          <w:rtl/>
        </w:rPr>
        <w:t xml:space="preserve">.و السند ممنوع،و قد أنکره الزهری منهم.</w:t>
      </w:r>
    </w:p>
    <w:p>
      <w:pPr>
        <w:pStyle w:val="BookText"/>
      </w:pPr>
      <w:r>
        <w:rPr>
          <w:rFonts w:ascii="IRNazanin" w:hAnsi="IRNazanin" w:eastAsia="IRNazanin" w:cs="IRNazanin"/>
          <w:lang w:bidi="fa-IR"/>
          <w:color w:val="111111"/>
          <w:sz w:val="28"/>
          <w:szCs w:val="28"/>
          <w:rtl/>
        </w:rPr>
        <w:t xml:space="preserve">و یعارض بما رواه ابن عباس عن النبی صلّی اللّه علیه و آله:لیس للولی مع الثیب أمر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لهم أن یخصوه بالثیب،لأن الأمة لم تفرق بینها و بین البکر فی اشتراط الولی و الاشهاد،فاعتباره فی أحدهما دون الأخری إحداث قول ثالث،و هو غیر جائز.</w:t>
      </w:r>
    </w:p>
    <w:p>
      <w:pPr>
        <w:pStyle w:val="BookText"/>
      </w:pPr>
      <w:r>
        <w:rPr>
          <w:rFonts w:ascii="Amiri" w:hAnsi="Amiri" w:eastAsia="Amiri" w:cs="Amiri"/>
          <w:lang w:bidi="ar-SA"/>
          <w:color w:val="111111"/>
          <w:sz w:val="28"/>
          <w:szCs w:val="28"/>
          <w:rtl/>
        </w:rPr>
        <w:t xml:space="preserve">و احتج أصحابنا بقوله تعالی فَلا تَعْضُلُوهُنَّ أَنْ یَنْکِحْنَ أَزْواجَهُنَّ إِذا تَراضَوْا بَیْنَهُمْ بِالْمَعْرُوفِ </w:t>
      </w:r>
      <w:r>
        <w:rPr>
          <w:rStyle w:val="FootnoteReference"/>
        </w:rPr>
        <w:footnoteReference w:id="810"/>
      </w:r>
      <w:r>
        <w:rPr>
          <w:rFonts w:ascii="Amiri" w:hAnsi="Amiri" w:eastAsia="Amiri" w:cs="Amiri"/>
          <w:lang w:bidi="ar-SA"/>
          <w:color w:val="111111"/>
          <w:sz w:val="28"/>
          <w:szCs w:val="28"/>
          <w:rtl/>
        </w:rPr>
        <w:t xml:space="preserve">و قوله تعالی فَانْکِحُوا ما طابَ لَکُمْ مِنَ النِّساءِ </w:t>
      </w:r>
      <w:r>
        <w:rPr>
          <w:rStyle w:val="FootnoteReference"/>
        </w:rPr>
        <w:footnoteReference w:id="811"/>
      </w:r>
      <w:r>
        <w:rPr>
          <w:rFonts w:ascii="Amiri" w:hAnsi="Amiri" w:eastAsia="Amiri" w:cs="Amiri"/>
          <w:lang w:bidi="ar-SA"/>
          <w:color w:val="111111"/>
          <w:sz w:val="28"/>
          <w:szCs w:val="28"/>
          <w:rtl/>
        </w:rPr>
        <w:t xml:space="preserve">وَ أَنْکِحُوا الْأَیامی مِنْکُمْ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الروایات کثیر،کروایة بشیر عن أبی جعفر علیه السّلام قال:سألته عن رجل تزوج امرأة و لم یشهد،قال:أما فیما بینه و بین اللّه فلیس علیه شیء،و لکن ان أخذه الجائر عاقبه.و ادعی المرتضی علیه الإجماع.</w:t>
      </w:r>
    </w:p>
    <w:p>
      <w:pPr>
        <w:pStyle w:val="Heading5"/>
      </w:pPr>
      <w:bookmarkStart w:id="617" w:name="_Toc263"/>
      <w:r>
        <w:t>یجوز النظر الی وجه امرأة یرید نکاحها و کفیها</w:t>
      </w:r>
      <w:bookmarkEnd w:id="617"/>
    </w:p>
    <w:p>
      <w:pPr>
        <w:pStyle w:val="BookText"/>
      </w:pPr>
      <w:r>
        <w:rPr>
          <w:rFonts w:ascii="IRNazanin" w:hAnsi="IRNazanin" w:eastAsia="IRNazanin" w:cs="IRNazanin"/>
          <w:lang w:bidi="fa-IR"/>
          <w:color w:val="111111"/>
          <w:sz w:val="28"/>
          <w:szCs w:val="28"/>
          <w:rtl/>
        </w:rPr>
        <w:t xml:space="preserve">قال طاب ثراه:و یجوز النظر الی وجه امرأة یرید نکاحها و کفیها،و فی روایة و الی شعرها و محاسنها.</w:t>
      </w:r>
    </w:p>
    <w:p>
      <w:pPr>
        <w:pStyle w:val="BookText"/>
      </w:pPr>
      <w:r>
        <w:rPr>
          <w:rFonts w:ascii="IRNazanin" w:hAnsi="IRNazanin" w:eastAsia="IRNazanin" w:cs="IRNazanin"/>
          <w:lang w:bidi="fa-IR"/>
          <w:color w:val="111111"/>
          <w:sz w:val="28"/>
          <w:szCs w:val="28"/>
          <w:rtl/>
        </w:rPr>
        <w:t xml:space="preserve">أقول:الروایة إشارة الی ما رواه عبد اللّه بن الفضل عن أبیه عن رجل عن أبی عبد اللّه علیه السّلام قال قلت له:أ ینظر الرجل الی امرأة یرید تزویجها،فینظر الی شعرها و محاسنها،قال:لا بأس بذلک إذا لم یکن متلذذا </w:t>
      </w:r>
      <w:r>
        <w:rPr>
          <w:rStyle w:val="FootnoteReference"/>
        </w:rPr>
        <w:footnoteReference w:id="813"/>
      </w:r>
      <w:r>
        <w:rPr>
          <w:rFonts w:ascii="IRNazanin" w:hAnsi="IRNazanin" w:eastAsia="IRNazanin" w:cs="IRNazanin"/>
          <w:lang w:bidi="fa-IR"/>
          <w:color w:val="111111"/>
          <w:sz w:val="28"/>
          <w:szCs w:val="28"/>
          <w:rtl/>
        </w:rPr>
        <w:t xml:space="preserve">.و هی مرسلة.</w:t>
      </w:r>
    </w:p>
    <w:p>
      <w:pPr>
        <w:pStyle w:val="BookText"/>
      </w:pPr>
      <w:r>
        <w:rPr>
          <w:rFonts w:ascii="IRNazanin" w:hAnsi="IRNazanin" w:eastAsia="IRNazanin" w:cs="IRNazanin"/>
          <w:lang w:bidi="fa-IR"/>
          <w:color w:val="111111"/>
          <w:sz w:val="28"/>
          <w:szCs w:val="28"/>
          <w:rtl/>
        </w:rPr>
        <w:t xml:space="preserve">و الأکثر علی اباحة الوجه و الکفین خاصة بشروط:أن یرید نکاحها،و إمکانه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1" w:name="pg6112_41791"/>
    <w:bookmarkEnd w:id="141"/>
    <w:p>
      <w:pPr>
        <w:pStyle w:val="BookText"/>
      </w:pPr>
      <w:r>
        <w:rPr>
          <w:rFonts w:ascii="IRNazanin" w:hAnsi="IRNazanin" w:eastAsia="IRNazanin" w:cs="IRNazanin"/>
          <w:lang w:bidi="fa-IR"/>
          <w:color w:val="111111"/>
          <w:sz w:val="28"/>
          <w:szCs w:val="28"/>
          <w:rtl/>
        </w:rPr>
        <w:t xml:space="preserve">بالنظر الی حاله و حالها عادة،و خلوها من موانع النکاح کالعدة،و أن لا یتلذذ بها.</w:t>
      </w:r>
    </w:p>
    <w:p>
      <w:pPr>
        <w:pStyle w:val="Heading5"/>
      </w:pPr>
      <w:bookmarkStart w:id="618" w:name="_Toc264"/>
      <w:r>
        <w:t>الوطی فی الدبر فیه روایتان</w:t>
      </w:r>
      <w:bookmarkEnd w:id="618"/>
    </w:p>
    <w:p>
      <w:pPr>
        <w:pStyle w:val="BookText"/>
      </w:pPr>
      <w:r>
        <w:rPr>
          <w:rFonts w:ascii="IRNazanin" w:hAnsi="IRNazanin" w:eastAsia="IRNazanin" w:cs="IRNazanin"/>
          <w:lang w:bidi="fa-IR"/>
          <w:color w:val="111111"/>
          <w:sz w:val="28"/>
          <w:szCs w:val="28"/>
          <w:rtl/>
        </w:rPr>
        <w:t xml:space="preserve">قال طاب ثراه:الوطی فی الدبر فیه روایتان،أشهرهما:الجواز علی کراهیة.</w:t>
      </w:r>
    </w:p>
    <w:p>
      <w:pPr>
        <w:pStyle w:val="BookText"/>
      </w:pPr>
      <w:r>
        <w:rPr>
          <w:rFonts w:ascii="IRNazanin" w:hAnsi="IRNazanin" w:eastAsia="IRNazanin" w:cs="IRNazanin"/>
          <w:lang w:bidi="fa-IR"/>
          <w:color w:val="111111"/>
          <w:sz w:val="28"/>
          <w:szCs w:val="28"/>
          <w:rtl/>
        </w:rPr>
        <w:t xml:space="preserve">أقول:الجواز مذهب الشیخ و علم الهدی و المصنف و العلامة،بل الأکثر من أصحابنا،و قال ابن حمزة بتحریمه،و هو شاذ.</w:t>
      </w:r>
    </w:p>
    <w:p>
      <w:pPr>
        <w:pStyle w:val="Heading5"/>
      </w:pPr>
      <w:bookmarkStart w:id="619" w:name="_Toc265"/>
      <w:r>
        <w:t>العزل عن الحرة بغیر اذنها</w:t>
      </w:r>
      <w:bookmarkEnd w:id="619"/>
    </w:p>
    <w:p>
      <w:pPr>
        <w:pStyle w:val="BookText"/>
      </w:pPr>
      <w:r>
        <w:rPr>
          <w:rFonts w:ascii="IRNazanin" w:hAnsi="IRNazanin" w:eastAsia="IRNazanin" w:cs="IRNazanin"/>
          <w:lang w:bidi="fa-IR"/>
          <w:color w:val="111111"/>
          <w:sz w:val="28"/>
          <w:szCs w:val="28"/>
          <w:rtl/>
        </w:rPr>
        <w:t xml:space="preserve">قال طاب ثراه:العزل عن الحرة بغیر اذنها،قیل:یحرم و یجب به دیة النطفة عشرة دنانیر،و قیل:مکروه،و هو أشبه،و رخص فی الإماء.</w:t>
      </w:r>
    </w:p>
    <w:p>
      <w:pPr>
        <w:pStyle w:val="BookText"/>
      </w:pPr>
      <w:r>
        <w:rPr>
          <w:rFonts w:ascii="IRNazanin" w:hAnsi="IRNazanin" w:eastAsia="IRNazanin" w:cs="IRNazanin"/>
          <w:lang w:bidi="fa-IR"/>
          <w:color w:val="111111"/>
          <w:sz w:val="28"/>
          <w:szCs w:val="28"/>
          <w:rtl/>
        </w:rPr>
        <w:t xml:space="preserve">أقول:تحریم العزل مذهب المفید،و اختاره ابن حمزة و کراهته مذهب الشیخ فی النهایة </w:t>
      </w:r>
      <w:r>
        <w:rPr>
          <w:rStyle w:val="FootnoteReference"/>
        </w:rPr>
        <w:footnoteReference w:id="814"/>
      </w:r>
      <w:r>
        <w:rPr>
          <w:rFonts w:ascii="IRNazanin" w:hAnsi="IRNazanin" w:eastAsia="IRNazanin" w:cs="IRNazanin"/>
          <w:lang w:bidi="fa-IR"/>
          <w:color w:val="111111"/>
          <w:sz w:val="28"/>
          <w:szCs w:val="28"/>
          <w:rtl/>
        </w:rPr>
        <w:t xml:space="preserve">و تلمیذه،و اختاره المصنف و العلامة،و هو المعتمد، و تجب دیة النطفة عند الشیخ،و یستحب عند العلامة و المصنف القولان،و المعتمد الثانی.</w:t>
      </w:r>
    </w:p>
    <w:p>
      <w:pPr>
        <w:pStyle w:val="Heading5"/>
      </w:pPr>
      <w:bookmarkStart w:id="620" w:name="_Toc266"/>
      <w:r>
        <w:t>لا یدخل بالمرأة حتی یمضی لها تسع سنین</w:t>
      </w:r>
      <w:bookmarkEnd w:id="620"/>
    </w:p>
    <w:p>
      <w:pPr>
        <w:pStyle w:val="BookText"/>
      </w:pPr>
      <w:r>
        <w:rPr>
          <w:rFonts w:ascii="IRNazanin" w:hAnsi="IRNazanin" w:eastAsia="IRNazanin" w:cs="IRNazanin"/>
          <w:lang w:bidi="fa-IR"/>
          <w:color w:val="111111"/>
          <w:sz w:val="28"/>
          <w:szCs w:val="28"/>
          <w:rtl/>
        </w:rPr>
        <w:t xml:space="preserve">قال طاب ثراه:و لا یدخل بالمرأة حتی یمضی لها تسع سنین،و لو دخل قبل ذلک لم یحرم علی الأصح.</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815"/>
      </w:r>
      <w:r>
        <w:rPr>
          <w:rFonts w:ascii="IRNazanin" w:hAnsi="IRNazanin" w:eastAsia="IRNazanin" w:cs="IRNazanin"/>
          <w:lang w:bidi="fa-IR"/>
          <w:color w:val="111111"/>
          <w:sz w:val="28"/>
          <w:szCs w:val="28"/>
          <w:rtl/>
        </w:rPr>
        <w:t xml:space="preserve">إلی تحریمها بمجرد الدخول،و منعه الباقون الا مع الإفضاء،و هو المعتمد،و اختاره فی الاستبصار.و هنا فروع شریفة ذکرناها فی المهذب.</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2" w:name="pg6112_41792"/>
    <w:bookmarkEnd w:id="142"/>
    <w:p>
      <w:pPr>
        <w:pStyle w:val="Heading4"/>
      </w:pPr>
      <w:bookmarkStart w:id="621" w:name="_Toc267"/>
      <w:r>
        <w:t>الفصل الثانی</w:t>
      </w:r>
      <w:bookmarkEnd w:id="621"/>
    </w:p>
    <w:p>
      <w:pPr>
        <w:pStyle w:val="Heading5"/>
      </w:pPr>
      <w:bookmarkStart w:id="622" w:name="_Toc268"/>
      <w:r>
        <w:t>اشارة</w:t>
      </w:r>
      <w:bookmarkEnd w:id="622"/>
    </w:p>
    <w:p>
      <w:pPr>
        <w:pStyle w:val="BookText"/>
      </w:pPr>
      <w:r>
        <w:rPr>
          <w:rFonts w:ascii="IRNazanin" w:hAnsi="IRNazanin" w:eastAsia="IRNazanin" w:cs="IRNazanin"/>
          <w:lang w:bidi="fa-IR"/>
          <w:color w:val="111111"/>
          <w:sz w:val="28"/>
          <w:szCs w:val="28"/>
          <w:rtl/>
        </w:rPr>
        <w:t xml:space="preserve">(فی أولیاء العقد)</w:t>
      </w:r>
    </w:p>
    <w:p>
      <w:pPr>
        <w:pStyle w:val="Heading5"/>
      </w:pPr>
      <w:bookmarkStart w:id="623" w:name="_Toc269"/>
      <w:r>
        <w:t>لا یشترط فی ولایة الجد بقاء الأب</w:t>
      </w:r>
      <w:bookmarkEnd w:id="623"/>
    </w:p>
    <w:p>
      <w:pPr>
        <w:pStyle w:val="BookText"/>
      </w:pPr>
      <w:r>
        <w:rPr>
          <w:rFonts w:ascii="IRNazanin" w:hAnsi="IRNazanin" w:eastAsia="IRNazanin" w:cs="IRNazanin"/>
          <w:lang w:bidi="fa-IR"/>
          <w:color w:val="111111"/>
          <w:sz w:val="28"/>
          <w:szCs w:val="28"/>
          <w:rtl/>
        </w:rPr>
        <w:t xml:space="preserve">قال طاب ثراه:و لا یشترط فی ولایة الجد بقاء الأب و قیل:یشترط،و فی المستند ضعف.</w:t>
      </w:r>
    </w:p>
    <w:p>
      <w:pPr>
        <w:pStyle w:val="BookText"/>
      </w:pPr>
      <w:r>
        <w:rPr>
          <w:rFonts w:ascii="IRNazanin" w:hAnsi="IRNazanin" w:eastAsia="IRNazanin" w:cs="IRNazanin"/>
          <w:lang w:bidi="fa-IR"/>
          <w:color w:val="111111"/>
          <w:sz w:val="28"/>
          <w:szCs w:val="28"/>
          <w:rtl/>
        </w:rPr>
        <w:t xml:space="preserve">أقول:شرط الشیخ فی النهایة </w:t>
      </w:r>
      <w:r>
        <w:rPr>
          <w:rStyle w:val="FootnoteReference"/>
        </w:rPr>
        <w:footnoteReference w:id="816"/>
      </w:r>
      <w:r>
        <w:rPr>
          <w:rFonts w:ascii="IRNazanin" w:hAnsi="IRNazanin" w:eastAsia="IRNazanin" w:cs="IRNazanin"/>
          <w:lang w:bidi="fa-IR"/>
          <w:color w:val="111111"/>
          <w:sz w:val="28"/>
          <w:szCs w:val="28"/>
          <w:rtl/>
        </w:rPr>
        <w:t xml:space="preserve">بقاء الأب فی ولایة الجد،و هو مذهب القاضی و التقی و الصدوق و أبی علی،و لم یشترط ذلک المفید و تلمیذه،بل هی ولایة برأسها،و اختاره السید و ابن إدریس و المصنف و العلامة،و هو المعتمد.</w:t>
      </w:r>
    </w:p>
    <w:p>
      <w:pPr>
        <w:pStyle w:val="Heading5"/>
      </w:pPr>
      <w:bookmarkStart w:id="624" w:name="_Toc270"/>
      <w:r>
        <w:t>لا خیار للصبیة بعد البلوغ</w:t>
      </w:r>
      <w:bookmarkEnd w:id="624"/>
    </w:p>
    <w:p>
      <w:pPr>
        <w:pStyle w:val="BookText"/>
      </w:pPr>
      <w:r>
        <w:rPr>
          <w:rFonts w:ascii="IRNazanin" w:hAnsi="IRNazanin" w:eastAsia="IRNazanin" w:cs="IRNazanin"/>
          <w:lang w:bidi="fa-IR"/>
          <w:color w:val="111111"/>
          <w:sz w:val="28"/>
          <w:szCs w:val="28"/>
          <w:rtl/>
        </w:rPr>
        <w:t xml:space="preserve">قال طاب ثراه:و لا خیار للصبیة بعد البلوغ،و فی الصبی قولان،الأظهر أنه کذلک.</w:t>
      </w:r>
    </w:p>
    <w:p>
      <w:pPr>
        <w:pStyle w:val="BookText"/>
      </w:pPr>
      <w:r>
        <w:rPr>
          <w:rFonts w:ascii="IRNazanin" w:hAnsi="IRNazanin" w:eastAsia="IRNazanin" w:cs="IRNazanin"/>
          <w:lang w:bidi="fa-IR"/>
          <w:color w:val="111111"/>
          <w:sz w:val="28"/>
          <w:szCs w:val="28"/>
          <w:rtl/>
        </w:rPr>
        <w:t xml:space="preserve">أقول:أثبت ابن حمزة للصبی الخیار،و لم یثبته للصبیة.و فی النهایة </w:t>
      </w:r>
      <w:r>
        <w:rPr>
          <w:rStyle w:val="FootnoteReference"/>
        </w:rPr>
        <w:footnoteReference w:id="817"/>
      </w:r>
      <w:r>
        <w:rPr>
          <w:rFonts w:ascii="IRNazanin" w:hAnsi="IRNazanin" w:eastAsia="IRNazanin" w:cs="IRNazanin"/>
          <w:lang w:bidi="fa-IR"/>
          <w:color w:val="111111"/>
          <w:sz w:val="28"/>
          <w:szCs w:val="28"/>
          <w:rtl/>
        </w:rPr>
        <w:t xml:space="preserve">أثبته للصبی و لم یذکر الصبیة،و تبعه القاضی و ابن إدریس،و منع المصنف من الخیار فیهما،و تبعه العلامة،و هو المعتمد.</w:t>
      </w:r>
    </w:p>
    <w:p>
      <w:pPr>
        <w:pStyle w:val="Heading5"/>
      </w:pPr>
      <w:bookmarkStart w:id="625" w:name="_Toc271"/>
      <w:r>
        <w:t>البکر الرشیدة،أمرها بیدها</w:t>
      </w:r>
      <w:bookmarkEnd w:id="625"/>
    </w:p>
    <w:p>
      <w:pPr>
        <w:pStyle w:val="BookText"/>
      </w:pPr>
      <w:r>
        <w:rPr>
          <w:rFonts w:ascii="IRNazanin" w:hAnsi="IRNazanin" w:eastAsia="IRNazanin" w:cs="IRNazanin"/>
          <w:lang w:bidi="fa-IR"/>
          <w:color w:val="111111"/>
          <w:sz w:val="28"/>
          <w:szCs w:val="28"/>
          <w:rtl/>
        </w:rPr>
        <w:t xml:space="preserve">قال طاب ثراه:أما البکر الرشیدة </w:t>
      </w:r>
      <w:r>
        <w:rPr>
          <w:rStyle w:val="FootnoteReference"/>
        </w:rPr>
        <w:footnoteReference w:id="818"/>
      </w:r>
      <w:r>
        <w:rPr>
          <w:rFonts w:ascii="IRNazanin" w:hAnsi="IRNazanin" w:eastAsia="IRNazanin" w:cs="IRNazanin"/>
          <w:lang w:bidi="fa-IR"/>
          <w:color w:val="111111"/>
          <w:sz w:val="28"/>
          <w:szCs w:val="28"/>
          <w:rtl/>
        </w:rPr>
        <w:t xml:space="preserve">،فأمرها بیدها الی آخره.</w:t>
      </w:r>
    </w:p>
    <w:p>
      <w:pPr>
        <w:pStyle w:val="BookText"/>
      </w:pPr>
      <w:r>
        <w:rPr>
          <w:rFonts w:ascii="IRNazanin" w:hAnsi="IRNazanin" w:eastAsia="IRNazanin" w:cs="IRNazanin"/>
          <w:lang w:bidi="fa-IR"/>
          <w:color w:val="111111"/>
          <w:sz w:val="28"/>
          <w:szCs w:val="28"/>
          <w:rtl/>
        </w:rPr>
        <w:t xml:space="preserve">أقول:للأصحاب هنا خمسة أقوال:فرفع الولایة عنها فی قسمی النکاح، أعنی:الدائم و المنقطع،مذهب المفید و تلمیذه و السید و أبی علی و المصنف و العلامة،و هو المعتمد.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3" w:name="pg6112_41793"/>
    <w:bookmarkEnd w:id="143"/>
    <w:p>
      <w:pPr>
        <w:pStyle w:val="BookText"/>
      </w:pPr>
      <w:r>
        <w:rPr>
          <w:rFonts w:ascii="IRNazanin" w:hAnsi="IRNazanin" w:eastAsia="IRNazanin" w:cs="IRNazanin"/>
          <w:lang w:bidi="fa-IR"/>
          <w:color w:val="111111"/>
          <w:sz w:val="28"/>
          <w:szCs w:val="28"/>
          <w:rtl/>
        </w:rPr>
        <w:t xml:space="preserve">و ثبوت الولایة علیها للأب مذهب الشیخ فی النهایة </w:t>
      </w:r>
      <w:r>
        <w:rPr>
          <w:rStyle w:val="FootnoteReference"/>
        </w:rPr>
        <w:footnoteReference w:id="819"/>
      </w:r>
      <w:r>
        <w:rPr>
          <w:rFonts w:ascii="IRNazanin" w:hAnsi="IRNazanin" w:eastAsia="IRNazanin" w:cs="IRNazanin"/>
          <w:lang w:bidi="fa-IR"/>
          <w:color w:val="111111"/>
          <w:sz w:val="28"/>
          <w:szCs w:val="28"/>
          <w:rtl/>
        </w:rPr>
        <w:t xml:space="preserve">،و تلمیذه و الحسن و الصدوق.</w:t>
      </w:r>
    </w:p>
    <w:p>
      <w:pPr>
        <w:pStyle w:val="BookText"/>
      </w:pPr>
      <w:r>
        <w:rPr>
          <w:rFonts w:ascii="IRNazanin" w:hAnsi="IRNazanin" w:eastAsia="IRNazanin" w:cs="IRNazanin"/>
          <w:lang w:bidi="fa-IR"/>
          <w:color w:val="111111"/>
          <w:sz w:val="28"/>
          <w:szCs w:val="28"/>
          <w:rtl/>
        </w:rPr>
        <w:t xml:space="preserve">و اشتراک الولایة بینها و بین الأب و الجد أحد قولی المفید.</w:t>
      </w:r>
    </w:p>
    <w:p>
      <w:pPr>
        <w:pStyle w:val="BookText"/>
      </w:pPr>
      <w:r>
        <w:rPr>
          <w:rFonts w:ascii="IRNazanin" w:hAnsi="IRNazanin" w:eastAsia="IRNazanin" w:cs="IRNazanin"/>
          <w:lang w:bidi="fa-IR"/>
          <w:color w:val="111111"/>
          <w:sz w:val="28"/>
          <w:szCs w:val="28"/>
          <w:rtl/>
        </w:rPr>
        <w:t xml:space="preserve">و اشتراک الولایة بینها و بین الأب خاصة مذهب التقی.</w:t>
      </w:r>
    </w:p>
    <w:p>
      <w:pPr>
        <w:pStyle w:val="BookText"/>
      </w:pPr>
      <w:r>
        <w:rPr>
          <w:rFonts w:ascii="IRNazanin" w:hAnsi="IRNazanin" w:eastAsia="IRNazanin" w:cs="IRNazanin"/>
          <w:lang w:bidi="fa-IR"/>
          <w:color w:val="111111"/>
          <w:sz w:val="28"/>
          <w:szCs w:val="28"/>
          <w:rtl/>
        </w:rPr>
        <w:t xml:space="preserve">و استقلالها فی المتعة،لکن لا یطؤها الزوج فی الفرج مذهب ابن حمزة، ذکره الشیخ فی النهایة روایة.</w:t>
      </w:r>
    </w:p>
    <w:p>
      <w:pPr>
        <w:pStyle w:val="BookText"/>
      </w:pPr>
      <w:r>
        <w:rPr>
          <w:rFonts w:ascii="IRNazanin" w:hAnsi="IRNazanin" w:eastAsia="IRNazanin" w:cs="IRNazanin"/>
          <w:lang w:bidi="fa-IR"/>
          <w:color w:val="111111"/>
          <w:sz w:val="28"/>
          <w:szCs w:val="28"/>
          <w:rtl/>
        </w:rPr>
        <w:t xml:space="preserve">و أشار المصنف فی کتابیه الی قول سادس،هو الاذن فی الدائم دون المنقطع، و لم نظفر بقائله.</w:t>
      </w:r>
    </w:p>
    <w:p>
      <w:pPr>
        <w:pStyle w:val="Heading5"/>
      </w:pPr>
      <w:bookmarkStart w:id="626" w:name="_Toc272"/>
      <w:r>
        <w:t>الوکیل فی النکاح لا یزوجها من نفسه</w:t>
      </w:r>
      <w:bookmarkEnd w:id="626"/>
    </w:p>
    <w:p>
      <w:pPr>
        <w:pStyle w:val="BookText"/>
      </w:pPr>
      <w:r>
        <w:rPr>
          <w:rFonts w:ascii="IRNazanin" w:hAnsi="IRNazanin" w:eastAsia="IRNazanin" w:cs="IRNazanin"/>
          <w:lang w:bidi="fa-IR"/>
          <w:color w:val="111111"/>
          <w:sz w:val="28"/>
          <w:szCs w:val="28"/>
          <w:rtl/>
        </w:rPr>
        <w:t xml:space="preserve">قال طاب ثراه:الوکیل فی النکاح لا یزوجها من نفسه.و لو أذنت فی ذلک، فالأشبه الجواز.و قیل:لا،و هی روایة عمار.</w:t>
      </w:r>
    </w:p>
    <w:p>
      <w:pPr>
        <w:pStyle w:val="BookText"/>
      </w:pPr>
      <w:r>
        <w:rPr>
          <w:rFonts w:ascii="IRNazanin" w:hAnsi="IRNazanin" w:eastAsia="IRNazanin" w:cs="IRNazanin"/>
          <w:lang w:bidi="fa-IR"/>
          <w:color w:val="111111"/>
          <w:sz w:val="28"/>
          <w:szCs w:val="28"/>
          <w:rtl/>
        </w:rPr>
        <w:t xml:space="preserve">أقول:الجواز مع الاذن مذهب الأکثر،و اختاره المصنف و العلامة،و هو المعتمد.</w:t>
      </w:r>
    </w:p>
    <w:p>
      <w:pPr>
        <w:pStyle w:val="BookText"/>
      </w:pPr>
      <w:r>
        <w:rPr>
          <w:rFonts w:ascii="IRNazanin" w:hAnsi="IRNazanin" w:eastAsia="IRNazanin" w:cs="IRNazanin"/>
          <w:lang w:bidi="fa-IR"/>
          <w:color w:val="111111"/>
          <w:sz w:val="28"/>
          <w:szCs w:val="28"/>
          <w:rtl/>
        </w:rPr>
        <w:t xml:space="preserve">و منع بعض الأصحاب،لأنه یلزم أن یکون موجبا قابلاً،و لروایة مصدق بن صدقة عن عمار الساباطی قال:سألت أبا الحسن علیه السّلام عن امرأة تکون فی أهل بیت،فتکره أن یعلم فیها أهل بیتها یحل لها أن توکل رجلا یرید أن یتزوجها، تقول له:قد وکلتک،فاشهد علی تزویجی؟قال:لا،قلت:جعلت فداک و ان کانت أیما؟قال:و ان کانت أیما،قلت:فان وکلت غیرها بتزویجها منه؟قال:</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820"/>
      </w:r>
      <w:r>
        <w:rPr>
          <w:rFonts w:ascii="IRNazanin" w:hAnsi="IRNazanin" w:eastAsia="IRNazanin" w:cs="IRNazanin"/>
          <w:lang w:bidi="fa-IR"/>
          <w:color w:val="111111"/>
          <w:sz w:val="28"/>
          <w:szCs w:val="28"/>
          <w:rtl/>
        </w:rPr>
        <w:t xml:space="preserve">.و هی ضعیفة السند.</w:t>
      </w:r>
    </w:p>
    <w:p>
      <w:pPr>
        <w:pStyle w:val="Heading5"/>
      </w:pPr>
      <w:bookmarkStart w:id="627" w:name="_Toc273"/>
      <w:r>
        <w:t>یجوز نکاح أمة المرأة من غیر إذنها متعة</w:t>
      </w:r>
      <w:bookmarkEnd w:id="627"/>
    </w:p>
    <w:p>
      <w:pPr>
        <w:pStyle w:val="BookText"/>
      </w:pPr>
      <w:r>
        <w:rPr>
          <w:rFonts w:ascii="IRNazanin" w:hAnsi="IRNazanin" w:eastAsia="IRNazanin" w:cs="IRNazanin"/>
          <w:lang w:bidi="fa-IR"/>
          <w:color w:val="111111"/>
          <w:sz w:val="28"/>
          <w:szCs w:val="28"/>
          <w:rtl/>
        </w:rPr>
        <w:t xml:space="preserve">قال طاب ثراه:و فی روایة سیف یجوز نکاح أمة المرأة من غیر إذنها متعة، و هی منافیة للأصل.</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4" w:name="pg6112_41794"/>
    <w:bookmarkEnd w:id="144"/>
    <w:p>
      <w:pPr>
        <w:pStyle w:val="BookText"/>
      </w:pPr>
      <w:r>
        <w:rPr>
          <w:rFonts w:ascii="IRNazanin" w:hAnsi="IRNazanin" w:eastAsia="IRNazanin" w:cs="IRNazanin"/>
          <w:lang w:bidi="fa-IR"/>
          <w:color w:val="111111"/>
          <w:sz w:val="28"/>
          <w:szCs w:val="28"/>
          <w:rtl/>
        </w:rPr>
        <w:t xml:space="preserve">أقول:المنع مذهب الشیخ فی المسائل الحائریة،و به قال المفید، و ابن إدریس،و المصنف و العلامة،و هو المعتمد.</w:t>
      </w:r>
    </w:p>
    <w:p>
      <w:pPr>
        <w:pStyle w:val="BookText"/>
      </w:pPr>
      <w:r>
        <w:rPr>
          <w:rFonts w:ascii="IRNazanin" w:hAnsi="IRNazanin" w:eastAsia="IRNazanin" w:cs="IRNazanin"/>
          <w:lang w:bidi="fa-IR"/>
          <w:color w:val="111111"/>
          <w:sz w:val="28"/>
          <w:szCs w:val="28"/>
          <w:rtl/>
        </w:rPr>
        <w:t xml:space="preserve">و الجواز مذهب الشیخ فی النهایة </w:t>
      </w:r>
      <w:r>
        <w:rPr>
          <w:rStyle w:val="FootnoteReference"/>
        </w:rPr>
        <w:footnoteReference w:id="821"/>
      </w:r>
      <w:r>
        <w:rPr>
          <w:rFonts w:ascii="IRNazanin" w:hAnsi="IRNazanin" w:eastAsia="IRNazanin" w:cs="IRNazanin"/>
          <w:lang w:bidi="fa-IR"/>
          <w:color w:val="111111"/>
          <w:sz w:val="28"/>
          <w:szCs w:val="28"/>
          <w:rtl/>
        </w:rPr>
        <w:t xml:space="preserve">و المستند صحیحة سیف بن عمیرة قال:سألت أبا عبد اللّه علیه السّلام عن الرجل یتمتع بأمة المرأة من غیر اذنها،فقال:</w:t>
      </w:r>
    </w:p>
    <w:p>
      <w:pPr>
        <w:pStyle w:val="BookText"/>
      </w:pPr>
      <w:r>
        <w:rPr>
          <w:rFonts w:ascii="IRNazanin" w:hAnsi="IRNazanin" w:eastAsia="IRNazanin" w:cs="IRNazanin"/>
          <w:lang w:bidi="fa-IR"/>
          <w:color w:val="111111"/>
          <w:sz w:val="28"/>
          <w:szCs w:val="28"/>
          <w:rtl/>
        </w:rPr>
        <w:t xml:space="preserve">لا بأس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إذا اتفقا بطلا،و قیل:یقدم </w:t>
      </w:r>
      <w:r>
        <w:rPr>
          <w:rStyle w:val="FootnoteReference"/>
        </w:rPr>
        <w:footnoteReference w:id="823"/>
      </w:r>
      <w:r>
        <w:rPr>
          <w:rFonts w:ascii="IRNazanin" w:hAnsi="IRNazanin" w:eastAsia="IRNazanin" w:cs="IRNazanin"/>
          <w:lang w:bidi="fa-IR"/>
          <w:color w:val="111111"/>
          <w:sz w:val="28"/>
          <w:szCs w:val="28"/>
          <w:rtl/>
        </w:rPr>
        <w:t xml:space="preserve">عقد الأکبر.</w:t>
      </w:r>
    </w:p>
    <w:p>
      <w:pPr>
        <w:pStyle w:val="BookText"/>
      </w:pPr>
      <w:r>
        <w:rPr>
          <w:rFonts w:ascii="IRNazanin" w:hAnsi="IRNazanin" w:eastAsia="IRNazanin" w:cs="IRNazanin"/>
          <w:lang w:bidi="fa-IR"/>
          <w:color w:val="111111"/>
          <w:sz w:val="28"/>
          <w:szCs w:val="28"/>
          <w:rtl/>
        </w:rPr>
        <w:t xml:space="preserve">أقول:القائل بذلک الشیخ فی النهایة </w:t>
      </w:r>
      <w:r>
        <w:rPr>
          <w:rStyle w:val="FootnoteReference"/>
        </w:rPr>
        <w:footnoteReference w:id="824"/>
      </w:r>
      <w:r>
        <w:rPr>
          <w:rFonts w:ascii="IRNazanin" w:hAnsi="IRNazanin" w:eastAsia="IRNazanin" w:cs="IRNazanin"/>
          <w:lang w:bidi="fa-IR"/>
          <w:color w:val="111111"/>
          <w:sz w:val="28"/>
          <w:szCs w:val="28"/>
          <w:rtl/>
        </w:rPr>
        <w:t xml:space="preserve">و تبعه القاضی و ابن حمزة.و البطلان مذهب ابن إدریس و المصنف و العلامة،و هو المعتمد.</w:t>
      </w:r>
    </w:p>
    <w:p>
      <w:pPr>
        <w:pStyle w:val="Heading5"/>
      </w:pPr>
      <w:bookmarkStart w:id="628" w:name="_Toc274"/>
      <w:r>
        <w:t>لا ولایة للأم</w:t>
      </w:r>
      <w:bookmarkEnd w:id="628"/>
    </w:p>
    <w:p>
      <w:pPr>
        <w:pStyle w:val="BookText"/>
      </w:pPr>
      <w:r>
        <w:rPr>
          <w:rFonts w:ascii="IRNazanin" w:hAnsi="IRNazanin" w:eastAsia="IRNazanin" w:cs="IRNazanin"/>
          <w:lang w:bidi="fa-IR"/>
          <w:color w:val="111111"/>
          <w:sz w:val="28"/>
          <w:szCs w:val="28"/>
          <w:rtl/>
        </w:rPr>
        <w:t xml:space="preserve">قال طاب ثراه:لا ولایة للأم،فلو زوجت الولد فأجاز صح،و لو أنکر بطل.</w:t>
      </w:r>
    </w:p>
    <w:p>
      <w:pPr>
        <w:pStyle w:val="BookText"/>
      </w:pPr>
      <w:r>
        <w:rPr>
          <w:rFonts w:ascii="IRNazanin" w:hAnsi="IRNazanin" w:eastAsia="IRNazanin" w:cs="IRNazanin"/>
          <w:lang w:bidi="fa-IR"/>
          <w:color w:val="111111"/>
          <w:sz w:val="28"/>
          <w:szCs w:val="28"/>
          <w:rtl/>
        </w:rPr>
        <w:t xml:space="preserve">و قیل:یلزمها المهر.و یمکن حمله علی دعوی الوکالة عنه.</w:t>
      </w:r>
    </w:p>
    <w:p>
      <w:pPr>
        <w:pStyle w:val="BookText"/>
      </w:pPr>
      <w:r>
        <w:rPr>
          <w:rFonts w:ascii="IRNazanin" w:hAnsi="IRNazanin" w:eastAsia="IRNazanin" w:cs="IRNazanin"/>
          <w:lang w:bidi="fa-IR"/>
          <w:color w:val="111111"/>
          <w:sz w:val="28"/>
          <w:szCs w:val="28"/>
          <w:rtl/>
        </w:rPr>
        <w:t xml:space="preserve">أقول:القائل بذلک الشیخ و تلمیذه،و الحکم بالبطلان مع إنکاره و عدم أجازته مذهب ابن إدریس،و اختاره المصنف و العلامة،و هو المعتمد و لا تغرم الأم شیئا.</w:t>
      </w:r>
    </w:p>
    <w:p>
      <w:pPr>
        <w:pStyle w:val="Heading4"/>
      </w:pPr>
      <w:bookmarkStart w:id="629" w:name="_Toc275"/>
      <w:r>
        <w:t>الفصل الثالث</w:t>
      </w:r>
      <w:bookmarkEnd w:id="629"/>
    </w:p>
    <w:p>
      <w:pPr>
        <w:pStyle w:val="Heading5"/>
      </w:pPr>
      <w:bookmarkStart w:id="630" w:name="_Toc276"/>
      <w:r>
        <w:t>اشارة</w:t>
      </w:r>
      <w:bookmarkEnd w:id="630"/>
    </w:p>
    <w:p>
      <w:pPr>
        <w:pStyle w:val="BookText"/>
      </w:pPr>
      <w:r>
        <w:rPr>
          <w:rFonts w:ascii="IRNazanin" w:hAnsi="IRNazanin" w:eastAsia="IRNazanin" w:cs="IRNazanin"/>
          <w:lang w:bidi="fa-IR"/>
          <w:color w:val="111111"/>
          <w:sz w:val="28"/>
          <w:szCs w:val="28"/>
          <w:rtl/>
        </w:rPr>
        <w:t xml:space="preserve">(فی أسباب التحریم)</w:t>
      </w:r>
    </w:p>
    <w:p>
      <w:pPr>
        <w:pStyle w:val="Heading5"/>
      </w:pPr>
      <w:bookmarkStart w:id="631" w:name="_Toc277"/>
      <w:r>
        <w:t>القول فی السبب الأول و الثانی</w:t>
      </w:r>
      <w:bookmarkEnd w:id="631"/>
    </w:p>
    <w:p>
      <w:pPr>
        <w:pStyle w:val="Heading6"/>
      </w:pPr>
      <w:bookmarkStart w:id="632" w:name="_Toc278"/>
      <w:r>
        <w:t>اشارة</w:t>
      </w:r>
      <w:bookmarkEnd w:id="632"/>
    </w:p>
    <w:p>
      <w:pPr>
        <w:pStyle w:val="BookText"/>
      </w:pPr>
      <w:r>
        <w:rPr>
          <w:rFonts w:ascii="IRNazanin" w:hAnsi="IRNazanin" w:eastAsia="IRNazanin" w:cs="IRNazanin"/>
          <w:lang w:bidi="fa-IR"/>
          <w:color w:val="111111"/>
          <w:sz w:val="28"/>
          <w:szCs w:val="28"/>
          <w:rtl/>
        </w:rPr>
        <w:t xml:space="preserve">و هی ستة،و قد ذکرناها فی المهذب أمام البحث هنا مقدمة نافعة تشمل علی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5" w:name="pg6112_41795"/>
    <w:bookmarkEnd w:id="145"/>
    <w:p>
      <w:pPr>
        <w:pStyle w:val="BookText"/>
      </w:pPr>
      <w:r>
        <w:rPr>
          <w:rFonts w:ascii="IRNazanin" w:hAnsi="IRNazanin" w:eastAsia="IRNazanin" w:cs="IRNazanin"/>
          <w:lang w:bidi="fa-IR"/>
          <w:color w:val="111111"/>
          <w:sz w:val="28"/>
          <w:szCs w:val="28"/>
          <w:rtl/>
        </w:rPr>
        <w:t xml:space="preserve">ضوابط و تنبیهات،فلتطلب من هناک.</w:t>
      </w:r>
    </w:p>
    <w:p>
      <w:pPr>
        <w:pStyle w:val="Heading6"/>
      </w:pPr>
      <w:bookmarkStart w:id="633" w:name="_Toc279"/>
      <w:r>
        <w:t>أحکام نشر الحرمة بالرضاع</w:t>
      </w:r>
      <w:bookmarkEnd w:id="633"/>
    </w:p>
    <w:p>
      <w:pPr>
        <w:pStyle w:val="BookText"/>
      </w:pPr>
      <w:r>
        <w:rPr>
          <w:rFonts w:ascii="IRNazanin" w:hAnsi="IRNazanin" w:eastAsia="IRNazanin" w:cs="IRNazanin"/>
          <w:lang w:bidi="fa-IR"/>
          <w:color w:val="111111"/>
          <w:sz w:val="28"/>
          <w:szCs w:val="28"/>
          <w:rtl/>
        </w:rPr>
        <w:t xml:space="preserve">قال طاب ثراه:و لا حکم لما دون العشر،و فی العشر روایتان،أشهرهما:أنه لا ینشر.</w:t>
      </w:r>
    </w:p>
    <w:p>
      <w:pPr>
        <w:pStyle w:val="BookText"/>
      </w:pPr>
      <w:r>
        <w:rPr>
          <w:rFonts w:ascii="IRNazanin" w:hAnsi="IRNazanin" w:eastAsia="IRNazanin" w:cs="IRNazanin"/>
          <w:lang w:bidi="fa-IR"/>
          <w:color w:val="111111"/>
          <w:sz w:val="28"/>
          <w:szCs w:val="28"/>
          <w:rtl/>
        </w:rPr>
        <w:t xml:space="preserve">أقول:مذهب الشیخ فی النهایة </w:t>
      </w:r>
      <w:r>
        <w:rPr>
          <w:rStyle w:val="FootnoteReference"/>
        </w:rPr>
        <w:footnoteReference w:id="825"/>
      </w:r>
      <w:r>
        <w:rPr>
          <w:rFonts w:ascii="IRNazanin" w:hAnsi="IRNazanin" w:eastAsia="IRNazanin" w:cs="IRNazanin"/>
          <w:lang w:bidi="fa-IR"/>
          <w:color w:val="111111"/>
          <w:sz w:val="28"/>
          <w:szCs w:val="28"/>
          <w:rtl/>
        </w:rPr>
        <w:t xml:space="preserve">و المبسوط و کتابی الاخبار،و ابن إدریس فی أحد قولیه.و المصنف و العلامة فی أکثر کتبه أنه لا ینشر بأقل من خمسة عشر رضعة.</w:t>
      </w:r>
    </w:p>
    <w:p>
      <w:pPr>
        <w:pStyle w:val="BookText"/>
      </w:pPr>
      <w:r>
        <w:rPr>
          <w:rFonts w:ascii="IRNazanin" w:hAnsi="IRNazanin" w:eastAsia="IRNazanin" w:cs="IRNazanin"/>
          <w:lang w:bidi="fa-IR"/>
          <w:color w:val="111111"/>
          <w:sz w:val="28"/>
          <w:szCs w:val="28"/>
          <w:rtl/>
        </w:rPr>
        <w:t xml:space="preserve">و مذهب المفید و تلمیذه و التقی و القاضی و الحسن،و ابن إدریس فی القول الأخر،و نقله عن السید،و هو مذهب ابن حمزة و العلامة،فی المختلف أنه ینشر بالعشر،و هو المعتمد،و به کثیر من صحاح الروایات،و هو قول الأکثر من الأصحاب،و أحوط فی الحکم.</w:t>
      </w:r>
    </w:p>
    <w:p>
      <w:pPr>
        <w:pStyle w:val="BookText"/>
      </w:pPr>
      <w:r>
        <w:rPr>
          <w:rFonts w:ascii="IRNazanin" w:hAnsi="IRNazanin" w:eastAsia="IRNazanin" w:cs="IRNazanin"/>
          <w:lang w:bidi="fa-IR"/>
          <w:color w:val="111111"/>
          <w:sz w:val="28"/>
          <w:szCs w:val="28"/>
          <w:rtl/>
        </w:rPr>
        <w:t xml:space="preserve">و مذهب أبی علی أنه ینشر بالرضعة الواحدة،و هو متروک.</w:t>
      </w:r>
    </w:p>
    <w:p>
      <w:pPr>
        <w:pStyle w:val="BookText"/>
      </w:pPr>
      <w:r>
        <w:rPr>
          <w:rFonts w:ascii="IRNazanin" w:hAnsi="IRNazanin" w:eastAsia="IRNazanin" w:cs="IRNazanin"/>
          <w:lang w:bidi="fa-IR"/>
          <w:color w:val="111111"/>
          <w:sz w:val="28"/>
          <w:szCs w:val="28"/>
          <w:rtl/>
        </w:rPr>
        <w:t xml:space="preserve">قال طاب ثراه:أن یکون فی الحولین،و هو یراعی فی المرتضع دون ولد المرضعة علی الأصح.</w:t>
      </w:r>
    </w:p>
    <w:p>
      <w:pPr>
        <w:pStyle w:val="BookText"/>
      </w:pPr>
      <w:r>
        <w:rPr>
          <w:rFonts w:ascii="IRNazanin" w:hAnsi="IRNazanin" w:eastAsia="IRNazanin" w:cs="IRNazanin"/>
          <w:lang w:bidi="fa-IR"/>
          <w:color w:val="111111"/>
          <w:sz w:val="28"/>
          <w:szCs w:val="28"/>
          <w:rtl/>
        </w:rPr>
        <w:t xml:space="preserve">أقول:اعتبار الحولین فی ولد المرضعة مذهب التقی،و به قال ابن حمزة و ابن زهرة،و لم یعتبره الأکثر،بل جعلوا المناط بالمرضع،و هو المعتمد و اختاره المصنف و العلامة فی غیر المختلف،و توقف فیه.</w:t>
      </w:r>
    </w:p>
    <w:p>
      <w:pPr>
        <w:pStyle w:val="BookText"/>
      </w:pPr>
      <w:r>
        <w:rPr>
          <w:rFonts w:ascii="IRNazanin" w:hAnsi="IRNazanin" w:eastAsia="IRNazanin" w:cs="IRNazanin"/>
          <w:lang w:bidi="fa-IR"/>
          <w:color w:val="111111"/>
          <w:sz w:val="28"/>
          <w:szCs w:val="28"/>
          <w:rtl/>
        </w:rPr>
        <w:t xml:space="preserve">قال طاب ثراه:و یکره استرضاع المجوسیة و من لبنها عن زنا و فی روایة إذا أحلها مولاها طاب لبنها.</w:t>
      </w:r>
    </w:p>
    <w:p>
      <w:pPr>
        <w:pStyle w:val="BookText"/>
      </w:pPr>
      <w:r>
        <w:rPr>
          <w:rFonts w:ascii="IRNazanin" w:hAnsi="IRNazanin" w:eastAsia="IRNazanin" w:cs="IRNazanin"/>
          <w:lang w:bidi="fa-IR"/>
          <w:color w:val="111111"/>
          <w:sz w:val="28"/>
          <w:szCs w:val="28"/>
          <w:rtl/>
        </w:rPr>
        <w:t xml:space="preserve">أقول:یکره استرضاع الکافرة اختیارا،و یتأکد المجوسیة و من ولادتها عن زنا،و إذا أحلها مولاها طاب لبنها و زالت الکراهیة،قاله الشیخ فی النهایة </w:t>
      </w:r>
      <w:r>
        <w:rPr>
          <w:rStyle w:val="FootnoteReference"/>
        </w:rPr>
        <w:footnoteReference w:id="826"/>
      </w:r>
      <w:r>
        <w:rPr>
          <w:rFonts w:ascii="IRNazanin" w:hAnsi="IRNazanin" w:eastAsia="IRNazanin" w:cs="IRNazanin"/>
          <w:lang w:bidi="fa-IR"/>
          <w:color w:val="111111"/>
          <w:sz w:val="28"/>
          <w:szCs w:val="28"/>
          <w:rtl/>
        </w:rPr>
        <w:t xml:space="preserve">و تعویله علی روایة إسحاق بن عمار عن أبی عبد اللّه علیه السّلام قال:سألته عن غلام لی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6" w:name="pg6112_41796"/>
    <w:bookmarkEnd w:id="146"/>
    <w:p>
      <w:pPr>
        <w:pStyle w:val="BookText"/>
      </w:pPr>
      <w:r>
        <w:rPr>
          <w:rFonts w:ascii="IRNazanin" w:hAnsi="IRNazanin" w:eastAsia="IRNazanin" w:cs="IRNazanin"/>
          <w:lang w:bidi="fa-IR"/>
          <w:color w:val="111111"/>
          <w:sz w:val="28"/>
          <w:szCs w:val="28"/>
          <w:rtl/>
        </w:rPr>
        <w:t xml:space="preserve">وثب علی جاریة فأحبلها،فولدت و احتجنا الی لبنها،فإذا أحللت لهما ما صنعا أ یطیب لبنها؟قال:نعم </w:t>
      </w:r>
      <w:r>
        <w:rPr>
          <w:rStyle w:val="FootnoteReference"/>
        </w:rPr>
        <w:footnoteReference w:id="827"/>
      </w:r>
      <w:r>
        <w:rPr>
          <w:rFonts w:ascii="IRNazanin" w:hAnsi="IRNazanin" w:eastAsia="IRNazanin" w:cs="IRNazanin"/>
          <w:lang w:bidi="fa-IR"/>
          <w:color w:val="111111"/>
          <w:sz w:val="28"/>
          <w:szCs w:val="28"/>
          <w:rtl/>
        </w:rPr>
        <w:t xml:space="preserve">.و اطرحها الباقون.</w:t>
      </w:r>
    </w:p>
    <w:p>
      <w:pPr>
        <w:pStyle w:val="BookText"/>
      </w:pPr>
      <w:r>
        <w:rPr>
          <w:rFonts w:ascii="IRNazanin" w:hAnsi="IRNazanin" w:eastAsia="IRNazanin" w:cs="IRNazanin"/>
          <w:lang w:bidi="fa-IR"/>
          <w:color w:val="111111"/>
          <w:sz w:val="28"/>
          <w:szCs w:val="28"/>
          <w:rtl/>
        </w:rPr>
        <w:t xml:space="preserve">قال طاب ثراه:و هل تنکح أولاده الذین لم ترتضعوا من هذا اللبن فی أولاد هذا الفحل،قال فی الخلاف:لا،و الوجه الجواز.</w:t>
      </w:r>
    </w:p>
    <w:p>
      <w:pPr>
        <w:pStyle w:val="BookText"/>
      </w:pPr>
      <w:r>
        <w:rPr>
          <w:rFonts w:ascii="IRNazanin" w:hAnsi="IRNazanin" w:eastAsia="IRNazanin" w:cs="IRNazanin"/>
          <w:lang w:bidi="fa-IR"/>
          <w:color w:val="111111"/>
          <w:sz w:val="28"/>
          <w:szCs w:val="28"/>
          <w:rtl/>
        </w:rPr>
        <w:t xml:space="preserve">أقول:الجواز مذهب ابن إدریس،و اختاره المصنف و العلامة فی أکثر کتبه و توقف فی المختلف،و منع الشیخ فی الخلاف،و المعتمد الأول.</w:t>
      </w:r>
    </w:p>
    <w:p>
      <w:pPr>
        <w:pStyle w:val="BookText"/>
      </w:pPr>
      <w:r>
        <w:rPr>
          <w:rFonts w:ascii="IRNazanin" w:hAnsi="IRNazanin" w:eastAsia="IRNazanin" w:cs="IRNazanin"/>
          <w:lang w:bidi="fa-IR"/>
          <w:color w:val="111111"/>
          <w:sz w:val="28"/>
          <w:szCs w:val="28"/>
          <w:rtl/>
        </w:rPr>
        <w:t xml:space="preserve">قال طاب ثراه:و لو کان له زوجتان،فأرضعتهما واحدة،حرمتا مع الدخول، و لو أرضعتهما الأخری،فقولان،أشبههما:أنها تحرم.</w:t>
      </w:r>
    </w:p>
    <w:p>
      <w:pPr>
        <w:pStyle w:val="BookText"/>
      </w:pPr>
      <w:r>
        <w:rPr>
          <w:rFonts w:ascii="IRNazanin" w:hAnsi="IRNazanin" w:eastAsia="IRNazanin" w:cs="IRNazanin"/>
          <w:lang w:bidi="fa-IR"/>
          <w:color w:val="111111"/>
          <w:sz w:val="28"/>
          <w:szCs w:val="28"/>
          <w:rtl/>
        </w:rPr>
        <w:t xml:space="preserve">أقول:توضیح المسألة أن رجلا له زوجة صغیرة و زوجتان کبیرتان،فارتضعت الصغیرة من احدی الکبیرتین رضاعا محرما،فان لم یکن دخل بالکبیرة حرمت الکبیرة خاصة،و أما الصغیرة فلا تحرم مؤبدا،لأن مجرد العقد علی الام لا تحرم البنت،بخلاف العکس،لکن یفسخ عقدها،للجمع بینها و بین أمها فی نکاح واحد،فإن أرادها جدد عقدها،و ان کان قد دخل بالکبیرة حرمتا مؤبدا.</w:t>
      </w:r>
    </w:p>
    <w:p>
      <w:pPr>
        <w:pStyle w:val="BookText"/>
      </w:pPr>
      <w:r>
        <w:rPr>
          <w:rFonts w:ascii="IRNazanin" w:hAnsi="IRNazanin" w:eastAsia="IRNazanin" w:cs="IRNazanin"/>
          <w:lang w:bidi="fa-IR"/>
          <w:color w:val="111111"/>
          <w:sz w:val="28"/>
          <w:szCs w:val="28"/>
          <w:rtl/>
        </w:rPr>
        <w:t xml:space="preserve">فإن أرضعتها الزوجة الکبیرة الأخری،فهل تحرم هذه المرضعة الثانیة؟ قال الشیخ:لا،و به قال أبو علی.و قیل:تحرم،لأنها أم من کانت زوجته، و اختاره المصنف و العلامة،و هو المعتمد.</w:t>
      </w:r>
    </w:p>
    <w:p>
      <w:pPr>
        <w:pStyle w:val="Heading5"/>
      </w:pPr>
      <w:bookmarkStart w:id="634" w:name="_Toc280"/>
      <w:r>
        <w:t>السبب الثالث</w:t>
      </w:r>
      <w:bookmarkEnd w:id="634"/>
    </w:p>
    <w:p>
      <w:pPr>
        <w:pStyle w:val="Heading6"/>
      </w:pPr>
      <w:bookmarkStart w:id="635" w:name="_Toc281"/>
      <w:r>
        <w:t>اشارة</w:t>
      </w:r>
      <w:bookmarkEnd w:id="635"/>
    </w:p>
    <w:p>
      <w:pPr>
        <w:pStyle w:val="BookText"/>
      </w:pPr>
      <w:r>
        <w:rPr>
          <w:rFonts w:ascii="IRNazanin" w:hAnsi="IRNazanin" w:eastAsia="IRNazanin" w:cs="IRNazanin"/>
          <w:lang w:bidi="fa-IR"/>
          <w:color w:val="111111"/>
          <w:sz w:val="28"/>
          <w:szCs w:val="28"/>
          <w:rtl/>
        </w:rPr>
        <w:t xml:space="preserve">(فی المصاهرة)</w:t>
      </w:r>
    </w:p>
    <w:p>
      <w:pPr>
        <w:pStyle w:val="Heading6"/>
      </w:pPr>
      <w:bookmarkStart w:id="636" w:name="_Toc282"/>
      <w:r>
        <w:t>لو تجرد العقد عن الوطی حرمت أمها عینا</w:t>
      </w:r>
      <w:bookmarkEnd w:id="636"/>
    </w:p>
    <w:p>
      <w:pPr>
        <w:pStyle w:val="BookText"/>
      </w:pPr>
      <w:r>
        <w:rPr>
          <w:rFonts w:ascii="IRNazanin" w:hAnsi="IRNazanin" w:eastAsia="IRNazanin" w:cs="IRNazanin"/>
          <w:lang w:bidi="fa-IR"/>
          <w:color w:val="111111"/>
          <w:sz w:val="28"/>
          <w:szCs w:val="28"/>
          <w:rtl/>
        </w:rPr>
        <w:t xml:space="preserve">قال طاب ثراه:و لو تجرد العقد عن الوطی حرمت أمها عینا علی الأصح.</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7" w:name="pg6112_41797"/>
    <w:bookmarkEnd w:id="147"/>
    <w:p>
      <w:pPr>
        <w:pStyle w:val="BookText"/>
      </w:pPr>
      <w:r>
        <w:rPr>
          <w:rFonts w:ascii="IRNazanin" w:hAnsi="IRNazanin" w:eastAsia="IRNazanin" w:cs="IRNazanin"/>
          <w:lang w:bidi="fa-IR"/>
          <w:color w:val="111111"/>
          <w:sz w:val="28"/>
          <w:szCs w:val="28"/>
          <w:rtl/>
        </w:rPr>
        <w:t xml:space="preserve">أقول:ذهب الحسن و الصدوق الی عدم الفرق بین الام و البنت،فلا تحرم إحداهما بمجرد العقد علی الأخری،بل بالدخول بها.</w:t>
      </w:r>
    </w:p>
    <w:p>
      <w:pPr>
        <w:pStyle w:val="BookText"/>
      </w:pPr>
      <w:r>
        <w:rPr>
          <w:rFonts w:ascii="Amiri" w:hAnsi="Amiri" w:eastAsia="Amiri" w:cs="Amiri"/>
          <w:lang w:bidi="ar-SA"/>
          <w:color w:val="111111"/>
          <w:sz w:val="28"/>
          <w:szCs w:val="28"/>
          <w:rtl/>
        </w:rPr>
        <w:t xml:space="preserve">و المشهور الفرق،للفرق فی الآیة،فان اللّه تعالی یقول وَ أُمَّهاتُ نِسائِکُمْ وَ رَبائِبُکُمُ اللاّتِی فِی حُجُورِکُمْ مِنْ نِسائِکُمُ اللاّتِی دَخَلْتُمْ بِهِنَّ 1 فشرط الدخول بالأم فی تحریم الربیبة،و لم یشترط فی تحریم الام،و هو مذهب الشیخین و التقی و سلار و المصنف و العلامة،و هو المعتمد.</w:t>
      </w:r>
    </w:p>
    <w:p>
      <w:pPr>
        <w:pStyle w:val="Heading6"/>
      </w:pPr>
      <w:bookmarkStart w:id="637" w:name="_Toc283"/>
      <w:r>
        <w:t>إذا أدخلت بنت الأخ أو الأخت علی العمة أو الخالة</w:t>
      </w:r>
      <w:bookmarkEnd w:id="637"/>
    </w:p>
    <w:p>
      <w:pPr>
        <w:pStyle w:val="BookText"/>
      </w:pPr>
      <w:r>
        <w:rPr>
          <w:rFonts w:ascii="IRNazanin" w:hAnsi="IRNazanin" w:eastAsia="IRNazanin" w:cs="IRNazanin"/>
          <w:lang w:bidi="fa-IR"/>
          <w:color w:val="111111"/>
          <w:sz w:val="28"/>
          <w:szCs w:val="28"/>
          <w:rtl/>
        </w:rPr>
        <w:t xml:space="preserve">قال طاب ثراه:و قیل تتخیر العمة و الخالة بین الفسخ و الإمضاء أو فسخ عقدهما.</w:t>
      </w:r>
    </w:p>
    <w:p>
      <w:pPr>
        <w:pStyle w:val="BookText"/>
      </w:pPr>
      <w:r>
        <w:rPr>
          <w:rFonts w:ascii="IRNazanin" w:hAnsi="IRNazanin" w:eastAsia="IRNazanin" w:cs="IRNazanin"/>
          <w:lang w:bidi="fa-IR"/>
          <w:color w:val="111111"/>
          <w:sz w:val="28"/>
          <w:szCs w:val="28"/>
          <w:rtl/>
        </w:rPr>
        <w:t xml:space="preserve">أقول:إذا أدخلت </w:t>
      </w:r>
      <w:r>
        <w:rPr>
          <w:rStyle w:val="FootnoteReference"/>
        </w:rPr>
        <w:footnoteReference w:id="828"/>
      </w:r>
      <w:r>
        <w:rPr>
          <w:rFonts w:ascii="IRNazanin" w:hAnsi="IRNazanin" w:eastAsia="IRNazanin" w:cs="IRNazanin"/>
          <w:lang w:bidi="fa-IR"/>
          <w:color w:val="111111"/>
          <w:sz w:val="28"/>
          <w:szCs w:val="28"/>
          <w:rtl/>
        </w:rPr>
        <w:t xml:space="preserve">بنت الأخ أو الأخت علی العمة أو الخالة و لم تأذنا،قال المصنف:بطل عقد الداخلة،للنهی عنه،و به قال ابن إدریس،و هو المعتمد.و قال الأکثر:یقع متزلزلا قابلاً للفسخ و الصحة برد العمة له و أجازته.</w:t>
      </w:r>
    </w:p>
    <w:p>
      <w:pPr>
        <w:pStyle w:val="BookText"/>
      </w:pPr>
      <w:r>
        <w:rPr>
          <w:rFonts w:ascii="IRNazanin" w:hAnsi="IRNazanin" w:eastAsia="IRNazanin" w:cs="IRNazanin"/>
          <w:lang w:bidi="fa-IR"/>
          <w:color w:val="111111"/>
          <w:sz w:val="28"/>
          <w:szCs w:val="28"/>
          <w:rtl/>
        </w:rPr>
        <w:t xml:space="preserve">و هل لها فسخ عقدها ان قلنا ببطلان عقد الداخلة؟لم یکن للمدخول علیها الفسخ،لان ثبوت الخیار لها فی فسخ عقد نفسها انما هو لمکان الجمع،و إذا کان عقد بنت الأخ باطلا من أصله لم یکن هناک جمع.</w:t>
      </w:r>
    </w:p>
    <w:p>
      <w:pPr>
        <w:pStyle w:val="BookText"/>
      </w:pPr>
      <w:r>
        <w:rPr>
          <w:rFonts w:ascii="IRNazanin" w:hAnsi="IRNazanin" w:eastAsia="IRNazanin" w:cs="IRNazanin"/>
          <w:lang w:bidi="fa-IR"/>
          <w:color w:val="111111"/>
          <w:sz w:val="28"/>
          <w:szCs w:val="28"/>
          <w:rtl/>
        </w:rPr>
        <w:t xml:space="preserve">و قال ابن إدریس:بل لها الخیار فی الاعتزال من غیر طلاق،و هو غریب.</w:t>
      </w:r>
    </w:p>
    <w:p>
      <w:pPr>
        <w:pStyle w:val="BookText"/>
      </w:pPr>
      <w:r>
        <w:rPr>
          <w:rFonts w:ascii="IRNazanin" w:hAnsi="IRNazanin" w:eastAsia="IRNazanin" w:cs="IRNazanin"/>
          <w:lang w:bidi="fa-IR"/>
          <w:color w:val="111111"/>
          <w:sz w:val="28"/>
          <w:szCs w:val="28"/>
          <w:rtl/>
        </w:rPr>
        <w:t xml:space="preserve">و أما علی القول بأن عقد الداخلة یکون متزلزلا لا باطلا من أصله،فهل یکون للمدخول علیها الخیار فی فسخ عقد نفسها؟قال الشیخان و سلار:نعم،و علیه الأکثر،و قال العلامة:لا،و حکاه عن المصنف،و هو المعتمد.</w:t>
      </w:r>
    </w:p>
    <w:p>
      <w:pPr>
        <w:pStyle w:val="Heading6"/>
      </w:pPr>
      <w:bookmarkStart w:id="638" w:name="_Toc284"/>
      <w:r>
        <w:t>فی تحریم المصاهرة بوطی الشبهة تردد</w:t>
      </w:r>
      <w:bookmarkEnd w:id="638"/>
    </w:p>
    <w:p>
      <w:pPr>
        <w:pStyle w:val="BookText"/>
      </w:pPr>
      <w:r>
        <w:rPr>
          <w:rFonts w:ascii="IRNazanin" w:hAnsi="IRNazanin" w:eastAsia="IRNazanin" w:cs="IRNazanin"/>
          <w:lang w:bidi="fa-IR"/>
          <w:color w:val="111111"/>
          <w:sz w:val="28"/>
          <w:szCs w:val="28"/>
          <w:rtl/>
        </w:rPr>
        <w:t xml:space="preserve">قال طاب ثراه:و فی تحریم المصاهرة بوطی الشبهة تردد.</w:t>
      </w:r>
    </w:p>
    <w:p>
      <w:pPr>
        <w:pStyle w:val="BookText"/>
      </w:pPr>
      <w:r>
        <w:rPr>
          <w:rFonts w:ascii="IRNazanin" w:hAnsi="IRNazanin" w:eastAsia="IRNazanin" w:cs="IRNazanin"/>
          <w:lang w:bidi="fa-IR"/>
          <w:color w:val="111111"/>
          <w:sz w:val="28"/>
          <w:szCs w:val="28"/>
          <w:rtl/>
        </w:rPr>
        <w:t xml:space="preserve">أقول:الحق الشیخ فی النهایة بالصحیح،و اختاره العلامة فی أکثر کتبه،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8" w:name="pg6112_41798"/>
    <w:bookmarkEnd w:id="148"/>
    <w:p>
      <w:pPr>
        <w:pStyle w:val="BookText"/>
      </w:pPr>
      <w:r>
        <w:rPr>
          <w:rFonts w:ascii="IRNazanin" w:hAnsi="IRNazanin" w:eastAsia="IRNazanin" w:cs="IRNazanin"/>
          <w:lang w:bidi="fa-IR"/>
          <w:color w:val="111111"/>
          <w:sz w:val="28"/>
          <w:szCs w:val="28"/>
          <w:rtl/>
        </w:rPr>
        <w:t xml:space="preserve">و منع ابن إدریس،و اختاره المصنف و العلامة فی التحریر.</w:t>
      </w:r>
    </w:p>
    <w:p>
      <w:pPr>
        <w:pStyle w:val="Heading6"/>
      </w:pPr>
      <w:bookmarkStart w:id="639" w:name="_Toc285"/>
      <w:r>
        <w:t>عدم تحریم نکاح الزانیة</w:t>
      </w:r>
      <w:bookmarkEnd w:id="639"/>
    </w:p>
    <w:p>
      <w:pPr>
        <w:pStyle w:val="BookText"/>
      </w:pPr>
      <w:r>
        <w:rPr>
          <w:rFonts w:ascii="IRNazanin" w:hAnsi="IRNazanin" w:eastAsia="IRNazanin" w:cs="IRNazanin"/>
          <w:lang w:bidi="fa-IR"/>
          <w:color w:val="111111"/>
          <w:sz w:val="28"/>
          <w:szCs w:val="28"/>
          <w:rtl/>
        </w:rPr>
        <w:t xml:space="preserve">قال طاب ثراه:و أما الزنا،فلا تحرم الزانیة و لا الزوجة،و ان أصرت علی الأصح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أقول:ذهب الشیخ الی تحریم نکاح الزانیة،و کذا الزوجة إذا أصرت علی الزنا،و به قال المفید و تلمیذه.</w:t>
      </w:r>
    </w:p>
    <w:p>
      <w:pPr>
        <w:pStyle w:val="BookText"/>
      </w:pPr>
      <w:r>
        <w:rPr>
          <w:rFonts w:ascii="IRNazanin" w:hAnsi="IRNazanin" w:eastAsia="IRNazanin" w:cs="IRNazanin"/>
          <w:lang w:bidi="fa-IR"/>
          <w:color w:val="111111"/>
          <w:sz w:val="28"/>
          <w:szCs w:val="28"/>
          <w:rtl/>
        </w:rPr>
        <w:t xml:space="preserve">و حینئذ نقول فی الزوجة:یجب طلاقها،و حکی ابن حمزة عن بعض الأصحاب انفساخ عقدها إذا أصرت،و ذهب فی الخلاف و الاستبصار </w:t>
      </w:r>
      <w:r>
        <w:rPr>
          <w:rStyle w:val="FootnoteReference"/>
        </w:rPr>
        <w:footnoteReference w:id="830"/>
      </w:r>
      <w:r>
        <w:rPr>
          <w:rFonts w:ascii="IRNazanin" w:hAnsi="IRNazanin" w:eastAsia="IRNazanin" w:cs="IRNazanin"/>
          <w:lang w:bidi="fa-IR"/>
          <w:color w:val="111111"/>
          <w:sz w:val="28"/>
          <w:szCs w:val="28"/>
          <w:rtl/>
        </w:rPr>
        <w:t xml:space="preserve">إلی الجواز،و اختاره ابن إدریس و المصنف و العلامة،و هو المعتمد.</w:t>
      </w:r>
    </w:p>
    <w:p>
      <w:pPr>
        <w:pStyle w:val="Heading6"/>
      </w:pPr>
      <w:bookmarkStart w:id="640" w:name="_Toc286"/>
      <w:r>
        <w:t>هل تنشر حرمة المصاهرة</w:t>
      </w:r>
      <w:bookmarkEnd w:id="640"/>
    </w:p>
    <w:p>
      <w:pPr>
        <w:pStyle w:val="BookText"/>
      </w:pPr>
      <w:r>
        <w:rPr>
          <w:rFonts w:ascii="IRNazanin" w:hAnsi="IRNazanin" w:eastAsia="IRNazanin" w:cs="IRNazanin"/>
          <w:lang w:bidi="fa-IR"/>
          <w:color w:val="111111"/>
          <w:sz w:val="28"/>
          <w:szCs w:val="28"/>
          <w:rtl/>
        </w:rPr>
        <w:t xml:space="preserve">قال طاب ثراه:و هل تنشر حرمة المصاهرة؟قیل:نعم ان کان سابقا،و لا تنشر لاحقا،و الوجه أنه لا ینشر.</w:t>
      </w:r>
    </w:p>
    <w:p>
      <w:pPr>
        <w:pStyle w:val="BookText"/>
      </w:pPr>
      <w:r>
        <w:rPr>
          <w:rFonts w:ascii="IRNazanin" w:hAnsi="IRNazanin" w:eastAsia="IRNazanin" w:cs="IRNazanin"/>
          <w:lang w:bidi="fa-IR"/>
          <w:color w:val="111111"/>
          <w:sz w:val="28"/>
          <w:szCs w:val="28"/>
          <w:rtl/>
        </w:rPr>
        <w:t xml:space="preserve">أقول:معنی تحریم المصاهرة بالزنا أن الإنسان إذا زنا بامرأة یحرم علیه أمها و بنتها مؤبدا کالنکاح الصحیح،فالمصنف لم ینشر به الحرمة،و هو مذهب المفید و تلمیذه و السید و ابن إدریس و الصدوق فی المقنع </w:t>
      </w:r>
      <w:r>
        <w:rPr>
          <w:rStyle w:val="FootnoteReference"/>
        </w:rPr>
        <w:footnoteReference w:id="831"/>
      </w:r>
      <w:r>
        <w:rPr>
          <w:rFonts w:ascii="IRNazanin" w:hAnsi="IRNazanin" w:eastAsia="IRNazanin" w:cs="IRNazanin"/>
          <w:lang w:bidi="fa-IR"/>
          <w:color w:val="111111"/>
          <w:sz w:val="28"/>
          <w:szCs w:val="28"/>
          <w:rtl/>
        </w:rPr>
        <w:t xml:space="preserve">،و نشر به الشیخ کالصحیح،و به قال التقی و القاضی و ابن حمزة و ابن زهرة،و اختاره العلامة فی المختلف،و هو المعتمد.</w:t>
      </w:r>
    </w:p>
    <w:p>
      <w:pPr>
        <w:pStyle w:val="BookText"/>
      </w:pPr>
      <w:r>
        <w:rPr>
          <w:rFonts w:ascii="IRNazanin" w:hAnsi="IRNazanin" w:eastAsia="IRNazanin" w:cs="IRNazanin"/>
          <w:lang w:bidi="fa-IR"/>
          <w:color w:val="111111"/>
          <w:sz w:val="28"/>
          <w:szCs w:val="28"/>
          <w:rtl/>
        </w:rPr>
        <w:t xml:space="preserve">و یشترط فی نشر الحرمة به و بالشبهة أن یکون سابقا علی العقد،فلا یحرم اللاحق لبقاء إباحته،و لقوله علیه السّلام:لا یحرم الحرام الحلال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Heading6"/>
      </w:pPr>
      <w:bookmarkStart w:id="641" w:name="_Toc287"/>
      <w:r>
        <w:t>اللمس و النظر بما لا یجوز لغیر المالک</w:t>
      </w:r>
      <w:bookmarkEnd w:id="641"/>
    </w:p>
    <w:p>
      <w:pPr>
        <w:pStyle w:val="BookText"/>
      </w:pPr>
      <w:r>
        <w:rPr>
          <w:rFonts w:ascii="IRNazanin" w:hAnsi="IRNazanin" w:eastAsia="IRNazanin" w:cs="IRNazanin"/>
          <w:lang w:bidi="fa-IR"/>
          <w:color w:val="111111"/>
          <w:sz w:val="28"/>
          <w:szCs w:val="28"/>
          <w:rtl/>
        </w:rPr>
        <w:t xml:space="preserve">قال طاب ثراه:و أما اللمس و النظر بما لا یجوز لغیر المالک،فمنهم من نشر به الحرمة.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أقول:النظر و القبلة و اللمس بشهوة ان کان الی حرة أو أمة الغیر لم یتعلق به حکم،و ان کان الی أمته مما ساغ لغیر المالک،کنظر الوجه و لمس الکف من غیر شهوة لا ینشر حرمة.</w:t>
      </w:r>
    </w:p>
    <w:p>
      <w:pPr>
        <w:pStyle w:val="BookText"/>
      </w:pPr>
      <w:r>
        <w:rPr>
          <w:rFonts w:ascii="IRNazanin" w:hAnsi="IRNazanin" w:eastAsia="IRNazanin" w:cs="IRNazanin"/>
          <w:lang w:bidi="fa-IR"/>
          <w:color w:val="111111"/>
          <w:sz w:val="28"/>
          <w:szCs w:val="28"/>
          <w:rtl/>
        </w:rPr>
        <w:t xml:space="preserve">و ما منع منه غیر المالک کباطن الجسد،هل ینشر الحرمة علی أب الناظر و ابنه أو لا یتعلق الحکم بالجماع؟الأول مذهب المفید و اختاره الشیخ و تلمیذه و ابن حمزة و التقی،و اختاره العلامة فی المختلف و التذکرة،و هو قوی.</w:t>
      </w:r>
    </w:p>
    <w:p>
      <w:pPr>
        <w:pStyle w:val="BookText"/>
      </w:pPr>
      <w:r>
        <w:rPr>
          <w:rFonts w:ascii="IRNazanin" w:hAnsi="IRNazanin" w:eastAsia="IRNazanin" w:cs="IRNazanin"/>
          <w:lang w:bidi="fa-IR"/>
          <w:color w:val="111111"/>
          <w:sz w:val="28"/>
          <w:szCs w:val="28"/>
          <w:rtl/>
        </w:rPr>
        <w:t xml:space="preserve">و الثانی مذهب ابن إدریس و اختاره المصنف و العلامة فی القواعد و الإرشاد، و المفید قصر التحریم علی الابن و لم یعده إلی الأب.</w:t>
      </w:r>
    </w:p>
    <w:p>
      <w:pPr>
        <w:pStyle w:val="BookText"/>
      </w:pPr>
      <w:r>
        <w:rPr>
          <w:rFonts w:ascii="IRNazanin" w:hAnsi="IRNazanin" w:eastAsia="IRNazanin" w:cs="IRNazanin"/>
          <w:lang w:bidi="fa-IR"/>
          <w:color w:val="111111"/>
          <w:sz w:val="28"/>
          <w:szCs w:val="28"/>
          <w:rtl/>
        </w:rPr>
        <w:t xml:space="preserve">و هل تحرم أم المنظورة و بنتها علی الناظر؟قال الشیخ:نعم،و الأکثرون علی الإباحة،لأن البنت من العقد لا یحرم،فکذا من الملک،و إذا لم یحرم البنت لم تحرم الأم،لأن أحدا لم یفرق بینهما،فإن القائل بتحریم الام من الملک بالنظر و اللمس قائل بتحریمه فی البنت و بالعکس،فالقول بتحریم أحدهما دون الأخری إحداث قول ثالث.</w:t>
      </w:r>
    </w:p>
    <w:p>
      <w:pPr>
        <w:pStyle w:val="BookText"/>
      </w:pPr>
      <w:r>
        <w:rPr>
          <w:rFonts w:ascii="Amiri" w:hAnsi="Amiri" w:eastAsia="Amiri" w:cs="Amiri"/>
          <w:lang w:bidi="ar-SA"/>
          <w:color w:val="111111"/>
          <w:sz w:val="28"/>
          <w:szCs w:val="28"/>
          <w:rtl/>
        </w:rPr>
        <w:t xml:space="preserve">و یدل علیه من الکتاب قوله «وَ رَبائِبُکُمُ اللاّتِی فِی حُجُورِکُمْ مِنْ نِسائِکُمُ اللاّتِی دَخَلْتُمْ بِهِنَّ» </w:t>
      </w:r>
      <w:r>
        <w:rPr>
          <w:rStyle w:val="FootnoteReference"/>
        </w:rPr>
        <w:footnoteReference w:id="833"/>
      </w:r>
      <w:r>
        <w:rPr>
          <w:rFonts w:ascii="IRNazanin" w:hAnsi="IRNazanin" w:eastAsia="IRNazanin" w:cs="IRNazanin"/>
          <w:lang w:bidi="fa-IR"/>
          <w:color w:val="111111"/>
          <w:sz w:val="28"/>
          <w:szCs w:val="28"/>
          <w:rtl/>
        </w:rPr>
        <w:t xml:space="preserve">شرط الدخول.</w:t>
      </w:r>
    </w:p>
    <w:p>
      <w:pPr>
        <w:pStyle w:val="BookText"/>
      </w:pPr>
      <w:r>
        <w:rPr>
          <w:rFonts w:ascii="IRNazanin" w:hAnsi="IRNazanin" w:eastAsia="IRNazanin" w:cs="IRNazanin"/>
          <w:lang w:bidi="fa-IR"/>
          <w:color w:val="111111"/>
          <w:sz w:val="28"/>
          <w:szCs w:val="28"/>
          <w:rtl/>
        </w:rPr>
        <w:t xml:space="preserve">و من السنة صحیحة عیص بن القاسم قال:سألت أبا عبد اللّه علیه السّلام عن رجل باشر امرأته و قبل غیر أنه لم یفض إلیها ثم تزوج ابنتها،قال:ان لم یکن أفضی إلیها فلا بأس،و ان کان أفضی فلا یتزوج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الأکثر علی عدم التعدی فی جانب المنظورة،و ان قلنا بتعدیه فی جانب الناظر.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9" w:name="pg6112_41800"/>
    <w:bookmarkEnd w:id="149"/>
    <w:p>
      <w:pPr>
        <w:pStyle w:val="Heading6"/>
      </w:pPr>
      <w:bookmarkStart w:id="642" w:name="_Toc288"/>
      <w:r>
        <w:t>لو ملک أختین فوطئ إحداهما</w:t>
      </w:r>
      <w:bookmarkEnd w:id="642"/>
    </w:p>
    <w:p>
      <w:pPr>
        <w:pStyle w:val="BookText"/>
      </w:pPr>
      <w:r>
        <w:rPr>
          <w:rFonts w:ascii="IRNazanin" w:hAnsi="IRNazanin" w:eastAsia="IRNazanin" w:cs="IRNazanin"/>
          <w:lang w:bidi="fa-IR"/>
          <w:color w:val="111111"/>
          <w:sz w:val="28"/>
          <w:szCs w:val="28"/>
          <w:rtl/>
        </w:rPr>
        <w:t xml:space="preserve">قال طاب ثراه:و لو ملک أختین فوطئ إحداهما حرمت الأخری،و لو وطئ الثانیة أثم و لم تحرم الاولی.و اضطربت الروایة،ففی بعضها تحرم الاولی حتی تخرج الثانیة عن ملکه لا للعود،و فی اخری ان کان جاهلا لم تحرم،و ان کان عالما حرمتا.</w:t>
      </w:r>
    </w:p>
    <w:p>
      <w:pPr>
        <w:pStyle w:val="BookText"/>
      </w:pPr>
      <w:r>
        <w:rPr>
          <w:rFonts w:ascii="IRNazanin" w:hAnsi="IRNazanin" w:eastAsia="IRNazanin" w:cs="IRNazanin"/>
          <w:lang w:bidi="fa-IR"/>
          <w:color w:val="111111"/>
          <w:sz w:val="28"/>
          <w:szCs w:val="28"/>
          <w:rtl/>
        </w:rPr>
        <w:t xml:space="preserve">أقول:ذهب ابن إدریس إلی حل إحداهما بإخراج الأخری مع نیة العود و عدمها مع العلم و مع الجهل،و مع بقائهما تحرم الثانیة دون الاولی،لسبق الحل إلیها،و اختاره المصنف و العلامة فی القواعد.</w:t>
      </w:r>
    </w:p>
    <w:p>
      <w:pPr>
        <w:pStyle w:val="BookText"/>
      </w:pPr>
      <w:r>
        <w:rPr>
          <w:rFonts w:ascii="IRNazanin" w:hAnsi="IRNazanin" w:eastAsia="IRNazanin" w:cs="IRNazanin"/>
          <w:lang w:bidi="fa-IR"/>
          <w:color w:val="111111"/>
          <w:sz w:val="28"/>
          <w:szCs w:val="28"/>
          <w:rtl/>
        </w:rPr>
        <w:t xml:space="preserve">و قال الشیخ فی النهایة:إذا وطئ الثانیة و کان عالما بتحریمها،حرمت علیه الاولی حتی تخرج أو تموت الثانیة،فإن أخرج الثانیة لیرجع إلی الأولی لم یجز له الرجوع إلیها.و ان لم یعلم تحریم ذلک علیه،جاز له الرجوع الی الأول علی کل إذا خرج الثانیة عن ملکه ببیع أو هبة </w:t>
      </w:r>
      <w:r>
        <w:rPr>
          <w:rStyle w:val="FootnoteReference"/>
        </w:rPr>
        <w:footnoteReference w:id="835"/>
      </w:r>
      <w:r>
        <w:rPr>
          <w:rFonts w:ascii="IRNazanin" w:hAnsi="IRNazanin" w:eastAsia="IRNazanin" w:cs="IRNazanin"/>
          <w:lang w:bidi="fa-IR"/>
          <w:color w:val="111111"/>
          <w:sz w:val="28"/>
          <w:szCs w:val="28"/>
          <w:rtl/>
        </w:rPr>
        <w:t xml:space="preserve">.و تبعه القاضی و ابن حمزة و العلامة.</w:t>
      </w:r>
    </w:p>
    <w:p>
      <w:pPr>
        <w:pStyle w:val="BookText"/>
      </w:pPr>
      <w:r>
        <w:rPr>
          <w:rFonts w:ascii="IRNazanin" w:hAnsi="IRNazanin" w:eastAsia="IRNazanin" w:cs="IRNazanin"/>
          <w:lang w:bidi="fa-IR"/>
          <w:color w:val="111111"/>
          <w:sz w:val="28"/>
          <w:szCs w:val="28"/>
          <w:rtl/>
        </w:rPr>
        <w:t xml:space="preserve">فالحاصل من قول الشیخ أن الواطئ ان کان عالما حرمت الاولی،و لا تحل حتی تخرج الثانیة،لأبنیة الرجوع الی الاولی،و الثانیة محرمة لسبق التحریم إلیها،فإن أبقاها علی ملکه کانتا معا محرمتین،و ان أخرج الأولی حلت الثانیة.</w:t>
      </w:r>
    </w:p>
    <w:p>
      <w:pPr>
        <w:pStyle w:val="BookText"/>
      </w:pPr>
      <w:r>
        <w:rPr>
          <w:rFonts w:ascii="IRNazanin" w:hAnsi="IRNazanin" w:eastAsia="IRNazanin" w:cs="IRNazanin"/>
          <w:lang w:bidi="fa-IR"/>
          <w:color w:val="111111"/>
          <w:sz w:val="28"/>
          <w:szCs w:val="28"/>
          <w:rtl/>
        </w:rPr>
        <w:t xml:space="preserve">و ان کان جاهلا بالتحریم،حلت الاولی بإخراج الثانیة کیف کان الإخراج،هذا فرق ما بین العالم و الجاهل عند الشیخ.</w:t>
      </w:r>
    </w:p>
    <w:p>
      <w:pPr>
        <w:pStyle w:val="BookText"/>
      </w:pPr>
      <w:r>
        <w:rPr>
          <w:rFonts w:ascii="IRNazanin" w:hAnsi="IRNazanin" w:eastAsia="IRNazanin" w:cs="IRNazanin"/>
          <w:lang w:bidi="fa-IR"/>
          <w:color w:val="111111"/>
          <w:sz w:val="28"/>
          <w:szCs w:val="28"/>
          <w:rtl/>
        </w:rPr>
        <w:t xml:space="preserve">و اضطربت الروایات فی ذلک،فبعضها ورد مطلقا،کروایة علی بن أبی حمزة </w:t>
      </w:r>
      <w:r>
        <w:rPr>
          <w:rStyle w:val="FootnoteReference"/>
        </w:rPr>
        <w:footnoteReference w:id="836"/>
      </w:r>
      <w:r>
        <w:rPr>
          <w:rFonts w:ascii="IRNazanin" w:hAnsi="IRNazanin" w:eastAsia="IRNazanin" w:cs="IRNazanin"/>
          <w:lang w:bidi="fa-IR"/>
          <w:color w:val="111111"/>
          <w:sz w:val="28"/>
          <w:szCs w:val="28"/>
          <w:rtl/>
        </w:rPr>
        <w:t xml:space="preserve">،و بعضها ورد مقیدا بالعلم کروایة الحلبی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6"/>
      </w:pPr>
      <w:bookmarkStart w:id="643" w:name="_Toc289"/>
      <w:r>
        <w:t>یکره أن یعقد الحر علی الأمة</w:t>
      </w:r>
      <w:bookmarkEnd w:id="643"/>
    </w:p>
    <w:p>
      <w:pPr>
        <w:pStyle w:val="BookText"/>
      </w:pPr>
      <w:r>
        <w:rPr>
          <w:rFonts w:ascii="IRNazanin" w:hAnsi="IRNazanin" w:eastAsia="IRNazanin" w:cs="IRNazanin"/>
          <w:lang w:bidi="fa-IR"/>
          <w:color w:val="111111"/>
          <w:sz w:val="28"/>
          <w:szCs w:val="28"/>
          <w:rtl/>
        </w:rPr>
        <w:t xml:space="preserve">قال طاب ثراه:یکره أن یعقد الحر علی الأمة.و قیل:یحرم الا أن یعدم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0" w:name="pg6112_41801"/>
    <w:bookmarkEnd w:id="150"/>
    <w:p>
      <w:pPr>
        <w:pStyle w:val="BookText"/>
      </w:pPr>
      <w:r>
        <w:rPr>
          <w:rFonts w:ascii="IRNazanin" w:hAnsi="IRNazanin" w:eastAsia="IRNazanin" w:cs="IRNazanin"/>
          <w:lang w:bidi="fa-IR"/>
          <w:color w:val="111111"/>
          <w:sz w:val="28"/>
          <w:szCs w:val="28"/>
          <w:rtl/>
        </w:rPr>
        <w:t xml:space="preserve">الطول و یخشی العنت.</w:t>
      </w:r>
    </w:p>
    <w:p>
      <w:pPr>
        <w:pStyle w:val="BookText"/>
      </w:pPr>
      <w:r>
        <w:rPr>
          <w:rFonts w:ascii="IRNazanin" w:hAnsi="IRNazanin" w:eastAsia="IRNazanin" w:cs="IRNazanin"/>
          <w:lang w:bidi="fa-IR"/>
          <w:color w:val="111111"/>
          <w:sz w:val="28"/>
          <w:szCs w:val="28"/>
          <w:rtl/>
        </w:rPr>
        <w:t xml:space="preserve">أقول:الأولی مذهب الشیخ فی النهایة </w:t>
      </w:r>
      <w:r>
        <w:rPr>
          <w:rStyle w:val="FootnoteReference"/>
        </w:rPr>
        <w:footnoteReference w:id="838"/>
      </w:r>
      <w:r>
        <w:rPr>
          <w:rFonts w:ascii="IRNazanin" w:hAnsi="IRNazanin" w:eastAsia="IRNazanin" w:cs="IRNazanin"/>
          <w:lang w:bidi="fa-IR"/>
          <w:color w:val="111111"/>
          <w:sz w:val="28"/>
          <w:szCs w:val="28"/>
          <w:rtl/>
        </w:rPr>
        <w:t xml:space="preserve">و المصنف.و الثانی مذهب القدیمین و اختاره المفید و القاضی.</w:t>
      </w:r>
    </w:p>
    <w:p>
      <w:pPr>
        <w:pStyle w:val="Heading6"/>
      </w:pPr>
      <w:bookmarkStart w:id="644" w:name="_Toc290"/>
      <w:r>
        <w:t>لا یجوز نکاح الأمة علی الحرة إلا بإذنها</w:t>
      </w:r>
      <w:bookmarkEnd w:id="644"/>
    </w:p>
    <w:p>
      <w:pPr>
        <w:pStyle w:val="BookText"/>
      </w:pPr>
      <w:r>
        <w:rPr>
          <w:rFonts w:ascii="IRNazanin" w:hAnsi="IRNazanin" w:eastAsia="IRNazanin" w:cs="IRNazanin"/>
          <w:lang w:bidi="fa-IR"/>
          <w:color w:val="111111"/>
          <w:sz w:val="28"/>
          <w:szCs w:val="28"/>
          <w:rtl/>
        </w:rPr>
        <w:t xml:space="preserve">قال طاب ثراه:لا یجوز نکاح الأمة علی الحرة إلا بإذنها،و لو بادر کان العقد باطلا إلخ.</w:t>
      </w:r>
    </w:p>
    <w:p>
      <w:pPr>
        <w:pStyle w:val="BookText"/>
      </w:pPr>
      <w:r>
        <w:rPr>
          <w:rFonts w:ascii="IRNazanin" w:hAnsi="IRNazanin" w:eastAsia="IRNazanin" w:cs="IRNazanin"/>
          <w:lang w:bidi="fa-IR"/>
          <w:color w:val="111111"/>
          <w:sz w:val="28"/>
          <w:szCs w:val="28"/>
          <w:rtl/>
        </w:rPr>
        <w:t xml:space="preserve">أقول:علی القول بجواز نکاح الأمة لمن عنده حرة یشترط فی صحة عقد الأمة إذن الحرة،فلو بادر قبل الاذن،قال القدیمان:باطلا،و اختاره ابن إدریس، و حکاه عن الشیخ فی التبیان،و هو مذهب المصنف.</w:t>
      </w:r>
    </w:p>
    <w:p>
      <w:pPr>
        <w:pStyle w:val="BookText"/>
      </w:pPr>
      <w:r>
        <w:rPr>
          <w:rFonts w:ascii="IRNazanin" w:hAnsi="IRNazanin" w:eastAsia="IRNazanin" w:cs="IRNazanin"/>
          <w:lang w:bidi="fa-IR"/>
          <w:color w:val="111111"/>
          <w:sz w:val="28"/>
          <w:szCs w:val="28"/>
          <w:rtl/>
        </w:rPr>
        <w:t xml:space="preserve">و قال الشیخان و تلمیذاهما:یقع موقوفا تتخیر الحرة بین فسخه و أجازته، و اختاره ابن حمزة و العلامة،و هو المعتمد.</w:t>
      </w:r>
    </w:p>
    <w:p>
      <w:pPr>
        <w:pStyle w:val="BookText"/>
      </w:pPr>
      <w:r>
        <w:rPr>
          <w:rFonts w:ascii="IRNazanin" w:hAnsi="IRNazanin" w:eastAsia="IRNazanin" w:cs="IRNazanin"/>
          <w:lang w:bidi="fa-IR"/>
          <w:color w:val="111111"/>
          <w:sz w:val="28"/>
          <w:szCs w:val="28"/>
          <w:rtl/>
        </w:rPr>
        <w:t xml:space="preserve">و هل للحرة فسخ عقد نفسها؟قال الشیخان و تلمیذاهما و ابن حمزة:نعم، و منعه المصنف و العلامة،و هو المعتمد.</w:t>
      </w:r>
    </w:p>
    <w:p>
      <w:pPr>
        <w:pStyle w:val="BookText"/>
      </w:pPr>
      <w:r>
        <w:rPr>
          <w:rFonts w:ascii="IRNazanin" w:hAnsi="IRNazanin" w:eastAsia="IRNazanin" w:cs="IRNazanin"/>
          <w:lang w:bidi="fa-IR"/>
          <w:color w:val="111111"/>
          <w:sz w:val="28"/>
          <w:szCs w:val="28"/>
          <w:rtl/>
        </w:rPr>
        <w:t xml:space="preserve">و فروع هذه المسألة و استقصاء بحثها مذکور فی المهذب.</w:t>
      </w:r>
    </w:p>
    <w:p>
      <w:pPr>
        <w:pStyle w:val="Heading6"/>
      </w:pPr>
      <w:bookmarkStart w:id="645" w:name="_Toc291"/>
      <w:r>
        <w:t>إذا عقد الإنسان علی معتدة</w:t>
      </w:r>
      <w:bookmarkEnd w:id="645"/>
    </w:p>
    <w:p>
      <w:pPr>
        <w:pStyle w:val="BookText"/>
      </w:pPr>
      <w:r>
        <w:rPr>
          <w:rFonts w:ascii="IRNazanin" w:hAnsi="IRNazanin" w:eastAsia="IRNazanin" w:cs="IRNazanin"/>
          <w:lang w:bidi="fa-IR"/>
          <w:color w:val="111111"/>
          <w:sz w:val="28"/>
          <w:szCs w:val="28"/>
          <w:rtl/>
        </w:rPr>
        <w:t xml:space="preserve">قال طاب ثراه:و قیل تجزئ واحدة </w:t>
      </w:r>
      <w:r>
        <w:rPr>
          <w:rStyle w:val="FootnoteReference"/>
        </w:rPr>
        <w:footnoteReference w:id="839"/>
      </w:r>
      <w:r>
        <w:rPr>
          <w:rFonts w:ascii="IRNazanin" w:hAnsi="IRNazanin" w:eastAsia="IRNazanin" w:cs="IRNazanin"/>
          <w:lang w:bidi="fa-IR"/>
          <w:color w:val="111111"/>
          <w:sz w:val="28"/>
          <w:szCs w:val="28"/>
          <w:rtl/>
        </w:rPr>
        <w:t xml:space="preserve">و لو کان عالما حرمت بالعقد.</w:t>
      </w:r>
    </w:p>
    <w:p>
      <w:pPr>
        <w:pStyle w:val="BookText"/>
      </w:pPr>
      <w:r>
        <w:rPr>
          <w:rFonts w:ascii="IRNazanin" w:hAnsi="IRNazanin" w:eastAsia="IRNazanin" w:cs="IRNazanin"/>
          <w:lang w:bidi="fa-IR"/>
          <w:color w:val="111111"/>
          <w:sz w:val="28"/>
          <w:szCs w:val="28"/>
          <w:rtl/>
        </w:rPr>
        <w:t xml:space="preserve">أقول:إذا عقد الإنسان علی معتدة،فلا یخلو:اما أن یکون عالما أو جاهلا، فان کان عالما حرمت بمجرد العقد مؤبدا،و لا تنقطع عدتها من الأول،سواء حملت أو لم تحمل.</w:t>
      </w:r>
    </w:p>
    <w:p>
      <w:pPr>
        <w:pStyle w:val="BookText"/>
      </w:pPr>
      <w:r>
        <w:rPr>
          <w:rFonts w:ascii="IRNazanin" w:hAnsi="IRNazanin" w:eastAsia="IRNazanin" w:cs="IRNazanin"/>
          <w:lang w:bidi="fa-IR"/>
          <w:color w:val="111111"/>
          <w:sz w:val="28"/>
          <w:szCs w:val="28"/>
          <w:rtl/>
        </w:rPr>
        <w:t xml:space="preserve">و ان کان جاهلا بالعدة أو التحریم،لم تحرم بمجرد العقد بل بالوطی و تنقطع عدة الأول بمجرد الوطئ.</w:t>
      </w:r>
    </w:p>
    <w:p>
      <w:pPr>
        <w:pStyle w:val="BookText"/>
      </w:pPr>
      <w:r>
        <w:rPr>
          <w:rFonts w:ascii="IRNazanin" w:hAnsi="IRNazanin" w:eastAsia="IRNazanin" w:cs="IRNazanin"/>
          <w:lang w:bidi="fa-IR"/>
          <w:color w:val="111111"/>
          <w:sz w:val="28"/>
          <w:szCs w:val="28"/>
          <w:rtl/>
        </w:rPr>
        <w:t xml:space="preserve">و ان لم یحمل منه هل تکفی العدة الواحدة عنها؟بأن تعتد عند مفارقة الثانی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1" w:name="pg6112_41802"/>
    <w:bookmarkEnd w:id="151"/>
    <w:p>
      <w:pPr>
        <w:pStyle w:val="BookText"/>
      </w:pPr>
      <w:r>
        <w:rPr>
          <w:rFonts w:ascii="IRNazanin" w:hAnsi="IRNazanin" w:eastAsia="IRNazanin" w:cs="IRNazanin"/>
          <w:lang w:bidi="fa-IR"/>
          <w:color w:val="111111"/>
          <w:sz w:val="28"/>
          <w:szCs w:val="28"/>
          <w:rtl/>
        </w:rPr>
        <w:t xml:space="preserve">واحدة و تجزئ عنهما ان کانت حائلا،و ان کانت حاملا کان وضعه کاف عنهما، أو لا بد من عدتین،ففی صورة الحمل تعتد بوضعه للثانی،و تکمل للأول بعد الوضع ما بقی من عدته،و فی صورة الحیلولة تکمل عدة الأول عند مفارقة الثانی،و تستأنف بعدها واحدة للثانی.</w:t>
      </w:r>
    </w:p>
    <w:p>
      <w:pPr>
        <w:pStyle w:val="BookText"/>
      </w:pPr>
      <w:r>
        <w:rPr>
          <w:rFonts w:ascii="IRNazanin" w:hAnsi="IRNazanin" w:eastAsia="IRNazanin" w:cs="IRNazanin"/>
          <w:lang w:bidi="fa-IR"/>
          <w:color w:val="111111"/>
          <w:sz w:val="28"/>
          <w:szCs w:val="28"/>
          <w:rtl/>
        </w:rPr>
        <w:t xml:space="preserve">قیل بالأول لروایة زرارة </w:t>
      </w:r>
      <w:r>
        <w:rPr>
          <w:rStyle w:val="FootnoteReference"/>
        </w:rPr>
        <w:footnoteReference w:id="840"/>
      </w:r>
      <w:r>
        <w:rPr>
          <w:rFonts w:ascii="IRNazanin" w:hAnsi="IRNazanin" w:eastAsia="IRNazanin" w:cs="IRNazanin"/>
          <w:lang w:bidi="fa-IR"/>
          <w:color w:val="111111"/>
          <w:sz w:val="28"/>
          <w:szCs w:val="28"/>
          <w:rtl/>
        </w:rPr>
        <w:t xml:space="preserve">،و لان المقصود من العدة استبراء الرحم،و هو یحصل بالواحدة.و قیل:لا،لأنهما حکمان و تداخلهما علی خلاف الأصل،و هو مذهب الشیخ فی النهایة </w:t>
      </w:r>
      <w:r>
        <w:rPr>
          <w:rStyle w:val="FootnoteReference"/>
        </w:rPr>
        <w:footnoteReference w:id="841"/>
      </w:r>
      <w:r>
        <w:rPr>
          <w:rFonts w:ascii="Amiri" w:hAnsi="Amiri" w:eastAsia="Amiri" w:cs="Amiri"/>
          <w:lang w:bidi="ar-SA"/>
          <w:color w:val="111111"/>
          <w:sz w:val="28"/>
          <w:szCs w:val="28"/>
          <w:rtl/>
        </w:rPr>
        <w:t xml:space="preserve">،و اختاره المصنف و العلامة،و هو المعتمد.</w:t>
      </w:r>
    </w:p>
    <w:p>
      <w:pPr>
        <w:pStyle w:val="Heading6"/>
      </w:pPr>
      <w:bookmarkStart w:id="646" w:name="_Toc292"/>
      <w:r>
        <w:t>لو تزوج أختین-فی عقد بطل</w:t>
      </w:r>
      <w:bookmarkEnd w:id="646"/>
    </w:p>
    <w:p>
      <w:pPr>
        <w:pStyle w:val="BookText"/>
      </w:pPr>
      <w:r>
        <w:rPr>
          <w:rFonts w:ascii="IRNazanin" w:hAnsi="IRNazanin" w:eastAsia="IRNazanin" w:cs="IRNazanin"/>
          <w:lang w:bidi="fa-IR"/>
          <w:color w:val="111111"/>
          <w:sz w:val="28"/>
          <w:szCs w:val="28"/>
          <w:rtl/>
        </w:rPr>
        <w:t xml:space="preserve">قال طاب ثراه:و لو تزوجهما-یعنی الأختین-فی عقد بطل،و قیل:یتخیر، و الروایة مقطوعة إلخ.</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الاولی:لو تزوج أختین علی التعاقب بطل عقد الثانیة،و لو جمعهما فی عقد بطل لتدافعهما و هو اختیار ابن إدریس،و به قال ابن حمزة و المصنف و العلامة فی الإرشاد.</w:t>
      </w:r>
    </w:p>
    <w:p>
      <w:pPr>
        <w:pStyle w:val="BookText"/>
      </w:pPr>
      <w:r>
        <w:rPr>
          <w:rFonts w:ascii="IRNazanin" w:hAnsi="IRNazanin" w:eastAsia="IRNazanin" w:cs="IRNazanin"/>
          <w:lang w:bidi="fa-IR"/>
          <w:color w:val="111111"/>
          <w:sz w:val="28"/>
          <w:szCs w:val="28"/>
          <w:rtl/>
        </w:rPr>
        <w:t xml:space="preserve">و قال الشیخ فی النهایة </w:t>
      </w:r>
      <w:r>
        <w:rPr>
          <w:rStyle w:val="FootnoteReference"/>
        </w:rPr>
        <w:footnoteReference w:id="842"/>
      </w:r>
      <w:r>
        <w:rPr>
          <w:rFonts w:ascii="IRNazanin" w:hAnsi="IRNazanin" w:eastAsia="IRNazanin" w:cs="IRNazanin"/>
          <w:lang w:bidi="fa-IR"/>
          <w:color w:val="111111"/>
          <w:sz w:val="28"/>
          <w:szCs w:val="28"/>
          <w:rtl/>
        </w:rPr>
        <w:t xml:space="preserve">:یتخیر واحدة و یخلی الأخری،و به قال القاضی و أبو علی و العلامة فی المختلف،لروایة جمیل بن دراج عن بعض أصحابنا عن أحدهما علیهما السّلام فی رجل تزوج أختین فی عقد واحد،قال:هو بالخیار ان یمسک أیتهما شاء و یخلی سبیل الأخری </w:t>
      </w:r>
      <w:r>
        <w:rPr>
          <w:rStyle w:val="FootnoteReference"/>
        </w:rPr>
        <w:footnoteReference w:id="843"/>
      </w:r>
      <w:r>
        <w:rPr>
          <w:rFonts w:ascii="IRNazanin" w:hAnsi="IRNazanin" w:eastAsia="IRNazanin" w:cs="IRNazanin"/>
          <w:lang w:bidi="fa-IR"/>
          <w:color w:val="111111"/>
          <w:sz w:val="28"/>
          <w:szCs w:val="28"/>
          <w:rtl/>
        </w:rPr>
        <w:t xml:space="preserve">.و الی هذه أشار بقوله:«و الروایة مقطوعة» و تسمیتها بالمرسلة أظهر فی الاستعمال.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2" w:name="pg6112_41803"/>
    <w:bookmarkEnd w:id="152"/>
    <w:p>
      <w:pPr>
        <w:pStyle w:val="BookText"/>
      </w:pPr>
      <w:r>
        <w:rPr>
          <w:rFonts w:ascii="IRNazanin" w:hAnsi="IRNazanin" w:eastAsia="IRNazanin" w:cs="IRNazanin"/>
          <w:lang w:bidi="fa-IR"/>
          <w:color w:val="111111"/>
          <w:sz w:val="28"/>
          <w:szCs w:val="28"/>
          <w:rtl/>
        </w:rPr>
        <w:t xml:space="preserve">الثانیة لو تزوج خمسا،فان کان علی التعاقب،کانت الأخیرة باطلة،و ان کان فی عقد واحد،فان کان عنده ثلاث و تزوج اثنتین فی عقد أو بالعکس،فالبحث هنا کما فی الأختین،و القائل بالتخییر ثمة قائل به هنا،و المعتمد مذهب المصنف</w:t>
      </w:r>
    </w:p>
    <w:p>
      <w:pPr>
        <w:pStyle w:val="Heading5"/>
      </w:pPr>
      <w:bookmarkStart w:id="647" w:name="_Toc293"/>
      <w:r>
        <w:t>السبب السادس</w:t>
      </w:r>
      <w:bookmarkEnd w:id="647"/>
    </w:p>
    <w:p>
      <w:pPr>
        <w:pStyle w:val="Heading6"/>
      </w:pPr>
      <w:bookmarkStart w:id="648" w:name="_Toc294"/>
      <w:r>
        <w:t>اشارة</w:t>
      </w:r>
      <w:bookmarkEnd w:id="648"/>
    </w:p>
    <w:p>
      <w:pPr>
        <w:pStyle w:val="BookText"/>
      </w:pPr>
      <w:r>
        <w:rPr>
          <w:rFonts w:ascii="IRNazanin" w:hAnsi="IRNazanin" w:eastAsia="IRNazanin" w:cs="IRNazanin"/>
          <w:lang w:bidi="fa-IR"/>
          <w:color w:val="111111"/>
          <w:sz w:val="28"/>
          <w:szCs w:val="28"/>
          <w:rtl/>
        </w:rPr>
        <w:t xml:space="preserve">(الکفر)</w:t>
      </w:r>
    </w:p>
    <w:p>
      <w:pPr>
        <w:pStyle w:val="Heading6"/>
      </w:pPr>
      <w:bookmarkStart w:id="649" w:name="_Toc295"/>
      <w:r>
        <w:t>تحریم نکاح الکتابیة</w:t>
      </w:r>
      <w:bookmarkEnd w:id="649"/>
    </w:p>
    <w:p>
      <w:pPr>
        <w:pStyle w:val="BookText"/>
      </w:pPr>
      <w:r>
        <w:rPr>
          <w:rFonts w:ascii="IRNazanin" w:hAnsi="IRNazanin" w:eastAsia="IRNazanin" w:cs="IRNazanin"/>
          <w:lang w:bidi="fa-IR"/>
          <w:color w:val="111111"/>
          <w:sz w:val="28"/>
          <w:szCs w:val="28"/>
          <w:rtl/>
        </w:rPr>
        <w:t xml:space="preserve">قال طاب ثراه:و فی الکتابیة قولان أظهرهما أنه لا یجوز غبطة و یجوز متعة إلخ.</w:t>
      </w:r>
    </w:p>
    <w:p>
      <w:pPr>
        <w:pStyle w:val="BookText"/>
      </w:pPr>
      <w:r>
        <w:rPr>
          <w:rFonts w:ascii="IRNazanin" w:hAnsi="IRNazanin" w:eastAsia="IRNazanin" w:cs="IRNazanin"/>
          <w:lang w:bidi="fa-IR"/>
          <w:color w:val="111111"/>
          <w:sz w:val="28"/>
          <w:szCs w:val="28"/>
          <w:rtl/>
        </w:rPr>
        <w:t xml:space="preserve">أقول:المعتمد تحریم نکاح الکتابیة،و هو مذهب السید،و الشیخ فی کتابی الاخبار،و هو ظاهر النهایة </w:t>
      </w:r>
      <w:r>
        <w:rPr>
          <w:rStyle w:val="FootnoteReference"/>
        </w:rPr>
        <w:footnoteReference w:id="844"/>
      </w:r>
      <w:r>
        <w:rPr>
          <w:rFonts w:ascii="IRNazanin" w:hAnsi="IRNazanin" w:eastAsia="IRNazanin" w:cs="IRNazanin"/>
          <w:lang w:bidi="fa-IR"/>
          <w:color w:val="111111"/>
          <w:sz w:val="28"/>
          <w:szCs w:val="28"/>
          <w:rtl/>
        </w:rPr>
        <w:t xml:space="preserve">،و أحد قولی المفید،و قواه ابن إدریس،و اختاره فخر المحققین،قال:و هو الذی استقر علیه رأی والدی یعنی العلامة فی البحث و رجحه فی المختلف.</w:t>
      </w:r>
    </w:p>
    <w:p>
      <w:pPr>
        <w:pStyle w:val="BookText"/>
      </w:pPr>
      <w:r>
        <w:rPr>
          <w:rFonts w:ascii="IRNazanin" w:hAnsi="IRNazanin" w:eastAsia="IRNazanin" w:cs="IRNazanin"/>
          <w:lang w:bidi="fa-IR"/>
          <w:color w:val="111111"/>
          <w:sz w:val="28"/>
          <w:szCs w:val="28"/>
          <w:rtl/>
        </w:rPr>
        <w:t xml:space="preserve">و أجازه الحسن و الصدوقان بکل أنواعه،و خصه التقی و سلار بالمتعة و ملک الیمین،و اختاره المصنف،و المشهور تسویة المجوسیة،و منع ابن إدریس من نکاحها.</w:t>
      </w:r>
    </w:p>
    <w:p>
      <w:pPr>
        <w:pStyle w:val="Heading6"/>
      </w:pPr>
      <w:bookmarkStart w:id="650" w:name="_Toc296"/>
      <w:r>
        <w:t>لو أسلمت زوجته انفسخ فی الحال</w:t>
      </w:r>
      <w:bookmarkEnd w:id="650"/>
    </w:p>
    <w:p>
      <w:pPr>
        <w:pStyle w:val="BookText"/>
      </w:pPr>
      <w:r>
        <w:rPr>
          <w:rFonts w:ascii="IRNazanin" w:hAnsi="IRNazanin" w:eastAsia="IRNazanin" w:cs="IRNazanin"/>
          <w:lang w:bidi="fa-IR"/>
          <w:color w:val="111111"/>
          <w:sz w:val="28"/>
          <w:szCs w:val="28"/>
          <w:rtl/>
        </w:rPr>
        <w:t xml:space="preserve">قال طاب ثراه:و لو أسلمت زوجته انفسخ فی الحال،ان کان قبل الدخول، و وقف علی العدة ان کان بعده.و قیل:ان کان بشرائط الذمة کان نکاحه باقیا.</w:t>
      </w:r>
    </w:p>
    <w:p>
      <w:pPr>
        <w:pStyle w:val="BookText"/>
      </w:pPr>
      <w:r>
        <w:rPr>
          <w:rFonts w:ascii="IRNazanin" w:hAnsi="IRNazanin" w:eastAsia="IRNazanin" w:cs="IRNazanin"/>
          <w:lang w:bidi="fa-IR"/>
          <w:color w:val="111111"/>
          <w:sz w:val="28"/>
          <w:szCs w:val="28"/>
          <w:rtl/>
        </w:rPr>
        <w:t xml:space="preserve">أقول:هذا قول الشیخ فی النهایة </w:t>
      </w:r>
      <w:r>
        <w:rPr>
          <w:rStyle w:val="FootnoteReference"/>
        </w:rPr>
        <w:footnoteReference w:id="845"/>
      </w:r>
      <w:r>
        <w:rPr>
          <w:rFonts w:ascii="IRNazanin" w:hAnsi="IRNazanin" w:eastAsia="IRNazanin" w:cs="IRNazanin"/>
          <w:lang w:bidi="fa-IR"/>
          <w:color w:val="111111"/>
          <w:sz w:val="28"/>
          <w:szCs w:val="28"/>
          <w:rtl/>
        </w:rPr>
        <w:t xml:space="preserve">و کتابی الاخبار،و الأول قول الشیخ</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3" w:name="pg6112_41804"/>
    <w:bookmarkEnd w:id="153"/>
    <w:p>
      <w:pPr>
        <w:pStyle w:val="BookText"/>
      </w:pPr>
      <w:r>
        <w:rPr>
          <w:rFonts w:ascii="IRNazanin" w:hAnsi="IRNazanin" w:eastAsia="IRNazanin" w:cs="IRNazanin"/>
          <w:lang w:bidi="fa-IR"/>
          <w:color w:val="111111"/>
          <w:sz w:val="28"/>
          <w:szCs w:val="28"/>
          <w:rtl/>
        </w:rPr>
        <w:t xml:space="preserve">فی الخلاف،و القاضی،و ابن إدریس،و اختاره المصنف و العلامة،و هو المعتمد</w:t>
      </w:r>
    </w:p>
    <w:p>
      <w:pPr>
        <w:pStyle w:val="Heading6"/>
      </w:pPr>
      <w:bookmarkStart w:id="651" w:name="_Toc297"/>
      <w:r>
        <w:t>روی عمار أن إباق العبد بمنزلة الارتداد</w:t>
      </w:r>
      <w:bookmarkEnd w:id="651"/>
    </w:p>
    <w:p>
      <w:pPr>
        <w:pStyle w:val="BookText"/>
      </w:pPr>
      <w:r>
        <w:rPr>
          <w:rFonts w:ascii="IRNazanin" w:hAnsi="IRNazanin" w:eastAsia="IRNazanin" w:cs="IRNazanin"/>
          <w:lang w:bidi="fa-IR"/>
          <w:color w:val="111111"/>
          <w:sz w:val="28"/>
          <w:szCs w:val="28"/>
          <w:rtl/>
        </w:rPr>
        <w:t xml:space="preserve">قال طاب ثراه:و روی عمار الساباطی عن أبی عبد اللّه علیه السّلام أن إباق العبد بمنزلة الارتداد،فان رجع فی العدة فهو أحق بها،و ان خرجت من العدة فلا سبیل له علیها،و الروایة ضعیفة.</w:t>
      </w:r>
    </w:p>
    <w:p>
      <w:pPr>
        <w:pStyle w:val="BookText"/>
      </w:pPr>
      <w:r>
        <w:rPr>
          <w:rFonts w:ascii="IRNazanin" w:hAnsi="IRNazanin" w:eastAsia="IRNazanin" w:cs="IRNazanin"/>
          <w:lang w:bidi="fa-IR"/>
          <w:color w:val="111111"/>
          <w:sz w:val="28"/>
          <w:szCs w:val="28"/>
          <w:rtl/>
        </w:rPr>
        <w:t xml:space="preserve">أقول:هذه روایة عمار الساباطی </w:t>
      </w:r>
      <w:r>
        <w:rPr>
          <w:rStyle w:val="FootnoteReference"/>
        </w:rPr>
        <w:footnoteReference w:id="846"/>
      </w:r>
      <w:r>
        <w:rPr>
          <w:rFonts w:ascii="IRNazanin" w:hAnsi="IRNazanin" w:eastAsia="IRNazanin" w:cs="IRNazanin"/>
          <w:lang w:bidi="fa-IR"/>
          <w:color w:val="111111"/>
          <w:sz w:val="28"/>
          <w:szCs w:val="28"/>
          <w:rtl/>
        </w:rPr>
        <w:t xml:space="preserve">،و هو فطحی المذهب،و بها افتی الشیخ فی النهایة،و منع ابن إدریس،فقال:النفقة لازمة للسید،و لا تبین منه الا بالطلاق و اختاره المصنف و العلامة،و هو المعتمد.</w:t>
      </w:r>
    </w:p>
    <w:p>
      <w:pPr>
        <w:pStyle w:val="Heading6"/>
      </w:pPr>
      <w:bookmarkStart w:id="652" w:name="_Toc298"/>
      <w:r>
        <w:t>هل یشترط التساوی فی الایمان</w:t>
      </w:r>
      <w:bookmarkEnd w:id="652"/>
    </w:p>
    <w:p>
      <w:pPr>
        <w:pStyle w:val="BookText"/>
      </w:pPr>
      <w:r>
        <w:rPr>
          <w:rFonts w:ascii="IRNazanin" w:hAnsi="IRNazanin" w:eastAsia="IRNazanin" w:cs="IRNazanin"/>
          <w:lang w:bidi="fa-IR"/>
          <w:color w:val="111111"/>
          <w:sz w:val="28"/>
          <w:szCs w:val="28"/>
          <w:rtl/>
        </w:rPr>
        <w:t xml:space="preserve">قال طاب ثراه:و هل یشترط التساوی فی الایمان؟الأظهر لا،لکنه یستحب، و یتأکد فی طرف المؤمنة.</w:t>
      </w:r>
    </w:p>
    <w:p>
      <w:pPr>
        <w:pStyle w:val="BookText"/>
      </w:pPr>
      <w:r>
        <w:rPr>
          <w:rFonts w:ascii="IRNazanin" w:hAnsi="IRNazanin" w:eastAsia="IRNazanin" w:cs="IRNazanin"/>
          <w:lang w:bidi="fa-IR"/>
          <w:color w:val="111111"/>
          <w:sz w:val="28"/>
          <w:szCs w:val="28"/>
          <w:rtl/>
        </w:rPr>
        <w:t xml:space="preserve">أقول:ذهب المصنف الی الاکتفاء بالإسلام،فیجوز تزویج المؤمنة بالمخالف علی کراهیة،و به قال ابن حمزة،و هو ظاهر المفید و أبی علی،و قال الشیخ فی المبسوط:یعتبر الایمان،و به قال قطب الدین الراوندی،و اختاره ابن إدریس و العلامة و فخر المحققین،و هو المعتمد.</w:t>
      </w:r>
    </w:p>
    <w:p>
      <w:pPr>
        <w:pStyle w:val="Heading6"/>
      </w:pPr>
      <w:bookmarkStart w:id="653" w:name="_Toc299"/>
      <w:r>
        <w:t>إذا انتسب أحد الزوجین الی نسب و لم یکن کذلک</w:t>
      </w:r>
      <w:bookmarkEnd w:id="653"/>
    </w:p>
    <w:p>
      <w:pPr>
        <w:pStyle w:val="BookText"/>
      </w:pPr>
      <w:r>
        <w:rPr>
          <w:rFonts w:ascii="IRNazanin" w:hAnsi="IRNazanin" w:eastAsia="IRNazanin" w:cs="IRNazanin"/>
          <w:lang w:bidi="fa-IR"/>
          <w:color w:val="111111"/>
          <w:sz w:val="28"/>
          <w:szCs w:val="28"/>
          <w:rtl/>
        </w:rPr>
        <w:t xml:space="preserve">قال طاب ثراه:إذا انتسب الی قبیلة،فبان من غیرها،ففی روایة الحلبی </w:t>
      </w:r>
      <w:r>
        <w:rPr>
          <w:rStyle w:val="FootnoteReference"/>
        </w:rPr>
        <w:footnoteReference w:id="847"/>
      </w:r>
      <w:r>
        <w:rPr>
          <w:rFonts w:ascii="IRNazanin" w:hAnsi="IRNazanin" w:eastAsia="IRNazanin" w:cs="IRNazanin"/>
          <w:lang w:bidi="fa-IR"/>
          <w:color w:val="111111"/>
          <w:sz w:val="28"/>
          <w:szCs w:val="28"/>
          <w:rtl/>
        </w:rPr>
        <w:t xml:space="preserve">یفسخ النکاح.</w:t>
      </w:r>
    </w:p>
    <w:p>
      <w:pPr>
        <w:pStyle w:val="BookText"/>
      </w:pPr>
      <w:r>
        <w:rPr>
          <w:rFonts w:ascii="IRNazanin" w:hAnsi="IRNazanin" w:eastAsia="IRNazanin" w:cs="IRNazanin"/>
          <w:lang w:bidi="fa-IR"/>
          <w:color w:val="111111"/>
          <w:sz w:val="28"/>
          <w:szCs w:val="28"/>
          <w:rtl/>
        </w:rPr>
        <w:t xml:space="preserve">أقول:قال أبو علی:إذا انتسب أحد الزوجین الی نسب و لم یکن کذلک، کان النکاح منفسخا ان لم یرضه الأخر بعد علمه به،فإن تأول تأویلا یکون به صادقا لم یبطل النکاح.</w:t>
      </w:r>
    </w:p>
    <w:p>
      <w:pPr>
        <w:pStyle w:val="BookText"/>
      </w:pPr>
      <w:r>
        <w:rPr>
          <w:rFonts w:ascii="IRNazanin" w:hAnsi="IRNazanin" w:eastAsia="IRNazanin" w:cs="IRNazanin"/>
          <w:lang w:bidi="fa-IR"/>
          <w:color w:val="111111"/>
          <w:sz w:val="28"/>
          <w:szCs w:val="28"/>
          <w:rtl/>
        </w:rPr>
        <w:t xml:space="preserve">و قد روی ان رجلا تزوج علی انه یبیع الدواب فوجد بائعا للسنانیر،لم یفسخ أمیر المؤمنین علیه السّلام نکاحه،و قال:السنانیر دواب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4" w:name="pg6112_41805"/>
    <w:bookmarkEnd w:id="154"/>
    <w:p>
      <w:pPr>
        <w:pStyle w:val="BookText"/>
      </w:pPr>
      <w:r>
        <w:rPr>
          <w:rFonts w:ascii="IRNazanin" w:hAnsi="IRNazanin" w:eastAsia="IRNazanin" w:cs="IRNazanin"/>
          <w:lang w:bidi="fa-IR"/>
          <w:color w:val="111111"/>
          <w:sz w:val="28"/>
          <w:szCs w:val="28"/>
          <w:rtl/>
        </w:rPr>
        <w:t xml:space="preserve">و الکلام معه فی مقامین:</w:t>
      </w:r>
    </w:p>
    <w:p>
      <w:pPr>
        <w:pStyle w:val="BookText"/>
      </w:pPr>
      <w:r>
        <w:rPr>
          <w:rFonts w:ascii="IRNazanin" w:hAnsi="IRNazanin" w:eastAsia="IRNazanin" w:cs="IRNazanin"/>
          <w:lang w:bidi="fa-IR"/>
          <w:color w:val="111111"/>
          <w:sz w:val="28"/>
          <w:szCs w:val="28"/>
          <w:rtl/>
        </w:rPr>
        <w:t xml:space="preserve">الأول:ان حکم الصنعة حکم القبیلة،و فی الروایة دلالة علیه من حیث المفهوم.</w:t>
      </w:r>
    </w:p>
    <w:p>
      <w:pPr>
        <w:pStyle w:val="BookText"/>
      </w:pPr>
      <w:r>
        <w:rPr>
          <w:rFonts w:ascii="IRNazanin" w:hAnsi="IRNazanin" w:eastAsia="IRNazanin" w:cs="IRNazanin"/>
          <w:lang w:bidi="fa-IR"/>
          <w:color w:val="111111"/>
          <w:sz w:val="28"/>
          <w:szCs w:val="28"/>
          <w:rtl/>
        </w:rPr>
        <w:t xml:space="preserve">الثانی:أن هذا الحکم مشترک بین الرجل و المرأة،و وافقه ابن حمزة،و لم یتعرض الشیخ لانساب المرأة و قال فی المبسوط:الأقوی أنه لا خیار لها،و به قال ابن إدریس،و قال فخر المحققین:ان شرط فی متن العقد کان لها الخیار، و الا فلا.</w:t>
      </w:r>
    </w:p>
    <w:p>
      <w:pPr>
        <w:pStyle w:val="Heading6"/>
      </w:pPr>
      <w:bookmarkStart w:id="654" w:name="_Toc300"/>
      <w:r>
        <w:t>إذا تزوج امرأة ثم علم أنها کانت زنت</w:t>
      </w:r>
      <w:bookmarkEnd w:id="654"/>
    </w:p>
    <w:p>
      <w:pPr>
        <w:pStyle w:val="BookText"/>
      </w:pPr>
      <w:r>
        <w:rPr>
          <w:rFonts w:ascii="IRNazanin" w:hAnsi="IRNazanin" w:eastAsia="IRNazanin" w:cs="IRNazanin"/>
          <w:lang w:bidi="fa-IR"/>
          <w:color w:val="111111"/>
          <w:sz w:val="28"/>
          <w:szCs w:val="28"/>
          <w:rtl/>
        </w:rPr>
        <w:t xml:space="preserve">قال طاب ثراه:إذا تزوج امرأة،ثم علم أنها کانت زنت،فلیس له الفسخ، و لا الرجوع علی الولی بالمهر،و فی روایة لها الصداق بما استحل من فرجها، و یرجع به علی الولی،و ان شاء ترکها.</w:t>
      </w:r>
    </w:p>
    <w:p>
      <w:pPr>
        <w:pStyle w:val="BookText"/>
      </w:pPr>
      <w:r>
        <w:rPr>
          <w:rFonts w:ascii="IRNazanin" w:hAnsi="IRNazanin" w:eastAsia="IRNazanin" w:cs="IRNazanin"/>
          <w:lang w:bidi="fa-IR"/>
          <w:color w:val="111111"/>
          <w:sz w:val="28"/>
          <w:szCs w:val="28"/>
          <w:rtl/>
        </w:rPr>
        <w:t xml:space="preserve">أقول:أثبت الصدوق الخیار للرجل بزنا المرأة،و لم یشترط الحد،و به قال أبو علی،و زاد ثبوته للمرأة بزنا الرجل.</w:t>
      </w:r>
    </w:p>
    <w:p>
      <w:pPr>
        <w:pStyle w:val="BookText"/>
      </w:pPr>
      <w:r>
        <w:rPr>
          <w:rFonts w:ascii="IRNazanin" w:hAnsi="IRNazanin" w:eastAsia="IRNazanin" w:cs="IRNazanin"/>
          <w:lang w:bidi="fa-IR"/>
          <w:color w:val="111111"/>
          <w:sz w:val="28"/>
          <w:szCs w:val="28"/>
          <w:rtl/>
        </w:rPr>
        <w:t xml:space="preserve">و شرط المفید و تلمیذه أن تحد فیه،و به قال التقی و القاضی،و لم یثبته المصنف و العلامة،لأصالة لزوم العقد،و به قال ابن إدریس،و هو المعتمد.</w:t>
      </w:r>
    </w:p>
    <w:p>
      <w:pPr>
        <w:pStyle w:val="Heading3"/>
      </w:pPr>
      <w:bookmarkStart w:id="655" w:name="_Toc301"/>
      <w:r>
        <w:t>القسم الثانی</w:t>
      </w:r>
      <w:bookmarkEnd w:id="655"/>
    </w:p>
    <w:p>
      <w:pPr>
        <w:pStyle w:val="Heading4"/>
      </w:pPr>
      <w:bookmarkStart w:id="656" w:name="_Toc302"/>
      <w:r>
        <w:t>اشارة</w:t>
      </w:r>
      <w:bookmarkEnd w:id="656"/>
    </w:p>
    <w:p>
      <w:pPr>
        <w:pStyle w:val="BookText"/>
      </w:pPr>
      <w:r>
        <w:rPr>
          <w:rFonts w:ascii="IRNazanin" w:hAnsi="IRNazanin" w:eastAsia="IRNazanin" w:cs="IRNazanin"/>
          <w:lang w:bidi="fa-IR"/>
          <w:color w:val="111111"/>
          <w:sz w:val="28"/>
          <w:szCs w:val="28"/>
          <w:rtl/>
        </w:rPr>
        <w:t xml:space="preserve">(فی النکاح المنقطع)</w:t>
      </w:r>
    </w:p>
    <w:p>
      <w:pPr>
        <w:pStyle w:val="Heading4"/>
      </w:pPr>
      <w:bookmarkStart w:id="657" w:name="_Toc303"/>
      <w:r>
        <w:t>هو ینعقد بأحد الألفاظ الثلاثة خاصة</w:t>
      </w:r>
      <w:bookmarkEnd w:id="657"/>
    </w:p>
    <w:p>
      <w:pPr>
        <w:pStyle w:val="BookText"/>
      </w:pPr>
      <w:r>
        <w:rPr>
          <w:rFonts w:ascii="IRNazanin" w:hAnsi="IRNazanin" w:eastAsia="IRNazanin" w:cs="IRNazanin"/>
          <w:lang w:bidi="fa-IR"/>
          <w:color w:val="111111"/>
          <w:sz w:val="28"/>
          <w:szCs w:val="28"/>
          <w:rtl/>
        </w:rPr>
        <w:t xml:space="preserve">قال طاب ثراه:و هو ینعقد بأحد الألفاظ الثلاثة خاصة.و قال علم الهدی:</w:t>
      </w:r>
    </w:p>
    <w:p>
      <w:pPr>
        <w:pStyle w:val="BookText"/>
      </w:pPr>
      <w:r>
        <w:rPr>
          <w:rFonts w:ascii="IRNazanin" w:hAnsi="IRNazanin" w:eastAsia="IRNazanin" w:cs="IRNazanin"/>
          <w:lang w:bidi="fa-IR"/>
          <w:color w:val="111111"/>
          <w:sz w:val="28"/>
          <w:szCs w:val="28"/>
          <w:rtl/>
        </w:rPr>
        <w:t xml:space="preserve">ینعقد فی الإماء بلفظ الإباحة و التحلیل.</w:t>
      </w:r>
    </w:p>
    <w:p>
      <w:pPr>
        <w:pStyle w:val="BookText"/>
      </w:pPr>
      <w:r>
        <w:rPr>
          <w:rFonts w:ascii="IRNazanin" w:hAnsi="IRNazanin" w:eastAsia="IRNazanin" w:cs="IRNazanin"/>
          <w:lang w:bidi="fa-IR"/>
          <w:color w:val="111111"/>
          <w:sz w:val="28"/>
          <w:szCs w:val="28"/>
          <w:rtl/>
        </w:rPr>
        <w:t xml:space="preserve">أقول:قول السید هنا مبنی علی مسألتین:</w:t>
      </w:r>
    </w:p>
    <w:p>
      <w:pPr>
        <w:pStyle w:val="BookText"/>
      </w:pPr>
      <w:r>
        <w:rPr>
          <w:rFonts w:ascii="IRNazanin" w:hAnsi="IRNazanin" w:eastAsia="IRNazanin" w:cs="IRNazanin"/>
          <w:lang w:bidi="fa-IR"/>
          <w:color w:val="111111"/>
          <w:sz w:val="28"/>
          <w:szCs w:val="28"/>
          <w:rtl/>
        </w:rPr>
        <w:t xml:space="preserve">الأولی:جواز التحلیل بلفظ الإباحة.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5" w:name="pg6112_41806"/>
    <w:bookmarkEnd w:id="155"/>
    <w:p>
      <w:pPr>
        <w:pStyle w:val="BookText"/>
      </w:pPr>
      <w:r>
        <w:rPr>
          <w:rFonts w:ascii="IRNazanin" w:hAnsi="IRNazanin" w:eastAsia="IRNazanin" w:cs="IRNazanin"/>
          <w:lang w:bidi="fa-IR"/>
          <w:color w:val="111111"/>
          <w:sz w:val="28"/>
          <w:szCs w:val="28"/>
          <w:rtl/>
        </w:rPr>
        <w:t xml:space="preserve">الثانیة:أن التحلیل عقد متعة و حینئذ لا یکون عقد المتعة فی الإماء منحصرا فی الصیغ الثلاث،بل هناک لفظان آخران ینعقد بهما المتعة،و سیأتی البحث فی ذلک.</w:t>
      </w:r>
    </w:p>
    <w:p>
      <w:pPr>
        <w:pStyle w:val="Heading4"/>
      </w:pPr>
      <w:bookmarkStart w:id="658" w:name="_Toc304"/>
      <w:r>
        <w:t>إذا ظهر فساد العقد فی المتعة</w:t>
      </w:r>
      <w:bookmarkEnd w:id="658"/>
    </w:p>
    <w:p>
      <w:pPr>
        <w:pStyle w:val="BookText"/>
      </w:pPr>
      <w:r>
        <w:rPr>
          <w:rFonts w:ascii="IRNazanin" w:hAnsi="IRNazanin" w:eastAsia="IRNazanin" w:cs="IRNazanin"/>
          <w:lang w:bidi="fa-IR"/>
          <w:color w:val="111111"/>
          <w:sz w:val="28"/>
          <w:szCs w:val="28"/>
          <w:rtl/>
        </w:rPr>
        <w:t xml:space="preserve">قال طاب ثراه:و لو دخل فلها ما أخذت،و تمنع ما بقی.و الوجه أنها تسوفیه مع جهالتها،و یستعاد منها مع علمها.</w:t>
      </w:r>
    </w:p>
    <w:p>
      <w:pPr>
        <w:pStyle w:val="BookText"/>
      </w:pPr>
      <w:r>
        <w:rPr>
          <w:rFonts w:ascii="IRNazanin" w:hAnsi="IRNazanin" w:eastAsia="IRNazanin" w:cs="IRNazanin"/>
          <w:lang w:bidi="fa-IR"/>
          <w:color w:val="111111"/>
          <w:sz w:val="28"/>
          <w:szCs w:val="28"/>
          <w:rtl/>
        </w:rPr>
        <w:t xml:space="preserve">أقول:إذا ظهر فساد العقد فی المتعة،فإن کان قبل الدخول فلا شیء،و ان کان بعده،قال فی النهایة </w:t>
      </w:r>
      <w:r>
        <w:rPr>
          <w:rStyle w:val="FootnoteReference"/>
        </w:rPr>
        <w:footnoteReference w:id="849"/>
      </w:r>
      <w:r>
        <w:rPr>
          <w:rFonts w:ascii="IRNazanin" w:hAnsi="IRNazanin" w:eastAsia="IRNazanin" w:cs="IRNazanin"/>
          <w:lang w:bidi="fa-IR"/>
          <w:color w:val="111111"/>
          <w:sz w:val="28"/>
          <w:szCs w:val="28"/>
          <w:rtl/>
        </w:rPr>
        <w:t xml:space="preserve">:لها ما أخذت و یمسک عنها ما بقی و قال المصنف فی الشرائع </w:t>
      </w:r>
      <w:r>
        <w:rPr>
          <w:rStyle w:val="FootnoteReference"/>
        </w:rPr>
        <w:footnoteReference w:id="850"/>
      </w:r>
      <w:r>
        <w:rPr>
          <w:rFonts w:ascii="IRNazanin" w:hAnsi="IRNazanin" w:eastAsia="IRNazanin" w:cs="IRNazanin"/>
          <w:lang w:bidi="fa-IR"/>
          <w:color w:val="111111"/>
          <w:sz w:val="28"/>
          <w:szCs w:val="28"/>
          <w:rtl/>
        </w:rPr>
        <w:t xml:space="preserve">:ان کانت عالمة استعید ما أخذت،و ان کانت جاهلة استحقت المهر،و اختاره العلامة،و اختار فی الشرائع فساد المسمی،و أوجب مهر المثل،و اختاره فخر المحققین، و هو المعتمد،لبطلان العقد و لا یلزم ما ذکر فیه.</w:t>
      </w:r>
    </w:p>
    <w:p>
      <w:pPr>
        <w:pStyle w:val="Heading4"/>
      </w:pPr>
      <w:bookmarkStart w:id="659" w:name="_Toc305"/>
      <w:r>
        <w:t>لا یصح بذکر المرة و المرات مجردة عن زمان</w:t>
      </w:r>
      <w:bookmarkEnd w:id="659"/>
    </w:p>
    <w:p>
      <w:pPr>
        <w:pStyle w:val="BookText"/>
      </w:pPr>
      <w:r>
        <w:rPr>
          <w:rFonts w:ascii="IRNazanin" w:hAnsi="IRNazanin" w:eastAsia="IRNazanin" w:cs="IRNazanin"/>
          <w:lang w:bidi="fa-IR"/>
          <w:color w:val="111111"/>
          <w:sz w:val="28"/>
          <w:szCs w:val="28"/>
          <w:rtl/>
        </w:rPr>
        <w:t xml:space="preserve">قال طاب ثراه:و لا یصح بذکر </w:t>
      </w:r>
      <w:r>
        <w:rPr>
          <w:rStyle w:val="FootnoteReference"/>
        </w:rPr>
        <w:footnoteReference w:id="851"/>
      </w:r>
      <w:r>
        <w:rPr>
          <w:rFonts w:ascii="IRNazanin" w:hAnsi="IRNazanin" w:eastAsia="IRNazanin" w:cs="IRNazanin"/>
          <w:lang w:bidi="fa-IR"/>
          <w:color w:val="111111"/>
          <w:sz w:val="28"/>
          <w:szCs w:val="28"/>
          <w:rtl/>
        </w:rPr>
        <w:t xml:space="preserve">المرة و المرات مجردة عن زمان مقدر، و فیه روایة بالجواز فیها ضعف.</w:t>
      </w:r>
    </w:p>
    <w:p>
      <w:pPr>
        <w:pStyle w:val="BookText"/>
      </w:pPr>
      <w:r>
        <w:rPr>
          <w:rFonts w:ascii="IRNazanin" w:hAnsi="IRNazanin" w:eastAsia="IRNazanin" w:cs="IRNazanin"/>
          <w:lang w:bidi="fa-IR"/>
          <w:color w:val="111111"/>
          <w:sz w:val="28"/>
          <w:szCs w:val="28"/>
          <w:rtl/>
        </w:rPr>
        <w:t xml:space="preserve">أقول:الروایة إشارة الی ما رواه ابن فضال عن القاسم بن محمد عن رجل سماه،قال:سألت أبا عبد اللّه علیه السّلام عن الرجل یتزوج المرأة عن فرد </w:t>
      </w:r>
      <w:r>
        <w:rPr>
          <w:rStyle w:val="FootnoteReference"/>
        </w:rPr>
        <w:footnoteReference w:id="852"/>
      </w:r>
      <w:r>
        <w:rPr>
          <w:rFonts w:ascii="IRNazanin" w:hAnsi="IRNazanin" w:eastAsia="IRNazanin" w:cs="IRNazanin"/>
          <w:lang w:bidi="fa-IR"/>
          <w:color w:val="111111"/>
          <w:sz w:val="28"/>
          <w:szCs w:val="28"/>
          <w:rtl/>
        </w:rPr>
        <w:t xml:space="preserve">واحد، قال:لا بأس به،و لکن إذا فرغ فلیحول وجهه و لا ینظر </w:t>
      </w:r>
      <w:r>
        <w:rPr>
          <w:rStyle w:val="FootnoteReference"/>
        </w:rPr>
        <w:footnoteReference w:id="853"/>
      </w:r>
      <w:r>
        <w:rPr>
          <w:rFonts w:ascii="IRNazanin" w:hAnsi="IRNazanin" w:eastAsia="IRNazanin" w:cs="IRNazanin"/>
          <w:lang w:bidi="fa-IR"/>
          <w:color w:val="111111"/>
          <w:sz w:val="28"/>
          <w:szCs w:val="28"/>
          <w:rtl/>
        </w:rPr>
        <w:t xml:space="preserve">.و هی مع ضعفها مرسلة، و قال فی النهایة </w:t>
      </w:r>
      <w:r>
        <w:rPr>
          <w:rStyle w:val="FootnoteReference"/>
        </w:rPr>
        <w:footnoteReference w:id="854"/>
      </w:r>
      <w:r>
        <w:rPr>
          <w:rFonts w:ascii="IRNazanin" w:hAnsi="IRNazanin" w:eastAsia="IRNazanin" w:cs="IRNazanin"/>
          <w:lang w:bidi="fa-IR"/>
          <w:color w:val="111111"/>
          <w:sz w:val="28"/>
          <w:szCs w:val="28"/>
          <w:rtl/>
        </w:rPr>
        <w:t xml:space="preserve">:ینعقد دائما،و ذهب المصنف و العلامة إلی البطلان،و هو المعتمد.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6" w:name="pg6112_41807"/>
    <w:bookmarkEnd w:id="156"/>
    <w:p>
      <w:pPr>
        <w:pStyle w:val="Heading4"/>
      </w:pPr>
      <w:bookmarkStart w:id="660" w:name="_Toc306"/>
      <w:r>
        <w:t>لا یقع بالمتعة طلاق إجماعا</w:t>
      </w:r>
      <w:bookmarkEnd w:id="660"/>
    </w:p>
    <w:p>
      <w:pPr>
        <w:pStyle w:val="BookText"/>
      </w:pPr>
      <w:r>
        <w:rPr>
          <w:rFonts w:ascii="IRNazanin" w:hAnsi="IRNazanin" w:eastAsia="IRNazanin" w:cs="IRNazanin"/>
          <w:lang w:bidi="fa-IR"/>
          <w:color w:val="111111"/>
          <w:sz w:val="28"/>
          <w:szCs w:val="28"/>
          <w:rtl/>
        </w:rPr>
        <w:t xml:space="preserve">قال طاب ثراه:و لا یقع بالمتعة طلاق إجماعا،و لا لعان علی الأظهر،و یقع الظهار علی تردد.</w:t>
      </w:r>
    </w:p>
    <w:p>
      <w:pPr>
        <w:pStyle w:val="BookText"/>
      </w:pPr>
      <w:r>
        <w:rPr>
          <w:rFonts w:ascii="IRNazanin" w:hAnsi="IRNazanin" w:eastAsia="IRNazanin" w:cs="IRNazanin"/>
          <w:lang w:bidi="fa-IR"/>
          <w:color w:val="111111"/>
          <w:sz w:val="28"/>
          <w:szCs w:val="28"/>
          <w:rtl/>
        </w:rPr>
        <w:t xml:space="preserve">أقول:ذهب السید الی وقوع اللعان و الظهار بها،و قال التقی:یقع الظهار خاصة،و سیأتی البحث فیه.</w:t>
      </w:r>
    </w:p>
    <w:p>
      <w:pPr>
        <w:pStyle w:val="Heading4"/>
      </w:pPr>
      <w:bookmarkStart w:id="661" w:name="_Toc307"/>
      <w:r>
        <w:t>لا یثبت بالمتعة میراث</w:t>
      </w:r>
      <w:bookmarkEnd w:id="661"/>
    </w:p>
    <w:p>
      <w:pPr>
        <w:pStyle w:val="BookText"/>
      </w:pPr>
      <w:r>
        <w:rPr>
          <w:rFonts w:ascii="IRNazanin" w:hAnsi="IRNazanin" w:eastAsia="IRNazanin" w:cs="IRNazanin"/>
          <w:lang w:bidi="fa-IR"/>
          <w:color w:val="111111"/>
          <w:sz w:val="28"/>
          <w:szCs w:val="28"/>
          <w:rtl/>
        </w:rPr>
        <w:t xml:space="preserve">قال طاب ثراه:لا یثبت بالمتعة میراث،و قال المرتضی:یثبت ما لم یشترط السقوط،نعم لو شرط التوارث لزم.</w:t>
      </w:r>
    </w:p>
    <w:p>
      <w:pPr>
        <w:pStyle w:val="BookText"/>
      </w:pPr>
      <w:r>
        <w:rPr>
          <w:rFonts w:ascii="IRNazanin" w:hAnsi="IRNazanin" w:eastAsia="IRNazanin" w:cs="IRNazanin"/>
          <w:lang w:bidi="fa-IR"/>
          <w:color w:val="111111"/>
          <w:sz w:val="28"/>
          <w:szCs w:val="28"/>
          <w:rtl/>
        </w:rPr>
        <w:t xml:space="preserve">أقول:ذهب الحسن الی ثبوت المیراث بأصل هذا العقد و یسقط باشتراط سقوطه،و حکاه المصنف عن السید،و ذهب فی النهایة </w:t>
      </w:r>
      <w:r>
        <w:rPr>
          <w:rStyle w:val="FootnoteReference"/>
        </w:rPr>
        <w:footnoteReference w:id="855"/>
      </w:r>
      <w:r>
        <w:rPr>
          <w:rFonts w:ascii="IRNazanin" w:hAnsi="IRNazanin" w:eastAsia="IRNazanin" w:cs="IRNazanin"/>
          <w:lang w:bidi="fa-IR"/>
          <w:color w:val="111111"/>
          <w:sz w:val="28"/>
          <w:szCs w:val="28"/>
          <w:rtl/>
        </w:rPr>
        <w:t xml:space="preserve">إلی سقوطه فی الأصل و ثبوته بالشرط،و به قال ابن حمزة و قطب الدین الکیدری،و اختاره المصنف و ذهب التقی إلی عدمه أصلا و إلغائه شرطا،و اختاره ابن إدریس و العلامة و فخر المحققین،و هو المعتمد.</w:t>
      </w:r>
    </w:p>
    <w:p>
      <w:pPr>
        <w:pStyle w:val="Heading4"/>
      </w:pPr>
      <w:bookmarkStart w:id="662" w:name="_Toc308"/>
      <w:r>
        <w:t>إذا انقضی أجلها،فالعدة حیضتان</w:t>
      </w:r>
      <w:bookmarkEnd w:id="662"/>
    </w:p>
    <w:p>
      <w:pPr>
        <w:pStyle w:val="BookText"/>
      </w:pPr>
      <w:r>
        <w:rPr>
          <w:rFonts w:ascii="IRNazanin" w:hAnsi="IRNazanin" w:eastAsia="IRNazanin" w:cs="IRNazanin"/>
          <w:lang w:bidi="fa-IR"/>
          <w:color w:val="111111"/>
          <w:sz w:val="28"/>
          <w:szCs w:val="28"/>
          <w:rtl/>
        </w:rPr>
        <w:t xml:space="preserve">قال طاب ثراه:إذا انقضی أجلها،فالعدة حیضتان علی الأشهر.</w:t>
      </w:r>
    </w:p>
    <w:p>
      <w:pPr>
        <w:pStyle w:val="BookText"/>
      </w:pPr>
      <w:r>
        <w:rPr>
          <w:rFonts w:ascii="IRNazanin" w:hAnsi="IRNazanin" w:eastAsia="IRNazanin" w:cs="IRNazanin"/>
          <w:lang w:bidi="fa-IR"/>
          <w:color w:val="111111"/>
          <w:sz w:val="28"/>
          <w:szCs w:val="28"/>
          <w:rtl/>
        </w:rPr>
        <w:t xml:space="preserve">أقول:عدة الأمة فی المتعة مع انقضاء الأجل أو هبته حیضتان عند الشیخ فی النهایة </w:t>
      </w:r>
      <w:r>
        <w:rPr>
          <w:rStyle w:val="FootnoteReference"/>
        </w:rPr>
        <w:footnoteReference w:id="856"/>
      </w:r>
      <w:r>
        <w:rPr>
          <w:rFonts w:ascii="IRNazanin" w:hAnsi="IRNazanin" w:eastAsia="IRNazanin" w:cs="IRNazanin"/>
          <w:lang w:bidi="fa-IR"/>
          <w:color w:val="111111"/>
          <w:sz w:val="28"/>
          <w:szCs w:val="28"/>
          <w:rtl/>
        </w:rPr>
        <w:t xml:space="preserve">،و اختاره المصنف و القاضی و سلار.و طهران عند المفید و ابن إدریس، و اختاره العلامة،و حیضة و نصف عند الصدوق فی المقنع </w:t>
      </w:r>
      <w:r>
        <w:rPr>
          <w:rStyle w:val="FootnoteReference"/>
        </w:rPr>
        <w:footnoteReference w:id="857"/>
      </w:r>
      <w:r>
        <w:rPr>
          <w:rFonts w:ascii="IRNazanin" w:hAnsi="IRNazanin" w:eastAsia="IRNazanin" w:cs="IRNazanin"/>
          <w:lang w:bidi="fa-IR"/>
          <w:color w:val="111111"/>
          <w:sz w:val="28"/>
          <w:szCs w:val="28"/>
          <w:rtl/>
        </w:rPr>
        <w:t xml:space="preserve">،و حیضة عند الحسن و أطبق الکل علی شهر و نصف للمسترابة،أما المتوفی عنها فالأقرب أنها أربعة أشهر و عشرة أیام،حرة کانت أو أمة،دخل بها أو لم یدخل،و هو مذهب العلامة و ابن إدریس،و قال المفید:شهران و خمسة أیام.</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7" w:name="pg6112_41808"/>
    <w:bookmarkEnd w:id="157"/>
    <w:p>
      <w:pPr>
        <w:pStyle w:val="Heading4"/>
      </w:pPr>
      <w:bookmarkStart w:id="663" w:name="_Toc309"/>
      <w:r>
        <w:t>تنبیه:</w:t>
      </w:r>
      <w:bookmarkEnd w:id="663"/>
    </w:p>
    <w:p>
      <w:pPr>
        <w:pStyle w:val="BookText"/>
      </w:pPr>
      <w:r>
        <w:rPr>
          <w:rFonts w:ascii="IRNazanin" w:hAnsi="IRNazanin" w:eastAsia="IRNazanin" w:cs="IRNazanin"/>
          <w:lang w:bidi="fa-IR"/>
          <w:color w:val="111111"/>
          <w:sz w:val="28"/>
          <w:szCs w:val="28"/>
          <w:rtl/>
        </w:rPr>
        <w:t xml:space="preserve">لا فرق فی المتعة بین الحرة و الأمة فیعتد فی غیر الموت بقرئین،و مع الریبة بشهر و نصف،و فی الوفاة بأربعة و عشرة أیام،فتکون عدتها فی المتعة أطول من عدتها فی الدائم،عملا بالعموم و بصریح روایة زرارة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Heading3"/>
      </w:pPr>
      <w:bookmarkStart w:id="664" w:name="_Toc310"/>
      <w:r>
        <w:t>القسم الثالث</w:t>
      </w:r>
      <w:bookmarkEnd w:id="664"/>
    </w:p>
    <w:p>
      <w:pPr>
        <w:pStyle w:val="Heading4"/>
      </w:pPr>
      <w:bookmarkStart w:id="665" w:name="_Toc311"/>
      <w:r>
        <w:t>اشارة</w:t>
      </w:r>
      <w:bookmarkEnd w:id="665"/>
    </w:p>
    <w:p>
      <w:pPr>
        <w:pStyle w:val="BookText"/>
      </w:pPr>
      <w:r>
        <w:rPr>
          <w:rFonts w:ascii="IRNazanin" w:hAnsi="IRNazanin" w:eastAsia="IRNazanin" w:cs="IRNazanin"/>
          <w:lang w:bidi="fa-IR"/>
          <w:color w:val="111111"/>
          <w:sz w:val="28"/>
          <w:szCs w:val="28"/>
          <w:rtl/>
        </w:rPr>
        <w:t xml:space="preserve">(فی نکاح الإماء)</w:t>
      </w:r>
    </w:p>
    <w:p>
      <w:pPr>
        <w:pStyle w:val="Heading4"/>
      </w:pPr>
      <w:bookmarkStart w:id="666" w:name="_Toc312"/>
      <w:r>
        <w:t>لو بادر أحدهما ففی وقوفه علی الإجازة قولان</w:t>
      </w:r>
      <w:bookmarkEnd w:id="666"/>
    </w:p>
    <w:p>
      <w:pPr>
        <w:pStyle w:val="BookText"/>
      </w:pPr>
      <w:r>
        <w:rPr>
          <w:rFonts w:ascii="IRNazanin" w:hAnsi="IRNazanin" w:eastAsia="IRNazanin" w:cs="IRNazanin"/>
          <w:lang w:bidi="fa-IR"/>
          <w:color w:val="111111"/>
          <w:sz w:val="28"/>
          <w:szCs w:val="28"/>
          <w:rtl/>
        </w:rPr>
        <w:t xml:space="preserve">قال طاب ثراه:و لو بادر أحدهما،ففی وقوفه علی الإجازة قولان،و وقوفه علی الإجازة أشبه.</w:t>
      </w:r>
    </w:p>
    <w:p>
      <w:pPr>
        <w:pStyle w:val="BookText"/>
      </w:pPr>
      <w:r>
        <w:rPr>
          <w:rFonts w:ascii="IRNazanin" w:hAnsi="IRNazanin" w:eastAsia="IRNazanin" w:cs="IRNazanin"/>
          <w:lang w:bidi="fa-IR"/>
          <w:color w:val="111111"/>
          <w:sz w:val="28"/>
          <w:szCs w:val="28"/>
          <w:rtl/>
        </w:rPr>
        <w:t xml:space="preserve">أقول:مختار المصنف و هو قول الشیخ فی النهایة </w:t>
      </w:r>
      <w:r>
        <w:rPr>
          <w:rStyle w:val="FootnoteReference"/>
        </w:rPr>
        <w:footnoteReference w:id="859"/>
      </w:r>
      <w:r>
        <w:rPr>
          <w:rFonts w:ascii="IRNazanin" w:hAnsi="IRNazanin" w:eastAsia="IRNazanin" w:cs="IRNazanin"/>
          <w:lang w:bidi="fa-IR"/>
          <w:color w:val="111111"/>
          <w:sz w:val="28"/>
          <w:szCs w:val="28"/>
          <w:rtl/>
        </w:rPr>
        <w:t xml:space="preserve">،و هو اختیار العلامة.</w:t>
      </w:r>
    </w:p>
    <w:p>
      <w:pPr>
        <w:pStyle w:val="BookText"/>
      </w:pPr>
      <w:r>
        <w:rPr>
          <w:rFonts w:ascii="IRNazanin" w:hAnsi="IRNazanin" w:eastAsia="IRNazanin" w:cs="IRNazanin"/>
          <w:lang w:bidi="fa-IR"/>
          <w:color w:val="111111"/>
          <w:sz w:val="28"/>
          <w:szCs w:val="28"/>
          <w:rtl/>
        </w:rPr>
        <w:t xml:space="preserve">و قال ابن إدریس:یبطل من رأس،و للشیخ قول آخر أنه باطل،فان أجازه المولی، کانت الإجازة کالعقد المستأنف.</w:t>
      </w:r>
    </w:p>
    <w:p>
      <w:pPr>
        <w:pStyle w:val="BookText"/>
      </w:pPr>
      <w:r>
        <w:rPr>
          <w:rFonts w:ascii="IRNazanin" w:hAnsi="IRNazanin" w:eastAsia="IRNazanin" w:cs="IRNazanin"/>
          <w:lang w:bidi="fa-IR"/>
          <w:color w:val="111111"/>
          <w:sz w:val="28"/>
          <w:szCs w:val="28"/>
          <w:rtl/>
        </w:rPr>
        <w:t xml:space="preserve">و قیل:تختص الإجازة بعقد العبد دون عقد الأمة.</w:t>
      </w:r>
    </w:p>
    <w:p>
      <w:pPr>
        <w:pStyle w:val="BookText"/>
      </w:pPr>
      <w:r>
        <w:rPr>
          <w:rFonts w:ascii="IRNazanin" w:hAnsi="IRNazanin" w:eastAsia="IRNazanin" w:cs="IRNazanin"/>
          <w:lang w:bidi="fa-IR"/>
          <w:color w:val="111111"/>
          <w:sz w:val="28"/>
          <w:szCs w:val="28"/>
          <w:rtl/>
        </w:rPr>
        <w:t xml:space="preserve">و الفرق بین قولی الشیخ أنه فی الأول بحکم صحة العقد من حین وقوعه، و علی القول الثانی من حین الإجازة.</w:t>
      </w:r>
    </w:p>
    <w:p>
      <w:pPr>
        <w:pStyle w:val="BookText"/>
      </w:pPr>
      <w:r>
        <w:rPr>
          <w:rFonts w:ascii="IRNazanin" w:hAnsi="IRNazanin" w:eastAsia="IRNazanin" w:cs="IRNazanin"/>
          <w:lang w:bidi="fa-IR"/>
          <w:color w:val="111111"/>
          <w:sz w:val="28"/>
          <w:szCs w:val="28"/>
          <w:rtl/>
        </w:rPr>
        <w:t xml:space="preserve">فیتفرع علی ذلک ما لو کان تحته أخت الزوجة حین العقد،و حصلت الإجازة بعد موتها أو فراقها،فإنه یبطل علی الأول،و یصح علی الثانی.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8" w:name="pg6112_41809"/>
    <w:bookmarkEnd w:id="158"/>
    <w:p>
      <w:pPr>
        <w:pStyle w:val="BookText"/>
      </w:pPr>
      <w:r>
        <w:rPr>
          <w:rFonts w:ascii="IRNazanin" w:hAnsi="IRNazanin" w:eastAsia="IRNazanin" w:cs="IRNazanin"/>
          <w:lang w:bidi="fa-IR"/>
          <w:color w:val="111111"/>
          <w:sz w:val="28"/>
          <w:szCs w:val="28"/>
          <w:rtl/>
        </w:rPr>
        <w:t xml:space="preserve">و کذا البحث لو کان تحته عمتها أو خالتها أو حرة ثم أبانها و أجازه المولی بعد ذلک،فعلی الأول لا یصح،و ان قلنا ببطلان هذه العقود من أصلها،و أن الإجازة کالعقد المستأنف صح،لان العقد حصل بعد البینونة.</w:t>
      </w:r>
    </w:p>
    <w:p>
      <w:pPr>
        <w:pStyle w:val="BookText"/>
      </w:pPr>
      <w:r>
        <w:rPr>
          <w:rFonts w:ascii="IRNazanin" w:hAnsi="IRNazanin" w:eastAsia="IRNazanin" w:cs="IRNazanin"/>
          <w:lang w:bidi="fa-IR"/>
          <w:color w:val="111111"/>
          <w:sz w:val="28"/>
          <w:szCs w:val="28"/>
          <w:rtl/>
        </w:rPr>
        <w:t xml:space="preserve">و مما یمکن أن یحتج به للقول الأول ما رواه زرارة عن أبی جعفر علیه السّلام قال:</w:t>
      </w:r>
    </w:p>
    <w:p>
      <w:pPr>
        <w:pStyle w:val="BookText"/>
      </w:pPr>
      <w:r>
        <w:rPr>
          <w:rFonts w:ascii="IRNazanin" w:hAnsi="IRNazanin" w:eastAsia="IRNazanin" w:cs="IRNazanin"/>
          <w:lang w:bidi="fa-IR"/>
          <w:color w:val="111111"/>
          <w:sz w:val="28"/>
          <w:szCs w:val="28"/>
          <w:rtl/>
        </w:rPr>
        <w:t xml:space="preserve">سألته عن رجل تزوج عبده بغیر اذنه،فدخل بها،ثم اطلع علی ذلک مولاه، قال:ذلک لمولاه ان شاء فرق بینهما،و ان شاء أجاز نکاحهما،فان فرق بینهما فللمرأة ما أصدقها،الا أن یکون اعتدی فأصدقها صداقا کثیرا،و ان أجاز نکاحه فهما علی نکاحهما الأول.</w:t>
      </w:r>
    </w:p>
    <w:p>
      <w:pPr>
        <w:pStyle w:val="BookText"/>
      </w:pPr>
      <w:r>
        <w:rPr>
          <w:rFonts w:ascii="IRNazanin" w:hAnsi="IRNazanin" w:eastAsia="IRNazanin" w:cs="IRNazanin"/>
          <w:lang w:bidi="fa-IR"/>
          <w:color w:val="111111"/>
          <w:sz w:val="28"/>
          <w:szCs w:val="28"/>
          <w:rtl/>
        </w:rPr>
        <w:t xml:space="preserve">فقلت لأبی جعفر علیه السّلام:فإن أصل النکاح کان عصیانا،فقال أبو جعفر علیه السّلام:</w:t>
      </w:r>
    </w:p>
    <w:p>
      <w:pPr>
        <w:pStyle w:val="BookText"/>
      </w:pPr>
      <w:r>
        <w:rPr>
          <w:rFonts w:ascii="IRNazanin" w:hAnsi="IRNazanin" w:eastAsia="IRNazanin" w:cs="IRNazanin"/>
          <w:lang w:bidi="fa-IR"/>
          <w:color w:val="111111"/>
          <w:sz w:val="28"/>
          <w:szCs w:val="28"/>
          <w:rtl/>
        </w:rPr>
        <w:t xml:space="preserve">انما أتی شیئا حلالا،و لیس بعاص للّه،انما عصی سیده و لم یعص اللّه،ان ذلک لیس کإتیان ما حرم اللّه علیه من نکاح فی عدة و أشباهه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یعضد القول الثانی ما رواه الشیخ عن علی بن أبی جعفر عن أخیه عن أبیه عن آبائه عن علی علیه السّلام انه أتاه رجلا بعبده،فقال:ان عبدی تزوج بغیر اذنی،فقال علیه السّلام لسیده:فرق بینهما،فقال السید لعبده:یا عدو اللّه طلق.</w:t>
      </w:r>
    </w:p>
    <w:p>
      <w:pPr>
        <w:pStyle w:val="BookText"/>
      </w:pPr>
      <w:r>
        <w:rPr>
          <w:rFonts w:ascii="IRNazanin" w:hAnsi="IRNazanin" w:eastAsia="IRNazanin" w:cs="IRNazanin"/>
          <w:lang w:bidi="fa-IR"/>
          <w:color w:val="111111"/>
          <w:sz w:val="28"/>
          <w:szCs w:val="28"/>
          <w:rtl/>
        </w:rPr>
        <w:t xml:space="preserve">فقال علی علیه السّلام:کیف قلت له؟قال:قلت له طلق،فقال علی علیه السّلام:الان إن شئت طلق و ان شئت فأمسک،فقال السید:یا أمیر المؤمنین أمر کان بیدی ثم جعلته بید غیری؟قال:ذلک لأنک قلت له طلق أقررت له بالنکاح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Heading4"/>
      </w:pPr>
      <w:bookmarkStart w:id="667" w:name="_Toc313"/>
      <w:r>
        <w:t>إذا کان أحد الأبوین حرا،فالولد حر</w:t>
      </w:r>
      <w:bookmarkEnd w:id="667"/>
    </w:p>
    <w:p>
      <w:pPr>
        <w:pStyle w:val="BookText"/>
      </w:pPr>
      <w:r>
        <w:rPr>
          <w:rFonts w:ascii="IRNazanin" w:hAnsi="IRNazanin" w:eastAsia="IRNazanin" w:cs="IRNazanin"/>
          <w:lang w:bidi="fa-IR"/>
          <w:color w:val="111111"/>
          <w:sz w:val="28"/>
          <w:szCs w:val="28"/>
          <w:rtl/>
        </w:rPr>
        <w:t xml:space="preserve">قال طاب ثراه:و إذا کان أحد الأبوین حرا،فالولد حر الا أن یشترط المولی رقیته علی تردد.</w:t>
      </w:r>
    </w:p>
    <w:p>
      <w:pPr>
        <w:pStyle w:val="BookText"/>
      </w:pPr>
      <w:r>
        <w:rPr>
          <w:rFonts w:ascii="IRNazanin" w:hAnsi="IRNazanin" w:eastAsia="IRNazanin" w:cs="IRNazanin"/>
          <w:lang w:bidi="fa-IR"/>
          <w:color w:val="111111"/>
          <w:sz w:val="28"/>
          <w:szCs w:val="28"/>
          <w:rtl/>
        </w:rPr>
        <w:t xml:space="preserve">أقول:إذا زوج المولی رقیقه بحر،و شرط فی نفس العقد رقیة الولد،کان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9" w:name="pg6112_41810"/>
    <w:bookmarkEnd w:id="159"/>
    <w:p>
      <w:pPr>
        <w:pStyle w:val="BookText"/>
      </w:pPr>
      <w:r>
        <w:rPr>
          <w:rFonts w:ascii="IRNazanin" w:hAnsi="IRNazanin" w:eastAsia="IRNazanin" w:cs="IRNazanin"/>
          <w:lang w:bidi="fa-IR"/>
          <w:color w:val="111111"/>
          <w:sz w:val="28"/>
          <w:szCs w:val="28"/>
          <w:rtl/>
        </w:rPr>
        <w:t xml:space="preserve">الولد رقا،عملا بالشرط،و هو إجماعی و تردد المصنف.</w:t>
      </w:r>
    </w:p>
    <w:p>
      <w:pPr>
        <w:pStyle w:val="BookText"/>
      </w:pPr>
      <w:r>
        <w:rPr>
          <w:rFonts w:ascii="IRNazanin" w:hAnsi="IRNazanin" w:eastAsia="IRNazanin" w:cs="IRNazanin"/>
          <w:lang w:bidi="fa-IR"/>
          <w:color w:val="111111"/>
          <w:sz w:val="28"/>
          <w:szCs w:val="28"/>
          <w:rtl/>
        </w:rPr>
        <w:t xml:space="preserve">و وجهه:أن الولد ینعقد حرا مع عدم الشرط،فالشرط مشتمل علی استرقاق الحر،و هو غیر جائز.و قال ابن الجنید:الأصل فی ولد المملوکة أنه رق،الا أن یشترط الزوج العتق.</w:t>
      </w:r>
    </w:p>
    <w:p>
      <w:pPr>
        <w:pStyle w:val="Heading4"/>
      </w:pPr>
      <w:bookmarkStart w:id="668" w:name="_Toc314"/>
      <w:r>
        <w:t>لو ادعت الحریة،فتزوجها علی ذلک</w:t>
      </w:r>
      <w:bookmarkEnd w:id="668"/>
    </w:p>
    <w:p>
      <w:pPr>
        <w:pStyle w:val="BookText"/>
      </w:pPr>
      <w:r>
        <w:rPr>
          <w:rFonts w:ascii="IRNazanin" w:hAnsi="IRNazanin" w:eastAsia="IRNazanin" w:cs="IRNazanin"/>
          <w:lang w:bidi="fa-IR"/>
          <w:color w:val="111111"/>
          <w:sz w:val="28"/>
          <w:szCs w:val="28"/>
          <w:rtl/>
        </w:rPr>
        <w:t xml:space="preserve">قال طاب ثراه:و کذا لو ادعت الحریة،فتزوجها علی ذلک.و فی روایة یلزمه بالوطی عشر القیمة.</w:t>
      </w:r>
    </w:p>
    <w:p>
      <w:pPr>
        <w:pStyle w:val="BookText"/>
      </w:pPr>
      <w:r>
        <w:rPr>
          <w:rFonts w:ascii="IRNazanin" w:hAnsi="IRNazanin" w:eastAsia="IRNazanin" w:cs="IRNazanin"/>
          <w:lang w:bidi="fa-IR"/>
          <w:color w:val="111111"/>
          <w:sz w:val="28"/>
          <w:szCs w:val="28"/>
          <w:rtl/>
        </w:rPr>
        <w:t xml:space="preserve">أقول:أوجب القاضی فی هذه الصورة المسمی،و الشیخ فی المبسوط </w:t>
      </w:r>
      <w:r>
        <w:rPr>
          <w:rStyle w:val="FootnoteReference"/>
        </w:rPr>
        <w:footnoteReference w:id="862"/>
      </w:r>
      <w:r>
        <w:rPr>
          <w:rFonts w:ascii="IRNazanin" w:hAnsi="IRNazanin" w:eastAsia="IRNazanin" w:cs="IRNazanin"/>
          <w:lang w:bidi="fa-IR"/>
          <w:color w:val="111111"/>
          <w:sz w:val="28"/>
          <w:szCs w:val="28"/>
          <w:rtl/>
        </w:rPr>
        <w:t xml:space="preserve">مهر المثل و ابن حمزة و أبو علی العشر مع البکارة و النصف مع الثیبوبة.</w:t>
      </w:r>
    </w:p>
    <w:p>
      <w:pPr>
        <w:pStyle w:val="Heading4"/>
      </w:pPr>
      <w:bookmarkStart w:id="669" w:name="_Toc315"/>
      <w:r>
        <w:t>لو أولدها فکهم بالقیمة</w:t>
      </w:r>
      <w:bookmarkEnd w:id="669"/>
    </w:p>
    <w:p>
      <w:pPr>
        <w:pStyle w:val="BookText"/>
      </w:pPr>
      <w:r>
        <w:rPr>
          <w:rFonts w:ascii="IRNazanin" w:hAnsi="IRNazanin" w:eastAsia="IRNazanin" w:cs="IRNazanin"/>
          <w:lang w:bidi="fa-IR"/>
          <w:color w:val="111111"/>
          <w:sz w:val="28"/>
          <w:szCs w:val="28"/>
          <w:rtl/>
        </w:rPr>
        <w:t xml:space="preserve">قال طاب ثراه:و لو أولدها فکهم بالقیمة،و لو عجز سعی فی قیمتهم،و لو أتی قیل:یفدیهم الامام،و فی المستند ضعف.</w:t>
      </w:r>
    </w:p>
    <w:p>
      <w:pPr>
        <w:pStyle w:val="BookText"/>
      </w:pPr>
      <w:r>
        <w:rPr>
          <w:rFonts w:ascii="IRNazanin" w:hAnsi="IRNazanin" w:eastAsia="IRNazanin" w:cs="IRNazanin"/>
          <w:lang w:bidi="fa-IR"/>
          <w:color w:val="111111"/>
          <w:sz w:val="28"/>
          <w:szCs w:val="28"/>
          <w:rtl/>
        </w:rPr>
        <w:t xml:space="preserve">أقول:لا شک فی وجوب الفک علی الأب إذا کان موسرا،و لو أسعر قیل فیه ثلاثة أقوال:</w:t>
      </w:r>
    </w:p>
    <w:p>
      <w:pPr>
        <w:pStyle w:val="BookText"/>
      </w:pPr>
      <w:r>
        <w:rPr>
          <w:rFonts w:ascii="IRNazanin" w:hAnsi="IRNazanin" w:eastAsia="IRNazanin" w:cs="IRNazanin"/>
          <w:lang w:bidi="fa-IR"/>
          <w:color w:val="111111"/>
          <w:sz w:val="28"/>
          <w:szCs w:val="28"/>
          <w:rtl/>
        </w:rPr>
        <w:t xml:space="preserve">الأول:وجوب الفک علی الامام من سهم الرقاب،قاله الشیخ،و تبعه ابن حمزة، و المستند روایة سماعة </w:t>
      </w:r>
      <w:r>
        <w:rPr>
          <w:rStyle w:val="FootnoteReference"/>
        </w:rPr>
        <w:footnoteReference w:id="863"/>
      </w:r>
      <w:r>
        <w:rPr>
          <w:rFonts w:ascii="IRNazanin" w:hAnsi="IRNazanin" w:eastAsia="IRNazanin" w:cs="IRNazanin"/>
          <w:lang w:bidi="fa-IR"/>
          <w:color w:val="111111"/>
          <w:sz w:val="28"/>
          <w:szCs w:val="28"/>
          <w:rtl/>
        </w:rPr>
        <w:t xml:space="preserve">،و هو واقفی.</w:t>
      </w:r>
    </w:p>
    <w:p>
      <w:pPr>
        <w:pStyle w:val="BookText"/>
      </w:pPr>
      <w:r>
        <w:rPr>
          <w:rFonts w:ascii="IRNazanin" w:hAnsi="IRNazanin" w:eastAsia="IRNazanin" w:cs="IRNazanin"/>
          <w:lang w:bidi="fa-IR"/>
          <w:color w:val="111111"/>
          <w:sz w:val="28"/>
          <w:szCs w:val="28"/>
          <w:rtl/>
        </w:rPr>
        <w:t xml:space="preserve">الثانی:عدم وجوب الفک علی الامام،بل القیمة لازمة للأب،فلینظر </w:t>
      </w:r>
      <w:r>
        <w:rPr>
          <w:rStyle w:val="FootnoteReference"/>
        </w:rPr>
        <w:footnoteReference w:id="864"/>
      </w:r>
      <w:r>
        <w:rPr>
          <w:rFonts w:ascii="IRNazanin" w:hAnsi="IRNazanin" w:eastAsia="IRNazanin" w:cs="IRNazanin"/>
          <w:lang w:bidi="fa-IR"/>
          <w:color w:val="111111"/>
          <w:sz w:val="28"/>
          <w:szCs w:val="28"/>
          <w:rtl/>
        </w:rPr>
        <w:t xml:space="preserve">یساره،و لا یجوز أخذه من سهم الرقاب،قاله ابن إدریس.</w:t>
      </w:r>
    </w:p>
    <w:p>
      <w:pPr>
        <w:pStyle w:val="BookText"/>
      </w:pPr>
      <w:r>
        <w:rPr>
          <w:rFonts w:ascii="IRNazanin" w:hAnsi="IRNazanin" w:eastAsia="IRNazanin" w:cs="IRNazanin"/>
          <w:lang w:bidi="fa-IR"/>
          <w:color w:val="111111"/>
          <w:sz w:val="28"/>
          <w:szCs w:val="28"/>
          <w:rtl/>
        </w:rPr>
        <w:t xml:space="preserve">الثالث:جواز أخذه من بیت المال،لأنه من المصالح،و لأنه مال فی ذمته، و هو عاجز عنه فلینتظر للایة،قاله العلامة فی المختلف.</w:t>
      </w:r>
    </w:p>
    <w:p>
      <w:pPr>
        <w:pStyle w:val="BookText"/>
      </w:pPr>
      <w:r>
        <w:rPr>
          <w:rFonts w:ascii="IRNazanin" w:hAnsi="IRNazanin" w:eastAsia="IRNazanin" w:cs="IRNazanin"/>
          <w:lang w:bidi="fa-IR"/>
          <w:color w:val="111111"/>
          <w:sz w:val="28"/>
          <w:szCs w:val="28"/>
          <w:rtl/>
        </w:rPr>
        <w:t xml:space="preserve">و هنا تحقیقات شریفة ذکرناها فی المهذب.</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0" w:name="pg6112_41811"/>
    <w:bookmarkEnd w:id="160"/>
    <w:p>
      <w:pPr>
        <w:pStyle w:val="Heading4"/>
      </w:pPr>
      <w:bookmarkStart w:id="670" w:name="_Toc316"/>
      <w:r>
        <w:t>لو أمضی الشریک العقد لم یحل</w:t>
      </w:r>
      <w:bookmarkEnd w:id="670"/>
    </w:p>
    <w:p>
      <w:pPr>
        <w:pStyle w:val="BookText"/>
      </w:pPr>
      <w:r>
        <w:rPr>
          <w:rFonts w:ascii="IRNazanin" w:hAnsi="IRNazanin" w:eastAsia="IRNazanin" w:cs="IRNazanin"/>
          <w:lang w:bidi="fa-IR"/>
          <w:color w:val="111111"/>
          <w:sz w:val="28"/>
          <w:szCs w:val="28"/>
          <w:rtl/>
        </w:rPr>
        <w:t xml:space="preserve">قال طاب ثراه:و لو أمضی الشریک العقد لم یحل،و بالتحلیل روایة فیها ضعف.</w:t>
      </w:r>
    </w:p>
    <w:p>
      <w:pPr>
        <w:pStyle w:val="BookText"/>
      </w:pPr>
      <w:r>
        <w:rPr>
          <w:rFonts w:ascii="IRNazanin" w:hAnsi="IRNazanin" w:eastAsia="IRNazanin" w:cs="IRNazanin"/>
          <w:lang w:bidi="fa-IR"/>
          <w:color w:val="111111"/>
          <w:sz w:val="28"/>
          <w:szCs w:val="28"/>
          <w:rtl/>
        </w:rPr>
        <w:t xml:space="preserve">أقول:إذا تزوج الحر أمة بین شریکین،ثم اشتری حصة أحدهما بطل نکاحه، و حرم علیه وطؤها،لأنه لا یختص بملکها.</w:t>
      </w:r>
    </w:p>
    <w:p>
      <w:pPr>
        <w:pStyle w:val="BookText"/>
      </w:pPr>
      <w:r>
        <w:rPr>
          <w:rFonts w:ascii="IRNazanin" w:hAnsi="IRNazanin" w:eastAsia="IRNazanin" w:cs="IRNazanin"/>
          <w:lang w:bidi="fa-IR"/>
          <w:color w:val="111111"/>
          <w:sz w:val="28"/>
          <w:szCs w:val="28"/>
          <w:rtl/>
        </w:rPr>
        <w:t xml:space="preserve">و هل یحل بإباحة شریکه؟قال ابن إدریس:نعم،و هو فی روایة محمد بن مسلم قال:سألت أبا جعفر علیه السّلام عن جاریة بین رجلین دبراها جمیعا ثم أجل أحدهما فرجها لشریکه فقال هی حلال له </w:t>
      </w:r>
      <w:r>
        <w:rPr>
          <w:rStyle w:val="FootnoteReference"/>
        </w:rPr>
        <w:footnoteReference w:id="865"/>
      </w:r>
      <w:r>
        <w:rPr>
          <w:rFonts w:ascii="IRNazanin" w:hAnsi="IRNazanin" w:eastAsia="IRNazanin" w:cs="IRNazanin"/>
          <w:lang w:bidi="fa-IR"/>
          <w:color w:val="111111"/>
          <w:sz w:val="28"/>
          <w:szCs w:val="28"/>
          <w:rtl/>
        </w:rPr>
        <w:t xml:space="preserve">و فی طریقها ضعف.</w:t>
      </w:r>
    </w:p>
    <w:p>
      <w:pPr>
        <w:pStyle w:val="BookText"/>
      </w:pPr>
      <w:r>
        <w:rPr>
          <w:rFonts w:ascii="IRNazanin" w:hAnsi="IRNazanin" w:eastAsia="IRNazanin" w:cs="IRNazanin"/>
          <w:lang w:bidi="fa-IR"/>
          <w:color w:val="111111"/>
          <w:sz w:val="28"/>
          <w:szCs w:val="28"/>
          <w:rtl/>
        </w:rPr>
        <w:t xml:space="preserve">و قال ابن حمزة:تحل بعقد المتعة ان وقع بینهما مهایاة،و عقد علیها فی نوبة سیدها باذنه،و منع المصنف و العلامة و فخر المحققین،و هو المعتمد، فلا طریق الی تحلیلها الا بشراء باقیها.</w:t>
      </w:r>
    </w:p>
    <w:p>
      <w:pPr>
        <w:pStyle w:val="BookText"/>
      </w:pPr>
      <w:r>
        <w:rPr>
          <w:rFonts w:ascii="IRNazanin" w:hAnsi="IRNazanin" w:eastAsia="IRNazanin" w:cs="IRNazanin"/>
          <w:lang w:bidi="fa-IR"/>
          <w:color w:val="111111"/>
          <w:sz w:val="28"/>
          <w:szCs w:val="28"/>
          <w:rtl/>
        </w:rPr>
        <w:t xml:space="preserve">قال طاب ثراه،و لو هایأها علی الزمان،ففی جواز العقد علیها متعة فی زمانها تردد،أشبهه المنع.</w:t>
      </w:r>
    </w:p>
    <w:p>
      <w:pPr>
        <w:pStyle w:val="BookText"/>
      </w:pPr>
      <w:r>
        <w:rPr>
          <w:rFonts w:ascii="IRNazanin" w:hAnsi="IRNazanin" w:eastAsia="IRNazanin" w:cs="IRNazanin"/>
          <w:lang w:bidi="fa-IR"/>
          <w:color w:val="111111"/>
          <w:sz w:val="28"/>
          <w:szCs w:val="28"/>
          <w:rtl/>
        </w:rPr>
        <w:t xml:space="preserve">أقول:الجواز مذهب الشیخ فی النهایة </w:t>
      </w:r>
      <w:r>
        <w:rPr>
          <w:rStyle w:val="FootnoteReference"/>
        </w:rPr>
        <w:footnoteReference w:id="866"/>
      </w:r>
      <w:r>
        <w:rPr>
          <w:rFonts w:ascii="IRNazanin" w:hAnsi="IRNazanin" w:eastAsia="IRNazanin" w:cs="IRNazanin"/>
          <w:lang w:bidi="fa-IR"/>
          <w:color w:val="111111"/>
          <w:sz w:val="28"/>
          <w:szCs w:val="28"/>
          <w:rtl/>
        </w:rPr>
        <w:t xml:space="preserve">،و المنع مذهب المصنف و العلامة، و هو المعتمد الا مع اذن السید،فیجوز متعة و دواما.</w:t>
      </w:r>
    </w:p>
    <w:p>
      <w:pPr>
        <w:pStyle w:val="Heading4"/>
      </w:pPr>
      <w:bookmarkStart w:id="671" w:name="_Toc317"/>
      <w:r>
        <w:t>إذا أعتقت الأمة تخیرت فی فسخ نکاحها</w:t>
      </w:r>
      <w:bookmarkEnd w:id="671"/>
    </w:p>
    <w:p>
      <w:pPr>
        <w:pStyle w:val="BookText"/>
      </w:pPr>
      <w:r>
        <w:rPr>
          <w:rFonts w:ascii="IRNazanin" w:hAnsi="IRNazanin" w:eastAsia="IRNazanin" w:cs="IRNazanin"/>
          <w:lang w:bidi="fa-IR"/>
          <w:color w:val="111111"/>
          <w:sz w:val="28"/>
          <w:szCs w:val="28"/>
          <w:rtl/>
        </w:rPr>
        <w:t xml:space="preserve">قال طاب ثراه:فاذا أعتقت الأمة تخیرت فی فسخ نکاحها،و ان کان الزوج حرا علی الأظهر.</w:t>
      </w:r>
    </w:p>
    <w:p>
      <w:pPr>
        <w:pStyle w:val="BookText"/>
      </w:pPr>
      <w:r>
        <w:rPr>
          <w:rFonts w:ascii="IRNazanin" w:hAnsi="IRNazanin" w:eastAsia="IRNazanin" w:cs="IRNazanin"/>
          <w:lang w:bidi="fa-IR"/>
          <w:color w:val="111111"/>
          <w:sz w:val="28"/>
          <w:szCs w:val="28"/>
          <w:rtl/>
        </w:rPr>
        <w:t xml:space="preserve">أقول:روی الحلبی قال:سألت أبا عبد اللّه علیه السّلام عن أمة کانت تحت عبد فأعتقت،قال:تملک أمرها بیدها،ان شاءت ترکت نفسها عند زوجها،و ان شاءت نزعت نفسها منه.</w:t>
      </w:r>
    </w:p>
    <w:p>
      <w:pPr>
        <w:pStyle w:val="BookText"/>
      </w:pPr>
      <w:r>
        <w:rPr>
          <w:rFonts w:ascii="IRNazanin" w:hAnsi="IRNazanin" w:eastAsia="IRNazanin" w:cs="IRNazanin"/>
          <w:lang w:bidi="fa-IR"/>
          <w:color w:val="111111"/>
          <w:sz w:val="28"/>
          <w:szCs w:val="28"/>
          <w:rtl/>
        </w:rPr>
        <w:t xml:space="preserve">و ذکر أن بریرة کانت تحت زوج لها و هی مملوکة،فاشترتها عائشة فأعتقتها،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1" w:name="pg6112_41812"/>
    <w:bookmarkEnd w:id="161"/>
    <w:p>
      <w:pPr>
        <w:pStyle w:val="BookText"/>
      </w:pPr>
      <w:r>
        <w:rPr>
          <w:rFonts w:ascii="IRNazanin" w:hAnsi="IRNazanin" w:eastAsia="IRNazanin" w:cs="IRNazanin"/>
          <w:lang w:bidi="fa-IR"/>
          <w:color w:val="111111"/>
          <w:sz w:val="28"/>
          <w:szCs w:val="28"/>
          <w:rtl/>
        </w:rPr>
        <w:t xml:space="preserve">فخیرها رسول اللّه صلّی اللّه علیه و آله،فقال:ان شاءت أن تقر عند زوجها و ان شاءت فارقته، و کان موالیها الذین باعوها،اشترطوا علی عائشة أن لهم ولاؤها،فقال رسول اللّه صلی اللّه علیه و آله:الولاء لمن أعتق.</w:t>
      </w:r>
    </w:p>
    <w:p>
      <w:pPr>
        <w:pStyle w:val="BookText"/>
      </w:pPr>
      <w:r>
        <w:rPr>
          <w:rFonts w:ascii="IRNazanin" w:hAnsi="IRNazanin" w:eastAsia="IRNazanin" w:cs="IRNazanin"/>
          <w:lang w:bidi="fa-IR"/>
          <w:color w:val="111111"/>
          <w:sz w:val="28"/>
          <w:szCs w:val="28"/>
          <w:rtl/>
        </w:rPr>
        <w:t xml:space="preserve">و تصدق علی بریرة بلحم،فأهدته إلی رسول اللّه صلّی اللّه علیه و آله،فعلقته عائشة و قالت:</w:t>
      </w:r>
    </w:p>
    <w:p>
      <w:pPr>
        <w:pStyle w:val="BookText"/>
      </w:pPr>
      <w:r>
        <w:rPr>
          <w:rFonts w:ascii="IRNazanin" w:hAnsi="IRNazanin" w:eastAsia="IRNazanin" w:cs="IRNazanin"/>
          <w:lang w:bidi="fa-IR"/>
          <w:color w:val="111111"/>
          <w:sz w:val="28"/>
          <w:szCs w:val="28"/>
          <w:rtl/>
        </w:rPr>
        <w:t xml:space="preserve">إن رسول اللّه صلّی اللّه علیه و آله لا یأکل لحم الصدقة،فجاء رسول اللّه صلّی اللّه علیه و آله و اللحم معلق، فقال:ما شأن هذا اللحم لم یطبخ؟فقالت:یا رسول اللّه تصدق به علی بریرة و أنت لا تأکل الصدقة،فقال:هو لها صدقة و لنا هدیة،ثم أمر بطبخها فجاء فیها ثلاث من السنة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مختار المصنف هنا هو مذهب الشیخ فی النهایة </w:t>
      </w:r>
      <w:r>
        <w:rPr>
          <w:rStyle w:val="FootnoteReference"/>
        </w:rPr>
        <w:footnoteReference w:id="868"/>
      </w:r>
      <w:r>
        <w:rPr>
          <w:rFonts w:ascii="IRNazanin" w:hAnsi="IRNazanin" w:eastAsia="IRNazanin" w:cs="IRNazanin"/>
          <w:lang w:bidi="fa-IR"/>
          <w:color w:val="111111"/>
          <w:sz w:val="28"/>
          <w:szCs w:val="28"/>
          <w:rtl/>
        </w:rPr>
        <w:t xml:space="preserve">و تلمیذه،و به قال المفید و أبو علی و القاضی و ابن إدریس،و اختاره العلامة،و هو المعتمد،و ذهب فی کتابی الفروع الی عدم الخیار،و هو مذهب المصنف فی الشرائع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4"/>
      </w:pPr>
      <w:bookmarkStart w:id="672" w:name="_Toc318"/>
      <w:r>
        <w:t>یجوز أن یتزوجها و یجعل العتق صداقها</w:t>
      </w:r>
      <w:bookmarkEnd w:id="672"/>
    </w:p>
    <w:p>
      <w:pPr>
        <w:pStyle w:val="BookText"/>
      </w:pPr>
      <w:r>
        <w:rPr>
          <w:rFonts w:ascii="IRNazanin" w:hAnsi="IRNazanin" w:eastAsia="IRNazanin" w:cs="IRNazanin"/>
          <w:lang w:bidi="fa-IR"/>
          <w:color w:val="111111"/>
          <w:sz w:val="28"/>
          <w:szCs w:val="28"/>
          <w:rtl/>
        </w:rPr>
        <w:t xml:space="preserve">قال طاب ثراه:و یجوز أن یتزوجها و یجعل العتق صداقها،و یشترط تقدیم العتق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أقول:ذهب الشیخ فی النهایة و القاضی و ابن إدریس و المصنف الی اشتراط تقدیم لفظ التزویج،و لو قدم العتق کان لها الخیار بالرضا بالعقد و الامتناع،و عکس فی الخلاف،و به قال المفید و التقی.</w:t>
      </w:r>
    </w:p>
    <w:p>
      <w:pPr>
        <w:pStyle w:val="BookText"/>
      </w:pPr>
      <w:r>
        <w:rPr>
          <w:rFonts w:ascii="IRNazanin" w:hAnsi="IRNazanin" w:eastAsia="IRNazanin" w:cs="IRNazanin"/>
          <w:lang w:bidi="fa-IR"/>
          <w:color w:val="111111"/>
          <w:sz w:val="28"/>
          <w:szCs w:val="28"/>
          <w:rtl/>
        </w:rPr>
        <w:t xml:space="preserve">و المعتمد أنه لا مشاحة فی تقدیم أحدهما علی الأخر،لأن الکلام المتصل کالجملة،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2" w:name="pg6112_41813"/>
    <w:bookmarkEnd w:id="162"/>
    <w:p>
      <w:pPr>
        <w:pStyle w:val="BookText"/>
      </w:pPr>
      <w:r>
        <w:rPr>
          <w:rFonts w:ascii="IRNazanin" w:hAnsi="IRNazanin" w:eastAsia="IRNazanin" w:cs="IRNazanin"/>
          <w:lang w:bidi="fa-IR"/>
          <w:color w:val="111111"/>
          <w:sz w:val="28"/>
          <w:szCs w:val="28"/>
          <w:rtl/>
        </w:rPr>
        <w:t xml:space="preserve">الواحدة لا یتم أوله إلا بآخره.</w:t>
      </w:r>
    </w:p>
    <w:p>
      <w:pPr>
        <w:pStyle w:val="BookText"/>
      </w:pPr>
      <w:r>
        <w:rPr>
          <w:rFonts w:ascii="IRNazanin" w:hAnsi="IRNazanin" w:eastAsia="IRNazanin" w:cs="IRNazanin"/>
          <w:lang w:bidi="fa-IR"/>
          <w:color w:val="111111"/>
          <w:sz w:val="28"/>
          <w:szCs w:val="28"/>
          <w:rtl/>
        </w:rPr>
        <w:t xml:space="preserve">قال طاب ثراه:و لو عجز النصیب سعت فی المتخلف،و لا یلزم الولد السعی علی الأشبه.</w:t>
      </w:r>
    </w:p>
    <w:p>
      <w:pPr>
        <w:pStyle w:val="BookText"/>
      </w:pPr>
      <w:r>
        <w:rPr>
          <w:rFonts w:ascii="IRNazanin" w:hAnsi="IRNazanin" w:eastAsia="IRNazanin" w:cs="IRNazanin"/>
          <w:lang w:bidi="fa-IR"/>
          <w:color w:val="111111"/>
          <w:sz w:val="28"/>
          <w:szCs w:val="28"/>
          <w:rtl/>
        </w:rPr>
        <w:t xml:space="preserve">أقول:یرید أن أم الولد تنعتق بموت المولی من نصیب ولدها،فان عجز نصیبه عن قیمتها سعت فی المتخلف،و لا یلزم الولد السعی،قاله المفید و ابن إدریس، و اختاره المصنف و العلامة،و فی المبسوط یلزم الولد فکها،و ان لم یکن له مال سعی فی باقی قیمتها،و اختاره ابن حمزة.</w:t>
      </w:r>
    </w:p>
    <w:p>
      <w:pPr>
        <w:pStyle w:val="Heading4"/>
      </w:pPr>
      <w:bookmarkStart w:id="673" w:name="_Toc319"/>
      <w:r>
        <w:t>الأشبه أن العتق لا یبطل</w:t>
      </w:r>
      <w:bookmarkEnd w:id="673"/>
    </w:p>
    <w:p>
      <w:pPr>
        <w:pStyle w:val="BookText"/>
      </w:pPr>
      <w:r>
        <w:rPr>
          <w:rFonts w:ascii="IRNazanin" w:hAnsi="IRNazanin" w:eastAsia="IRNazanin" w:cs="IRNazanin"/>
          <w:lang w:bidi="fa-IR"/>
          <w:color w:val="111111"/>
          <w:sz w:val="28"/>
          <w:szCs w:val="28"/>
          <w:rtl/>
        </w:rPr>
        <w:t xml:space="preserve">قال طاب ثراه:و الأشبه أن العتق لا یبطل و لا یرق الولد،و قیل:تباع فی ثمن رقبتها و یکون ولدها کهیئتها،لروایة هشام بن سالم.</w:t>
      </w:r>
    </w:p>
    <w:p>
      <w:pPr>
        <w:pStyle w:val="BookText"/>
      </w:pPr>
      <w:r>
        <w:rPr>
          <w:rFonts w:ascii="IRNazanin" w:hAnsi="IRNazanin" w:eastAsia="IRNazanin" w:cs="IRNazanin"/>
          <w:lang w:bidi="fa-IR"/>
          <w:color w:val="111111"/>
          <w:sz w:val="28"/>
          <w:szCs w:val="28"/>
          <w:rtl/>
        </w:rPr>
        <w:t xml:space="preserve">أقول:روی الشیخ فی الصحیح عن هشام بن سالم عن أبی بصیر قال سألت أبا عبد اللّه علیه السّلام عن رجل باع من رجل جاریة بکر إلی سنة،فلما قبضها المشتری أعتقها من الغد و تزوجها و جعل مهرها عتقها،ثم مات بعد ذلک بشهر.</w:t>
      </w:r>
    </w:p>
    <w:p>
      <w:pPr>
        <w:pStyle w:val="BookText"/>
      </w:pPr>
      <w:r>
        <w:rPr>
          <w:rFonts w:ascii="IRNazanin" w:hAnsi="IRNazanin" w:eastAsia="IRNazanin" w:cs="IRNazanin"/>
          <w:lang w:bidi="fa-IR"/>
          <w:color w:val="111111"/>
          <w:sz w:val="28"/>
          <w:szCs w:val="28"/>
          <w:rtl/>
        </w:rPr>
        <w:t xml:space="preserve">فقال أبو عبد اللّه علیه السّلام:ان کان الذی اشتراها إلی سنة له مال أو عقد یحیط بقضاء ما علیه من الدین فی رقبتها،کان عتقه و نکاحه جائز،و ان لم یملک ما یحیط بقضاء ما علیه من الدین فی رقبتها،کان عتقه و نکاحه باطلا،لأنه أعتق ما لا یملک، و أری أنها لمولاها الأول.</w:t>
      </w:r>
    </w:p>
    <w:p>
      <w:pPr>
        <w:pStyle w:val="BookText"/>
      </w:pPr>
      <w:r>
        <w:rPr>
          <w:rFonts w:ascii="IRNazanin" w:hAnsi="IRNazanin" w:eastAsia="IRNazanin" w:cs="IRNazanin"/>
          <w:lang w:bidi="fa-IR"/>
          <w:color w:val="111111"/>
          <w:sz w:val="28"/>
          <w:szCs w:val="28"/>
          <w:rtl/>
        </w:rPr>
        <w:t xml:space="preserve">قیل له:فان کانت قد علقت من الذی أعتقها و تزوجها ما حال ما فی بطنها؟ فقال الذی فی بطنها مع أمه کهیئتها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بمضمونها أفتی الشیخ فی النهایة </w:t>
      </w:r>
      <w:r>
        <w:rPr>
          <w:rStyle w:val="FootnoteReference"/>
        </w:rPr>
        <w:footnoteReference w:id="872"/>
      </w:r>
      <w:r>
        <w:rPr>
          <w:rFonts w:ascii="IRNazanin" w:hAnsi="IRNazanin" w:eastAsia="IRNazanin" w:cs="IRNazanin"/>
          <w:lang w:bidi="fa-IR"/>
          <w:color w:val="111111"/>
          <w:sz w:val="28"/>
          <w:szCs w:val="28"/>
          <w:rtl/>
        </w:rPr>
        <w:t xml:space="preserve">و القاضی و أبو علی و قال ابن إدریس:</w:t>
      </w:r>
    </w:p>
    <w:p>
      <w:pPr>
        <w:pStyle w:val="BookText"/>
      </w:pPr>
      <w:r>
        <w:rPr>
          <w:rFonts w:ascii="IRNazanin" w:hAnsi="IRNazanin" w:eastAsia="IRNazanin" w:cs="IRNazanin"/>
          <w:lang w:bidi="fa-IR"/>
          <w:color w:val="111111"/>
          <w:sz w:val="28"/>
          <w:szCs w:val="28"/>
          <w:rtl/>
        </w:rPr>
        <w:t xml:space="preserve">لا یبطل البیع و یمضی عتقها و ولدها حر،و هو الذی یقتضیه أصول المذهب،</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3" w:name="pg6112_41814"/>
    <w:bookmarkEnd w:id="163"/>
    <w:p>
      <w:pPr>
        <w:pStyle w:val="BookText"/>
      </w:pPr>
      <w:r>
        <w:rPr>
          <w:rFonts w:ascii="IRNazanin" w:hAnsi="IRNazanin" w:eastAsia="IRNazanin" w:cs="IRNazanin"/>
          <w:lang w:bidi="fa-IR"/>
          <w:color w:val="111111"/>
          <w:sz w:val="28"/>
          <w:szCs w:val="28"/>
          <w:rtl/>
        </w:rPr>
        <w:t xml:space="preserve">و علیه المصنف و العلامة و فخر المحققین،و هو المعتمد.</w:t>
      </w:r>
    </w:p>
    <w:p>
      <w:pPr>
        <w:pStyle w:val="Heading4"/>
      </w:pPr>
      <w:bookmarkStart w:id="674" w:name="_Toc320"/>
      <w:r>
        <w:t>لو بیع العبد و تحته أمة</w:t>
      </w:r>
      <w:bookmarkEnd w:id="674"/>
    </w:p>
    <w:p>
      <w:pPr>
        <w:pStyle w:val="BookText"/>
      </w:pPr>
      <w:r>
        <w:rPr>
          <w:rFonts w:ascii="IRNazanin" w:hAnsi="IRNazanin" w:eastAsia="IRNazanin" w:cs="IRNazanin"/>
          <w:lang w:bidi="fa-IR"/>
          <w:color w:val="111111"/>
          <w:sz w:val="28"/>
          <w:szCs w:val="28"/>
          <w:rtl/>
        </w:rPr>
        <w:t xml:space="preserve">قال طاب ثراه:و کذا لو بیع العبد و تحته أمة،و کذا لو کان تحته حرة لروایة فیها ضعف.</w:t>
      </w:r>
    </w:p>
    <w:p>
      <w:pPr>
        <w:pStyle w:val="BookText"/>
      </w:pPr>
      <w:r>
        <w:rPr>
          <w:rFonts w:ascii="IRNazanin" w:hAnsi="IRNazanin" w:eastAsia="IRNazanin" w:cs="IRNazanin"/>
          <w:lang w:bidi="fa-IR"/>
          <w:color w:val="111111"/>
          <w:sz w:val="28"/>
          <w:szCs w:val="28"/>
          <w:rtl/>
        </w:rPr>
        <w:t xml:space="preserve">أقول:یرید أن مشتری العبد بالخیار فی إجازة عقده و فسخه ان کانت زوجته أمة،و ان کانت حرة،فکذلک عند الشیخ فی النهایة </w:t>
      </w:r>
      <w:r>
        <w:rPr>
          <w:rStyle w:val="FootnoteReference"/>
        </w:rPr>
        <w:footnoteReference w:id="873"/>
      </w:r>
      <w:r>
        <w:rPr>
          <w:rFonts w:ascii="IRNazanin" w:hAnsi="IRNazanin" w:eastAsia="IRNazanin" w:cs="IRNazanin"/>
          <w:lang w:bidi="fa-IR"/>
          <w:color w:val="111111"/>
          <w:sz w:val="28"/>
          <w:szCs w:val="28"/>
          <w:rtl/>
        </w:rPr>
        <w:t xml:space="preserve">،و تبعه القاضی فی کتابیه و ابن حمزة و العلامة،و هو المعتمد،لروایة محمد بن علی عن أبی الحسن علیه السّلام قال:إذا تزوج المملوک فللمولی أن یفرق بینهما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منع ابن إدریس لأصالة لزوم العقد،و اختاره المصنف،و استضعف الروایة لأن فی طریقها موسی بن بکر،و هو واقفی.</w:t>
      </w:r>
    </w:p>
    <w:p>
      <w:pPr>
        <w:pStyle w:val="Heading4"/>
      </w:pPr>
      <w:bookmarkStart w:id="675" w:name="_Toc321"/>
      <w:r>
        <w:t>صیغته أن یقول:أحللت لک وطئها</w:t>
      </w:r>
      <w:bookmarkEnd w:id="675"/>
    </w:p>
    <w:p>
      <w:pPr>
        <w:pStyle w:val="BookText"/>
      </w:pPr>
      <w:r>
        <w:rPr>
          <w:rFonts w:ascii="IRNazanin" w:hAnsi="IRNazanin" w:eastAsia="IRNazanin" w:cs="IRNazanin"/>
          <w:lang w:bidi="fa-IR"/>
          <w:color w:val="111111"/>
          <w:sz w:val="28"/>
          <w:szCs w:val="28"/>
          <w:rtl/>
        </w:rPr>
        <w:t xml:space="preserve">قال طاب ثراه:و صیغته أن یقول:أحللت لک وطئها،أو جعلتک فی حل من وطئها،و لم یتعدهما الشیخ،و اتسع آخرون بلفظ الإباحة.</w:t>
      </w:r>
    </w:p>
    <w:p>
      <w:pPr>
        <w:pStyle w:val="BookText"/>
      </w:pPr>
      <w:r>
        <w:rPr>
          <w:rFonts w:ascii="IRNazanin" w:hAnsi="IRNazanin" w:eastAsia="IRNazanin" w:cs="IRNazanin"/>
          <w:lang w:bidi="fa-IR"/>
          <w:color w:val="111111"/>
          <w:sz w:val="28"/>
          <w:szCs w:val="28"/>
          <w:rtl/>
        </w:rPr>
        <w:t xml:space="preserve">أقول:قال الشیخ فی التهذیب ینبغی أن یراعی لفظ التحلیل،بأن یقول:</w:t>
      </w:r>
    </w:p>
    <w:p>
      <w:pPr>
        <w:pStyle w:val="BookText"/>
      </w:pPr>
      <w:r>
        <w:rPr>
          <w:rFonts w:ascii="IRNazanin" w:hAnsi="IRNazanin" w:eastAsia="IRNazanin" w:cs="IRNazanin"/>
          <w:lang w:bidi="fa-IR"/>
          <w:color w:val="111111"/>
          <w:sz w:val="28"/>
          <w:szCs w:val="28"/>
          <w:rtl/>
        </w:rPr>
        <w:t xml:space="preserve">قد جعلتک فی حل من وطئها،أو أحللت لک وطئها،و به قال ابن زهرة،و هو الأحوط.</w:t>
      </w:r>
    </w:p>
    <w:p>
      <w:pPr>
        <w:pStyle w:val="BookText"/>
      </w:pPr>
      <w:r>
        <w:rPr>
          <w:rFonts w:ascii="IRNazanin" w:hAnsi="IRNazanin" w:eastAsia="IRNazanin" w:cs="IRNazanin"/>
          <w:lang w:bidi="fa-IR"/>
          <w:color w:val="111111"/>
          <w:sz w:val="28"/>
          <w:szCs w:val="28"/>
          <w:rtl/>
        </w:rPr>
        <w:t xml:space="preserve">و أجاز ابن إدریس لفظ الإباحة،و هو ظاهر السید و اختاره العلامة،لمشارکته التحلیل فی المعنی فسببیة أحدهما یقتضی سببیة الأخر.</w:t>
      </w:r>
    </w:p>
    <w:p>
      <w:pPr>
        <w:pStyle w:val="Heading4"/>
      </w:pPr>
      <w:bookmarkStart w:id="676" w:name="_Toc322"/>
      <w:r>
        <w:t>هل هو إباحة أو عقد</w:t>
      </w:r>
      <w:bookmarkEnd w:id="676"/>
    </w:p>
    <w:p>
      <w:pPr>
        <w:pStyle w:val="BookText"/>
      </w:pPr>
      <w:r>
        <w:rPr>
          <w:rFonts w:ascii="IRNazanin" w:hAnsi="IRNazanin" w:eastAsia="IRNazanin" w:cs="IRNazanin"/>
          <w:lang w:bidi="fa-IR"/>
          <w:color w:val="111111"/>
          <w:sz w:val="28"/>
          <w:szCs w:val="28"/>
          <w:rtl/>
        </w:rPr>
        <w:t xml:space="preserve">قال طاب ثراه:و هل هو إباحة أو عقد؟قال علم الهدی:هو عقد متعة.</w:t>
      </w:r>
    </w:p>
    <w:p>
      <w:pPr>
        <w:pStyle w:val="BookText"/>
      </w:pPr>
      <w:r>
        <w:rPr>
          <w:rFonts w:ascii="IRNazanin" w:hAnsi="IRNazanin" w:eastAsia="IRNazanin" w:cs="IRNazanin"/>
          <w:lang w:bidi="fa-IR"/>
          <w:color w:val="111111"/>
          <w:sz w:val="28"/>
          <w:szCs w:val="28"/>
          <w:rtl/>
        </w:rPr>
        <w:t xml:space="preserve">أقول:اختلف الأصحاب بعد اتفاقهم علی اباحة فرج المملوکة بتحلیل المالک فی کون ذلک من قبیل الملک أو العقد،فذهب السید الی کونه عقد متعة، و ذهب ابن إدریس إلی أنه تملیک منفعة،و نقله عن الشیخین،و اختاره العلامة.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4" w:name="pg6112_41815"/>
    <w:bookmarkEnd w:id="164"/>
    <w:p>
      <w:pPr>
        <w:pStyle w:val="BookText"/>
      </w:pPr>
      <w:r>
        <w:rPr>
          <w:rFonts w:ascii="IRNazanin" w:hAnsi="IRNazanin" w:eastAsia="IRNazanin" w:cs="IRNazanin"/>
          <w:lang w:bidi="fa-IR"/>
          <w:color w:val="111111"/>
          <w:sz w:val="28"/>
          <w:szCs w:val="28"/>
          <w:rtl/>
        </w:rPr>
        <w:t xml:space="preserve">و قول المصنف«هل هو اباحة»یرجع الی الحکم،لأنه فی ابتداء الأمر إباحة قطعا،لان للمالک رفع یده فی کل وقت،و عند الاستیفاء یحصل الملک،فالناس فریقان:قائل بأنه ملک،و قائل بأنه عقد،و لیس هناک قائل بأنه اباحة.</w:t>
      </w:r>
    </w:p>
    <w:p>
      <w:pPr>
        <w:pStyle w:val="BookText"/>
      </w:pPr>
      <w:r>
        <w:rPr>
          <w:rFonts w:ascii="IRNazanin" w:hAnsi="IRNazanin" w:eastAsia="IRNazanin" w:cs="IRNazanin"/>
          <w:lang w:bidi="fa-IR"/>
          <w:color w:val="111111"/>
          <w:sz w:val="28"/>
          <w:szCs w:val="28"/>
          <w:rtl/>
        </w:rPr>
        <w:t xml:space="preserve">و یتفرع علی قول السید اعتبار الأجل،و اذن الحرة ان کانت عنده،و اعتبار إذن العمة و الخالة،و تحریمها علی من عنده أختها،و لا یعتبر ذلک علی قول ابن إدریس.</w:t>
      </w:r>
    </w:p>
    <w:p>
      <w:pPr>
        <w:pStyle w:val="Heading4"/>
      </w:pPr>
      <w:bookmarkStart w:id="677" w:name="_Toc323"/>
      <w:r>
        <w:t>فی تحلیل أمته لمملوکه تردد</w:t>
      </w:r>
      <w:bookmarkEnd w:id="677"/>
    </w:p>
    <w:p>
      <w:pPr>
        <w:pStyle w:val="BookText"/>
      </w:pPr>
      <w:r>
        <w:rPr>
          <w:rFonts w:ascii="IRNazanin" w:hAnsi="IRNazanin" w:eastAsia="IRNazanin" w:cs="IRNazanin"/>
          <w:lang w:bidi="fa-IR"/>
          <w:color w:val="111111"/>
          <w:sz w:val="28"/>
          <w:szCs w:val="28"/>
          <w:rtl/>
        </w:rPr>
        <w:t xml:space="preserve">قال طاب ثراه:و فی تحلیل أمته لمملوکه تردد،و مساواته بالأجنبی أشبه.</w:t>
      </w:r>
    </w:p>
    <w:p>
      <w:pPr>
        <w:pStyle w:val="BookText"/>
      </w:pPr>
      <w:r>
        <w:rPr>
          <w:rFonts w:ascii="IRNazanin" w:hAnsi="IRNazanin" w:eastAsia="IRNazanin" w:cs="IRNazanin"/>
          <w:lang w:bidi="fa-IR"/>
          <w:color w:val="111111"/>
          <w:sz w:val="28"/>
          <w:szCs w:val="28"/>
          <w:rtl/>
        </w:rPr>
        <w:t xml:space="preserve">أقول:المنع مذهب الشیخ فی النهایة </w:t>
      </w:r>
      <w:r>
        <w:rPr>
          <w:rStyle w:val="FootnoteReference"/>
        </w:rPr>
        <w:footnoteReference w:id="875"/>
      </w:r>
      <w:r>
        <w:rPr>
          <w:rFonts w:ascii="IRNazanin" w:hAnsi="IRNazanin" w:eastAsia="IRNazanin" w:cs="IRNazanin"/>
          <w:lang w:bidi="fa-IR"/>
          <w:color w:val="111111"/>
          <w:sz w:val="28"/>
          <w:szCs w:val="28"/>
          <w:rtl/>
        </w:rPr>
        <w:t xml:space="preserve">،و مختار العلامة فی المختلف.</w:t>
      </w:r>
    </w:p>
    <w:p>
      <w:pPr>
        <w:pStyle w:val="BookText"/>
      </w:pPr>
      <w:r>
        <w:rPr>
          <w:rFonts w:ascii="IRNazanin" w:hAnsi="IRNazanin" w:eastAsia="IRNazanin" w:cs="IRNazanin"/>
          <w:lang w:bidi="fa-IR"/>
          <w:color w:val="111111"/>
          <w:sz w:val="28"/>
          <w:szCs w:val="28"/>
          <w:rtl/>
        </w:rPr>
        <w:t xml:space="preserve">و الجواز مذهب ابن إدریس،و مختار المصنف.</w:t>
      </w:r>
    </w:p>
    <w:p>
      <w:pPr>
        <w:pStyle w:val="Heading4"/>
      </w:pPr>
      <w:bookmarkStart w:id="678" w:name="_Toc324"/>
      <w:r>
        <w:t>فی تحلیل الشریک</w:t>
      </w:r>
      <w:bookmarkEnd w:id="678"/>
    </w:p>
    <w:p>
      <w:pPr>
        <w:pStyle w:val="BookText"/>
      </w:pPr>
      <w:r>
        <w:rPr>
          <w:rFonts w:ascii="IRNazanin" w:hAnsi="IRNazanin" w:eastAsia="IRNazanin" w:cs="IRNazanin"/>
          <w:lang w:bidi="fa-IR"/>
          <w:color w:val="111111"/>
          <w:sz w:val="28"/>
          <w:szCs w:val="28"/>
          <w:rtl/>
        </w:rPr>
        <w:t xml:space="preserve">قال طاب ثراه:و فی تحلیل الشریک تردد،و الوجه المنع.</w:t>
      </w:r>
    </w:p>
    <w:p>
      <w:pPr>
        <w:pStyle w:val="BookText"/>
      </w:pPr>
      <w:r>
        <w:rPr>
          <w:rFonts w:ascii="IRNazanin" w:hAnsi="IRNazanin" w:eastAsia="IRNazanin" w:cs="IRNazanin"/>
          <w:lang w:bidi="fa-IR"/>
          <w:color w:val="111111"/>
          <w:sz w:val="28"/>
          <w:szCs w:val="28"/>
          <w:rtl/>
        </w:rPr>
        <w:t xml:space="preserve">أقول:تقدم البحث فی هذه المسألة.</w:t>
      </w:r>
    </w:p>
    <w:p>
      <w:pPr>
        <w:pStyle w:val="Heading4"/>
      </w:pPr>
      <w:bookmarkStart w:id="679" w:name="_Toc325"/>
      <w:r>
        <w:t>ولد المحللة حر</w:t>
      </w:r>
      <w:bookmarkEnd w:id="679"/>
    </w:p>
    <w:p>
      <w:pPr>
        <w:pStyle w:val="BookText"/>
      </w:pPr>
      <w:r>
        <w:rPr>
          <w:rFonts w:ascii="IRNazanin" w:hAnsi="IRNazanin" w:eastAsia="IRNazanin" w:cs="IRNazanin"/>
          <w:lang w:bidi="fa-IR"/>
          <w:color w:val="111111"/>
          <w:sz w:val="28"/>
          <w:szCs w:val="28"/>
          <w:rtl/>
        </w:rPr>
        <w:t xml:space="preserve">قال طاب ثراه:و ولد المحللة حر،فان شرط الحریة فی العقد،فلا سبیل علی الأب،و ان لم یشترط ففی إلزامه قیمة الولد روایتان،أشبههما:أنه لا تلزم.</w:t>
      </w:r>
    </w:p>
    <w:p>
      <w:pPr>
        <w:pStyle w:val="BookText"/>
      </w:pPr>
      <w:r>
        <w:rPr>
          <w:rFonts w:ascii="IRNazanin" w:hAnsi="IRNazanin" w:eastAsia="IRNazanin" w:cs="IRNazanin"/>
          <w:lang w:bidi="fa-IR"/>
          <w:color w:val="111111"/>
          <w:sz w:val="28"/>
          <w:szCs w:val="28"/>
          <w:rtl/>
        </w:rPr>
        <w:t xml:space="preserve">أقول:الأصل فی ولد المحللة الحریة،شرطها الأب أو لا،لان الولد یتبع أشرف الطرفین فی صورة الوطی بالعقد و الملک،و التحلیل ملحق بأحدهما، ذهب الیه ابن إدریس،و اختاره المصنف و العلامة،و قال الشیخ فی النهایة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أتت بولد کان لمولاها،و علیه أن یشتری بماله ان کان له مال،و الا استسعی فی ثمنه،و ان شرط أن یکون حرا کان علی ما شرط.</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5" w:name="pg6112_41816"/>
    <w:bookmarkEnd w:id="165"/>
    <w:p>
      <w:pPr>
        <w:pStyle w:val="Heading3"/>
      </w:pPr>
      <w:bookmarkStart w:id="680" w:name="_Toc326"/>
      <w:r>
        <w:t>العیوب الموجبة للفسخ</w:t>
      </w:r>
      <w:bookmarkEnd w:id="680"/>
    </w:p>
    <w:p>
      <w:pPr>
        <w:pStyle w:val="Heading4"/>
      </w:pPr>
      <w:bookmarkStart w:id="681" w:name="_Toc327"/>
      <w:r>
        <w:t>فی الرتق تردد</w:t>
      </w:r>
      <w:bookmarkEnd w:id="681"/>
    </w:p>
    <w:p>
      <w:pPr>
        <w:pStyle w:val="BookText"/>
      </w:pPr>
      <w:r>
        <w:rPr>
          <w:rFonts w:ascii="IRNazanin" w:hAnsi="IRNazanin" w:eastAsia="IRNazanin" w:cs="IRNazanin"/>
          <w:lang w:bidi="fa-IR"/>
          <w:color w:val="111111"/>
          <w:sz w:val="28"/>
          <w:szCs w:val="28"/>
          <w:rtl/>
        </w:rPr>
        <w:t xml:space="preserve">و یلحق بالنکاح أمور خمسة:الأول:العیوب.</w:t>
      </w:r>
    </w:p>
    <w:p>
      <w:pPr>
        <w:pStyle w:val="BookText"/>
      </w:pPr>
      <w:r>
        <w:rPr>
          <w:rFonts w:ascii="IRNazanin" w:hAnsi="IRNazanin" w:eastAsia="IRNazanin" w:cs="IRNazanin"/>
          <w:lang w:bidi="fa-IR"/>
          <w:color w:val="111111"/>
          <w:sz w:val="28"/>
          <w:szCs w:val="28"/>
          <w:rtl/>
        </w:rPr>
        <w:t xml:space="preserve">قال طاب ثراه:و فی الرتق تردد.</w:t>
      </w:r>
    </w:p>
    <w:p>
      <w:pPr>
        <w:pStyle w:val="BookText"/>
      </w:pPr>
      <w:r>
        <w:rPr>
          <w:rFonts w:ascii="IRNazanin" w:hAnsi="IRNazanin" w:eastAsia="IRNazanin" w:cs="IRNazanin"/>
          <w:lang w:bidi="fa-IR"/>
          <w:color w:val="111111"/>
          <w:sz w:val="28"/>
          <w:szCs w:val="28"/>
          <w:rtl/>
        </w:rPr>
        <w:t xml:space="preserve">أقول:ظاهر الصدوق عدم الرد بالرتق،و قال الشیخ فی المبسوط </w:t>
      </w:r>
      <w:r>
        <w:rPr>
          <w:rStyle w:val="FootnoteReference"/>
        </w:rPr>
        <w:footnoteReference w:id="877"/>
      </w:r>
      <w:r>
        <w:rPr>
          <w:rFonts w:ascii="IRNazanin" w:hAnsi="IRNazanin" w:eastAsia="IRNazanin" w:cs="IRNazanin"/>
          <w:lang w:bidi="fa-IR"/>
          <w:color w:val="111111"/>
          <w:sz w:val="28"/>
          <w:szCs w:val="28"/>
          <w:rtl/>
        </w:rPr>
        <w:t xml:space="preserve">ترد به،و اختاره المصنف فی النافع </w:t>
      </w:r>
      <w:r>
        <w:rPr>
          <w:rStyle w:val="FootnoteReference"/>
        </w:rPr>
        <w:footnoteReference w:id="878"/>
      </w:r>
      <w:r>
        <w:rPr>
          <w:rFonts w:ascii="IRNazanin" w:hAnsi="IRNazanin" w:eastAsia="IRNazanin" w:cs="IRNazanin"/>
          <w:lang w:bidi="fa-IR"/>
          <w:color w:val="111111"/>
          <w:sz w:val="28"/>
          <w:szCs w:val="28"/>
          <w:rtl/>
        </w:rPr>
        <w:t xml:space="preserve">.و قال فی الشرائع:ان لم یمکن إزالته أو أمکن و امتنعت من علاجه ثبت الخیار و الا فلا </w:t>
      </w:r>
      <w:r>
        <w:rPr>
          <w:rStyle w:val="FootnoteReference"/>
        </w:rPr>
        <w:footnoteReference w:id="879"/>
      </w:r>
      <w:r>
        <w:rPr>
          <w:rFonts w:ascii="Amiri" w:hAnsi="Amiri" w:eastAsia="Amiri" w:cs="Amiri"/>
          <w:lang w:bidi="ar-SA"/>
          <w:color w:val="111111"/>
          <w:sz w:val="28"/>
          <w:szCs w:val="28"/>
          <w:rtl/>
        </w:rPr>
        <w:t xml:space="preserve">.و اختاره العلامة،و هو المعتمد.</w:t>
      </w:r>
    </w:p>
    <w:p>
      <w:pPr>
        <w:pStyle w:val="Heading4"/>
      </w:pPr>
      <w:bookmarkStart w:id="682" w:name="_Toc328"/>
      <w:r>
        <w:t>ترد العرجاء أم لا</w:t>
      </w:r>
      <w:bookmarkEnd w:id="682"/>
    </w:p>
    <w:p>
      <w:pPr>
        <w:pStyle w:val="BookText"/>
      </w:pPr>
      <w:r>
        <w:rPr>
          <w:rFonts w:ascii="IRNazanin" w:hAnsi="IRNazanin" w:eastAsia="IRNazanin" w:cs="IRNazanin"/>
          <w:lang w:bidi="fa-IR"/>
          <w:color w:val="111111"/>
          <w:sz w:val="28"/>
          <w:szCs w:val="28"/>
          <w:rtl/>
        </w:rPr>
        <w:t xml:space="preserve">قال طاب ثراه:و لا العرج علی الأشبه.</w:t>
      </w:r>
    </w:p>
    <w:p>
      <w:pPr>
        <w:pStyle w:val="BookText"/>
      </w:pPr>
      <w:r>
        <w:rPr>
          <w:rFonts w:ascii="IRNazanin" w:hAnsi="IRNazanin" w:eastAsia="IRNazanin" w:cs="IRNazanin"/>
          <w:lang w:bidi="fa-IR"/>
          <w:color w:val="111111"/>
          <w:sz w:val="28"/>
          <w:szCs w:val="28"/>
          <w:rtl/>
        </w:rPr>
        <w:t xml:space="preserve">أقول:قال فی النهایة </w:t>
      </w:r>
      <w:r>
        <w:rPr>
          <w:rStyle w:val="FootnoteReference"/>
        </w:rPr>
        <w:footnoteReference w:id="880"/>
      </w:r>
      <w:r>
        <w:rPr>
          <w:rFonts w:ascii="IRNazanin" w:hAnsi="IRNazanin" w:eastAsia="IRNazanin" w:cs="IRNazanin"/>
          <w:lang w:bidi="fa-IR"/>
          <w:color w:val="111111"/>
          <w:sz w:val="28"/>
          <w:szCs w:val="28"/>
          <w:rtl/>
        </w:rPr>
        <w:t xml:space="preserve">ترد العرجاء،و به قال ابن حمزة و سلار و أبو علی و القاضی فی الکامل،و اختاره العلامة.و ظاهر الشیخین فی الکتابین و ابن إدریس عدم الرد،و اختاره المصنف،و للصدوق فی المقنع </w:t>
      </w:r>
      <w:r>
        <w:rPr>
          <w:rStyle w:val="FootnoteReference"/>
        </w:rPr>
        <w:footnoteReference w:id="881"/>
      </w:r>
      <w:r>
        <w:rPr>
          <w:rFonts w:ascii="IRNazanin" w:hAnsi="IRNazanin" w:eastAsia="IRNazanin" w:cs="IRNazanin"/>
          <w:lang w:bidi="fa-IR"/>
          <w:color w:val="111111"/>
          <w:sz w:val="28"/>
          <w:szCs w:val="28"/>
          <w:rtl/>
        </w:rPr>
        <w:t xml:space="preserve">القولان.</w:t>
      </w:r>
    </w:p>
    <w:p>
      <w:pPr>
        <w:pStyle w:val="Heading4"/>
      </w:pPr>
      <w:bookmarkStart w:id="683" w:name="_Toc329"/>
      <w:r>
        <w:t>فی التجدد بعد العقد تردد</w:t>
      </w:r>
      <w:bookmarkEnd w:id="683"/>
    </w:p>
    <w:p>
      <w:pPr>
        <w:pStyle w:val="BookText"/>
      </w:pPr>
      <w:r>
        <w:rPr>
          <w:rFonts w:ascii="IRNazanin" w:hAnsi="IRNazanin" w:eastAsia="IRNazanin" w:cs="IRNazanin"/>
          <w:lang w:bidi="fa-IR"/>
          <w:color w:val="111111"/>
          <w:sz w:val="28"/>
          <w:szCs w:val="28"/>
          <w:rtl/>
        </w:rPr>
        <w:t xml:space="preserve">قال طاب ثراه:و فی التجدد بعد العقد تردد عدا الغبن.</w:t>
      </w:r>
    </w:p>
    <w:p>
      <w:pPr>
        <w:pStyle w:val="BookText"/>
      </w:pPr>
      <w:r>
        <w:rPr>
          <w:rFonts w:ascii="IRNazanin" w:hAnsi="IRNazanin" w:eastAsia="IRNazanin" w:cs="IRNazanin"/>
          <w:lang w:bidi="fa-IR"/>
          <w:color w:val="111111"/>
          <w:sz w:val="28"/>
          <w:szCs w:val="28"/>
          <w:rtl/>
        </w:rPr>
        <w:t xml:space="preserve">أقول:إذا تجدد بالرجل عیب بعد العقد هل یبیح الفسخ للمرأة،و ذلک مثل الخصا و الجب أم لا؟فنقول:عیوب الرجل أربعة:</w:t>
      </w:r>
    </w:p>
    <w:p>
      <w:pPr>
        <w:pStyle w:val="BookText"/>
      </w:pPr>
      <w:r>
        <w:rPr>
          <w:rFonts w:ascii="IRNazanin" w:hAnsi="IRNazanin" w:eastAsia="IRNazanin" w:cs="IRNazanin"/>
          <w:lang w:bidi="fa-IR"/>
          <w:color w:val="111111"/>
          <w:sz w:val="28"/>
          <w:szCs w:val="28"/>
          <w:rtl/>
        </w:rPr>
        <w:t xml:space="preserve">الأول:الجب،و شرطه أن لا یبقی منه ما لا یمکن </w:t>
      </w:r>
      <w:r>
        <w:rPr>
          <w:rStyle w:val="FootnoteReference"/>
        </w:rPr>
        <w:footnoteReference w:id="882"/>
      </w:r>
      <w:r>
        <w:rPr>
          <w:rFonts w:ascii="IRNazanin" w:hAnsi="IRNazanin" w:eastAsia="IRNazanin" w:cs="IRNazanin"/>
          <w:lang w:bidi="fa-IR"/>
          <w:color w:val="111111"/>
          <w:sz w:val="28"/>
          <w:szCs w:val="28"/>
          <w:rtl/>
        </w:rPr>
        <w:t xml:space="preserve">به الوطی و لو قدر الحشفة،و هل تفسخ به المرأة مع تجدده؟قال ابن إدریس:لا،و هو قول الشیخ</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6" w:name="pg6112_41817"/>
    <w:bookmarkEnd w:id="166"/>
    <w:p>
      <w:pPr>
        <w:pStyle w:val="BookText"/>
      </w:pPr>
      <w:r>
        <w:rPr>
          <w:rFonts w:ascii="IRNazanin" w:hAnsi="IRNazanin" w:eastAsia="IRNazanin" w:cs="IRNazanin"/>
          <w:lang w:bidi="fa-IR"/>
          <w:color w:val="111111"/>
          <w:sz w:val="28"/>
          <w:szCs w:val="28"/>
          <w:rtl/>
        </w:rPr>
        <w:t xml:space="preserve">فی الخلاف،و موضع من المبسوط </w:t>
      </w:r>
      <w:r>
        <w:rPr>
          <w:rStyle w:val="FootnoteReference"/>
        </w:rPr>
        <w:footnoteReference w:id="883"/>
      </w:r>
      <w:r>
        <w:rPr>
          <w:rFonts w:ascii="IRNazanin" w:hAnsi="IRNazanin" w:eastAsia="IRNazanin" w:cs="IRNazanin"/>
          <w:lang w:bidi="fa-IR"/>
          <w:color w:val="111111"/>
          <w:sz w:val="28"/>
          <w:szCs w:val="28"/>
          <w:rtl/>
        </w:rPr>
        <w:t xml:space="preserve">،و فی موضع آخر نعم،و هو مذهب القاضی،و اختاره العلامة و فخر المحققین،و هو المعتمد و ان تجدد بعد الوطی.</w:t>
      </w:r>
    </w:p>
    <w:p>
      <w:pPr>
        <w:pStyle w:val="BookText"/>
      </w:pPr>
      <w:r>
        <w:rPr>
          <w:rFonts w:ascii="IRNazanin" w:hAnsi="IRNazanin" w:eastAsia="IRNazanin" w:cs="IRNazanin"/>
          <w:lang w:bidi="fa-IR"/>
          <w:color w:val="111111"/>
          <w:sz w:val="28"/>
          <w:szCs w:val="28"/>
          <w:rtl/>
        </w:rPr>
        <w:t xml:space="preserve">الثانی:الخصی،و هو سل الأنثیین،و یثبت به الخیار مع سبقه علی العقد قطعا،و لا یفسخ مع تجدده بعد الوطی إجماعا،و فی المتجدد بینهما خلاف، فأثبته القاضی و العلامة فی المختلف،و منعه ابن إدریس و المصنف،و علیه الأکثر.</w:t>
      </w:r>
    </w:p>
    <w:p>
      <w:pPr>
        <w:pStyle w:val="BookText"/>
      </w:pPr>
      <w:r>
        <w:rPr>
          <w:rFonts w:ascii="IRNazanin" w:hAnsi="IRNazanin" w:eastAsia="IRNazanin" w:cs="IRNazanin"/>
          <w:lang w:bidi="fa-IR"/>
          <w:color w:val="111111"/>
          <w:sz w:val="28"/>
          <w:szCs w:val="28"/>
          <w:rtl/>
        </w:rPr>
        <w:t xml:space="preserve">الثالث:العنة،و یثبت بها الرد،و ان تجددت بعد العقد إجماعا،و لا تفسخ مع تجددها بعد الوطی،و هو مذهب الجمهور من الأصحاب،خلافا لابن حمزة و الصدوق.</w:t>
      </w:r>
    </w:p>
    <w:p>
      <w:pPr>
        <w:pStyle w:val="BookText"/>
      </w:pPr>
      <w:r>
        <w:rPr>
          <w:rFonts w:ascii="IRNazanin" w:hAnsi="IRNazanin" w:eastAsia="IRNazanin" w:cs="IRNazanin"/>
          <w:lang w:bidi="fa-IR"/>
          <w:color w:val="111111"/>
          <w:sz w:val="28"/>
          <w:szCs w:val="28"/>
          <w:rtl/>
        </w:rPr>
        <w:t xml:space="preserve">الرابع:الجنون.</w:t>
      </w:r>
    </w:p>
    <w:p>
      <w:pPr>
        <w:pStyle w:val="Heading4"/>
      </w:pPr>
      <w:bookmarkStart w:id="684" w:name="_Toc330"/>
      <w:r>
        <w:t>قیل:تفسخ المرأة بجنون الرجل المستغرق</w:t>
      </w:r>
      <w:bookmarkEnd w:id="684"/>
    </w:p>
    <w:p>
      <w:pPr>
        <w:pStyle w:val="BookText"/>
      </w:pPr>
      <w:r>
        <w:rPr>
          <w:rFonts w:ascii="IRNazanin" w:hAnsi="IRNazanin" w:eastAsia="IRNazanin" w:cs="IRNazanin"/>
          <w:lang w:bidi="fa-IR"/>
          <w:color w:val="111111"/>
          <w:sz w:val="28"/>
          <w:szCs w:val="28"/>
          <w:rtl/>
        </w:rPr>
        <w:t xml:space="preserve">قال طاب ثراه:و قیل:تفسخ المرأة بجنون الرجل المستغرق لأوقات الصلوات </w:t>
      </w:r>
      <w:r>
        <w:rPr>
          <w:rStyle w:val="FootnoteReference"/>
        </w:rPr>
        <w:footnoteReference w:id="884"/>
      </w:r>
      <w:r>
        <w:rPr>
          <w:rFonts w:ascii="IRNazanin" w:hAnsi="IRNazanin" w:eastAsia="IRNazanin" w:cs="IRNazanin"/>
          <w:lang w:bidi="fa-IR"/>
          <w:color w:val="111111"/>
          <w:sz w:val="28"/>
          <w:szCs w:val="28"/>
          <w:rtl/>
        </w:rPr>
        <w:t xml:space="preserve">و ان تجدد.</w:t>
      </w:r>
    </w:p>
    <w:p>
      <w:pPr>
        <w:pStyle w:val="BookText"/>
      </w:pPr>
      <w:r>
        <w:rPr>
          <w:rFonts w:ascii="IRNazanin" w:hAnsi="IRNazanin" w:eastAsia="IRNazanin" w:cs="IRNazanin"/>
          <w:lang w:bidi="fa-IR"/>
          <w:color w:val="111111"/>
          <w:sz w:val="28"/>
          <w:szCs w:val="28"/>
          <w:rtl/>
        </w:rPr>
        <w:t xml:space="preserve">أقول:هذا هو العیب الرابع من عیوب الرجل،و تفسخ به المرأة مع سبقه علی العقد إجماعا،و کذا مع تجدده،و ان کان بعد الوطی إذا کان مطبقا، و کذا لو کان أدوارا عند المصنف و العلامة،و هو المعتمد.</w:t>
      </w:r>
    </w:p>
    <w:p>
      <w:pPr>
        <w:pStyle w:val="BookText"/>
      </w:pPr>
      <w:r>
        <w:rPr>
          <w:rFonts w:ascii="IRNazanin" w:hAnsi="IRNazanin" w:eastAsia="IRNazanin" w:cs="IRNazanin"/>
          <w:lang w:bidi="fa-IR"/>
          <w:color w:val="111111"/>
          <w:sz w:val="28"/>
          <w:szCs w:val="28"/>
          <w:rtl/>
        </w:rPr>
        <w:t xml:space="preserve">و اشترط الشیخان أن لا یعقل أوقات الصلوات،و به قال ابن حمزة،و علیه الأکثر.</w:t>
      </w:r>
    </w:p>
    <w:p>
      <w:pPr>
        <w:pStyle w:val="Heading4"/>
      </w:pPr>
      <w:bookmarkStart w:id="685" w:name="_Toc331"/>
      <w:r>
        <w:t>تحقیق:</w:t>
      </w:r>
      <w:bookmarkEnd w:id="685"/>
    </w:p>
    <w:p>
      <w:pPr>
        <w:pStyle w:val="BookText"/>
      </w:pPr>
      <w:r>
        <w:rPr>
          <w:rFonts w:ascii="IRNazanin" w:hAnsi="IRNazanin" w:eastAsia="IRNazanin" w:cs="IRNazanin"/>
          <w:lang w:bidi="fa-IR"/>
          <w:color w:val="111111"/>
          <w:sz w:val="28"/>
          <w:szCs w:val="28"/>
          <w:rtl/>
        </w:rPr>
        <w:t xml:space="preserve">أورد الشیخ فی النهایة </w:t>
      </w:r>
      <w:r>
        <w:rPr>
          <w:rStyle w:val="FootnoteReference"/>
        </w:rPr>
        <w:footnoteReference w:id="885"/>
      </w:r>
      <w:r>
        <w:rPr>
          <w:rFonts w:ascii="IRNazanin" w:hAnsi="IRNazanin" w:eastAsia="IRNazanin" w:cs="IRNazanin"/>
          <w:lang w:bidi="fa-IR"/>
          <w:color w:val="111111"/>
          <w:sz w:val="28"/>
          <w:szCs w:val="28"/>
          <w:rtl/>
        </w:rPr>
        <w:t xml:space="preserve">و الخلاف هذا الحکم بقوله«لا یعقل أوقات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الصلوات»و کذا القاضی و ابن إدریس و العلامة و المصنف فی الشرائع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فنصب«أوقات»یحتمل أن یکون علی الظرفیة،فیکون معناه:ان شرط الفسخ بالمتجدد أن لا یعقل أوقات الصلوات و یمضی جمیع الوقت و هو غیر عاقل، فیساوی المطبق بخروجه عن حد المکلفین،لعدم تکلیفه بالصلاة،و ان عقل فی بعض الوقت بحیث یکلف بالصلاة،فقد تساوی </w:t>
      </w:r>
      <w:r>
        <w:rPr>
          <w:rStyle w:val="FootnoteReference"/>
        </w:rPr>
        <w:footnoteReference w:id="887"/>
      </w:r>
      <w:r>
        <w:rPr>
          <w:rFonts w:ascii="IRNazanin" w:hAnsi="IRNazanin" w:eastAsia="IRNazanin" w:cs="IRNazanin"/>
          <w:lang w:bidi="fa-IR"/>
          <w:color w:val="111111"/>
          <w:sz w:val="28"/>
          <w:szCs w:val="28"/>
          <w:rtl/>
        </w:rPr>
        <w:t xml:space="preserve">المکلفین فی فعل الصلاة و أداء الواجبات،و هذا المعنی أراد المصنف فی النافع،حیث قال:و قیل یفسخ بالجنون المستغرق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أن یکون منصوبة علی المفعولیة،فیکون معناه:ان شرط الفسخ أن لا یعرف أوقات الصلوات و تمیزها عن غیرها من الأوقات،و یفهم سببیتها، فمن بلغ به الجنون هذا المبلغ فسخت به المرأة،و من لم یبلغ به ذلک لم تفسخ به،لکونه خفیف التغطیة.</w:t>
      </w:r>
    </w:p>
    <w:p>
      <w:pPr>
        <w:pStyle w:val="BookText"/>
      </w:pPr>
      <w:r>
        <w:rPr>
          <w:rFonts w:ascii="IRNazanin" w:hAnsi="IRNazanin" w:eastAsia="IRNazanin" w:cs="IRNazanin"/>
          <w:lang w:bidi="fa-IR"/>
          <w:color w:val="111111"/>
          <w:sz w:val="28"/>
          <w:szCs w:val="28"/>
          <w:rtl/>
        </w:rPr>
        <w:t xml:space="preserve">و هذا المعنی أراد ابن حمزة،حیث قال:الجنون المقتضی للفسخ أن لا یعرف معه أوقات الصلوات.و بمثله قال المفید،و عبارته و ان کان لا یعقل بأوقات الصلوات، فالحاصل أن هنا ثلاث عبارات.</w:t>
      </w:r>
    </w:p>
    <w:p>
      <w:pPr>
        <w:pStyle w:val="BookText"/>
      </w:pPr>
      <w:r>
        <w:rPr>
          <w:rFonts w:ascii="IRNazanin" w:hAnsi="IRNazanin" w:eastAsia="IRNazanin" w:cs="IRNazanin"/>
          <w:lang w:bidi="fa-IR"/>
          <w:color w:val="111111"/>
          <w:sz w:val="28"/>
          <w:szCs w:val="28"/>
          <w:rtl/>
        </w:rPr>
        <w:t xml:space="preserve">الاولی:أن لا یعقل أوقات الصلوات،للشیخ و تلمیذه.</w:t>
      </w:r>
    </w:p>
    <w:p>
      <w:pPr>
        <w:pStyle w:val="BookText"/>
      </w:pPr>
      <w:r>
        <w:rPr>
          <w:rFonts w:ascii="IRNazanin" w:hAnsi="IRNazanin" w:eastAsia="IRNazanin" w:cs="IRNazanin"/>
          <w:lang w:bidi="fa-IR"/>
          <w:color w:val="111111"/>
          <w:sz w:val="28"/>
          <w:szCs w:val="28"/>
          <w:rtl/>
        </w:rPr>
        <w:t xml:space="preserve">الثانیة:أن لا یعرف أوقات الصلوات،لابن حمزة و المفید.</w:t>
      </w:r>
    </w:p>
    <w:p>
      <w:pPr>
        <w:pStyle w:val="BookText"/>
      </w:pPr>
      <w:r>
        <w:rPr>
          <w:rFonts w:ascii="IRNazanin" w:hAnsi="IRNazanin" w:eastAsia="IRNazanin" w:cs="IRNazanin"/>
          <w:lang w:bidi="fa-IR"/>
          <w:color w:val="111111"/>
          <w:sz w:val="28"/>
          <w:szCs w:val="28"/>
          <w:rtl/>
        </w:rPr>
        <w:t xml:space="preserve">الثالثة:الجنون المستغرق للمصنف فی النافع.</w:t>
      </w:r>
    </w:p>
    <w:p>
      <w:pPr>
        <w:pStyle w:val="BookText"/>
      </w:pPr>
      <w:r>
        <w:rPr>
          <w:rFonts w:ascii="IRNazanin" w:hAnsi="IRNazanin" w:eastAsia="IRNazanin" w:cs="IRNazanin"/>
          <w:lang w:bidi="fa-IR"/>
          <w:color w:val="111111"/>
          <w:sz w:val="28"/>
          <w:szCs w:val="28"/>
          <w:rtl/>
        </w:rPr>
        <w:t xml:space="preserve">فالعبارة الاولی تحتمل کلا من الباقیتین،و الأخیرتان قد یحتمل کلا منهما الأخری.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7" w:name="pg6112_41819"/>
    <w:bookmarkEnd w:id="167"/>
    <w:p>
      <w:pPr>
        <w:pStyle w:val="Heading4"/>
      </w:pPr>
      <w:bookmarkStart w:id="686" w:name="_Toc332"/>
      <w:r>
        <w:t>تذنیب:</w:t>
      </w:r>
      <w:bookmarkEnd w:id="686"/>
    </w:p>
    <w:p>
      <w:pPr>
        <w:pStyle w:val="BookText"/>
      </w:pPr>
      <w:r>
        <w:rPr>
          <w:rFonts w:ascii="IRNazanin" w:hAnsi="IRNazanin" w:eastAsia="IRNazanin" w:cs="IRNazanin"/>
          <w:lang w:bidi="fa-IR"/>
          <w:color w:val="111111"/>
          <w:sz w:val="28"/>
          <w:szCs w:val="28"/>
          <w:rtl/>
        </w:rPr>
        <w:t xml:space="preserve">و قد تحصل من هذا التحریر أن المرأة تفسخ بجنون الرجل وجبة،و ان حدثا بعد الوطی،و بالخصی بشرط سبقه علی العقد،و تفسخ بالعنة و ان تجددت فیما بینها،لا بعد الوطی.</w:t>
      </w:r>
    </w:p>
    <w:p>
      <w:pPr>
        <w:pStyle w:val="BookText"/>
      </w:pPr>
      <w:r>
        <w:rPr>
          <w:rFonts w:ascii="IRNazanin" w:hAnsi="IRNazanin" w:eastAsia="IRNazanin" w:cs="IRNazanin"/>
          <w:lang w:bidi="fa-IR"/>
          <w:color w:val="111111"/>
          <w:sz w:val="28"/>
          <w:szCs w:val="28"/>
          <w:rtl/>
        </w:rPr>
        <w:t xml:space="preserve">و الرجل یفسخ بعیب المرأة مع سبقه علی العقد،و لا یفسخ بما تجدد بعد الوطی إجماعا،و هل یفسخ بما تجدد بینهما؟قال الشیخ فی الکتابین:نعم، و قال ابن حمزة و ابن إدریس:لا،و اختاره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لو تزوج علی أنها حرة فبانت أمة،فله الفسخ،و لا مهر لو لم یدخل،و لو دخل فلها المهر علی الأشبه.</w:t>
      </w:r>
    </w:p>
    <w:p>
      <w:pPr>
        <w:pStyle w:val="BookText"/>
      </w:pPr>
      <w:r>
        <w:rPr>
          <w:rFonts w:ascii="IRNazanin" w:hAnsi="IRNazanin" w:eastAsia="IRNazanin" w:cs="IRNazanin"/>
          <w:lang w:bidi="fa-IR"/>
          <w:color w:val="111111"/>
          <w:sz w:val="28"/>
          <w:szCs w:val="28"/>
          <w:rtl/>
        </w:rPr>
        <w:t xml:space="preserve">أقول:إذا تزوج امرأة علی أنها حرة فبانت أمة،فله الفسخ،و لا شیء قبل الدخول،و بعده یجب المسمی المذکور فی العقد،و هو مذهب الشیخین،و اختاره المصنف و العلامة.</w:t>
      </w:r>
    </w:p>
    <w:p>
      <w:pPr>
        <w:pStyle w:val="BookText"/>
      </w:pPr>
      <w:r>
        <w:rPr>
          <w:rFonts w:ascii="IRNazanin" w:hAnsi="IRNazanin" w:eastAsia="IRNazanin" w:cs="IRNazanin"/>
          <w:lang w:bidi="fa-IR"/>
          <w:color w:val="111111"/>
          <w:sz w:val="28"/>
          <w:szCs w:val="28"/>
          <w:rtl/>
        </w:rPr>
        <w:t xml:space="preserve">و مهر المثل عند ابن حمزة ان کان المدلس سیدها،و یرجع به علی المدلس، و العشر مع البکارة،و نصفه مع الثیبوبة عند أبی علی و ابن حمزة،ان کانت هی المدلسة.</w:t>
      </w:r>
    </w:p>
    <w:p>
      <w:pPr>
        <w:pStyle w:val="BookText"/>
      </w:pPr>
      <w:r>
        <w:rPr>
          <w:rFonts w:ascii="IRNazanin" w:hAnsi="IRNazanin" w:eastAsia="IRNazanin" w:cs="IRNazanin"/>
          <w:lang w:bidi="fa-IR"/>
          <w:color w:val="111111"/>
          <w:sz w:val="28"/>
          <w:szCs w:val="28"/>
          <w:rtl/>
        </w:rPr>
        <w:t xml:space="preserve">قال طاب ثراه:و لو تزوجها بکرا فوجدها ثیبا فلا رد،و فی روایة ینتقص </w:t>
      </w:r>
      <w:r>
        <w:rPr>
          <w:rStyle w:val="FootnoteReference"/>
        </w:rPr>
        <w:footnoteReference w:id="889"/>
      </w:r>
      <w:r>
        <w:rPr>
          <w:rFonts w:ascii="IRNazanin" w:hAnsi="IRNazanin" w:eastAsia="IRNazanin" w:cs="IRNazanin"/>
          <w:lang w:bidi="fa-IR"/>
          <w:color w:val="111111"/>
          <w:sz w:val="28"/>
          <w:szCs w:val="28"/>
          <w:rtl/>
        </w:rPr>
        <w:t xml:space="preserve">مهرها.</w:t>
      </w:r>
    </w:p>
    <w:p>
      <w:pPr>
        <w:pStyle w:val="BookText"/>
      </w:pPr>
      <w:r>
        <w:rPr>
          <w:rFonts w:ascii="IRNazanin" w:hAnsi="IRNazanin" w:eastAsia="IRNazanin" w:cs="IRNazanin"/>
          <w:lang w:bidi="fa-IR"/>
          <w:color w:val="111111"/>
          <w:sz w:val="28"/>
          <w:szCs w:val="28"/>
          <w:rtl/>
        </w:rPr>
        <w:t xml:space="preserve">أقول:هنا بحثان:</w:t>
      </w:r>
    </w:p>
    <w:p>
      <w:pPr>
        <w:pStyle w:val="BookText"/>
      </w:pPr>
      <w:r>
        <w:rPr>
          <w:rFonts w:ascii="IRNazanin" w:hAnsi="IRNazanin" w:eastAsia="IRNazanin" w:cs="IRNazanin"/>
          <w:lang w:bidi="fa-IR"/>
          <w:color w:val="111111"/>
          <w:sz w:val="28"/>
          <w:szCs w:val="28"/>
          <w:rtl/>
        </w:rPr>
        <w:t xml:space="preserve">الأول:إذا شرط البکارة فخرجت ثیبا،فان لم یثبت سبق الثیبوبة فلا رد إجماعا،لأن ذلک قد تذهب بالنزوة و الحرقوص،و ان ثبت سبقها فهل ترد به؟ قال التقی:لا،و علیه الأکثر،و قال العلامة:بل ترد به.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8" w:name="pg6112_41820"/>
    <w:bookmarkEnd w:id="168"/>
    <w:p>
      <w:pPr>
        <w:pStyle w:val="BookText"/>
      </w:pPr>
      <w:r>
        <w:rPr>
          <w:rFonts w:ascii="IRNazanin" w:hAnsi="IRNazanin" w:eastAsia="IRNazanin" w:cs="IRNazanin"/>
          <w:lang w:bidi="fa-IR"/>
          <w:color w:val="111111"/>
          <w:sz w:val="28"/>
          <w:szCs w:val="28"/>
          <w:rtl/>
        </w:rPr>
        <w:t xml:space="preserve">الثانی:هل ینتقص من مهرها شیئا؟قال التقی:لا،و الأقرب النقص،و هو مذهب الأکثر،و ما هو قیل فیه أربعة أقوال:</w:t>
      </w:r>
    </w:p>
    <w:p>
      <w:pPr>
        <w:pStyle w:val="BookText"/>
      </w:pPr>
      <w:r>
        <w:rPr>
          <w:rFonts w:ascii="IRNazanin" w:hAnsi="IRNazanin" w:eastAsia="IRNazanin" w:cs="IRNazanin"/>
          <w:lang w:bidi="fa-IR"/>
          <w:color w:val="111111"/>
          <w:sz w:val="28"/>
          <w:szCs w:val="28"/>
          <w:rtl/>
        </w:rPr>
        <w:t xml:space="preserve">الأول:شیء مطلقا،قاله الشیخ و تلمیذه،لروایة محمد بن جزک بالجیم المفتوحة و الزای المشددة و الکاف أخیرا،قال:کتبت الی أبی عبد اللّه علیه السّلام أسأله عن رجل تزوج جاریة بکرا فوجدها ثیبا،هل یجب لها الصداق وافیا أم ینقص؟ فقال:ینقص </w:t>
      </w:r>
      <w:r>
        <w:rPr>
          <w:rStyle w:val="FootnoteReference"/>
        </w:rPr>
        <w:footnoteReference w:id="890"/>
      </w:r>
      <w:r>
        <w:rPr>
          <w:rFonts w:ascii="IRNazanin" w:hAnsi="IRNazanin" w:eastAsia="IRNazanin" w:cs="IRNazanin"/>
          <w:lang w:bidi="fa-IR"/>
          <w:color w:val="111111"/>
          <w:sz w:val="28"/>
          <w:szCs w:val="28"/>
          <w:rtl/>
        </w:rPr>
        <w:t xml:space="preserve">.و لا بد من إضمار شیء.</w:t>
      </w:r>
    </w:p>
    <w:p>
      <w:pPr>
        <w:pStyle w:val="BookText"/>
      </w:pPr>
      <w:r>
        <w:rPr>
          <w:rFonts w:ascii="IRNazanin" w:hAnsi="IRNazanin" w:eastAsia="IRNazanin" w:cs="IRNazanin"/>
          <w:lang w:bidi="fa-IR"/>
          <w:color w:val="111111"/>
          <w:sz w:val="28"/>
          <w:szCs w:val="28"/>
          <w:rtl/>
        </w:rPr>
        <w:t xml:space="preserve">الثانی:أنه السدس،ذهب إلیه الراوندی،کما فی الوصیة.</w:t>
      </w:r>
    </w:p>
    <w:p>
      <w:pPr>
        <w:pStyle w:val="BookText"/>
      </w:pPr>
      <w:r>
        <w:rPr>
          <w:rFonts w:ascii="IRNazanin" w:hAnsi="IRNazanin" w:eastAsia="IRNazanin" w:cs="IRNazanin"/>
          <w:lang w:bidi="fa-IR"/>
          <w:color w:val="111111"/>
          <w:sz w:val="28"/>
          <w:szCs w:val="28"/>
          <w:rtl/>
        </w:rPr>
        <w:t xml:space="preserve">الثالث:قال ابن إدریس:ینقص من المسمی مثل ما بین مهر البکر الی مهر الثیب.</w:t>
      </w:r>
    </w:p>
    <w:p>
      <w:pPr>
        <w:pStyle w:val="BookText"/>
      </w:pPr>
      <w:r>
        <w:rPr>
          <w:rFonts w:ascii="IRNazanin" w:hAnsi="IRNazanin" w:eastAsia="IRNazanin" w:cs="IRNazanin"/>
          <w:lang w:bidi="fa-IR"/>
          <w:color w:val="111111"/>
          <w:sz w:val="28"/>
          <w:szCs w:val="28"/>
          <w:rtl/>
        </w:rPr>
        <w:t xml:space="preserve">الرابع:الرجوع فی تقدیر النقص الی تقدیر الحاکم،قال المصنف فی نکت النهایة،و هو المعتمد.</w:t>
      </w:r>
    </w:p>
    <w:p>
      <w:pPr>
        <w:pStyle w:val="BookText"/>
      </w:pPr>
      <w:r>
        <w:rPr>
          <w:rFonts w:ascii="IRNazanin" w:hAnsi="IRNazanin" w:eastAsia="IRNazanin" w:cs="IRNazanin"/>
          <w:lang w:bidi="fa-IR"/>
          <w:color w:val="111111"/>
          <w:sz w:val="28"/>
          <w:szCs w:val="28"/>
          <w:rtl/>
        </w:rPr>
        <w:t xml:space="preserve">و تحقیق البحث فی هذه المسألة مستوفاة فی المهذب.</w:t>
      </w:r>
    </w:p>
    <w:p>
      <w:pPr>
        <w:pStyle w:val="Heading3"/>
      </w:pPr>
      <w:bookmarkStart w:id="687" w:name="_Toc333"/>
      <w:r>
        <w:t>النظر الثانی</w:t>
      </w:r>
      <w:bookmarkEnd w:id="687"/>
    </w:p>
    <w:p>
      <w:pPr>
        <w:pStyle w:val="Heading4"/>
      </w:pPr>
      <w:bookmarkStart w:id="688" w:name="_Toc334"/>
      <w:r>
        <w:t>اشارة</w:t>
      </w:r>
      <w:bookmarkEnd w:id="688"/>
    </w:p>
    <w:p>
      <w:pPr>
        <w:pStyle w:val="BookText"/>
      </w:pPr>
      <w:r>
        <w:rPr>
          <w:rFonts w:ascii="IRNazanin" w:hAnsi="IRNazanin" w:eastAsia="IRNazanin" w:cs="IRNazanin"/>
          <w:lang w:bidi="fa-IR"/>
          <w:color w:val="111111"/>
          <w:sz w:val="28"/>
          <w:szCs w:val="28"/>
          <w:rtl/>
        </w:rPr>
        <w:t xml:space="preserve">(فی المهور)</w:t>
      </w:r>
    </w:p>
    <w:p>
      <w:pPr>
        <w:pStyle w:val="Heading4"/>
      </w:pPr>
      <w:bookmarkStart w:id="689" w:name="_Toc335"/>
      <w:r>
        <w:t>إذا جعلت المهر عملا مضمونا فی ذمة الزوج جاز</w:t>
      </w:r>
      <w:bookmarkEnd w:id="689"/>
    </w:p>
    <w:p>
      <w:pPr>
        <w:pStyle w:val="BookText"/>
      </w:pPr>
      <w:r>
        <w:rPr>
          <w:rFonts w:ascii="Amiri" w:hAnsi="Amiri" w:eastAsia="Amiri" w:cs="Amiri"/>
          <w:lang w:bidi="ar-SA"/>
          <w:color w:val="111111"/>
          <w:sz w:val="28"/>
          <w:szCs w:val="28"/>
          <w:rtl/>
        </w:rPr>
        <w:t xml:space="preserve">قال طاب ثراه:أما لو جعلت المهر استئجاره مدة،فقولان،أشبههما:</w:t>
      </w:r>
    </w:p>
    <w:p>
      <w:pPr>
        <w:pStyle w:val="BookText"/>
      </w:pPr>
      <w:r>
        <w:rPr>
          <w:rFonts w:ascii="IRNazanin" w:hAnsi="IRNazanin" w:eastAsia="IRNazanin" w:cs="IRNazanin"/>
          <w:lang w:bidi="fa-IR"/>
          <w:color w:val="111111"/>
          <w:sz w:val="28"/>
          <w:szCs w:val="28"/>
          <w:rtl/>
        </w:rPr>
        <w:t xml:space="preserve">الجواز.</w:t>
      </w:r>
    </w:p>
    <w:p>
      <w:pPr>
        <w:pStyle w:val="BookText"/>
      </w:pPr>
      <w:r>
        <w:rPr>
          <w:rFonts w:ascii="IRNazanin" w:hAnsi="IRNazanin" w:eastAsia="IRNazanin" w:cs="IRNazanin"/>
          <w:lang w:bidi="fa-IR"/>
          <w:color w:val="111111"/>
          <w:sz w:val="28"/>
          <w:szCs w:val="28"/>
          <w:rtl/>
        </w:rPr>
        <w:t xml:space="preserve">أقول:إذا جعلت </w:t>
      </w:r>
      <w:r>
        <w:rPr>
          <w:rStyle w:val="FootnoteReference"/>
        </w:rPr>
        <w:footnoteReference w:id="891"/>
      </w:r>
      <w:r>
        <w:rPr>
          <w:rFonts w:ascii="IRNazanin" w:hAnsi="IRNazanin" w:eastAsia="IRNazanin" w:cs="IRNazanin"/>
          <w:lang w:bidi="fa-IR"/>
          <w:color w:val="111111"/>
          <w:sz w:val="28"/>
          <w:szCs w:val="28"/>
          <w:rtl/>
        </w:rPr>
        <w:t xml:space="preserve">المهر عملا مضمونا فی ذمة الزوج جاز قطعا،و ان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9" w:name="pg6112_41821"/>
    <w:bookmarkEnd w:id="169"/>
    <w:p>
      <w:pPr>
        <w:pStyle w:val="BookText"/>
      </w:pPr>
      <w:r>
        <w:rPr>
          <w:rFonts w:ascii="IRNazanin" w:hAnsi="IRNazanin" w:eastAsia="IRNazanin" w:cs="IRNazanin"/>
          <w:lang w:bidi="fa-IR"/>
          <w:color w:val="111111"/>
          <w:sz w:val="28"/>
          <w:szCs w:val="28"/>
          <w:rtl/>
        </w:rPr>
        <w:t xml:space="preserve">جعل المهر منافع الزوج مدة معینة هل یجوز أم لا؟قال فی النهایة </w:t>
      </w:r>
      <w:r>
        <w:rPr>
          <w:rStyle w:val="FootnoteReference"/>
        </w:rPr>
        <w:footnoteReference w:id="892"/>
      </w:r>
      <w:r>
        <w:rPr>
          <w:rFonts w:ascii="IRNazanin" w:hAnsi="IRNazanin" w:eastAsia="IRNazanin" w:cs="IRNazanin"/>
          <w:lang w:bidi="fa-IR"/>
          <w:color w:val="111111"/>
          <w:sz w:val="28"/>
          <w:szCs w:val="28"/>
          <w:rtl/>
        </w:rPr>
        <w:t xml:space="preserve">:لا، و تبعه القاضی فی الکامل.و قال المفید و تلمیذه:نعم،و به قال ابن حمزة و أبو علی و ابن إدریس و الکیدری،و اختاره المصنف و العلامة،و هو المعتمد.و للقاضی فی المهذب </w:t>
      </w:r>
      <w:r>
        <w:rPr>
          <w:rStyle w:val="FootnoteReference"/>
        </w:rPr>
        <w:footnoteReference w:id="893"/>
      </w:r>
      <w:r>
        <w:rPr>
          <w:rFonts w:ascii="IRNazanin" w:hAnsi="IRNazanin" w:eastAsia="IRNazanin" w:cs="IRNazanin"/>
          <w:lang w:bidi="fa-IR"/>
          <w:color w:val="111111"/>
          <w:sz w:val="28"/>
          <w:szCs w:val="28"/>
          <w:rtl/>
        </w:rPr>
        <w:t xml:space="preserve">قولان.</w:t>
      </w:r>
    </w:p>
    <w:p>
      <w:pPr>
        <w:pStyle w:val="Heading4"/>
      </w:pPr>
      <w:bookmarkStart w:id="690" w:name="_Toc336"/>
      <w:r>
        <w:t>لا تقدیر للمهر فی القلة،و لا فی الکثرة علی الأشبه</w:t>
      </w:r>
      <w:bookmarkEnd w:id="690"/>
    </w:p>
    <w:p>
      <w:pPr>
        <w:pStyle w:val="BookText"/>
      </w:pPr>
      <w:r>
        <w:rPr>
          <w:rFonts w:ascii="IRNazanin" w:hAnsi="IRNazanin" w:eastAsia="IRNazanin" w:cs="IRNazanin"/>
          <w:lang w:bidi="fa-IR"/>
          <w:color w:val="111111"/>
          <w:sz w:val="28"/>
          <w:szCs w:val="28"/>
          <w:rtl/>
        </w:rPr>
        <w:t xml:space="preserve">قال طاب ثراه:و لا تقدیر للمهر فی القلة،و لا فی الکثرة علی الأشبه.</w:t>
      </w:r>
    </w:p>
    <w:p>
      <w:pPr>
        <w:pStyle w:val="BookText"/>
      </w:pPr>
      <w:r>
        <w:rPr>
          <w:rFonts w:ascii="IRNazanin" w:hAnsi="IRNazanin" w:eastAsia="IRNazanin" w:cs="IRNazanin"/>
          <w:lang w:bidi="fa-IR"/>
          <w:color w:val="111111"/>
          <w:sz w:val="28"/>
          <w:szCs w:val="28"/>
          <w:rtl/>
        </w:rPr>
        <w:t xml:space="preserve">أقول:عدم التقدیر مذهب الشیخین و التقی و الحسن و القاضی و ابن إدریس، و اختاره المصنف و العلامة،و هو المعتمد.و قال المرتضی:لا یتجاوز بالمهر خمسمائة درهم،فما زاد علی ذلک رد الی هذه السنة.</w:t>
      </w:r>
    </w:p>
    <w:p>
      <w:pPr>
        <w:pStyle w:val="Heading4"/>
      </w:pPr>
      <w:bookmarkStart w:id="691" w:name="_Toc337"/>
      <w:r>
        <w:t>لا یجوز عقد المسلم علی الخمر</w:t>
      </w:r>
      <w:bookmarkEnd w:id="691"/>
    </w:p>
    <w:p>
      <w:pPr>
        <w:pStyle w:val="BookText"/>
      </w:pPr>
      <w:r>
        <w:rPr>
          <w:rFonts w:ascii="IRNazanin" w:hAnsi="IRNazanin" w:eastAsia="IRNazanin" w:cs="IRNazanin"/>
          <w:lang w:bidi="fa-IR"/>
          <w:color w:val="111111"/>
          <w:sz w:val="28"/>
          <w:szCs w:val="28"/>
          <w:rtl/>
        </w:rPr>
        <w:t xml:space="preserve">قال طاب ثراه:و لا یجوز عقد المسلم علی الخمر،و لو عقد صح و لها مع الدخول مهر المثل.و قیل:یبطل العقد.</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الأولی:إذا عقد المسلم علی خمرا و خنزیر،صح العقد عند الشیخ فی فی الکتابین،و به قال ابن حمزة و أبو علی و ابن زهرة،و بطل عند الشیخین فی النهایة </w:t>
      </w:r>
      <w:r>
        <w:rPr>
          <w:rStyle w:val="FootnoteReference"/>
        </w:rPr>
        <w:footnoteReference w:id="894"/>
      </w:r>
      <w:r>
        <w:rPr>
          <w:rFonts w:ascii="IRNazanin" w:hAnsi="IRNazanin" w:eastAsia="IRNazanin" w:cs="IRNazanin"/>
          <w:lang w:bidi="fa-IR"/>
          <w:color w:val="111111"/>
          <w:sz w:val="28"/>
          <w:szCs w:val="28"/>
          <w:rtl/>
        </w:rPr>
        <w:t xml:space="preserve">و المقنعة،و اختاره القاضی و التقی.</w:t>
      </w:r>
    </w:p>
    <w:p>
      <w:pPr>
        <w:pStyle w:val="BookText"/>
      </w:pPr>
      <w:r>
        <w:rPr>
          <w:rFonts w:ascii="IRNazanin" w:hAnsi="IRNazanin" w:eastAsia="IRNazanin" w:cs="IRNazanin"/>
          <w:lang w:bidi="fa-IR"/>
          <w:color w:val="111111"/>
          <w:sz w:val="28"/>
          <w:szCs w:val="28"/>
          <w:rtl/>
        </w:rPr>
        <w:t xml:space="preserve">الثانیة:علی القولین بصحة العقد ماذا یجب؟قال فی الخلاف:مهر المثل، و اختاره ابن حمزة،و هو ظاهر ابن إدریس،و اختاره المصنف،و هو المعتمد.</w:t>
      </w:r>
    </w:p>
    <w:p>
      <w:pPr>
        <w:pStyle w:val="BookText"/>
      </w:pPr>
      <w:r>
        <w:rPr>
          <w:rFonts w:ascii="IRNazanin" w:hAnsi="IRNazanin" w:eastAsia="IRNazanin" w:cs="IRNazanin"/>
          <w:lang w:bidi="fa-IR"/>
          <w:color w:val="111111"/>
          <w:sz w:val="28"/>
          <w:szCs w:val="28"/>
          <w:rtl/>
        </w:rPr>
        <w:t xml:space="preserve">و قال فی موضع من المبسوط:لها القیمة عند مستحلیه،و یتفرع علی ذلک طلاقه قبل الدخول،فیجب نصف مهر المثل علی الأول،و نصف القیمة علی الثانی.</w:t>
      </w:r>
    </w:p>
    <w:p>
      <w:pPr>
        <w:pStyle w:val="Heading4"/>
      </w:pPr>
      <w:bookmarkStart w:id="692" w:name="_Toc338"/>
      <w:r>
        <w:t>التفویض قسمان</w:t>
      </w:r>
      <w:bookmarkEnd w:id="692"/>
    </w:p>
    <w:p>
      <w:pPr>
        <w:pStyle w:val="BookText"/>
      </w:pPr>
      <w:r>
        <w:rPr>
          <w:rFonts w:ascii="IRNazanin" w:hAnsi="IRNazanin" w:eastAsia="IRNazanin" w:cs="IRNazanin"/>
          <w:lang w:bidi="fa-IR"/>
          <w:color w:val="111111"/>
          <w:sz w:val="28"/>
          <w:szCs w:val="28"/>
          <w:rtl/>
        </w:rPr>
        <w:t xml:space="preserve">قال طاب ثراه:و لو مات الحاکم،فالمروی </w:t>
      </w:r>
      <w:r>
        <w:rPr>
          <w:rStyle w:val="FootnoteReference"/>
        </w:rPr>
        <w:footnoteReference w:id="895"/>
      </w:r>
      <w:r>
        <w:rPr>
          <w:rFonts w:ascii="Amiri" w:hAnsi="Amiri" w:eastAsia="Amiri" w:cs="Amiri"/>
          <w:lang w:bidi="ar-SA"/>
          <w:color w:val="111111"/>
          <w:sz w:val="28"/>
          <w:szCs w:val="28"/>
          <w:rtl/>
        </w:rPr>
        <w:t xml:space="preserve">لها المتعة.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0" w:name="pg6112_41822"/>
    <w:bookmarkEnd w:id="170"/>
    <w:p>
      <w:pPr>
        <w:pStyle w:val="BookText"/>
      </w:pPr>
      <w:r>
        <w:rPr>
          <w:rFonts w:ascii="IRNazanin" w:hAnsi="IRNazanin" w:eastAsia="IRNazanin" w:cs="IRNazanin"/>
          <w:lang w:bidi="fa-IR"/>
          <w:color w:val="111111"/>
          <w:sz w:val="28"/>
          <w:szCs w:val="28"/>
          <w:rtl/>
        </w:rPr>
        <w:t xml:space="preserve">أقول:التفویض قسمان:</w:t>
      </w:r>
    </w:p>
    <w:p>
      <w:pPr>
        <w:pStyle w:val="BookText"/>
      </w:pPr>
      <w:r>
        <w:rPr>
          <w:rFonts w:ascii="IRNazanin" w:hAnsi="IRNazanin" w:eastAsia="IRNazanin" w:cs="IRNazanin"/>
          <w:lang w:bidi="fa-IR"/>
          <w:color w:val="111111"/>
          <w:sz w:val="28"/>
          <w:szCs w:val="28"/>
          <w:rtl/>
        </w:rPr>
        <w:t xml:space="preserve">الأول:تفویض البضع،و هو تراضی الزوجین بإیقاع العقد من غیر مهر:</w:t>
      </w:r>
    </w:p>
    <w:p>
      <w:pPr>
        <w:pStyle w:val="BookText"/>
      </w:pPr>
      <w:r>
        <w:rPr>
          <w:rFonts w:ascii="IRNazanin" w:hAnsi="IRNazanin" w:eastAsia="IRNazanin" w:cs="IRNazanin"/>
          <w:lang w:bidi="fa-IR"/>
          <w:color w:val="111111"/>
          <w:sz w:val="28"/>
          <w:szCs w:val="28"/>
          <w:rtl/>
        </w:rPr>
        <w:t xml:space="preserve">اما باغفاله،أو باشتراط سقوطه،و هو العقد لا یوجب شیئا فی ابتدائه.</w:t>
      </w:r>
    </w:p>
    <w:p>
      <w:pPr>
        <w:pStyle w:val="BookText"/>
      </w:pPr>
      <w:r>
        <w:rPr>
          <w:rFonts w:ascii="IRNazanin" w:hAnsi="IRNazanin" w:eastAsia="IRNazanin" w:cs="IRNazanin"/>
          <w:lang w:bidi="fa-IR"/>
          <w:color w:val="111111"/>
          <w:sz w:val="28"/>
          <w:szCs w:val="28"/>
          <w:rtl/>
        </w:rPr>
        <w:t xml:space="preserve">ثم لا یخلو:اما أن یتفق الزوجان علی فرضه،فیثبت ما فرضاه،و یتعین مع الدخول و الموت و نصفه مع الطلاق،و ان لم یحصل فرض وجب بالطلاق المتعة، و بالدخول مهر المثل،و لا شیء مع الموت،و لو اتفقا علی فرضه بعد الدخول و تعیینه،صح و لزم ما عیناه،زاد عن مهر المثل أو نقص.</w:t>
      </w:r>
    </w:p>
    <w:p>
      <w:pPr>
        <w:pStyle w:val="BookText"/>
      </w:pPr>
      <w:r>
        <w:rPr>
          <w:rFonts w:ascii="IRNazanin" w:hAnsi="IRNazanin" w:eastAsia="IRNazanin" w:cs="IRNazanin"/>
          <w:lang w:bidi="fa-IR"/>
          <w:color w:val="111111"/>
          <w:sz w:val="28"/>
          <w:szCs w:val="28"/>
          <w:rtl/>
        </w:rPr>
        <w:t xml:space="preserve">الثانی:تفویض المهر،و هو أن یذکر علی الجملة،و تفوض تقدیره إلی أحدهما،و الحکم فی هذا القسم أن یلزم من الیه الحکم بالفرض،و یثبت ما یحکم به ان کان هو الزوج و کذا الزوجة،ما لم تزد فی الحکم علی السنة فترد إلیها، و یستقر بالدخول و ینتصف بالطلاق،و کذا لو حصل الطلاق قبل الفرض ألزم الحاکم بتعیینه.</w:t>
      </w:r>
    </w:p>
    <w:p>
      <w:pPr>
        <w:pStyle w:val="BookText"/>
      </w:pPr>
      <w:r>
        <w:rPr>
          <w:rFonts w:ascii="IRNazanin" w:hAnsi="IRNazanin" w:eastAsia="IRNazanin" w:cs="IRNazanin"/>
          <w:lang w:bidi="fa-IR"/>
          <w:color w:val="111111"/>
          <w:sz w:val="28"/>
          <w:szCs w:val="28"/>
          <w:rtl/>
        </w:rPr>
        <w:t xml:space="preserve">و لو مات الحاکم قبل الفرض،فان کان بعد الدخول فمهر المثل،و ان کان قبله فالمتعة عند الشیخ فی النهایة </w:t>
      </w:r>
      <w:r>
        <w:rPr>
          <w:rStyle w:val="FootnoteReference"/>
        </w:rPr>
        <w:footnoteReference w:id="896"/>
      </w:r>
      <w:r>
        <w:rPr>
          <w:rFonts w:ascii="IRNazanin" w:hAnsi="IRNazanin" w:eastAsia="IRNazanin" w:cs="IRNazanin"/>
          <w:lang w:bidi="fa-IR"/>
          <w:color w:val="111111"/>
          <w:sz w:val="28"/>
          <w:szCs w:val="28"/>
          <w:rtl/>
        </w:rPr>
        <w:t xml:space="preserve">و الصدوق فی المقنع و القاضی و ابن حمزة، و اختاره المصنف و العلامة،و هو المعتمد،و لا شیء عند ابن إدریس،و مهر المثل عند العلامة فی القواعد و حکاه فی المبسوط </w:t>
      </w:r>
      <w:r>
        <w:rPr>
          <w:rStyle w:val="FootnoteReference"/>
        </w:rPr>
        <w:footnoteReference w:id="897"/>
      </w:r>
      <w:r>
        <w:rPr>
          <w:rFonts w:ascii="IRNazanin" w:hAnsi="IRNazanin" w:eastAsia="IRNazanin" w:cs="IRNazanin"/>
          <w:lang w:bidi="fa-IR"/>
          <w:color w:val="111111"/>
          <w:sz w:val="28"/>
          <w:szCs w:val="28"/>
          <w:rtl/>
        </w:rPr>
        <w:t xml:space="preserve">قولا.</w:t>
      </w:r>
    </w:p>
    <w:p>
      <w:pPr>
        <w:pStyle w:val="Heading4"/>
      </w:pPr>
      <w:bookmarkStart w:id="693" w:name="_Toc339"/>
      <w:r>
        <w:t>تملک المرأة المهر بالعقد</w:t>
      </w:r>
      <w:bookmarkEnd w:id="693"/>
    </w:p>
    <w:p>
      <w:pPr>
        <w:pStyle w:val="BookText"/>
      </w:pPr>
      <w:r>
        <w:rPr>
          <w:rFonts w:ascii="IRNazanin" w:hAnsi="IRNazanin" w:eastAsia="IRNazanin" w:cs="IRNazanin"/>
          <w:lang w:bidi="fa-IR"/>
          <w:color w:val="111111"/>
          <w:sz w:val="28"/>
          <w:szCs w:val="28"/>
          <w:rtl/>
        </w:rPr>
        <w:t xml:space="preserve">قال طاب ثراه:تملک المرأة المهر بالعقد،و ینتصف بالطلاق،و یستقر بالدخول، و هو الوطی قبلا أو دبرا،و لا یستقر بمجرد الخلوة علی الأشهر.</w:t>
      </w:r>
    </w:p>
    <w:p>
      <w:pPr>
        <w:pStyle w:val="BookText"/>
      </w:pPr>
      <w:r>
        <w:rPr>
          <w:rFonts w:ascii="IRNazanin" w:hAnsi="IRNazanin" w:eastAsia="IRNazanin" w:cs="IRNazanin"/>
          <w:lang w:bidi="fa-IR"/>
          <w:color w:val="111111"/>
          <w:sz w:val="28"/>
          <w:szCs w:val="28"/>
          <w:rtl/>
        </w:rPr>
        <w:t xml:space="preserve">أقول:المشهور بین الأصحاب أن المرأة تملک مجموع المهر بالعقد ملکا متزلزلا،و یستقر بالدخول أو الموت و بالطلاق،و قبل ذلک یتجدد ملک الزوج للنصف،و هو المعتمد.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1" w:name="pg6112_41823"/>
    <w:bookmarkEnd w:id="171"/>
    <w:p>
      <w:pPr>
        <w:pStyle w:val="BookText"/>
      </w:pPr>
      <w:r>
        <w:rPr>
          <w:rFonts w:ascii="IRNazanin" w:hAnsi="IRNazanin" w:eastAsia="IRNazanin" w:cs="IRNazanin"/>
          <w:lang w:bidi="fa-IR"/>
          <w:color w:val="111111"/>
          <w:sz w:val="28"/>
          <w:szCs w:val="28"/>
          <w:rtl/>
        </w:rPr>
        <w:t xml:space="preserve">و قال أبو علی:یجب النصف بالعقد،و النصف بالدخول.</w:t>
      </w:r>
    </w:p>
    <w:p>
      <w:pPr>
        <w:pStyle w:val="BookText"/>
      </w:pPr>
      <w:r>
        <w:rPr>
          <w:rFonts w:ascii="IRNazanin" w:hAnsi="IRNazanin" w:eastAsia="IRNazanin" w:cs="IRNazanin"/>
          <w:lang w:bidi="fa-IR"/>
          <w:color w:val="111111"/>
          <w:sz w:val="28"/>
          <w:szCs w:val="28"/>
          <w:rtl/>
        </w:rPr>
        <w:t xml:space="preserve">و تظهر فائدة الخلاف فی مسائل ذکرناها فی الکتاب الکبیر.</w:t>
      </w:r>
    </w:p>
    <w:p>
      <w:pPr>
        <w:pStyle w:val="BookText"/>
      </w:pPr>
      <w:r>
        <w:rPr>
          <w:rFonts w:ascii="IRNazanin" w:hAnsi="IRNazanin" w:eastAsia="IRNazanin" w:cs="IRNazanin"/>
          <w:lang w:bidi="fa-IR"/>
          <w:color w:val="111111"/>
          <w:sz w:val="28"/>
          <w:szCs w:val="28"/>
          <w:rtl/>
        </w:rPr>
        <w:t xml:space="preserve">إذا عرفت هذا:فالدخول المقرر للمهر ما هو قبل الوطی قبلا أو دبرا،و القول قول الزوج مع یمینه فی عدمه و ان حصلت الخلوة،حکاه الشیخ فی الکتابین، قال:و هو الظاهر فی روایات أصحابنا،و اختاره المصنف و العلامة فی أکثر کتبه و فخر المحققین،لأصالة براءة الذمة.</w:t>
      </w:r>
    </w:p>
    <w:p>
      <w:pPr>
        <w:pStyle w:val="BookText"/>
      </w:pPr>
      <w:r>
        <w:rPr>
          <w:rFonts w:ascii="IRNazanin" w:hAnsi="IRNazanin" w:eastAsia="IRNazanin" w:cs="IRNazanin"/>
          <w:lang w:bidi="fa-IR"/>
          <w:color w:val="111111"/>
          <w:sz w:val="28"/>
          <w:szCs w:val="28"/>
          <w:rtl/>
        </w:rPr>
        <w:t xml:space="preserve">و ان کانت الخلوة تامة،و یعنی بها إرخاء الستر أو إغلاق الباب مع عدم حصول مانع،کالجب فی الرجل،و القرن فی المرأة،بل یجب المهر فی الظاهر، عملا بشاهد حال الصحیح.</w:t>
      </w:r>
    </w:p>
    <w:p>
      <w:pPr>
        <w:pStyle w:val="BookText"/>
      </w:pPr>
      <w:r>
        <w:rPr>
          <w:rFonts w:ascii="IRNazanin" w:hAnsi="IRNazanin" w:eastAsia="IRNazanin" w:cs="IRNazanin"/>
          <w:lang w:bidi="fa-IR"/>
          <w:color w:val="111111"/>
          <w:sz w:val="28"/>
          <w:szCs w:val="28"/>
          <w:rtl/>
        </w:rPr>
        <w:t xml:space="preserve">و یجب علی الحاکم القضاء للمرأة مع یمینها،و لا تستبیح فی الباطن أکثر من النصف ان لم یکن حصل دخول،و هو الحق،و هو فتوی الجلیل ابن أبی عمیر،و استحسنه الشیخ،و أفتی به،و به قال ابن حمزة و ابن الجنید،و علیه أکثر المتقدمین.</w:t>
      </w:r>
    </w:p>
    <w:p>
      <w:pPr>
        <w:pStyle w:val="BookText"/>
      </w:pPr>
      <w:r>
        <w:rPr>
          <w:rFonts w:ascii="IRNazanin" w:hAnsi="IRNazanin" w:eastAsia="IRNazanin" w:cs="IRNazanin"/>
          <w:lang w:bidi="fa-IR"/>
          <w:color w:val="111111"/>
          <w:sz w:val="28"/>
          <w:szCs w:val="28"/>
          <w:rtl/>
        </w:rPr>
        <w:t xml:space="preserve">و حکی الشیخ فی الکتابین عن بعض الأصحاب الاکتفاء بمجرد الخلوة فی التقریر </w:t>
      </w:r>
      <w:r>
        <w:rPr>
          <w:rStyle w:val="FootnoteReference"/>
        </w:rPr>
        <w:footnoteReference w:id="898"/>
      </w:r>
      <w:r>
        <w:rPr>
          <w:rFonts w:ascii="IRNazanin" w:hAnsi="IRNazanin" w:eastAsia="IRNazanin" w:cs="IRNazanin"/>
          <w:lang w:bidi="fa-IR"/>
          <w:color w:val="111111"/>
          <w:sz w:val="28"/>
          <w:szCs w:val="28"/>
          <w:rtl/>
        </w:rPr>
        <w:t xml:space="preserve">فی نفس الأمر،و شرط أبو علی حصول الانزال بالنظر أو القبلة و اللمس أیها حصل التلذذ به،وجب علی الزوج کمال المهر.</w:t>
      </w:r>
    </w:p>
    <w:p>
      <w:pPr>
        <w:pStyle w:val="BookText"/>
      </w:pPr>
      <w:r>
        <w:rPr>
          <w:rFonts w:ascii="IRNazanin" w:hAnsi="IRNazanin" w:eastAsia="IRNazanin" w:cs="IRNazanin"/>
          <w:lang w:bidi="fa-IR"/>
          <w:color w:val="111111"/>
          <w:sz w:val="28"/>
          <w:szCs w:val="28"/>
          <w:rtl/>
        </w:rPr>
        <w:t xml:space="preserve">و استقصاء البحث فی هذه المسألة مذکور فی المهذب.</w:t>
      </w:r>
    </w:p>
    <w:p>
      <w:pPr>
        <w:pStyle w:val="Heading4"/>
      </w:pPr>
      <w:bookmarkStart w:id="694" w:name="_Toc340"/>
      <w:r>
        <w:t>إذا لم یسم مهرا و قدم لها شیئا قبل الدخول</w:t>
      </w:r>
      <w:bookmarkEnd w:id="694"/>
    </w:p>
    <w:p>
      <w:pPr>
        <w:pStyle w:val="BookText"/>
      </w:pPr>
      <w:r>
        <w:rPr>
          <w:rFonts w:ascii="IRNazanin" w:hAnsi="IRNazanin" w:eastAsia="IRNazanin" w:cs="IRNazanin"/>
          <w:lang w:bidi="fa-IR"/>
          <w:color w:val="111111"/>
          <w:sz w:val="28"/>
          <w:szCs w:val="28"/>
          <w:rtl/>
        </w:rPr>
        <w:t xml:space="preserve">قال طاب ثراه:و قیل:إذا لم یسم مهرا و قدم لها شیئا قبل الدخول،کان ذلک مهرا ما لم یشترط غیره.</w:t>
      </w:r>
    </w:p>
    <w:p>
      <w:pPr>
        <w:pStyle w:val="BookText"/>
      </w:pPr>
      <w:r>
        <w:rPr>
          <w:rFonts w:ascii="IRNazanin" w:hAnsi="IRNazanin" w:eastAsia="IRNazanin" w:cs="IRNazanin"/>
          <w:lang w:bidi="fa-IR"/>
          <w:color w:val="111111"/>
          <w:sz w:val="28"/>
          <w:szCs w:val="28"/>
          <w:rtl/>
        </w:rPr>
        <w:t xml:space="preserve">أقول:هذا القول هو المشهور،و علیه الشیخان و تلمیذهما،و ادعی ابن إدریس علیه الإجماع،و توقف المصنف.</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2" w:name="pg6112_41824"/>
    <w:bookmarkEnd w:id="172"/>
    <w:p>
      <w:pPr>
        <w:pStyle w:val="BookText"/>
      </w:pPr>
      <w:r>
        <w:rPr>
          <w:rFonts w:ascii="IRNazanin" w:hAnsi="IRNazanin" w:eastAsia="IRNazanin" w:cs="IRNazanin"/>
          <w:lang w:bidi="fa-IR"/>
          <w:color w:val="111111"/>
          <w:sz w:val="28"/>
          <w:szCs w:val="28"/>
          <w:rtl/>
        </w:rPr>
        <w:t xml:space="preserve">و وجهه:أن مقتضی الأصل وجوب مهر المثل مع الدخول،أو ما تراضیا علیه، و المدفوع قبل الدخول قد یرضی به مهرا و قد لا یرضی،فعدم مشارطتها علی غیره لا یدل علی الرضا به،لجواز مطالبتها بالباقی،أو اعتقاد کونه هبة و معونة،و من النظر الی فتوی الأصحاب،و النصوص بذلک.</w:t>
      </w:r>
    </w:p>
    <w:p>
      <w:pPr>
        <w:pStyle w:val="BookText"/>
      </w:pPr>
      <w:r>
        <w:rPr>
          <w:rFonts w:ascii="IRNazanin" w:hAnsi="IRNazanin" w:eastAsia="IRNazanin" w:cs="IRNazanin"/>
          <w:lang w:bidi="fa-IR"/>
          <w:color w:val="111111"/>
          <w:sz w:val="28"/>
          <w:szCs w:val="28"/>
          <w:rtl/>
        </w:rPr>
        <w:t xml:space="preserve">و فصل العلامة فقال:قد کان فی الزمان الأول لا یدخل الرجل حتی یقدم المهر، و العادة الان بخلاف ذلک،فلعل منشأ الحکم هو العادة.</w:t>
      </w:r>
    </w:p>
    <w:p>
      <w:pPr>
        <w:pStyle w:val="BookText"/>
      </w:pPr>
      <w:r>
        <w:rPr>
          <w:rFonts w:ascii="IRNazanin" w:hAnsi="IRNazanin" w:eastAsia="IRNazanin" w:cs="IRNazanin"/>
          <w:lang w:bidi="fa-IR"/>
          <w:color w:val="111111"/>
          <w:sz w:val="28"/>
          <w:szCs w:val="28"/>
          <w:rtl/>
        </w:rPr>
        <w:t xml:space="preserve">فنقول:إذا کانت العادة فی بعض الأزمان أو الأصقاع کالعادة فی القدیم، کان الحکم ما تقدم.و ان کانت العادة کالعادة الان،فان القول قولها،هذا آخر کلامه،و هو حسن.</w:t>
      </w:r>
    </w:p>
    <w:p>
      <w:pPr>
        <w:pStyle w:val="Heading4"/>
      </w:pPr>
      <w:bookmarkStart w:id="695" w:name="_Toc341"/>
      <w:r>
        <w:t>لو أمهرها مدبرة ثم طلق صارت بینهما نصفین</w:t>
      </w:r>
      <w:bookmarkEnd w:id="695"/>
    </w:p>
    <w:p>
      <w:pPr>
        <w:pStyle w:val="BookText"/>
      </w:pPr>
      <w:r>
        <w:rPr>
          <w:rFonts w:ascii="IRNazanin" w:hAnsi="IRNazanin" w:eastAsia="IRNazanin" w:cs="IRNazanin"/>
          <w:lang w:bidi="fa-IR"/>
          <w:color w:val="111111"/>
          <w:sz w:val="28"/>
          <w:szCs w:val="28"/>
          <w:rtl/>
        </w:rPr>
        <w:t xml:space="preserve">قال طاب ثراه:لو أمهرها مدبرة ثم طلق صارت بینهما نصفین،و قیل:یبطل التدبیر بجعلها مهرا،و هو أشبه.</w:t>
      </w:r>
    </w:p>
    <w:p>
      <w:pPr>
        <w:pStyle w:val="BookText"/>
      </w:pPr>
      <w:r>
        <w:rPr>
          <w:rFonts w:ascii="IRNazanin" w:hAnsi="IRNazanin" w:eastAsia="IRNazanin" w:cs="IRNazanin"/>
          <w:lang w:bidi="fa-IR"/>
          <w:color w:val="111111"/>
          <w:sz w:val="28"/>
          <w:szCs w:val="28"/>
          <w:rtl/>
        </w:rPr>
        <w:t xml:space="preserve">أقول:یرید لو أمهرها مدبرة،هل یبطل التدبیر بجعلها مهرا؟فلو طلق عاد الیه نصفها و کان طلقا،أو یکون التدبیر باقیا بعد الامهار،و یکون الامهار منصرفا إلی الخدمة فتتحرر بموته؟ الأول مذهب الأکثر،لأن التدبیر بمنزلة الوصیة،و هی تبطل بمثل ذلک.</w:t>
      </w:r>
    </w:p>
    <w:p>
      <w:pPr>
        <w:pStyle w:val="BookText"/>
      </w:pPr>
      <w:r>
        <w:rPr>
          <w:rFonts w:ascii="IRNazanin" w:hAnsi="IRNazanin" w:eastAsia="IRNazanin" w:cs="IRNazanin"/>
          <w:lang w:bidi="fa-IR"/>
          <w:color w:val="111111"/>
          <w:sz w:val="28"/>
          <w:szCs w:val="28"/>
          <w:rtl/>
        </w:rPr>
        <w:t xml:space="preserve">و الثانی مذهب الشیخ و تلمیذه،و هو بناء علی أن التدبیر لا یبطل الا بصریح الرجوع، و الأول هو المعتمد.</w:t>
      </w:r>
    </w:p>
    <w:p>
      <w:pPr>
        <w:pStyle w:val="Heading4"/>
      </w:pPr>
      <w:bookmarkStart w:id="696" w:name="_Toc342"/>
      <w:r>
        <w:t>لو شرطت ألا یفتضها صح</w:t>
      </w:r>
      <w:bookmarkEnd w:id="696"/>
    </w:p>
    <w:p>
      <w:pPr>
        <w:pStyle w:val="BookText"/>
      </w:pPr>
      <w:r>
        <w:rPr>
          <w:rFonts w:ascii="IRNazanin" w:hAnsi="IRNazanin" w:eastAsia="IRNazanin" w:cs="IRNazanin"/>
          <w:lang w:bidi="fa-IR"/>
          <w:color w:val="111111"/>
          <w:sz w:val="28"/>
          <w:szCs w:val="28"/>
          <w:rtl/>
        </w:rPr>
        <w:t xml:space="preserve">قال طاب ثراه:أما لو شرطت ألا یفتضها صح،و لو أذنت بعد ذلک جاز، و منهم من خص جواز الشرط بالمتعة.</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899"/>
      </w:r>
      <w:r>
        <w:rPr>
          <w:rFonts w:ascii="IRNazanin" w:hAnsi="IRNazanin" w:eastAsia="IRNazanin" w:cs="IRNazanin"/>
          <w:lang w:bidi="fa-IR"/>
          <w:color w:val="111111"/>
          <w:sz w:val="28"/>
          <w:szCs w:val="28"/>
          <w:rtl/>
        </w:rPr>
        <w:t xml:space="preserve">إلی صحة هذا الشرط و العقد،و القاضی أبطل الشرط خاصة،و اختاره فخر المحققین،و فی المبسوط </w:t>
      </w:r>
      <w:r>
        <w:rPr>
          <w:rStyle w:val="FootnoteReference"/>
        </w:rPr>
        <w:footnoteReference w:id="900"/>
      </w:r>
      <w:r>
        <w:rPr>
          <w:rFonts w:ascii="IRNazanin" w:hAnsi="IRNazanin" w:eastAsia="IRNazanin" w:cs="IRNazanin"/>
          <w:lang w:bidi="fa-IR"/>
          <w:color w:val="111111"/>
          <w:sz w:val="28"/>
          <w:szCs w:val="28"/>
          <w:rtl/>
        </w:rPr>
        <w:t xml:space="preserve">أبطل العقد و الشرط</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3" w:name="pg6112_41825"/>
    <w:bookmarkEnd w:id="173"/>
    <w:p>
      <w:pPr>
        <w:pStyle w:val="BookText"/>
      </w:pPr>
      <w:r>
        <w:rPr>
          <w:rFonts w:ascii="IRNazanin" w:hAnsi="IRNazanin" w:eastAsia="IRNazanin" w:cs="IRNazanin"/>
          <w:lang w:bidi="fa-IR"/>
          <w:color w:val="111111"/>
          <w:sz w:val="28"/>
          <w:szCs w:val="28"/>
          <w:rtl/>
        </w:rPr>
        <w:t xml:space="preserve">ان وقع فی الدائم،و صححهما فی المنقطع،و أبطلهما العلامة فی المختلف فیهما، و ابن حمزة قال بصحتهما فی المؤجل،و بطلان الشرط خاصة فی الدائم،و المعتمد مذهب النهایة.</w:t>
      </w:r>
    </w:p>
    <w:p>
      <w:pPr>
        <w:pStyle w:val="Heading4"/>
      </w:pPr>
      <w:bookmarkStart w:id="697" w:name="_Toc343"/>
      <w:r>
        <w:t>لو شرط ألا یخرجها من بلدها لزم</w:t>
      </w:r>
      <w:bookmarkEnd w:id="697"/>
    </w:p>
    <w:p>
      <w:pPr>
        <w:pStyle w:val="BookText"/>
      </w:pPr>
      <w:r>
        <w:rPr>
          <w:rFonts w:ascii="IRNazanin" w:hAnsi="IRNazanin" w:eastAsia="IRNazanin" w:cs="IRNazanin"/>
          <w:lang w:bidi="fa-IR"/>
          <w:color w:val="111111"/>
          <w:sz w:val="28"/>
          <w:szCs w:val="28"/>
          <w:rtl/>
        </w:rPr>
        <w:t xml:space="preserve">قال طاب ثراه:و لو شرط ألا یخرجها من بلدها لزم،و لو شرط لها مائة ان خرجت معه،و خمسین ان لم تخرج،فإن أخرجها إلی بلد الشرک،فلا شرط له و لزمته المائة،و ان أخرجها إلی بلد الإسلام فله الشرط.</w:t>
      </w:r>
    </w:p>
    <w:p>
      <w:pPr>
        <w:pStyle w:val="BookText"/>
      </w:pPr>
      <w:r>
        <w:rPr>
          <w:rFonts w:ascii="IRNazanin" w:hAnsi="IRNazanin" w:eastAsia="IRNazanin" w:cs="IRNazanin"/>
          <w:lang w:bidi="fa-IR"/>
          <w:color w:val="111111"/>
          <w:sz w:val="28"/>
          <w:szCs w:val="28"/>
          <w:rtl/>
        </w:rPr>
        <w:t xml:space="preserve">أقول:ذهب ابن إدریس الی عدم لزوم هذا الشرط،و للزوج إخراجها، لأن الأصل تسلطه علی المرأة بالإسکان حیث شاء،و المشهور لزومه،و هو المعتمد.</w:t>
      </w:r>
    </w:p>
    <w:p>
      <w:pPr>
        <w:pStyle w:val="BookText"/>
      </w:pPr>
      <w:r>
        <w:rPr>
          <w:rFonts w:ascii="IRNazanin" w:hAnsi="IRNazanin" w:eastAsia="IRNazanin" w:cs="IRNazanin"/>
          <w:lang w:bidi="fa-IR"/>
          <w:color w:val="111111"/>
          <w:sz w:val="28"/>
          <w:szCs w:val="28"/>
          <w:rtl/>
        </w:rPr>
        <w:t xml:space="preserve">و لو شرط له مائة ان خرجت،و خمسین ان لم تخرج،و أراد إخراجها إلی بلاده فامتنعت،فلا یخلو:اما أن یکون بلاده فی دار الإسلام،أو دار الکفر.</w:t>
      </w:r>
    </w:p>
    <w:p>
      <w:pPr>
        <w:pStyle w:val="BookText"/>
      </w:pPr>
      <w:r>
        <w:rPr>
          <w:rFonts w:ascii="IRNazanin" w:hAnsi="IRNazanin" w:eastAsia="IRNazanin" w:cs="IRNazanin"/>
          <w:lang w:bidi="fa-IR"/>
          <w:color w:val="111111"/>
          <w:sz w:val="28"/>
          <w:szCs w:val="28"/>
          <w:rtl/>
        </w:rPr>
        <w:t xml:space="preserve">فان کانت فی دار الإسلام کان له أن ینقصها خمسین،عملا بالشرط و بحسنة علی بن رئاب عن الکاظم علیه السّلام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 کان الثانی،لم یجب علیها </w:t>
      </w:r>
      <w:r>
        <w:rPr>
          <w:rStyle w:val="FootnoteReference"/>
        </w:rPr>
        <w:footnoteReference w:id="902"/>
      </w:r>
      <w:r>
        <w:rPr>
          <w:rFonts w:ascii="IRNazanin" w:hAnsi="IRNazanin" w:eastAsia="IRNazanin" w:cs="IRNazanin"/>
          <w:lang w:bidi="fa-IR"/>
          <w:color w:val="111111"/>
          <w:sz w:val="28"/>
          <w:szCs w:val="28"/>
          <w:rtl/>
        </w:rPr>
        <w:t xml:space="preserve">الإجابة،و لها المائة،لوقوع العقد علیها،و النقص مشروط بالامتناع،و هو هنا شرعی،لوجوب الهجرة </w:t>
      </w:r>
      <w:r>
        <w:rPr>
          <w:rStyle w:val="FootnoteReference"/>
        </w:rPr>
        <w:footnoteReference w:id="903"/>
      </w:r>
      <w:r>
        <w:rPr>
          <w:rFonts w:ascii="IRNazanin" w:hAnsi="IRNazanin" w:eastAsia="IRNazanin" w:cs="IRNazanin"/>
          <w:lang w:bidi="fa-IR"/>
          <w:color w:val="111111"/>
          <w:sz w:val="28"/>
          <w:szCs w:val="28"/>
          <w:rtl/>
        </w:rPr>
        <w:t xml:space="preserve">عن دار الکفر،فلا یعقل وجوبها إلیها.و ذهب بعض الأصحاب إلی فساد المهر فی هذه الصورة،لعدم تعیینه،فیجب مهر المثل،و هو ضعیف.</w:t>
      </w:r>
    </w:p>
    <w:p>
      <w:pPr>
        <w:pStyle w:val="Heading4"/>
      </w:pPr>
      <w:bookmarkStart w:id="698" w:name="_Toc344"/>
      <w:r>
        <w:t>للمرأة أن تمتنع حتی تقبض مهرها</w:t>
      </w:r>
      <w:bookmarkEnd w:id="698"/>
    </w:p>
    <w:p>
      <w:pPr>
        <w:pStyle w:val="BookText"/>
      </w:pPr>
      <w:r>
        <w:rPr>
          <w:rFonts w:ascii="IRNazanin" w:hAnsi="IRNazanin" w:eastAsia="IRNazanin" w:cs="IRNazanin"/>
          <w:lang w:bidi="fa-IR"/>
          <w:color w:val="111111"/>
          <w:sz w:val="28"/>
          <w:szCs w:val="28"/>
          <w:rtl/>
        </w:rPr>
        <w:t xml:space="preserve">قال طاب ثراه:و للمرأة أن تمتنع حتی تقبض مهرها،و هل لها ذلک بعد الدخول؟فیه قولان،أشبههما:أنه لیس لها.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4" w:name="pg6112_41826"/>
    <w:bookmarkEnd w:id="174"/>
    <w:p>
      <w:pPr>
        <w:pStyle w:val="BookText"/>
      </w:pPr>
      <w:r>
        <w:rPr>
          <w:rFonts w:ascii="IRNazanin" w:hAnsi="IRNazanin" w:eastAsia="IRNazanin" w:cs="IRNazanin"/>
          <w:lang w:bidi="fa-IR"/>
          <w:color w:val="111111"/>
          <w:sz w:val="28"/>
          <w:szCs w:val="28"/>
          <w:rtl/>
        </w:rPr>
        <w:t xml:space="preserve">أقول:إذا عقد الرجل علی المرأة کان لها منع نفسها منه حتی تقبض مهرها قبل أن یدخل بها إجماعا،و هل لها ذلک بعد الدخول؟قال فی الخلاف:لا،و به قال السید و التقی و ابن حمزة و ابن إدریس،و اختاره المصنف و العلامة،و هو المعتمد.و قال فی المبسوط </w:t>
      </w:r>
      <w:r>
        <w:rPr>
          <w:rStyle w:val="FootnoteReference"/>
        </w:rPr>
        <w:footnoteReference w:id="904"/>
      </w:r>
      <w:r>
        <w:rPr>
          <w:rFonts w:ascii="IRNazanin" w:hAnsi="IRNazanin" w:eastAsia="IRNazanin" w:cs="IRNazanin"/>
          <w:lang w:bidi="fa-IR"/>
          <w:color w:val="111111"/>
          <w:sz w:val="28"/>
          <w:szCs w:val="28"/>
          <w:rtl/>
        </w:rPr>
        <w:t xml:space="preserve">لها الامتناع.و أطلق المفید و القاضی جواز الامتناع من غیر تفصیل.</w:t>
      </w:r>
    </w:p>
    <w:p>
      <w:pPr>
        <w:pStyle w:val="BookText"/>
      </w:pPr>
      <w:r>
        <w:rPr>
          <w:rFonts w:ascii="IRNazanin" w:hAnsi="IRNazanin" w:eastAsia="IRNazanin" w:cs="IRNazanin"/>
          <w:lang w:bidi="fa-IR"/>
          <w:color w:val="111111"/>
          <w:sz w:val="28"/>
          <w:szCs w:val="28"/>
          <w:rtl/>
        </w:rPr>
        <w:t xml:space="preserve">و هنا فروع و تحقیقات ذکرناها فی الجامع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Heading3"/>
      </w:pPr>
      <w:bookmarkStart w:id="699" w:name="_Toc345"/>
      <w:r>
        <w:t>القسم الثالث</w:t>
      </w:r>
      <w:bookmarkEnd w:id="699"/>
    </w:p>
    <w:p>
      <w:pPr>
        <w:pStyle w:val="Heading4"/>
      </w:pPr>
      <w:bookmarkStart w:id="700" w:name="_Toc346"/>
      <w:r>
        <w:t>اشارة</w:t>
      </w:r>
      <w:bookmarkEnd w:id="700"/>
    </w:p>
    <w:p>
      <w:pPr>
        <w:pStyle w:val="BookText"/>
      </w:pPr>
      <w:r>
        <w:rPr>
          <w:rFonts w:ascii="IRNazanin" w:hAnsi="IRNazanin" w:eastAsia="IRNazanin" w:cs="IRNazanin"/>
          <w:lang w:bidi="fa-IR"/>
          <w:color w:val="111111"/>
          <w:sz w:val="28"/>
          <w:szCs w:val="28"/>
          <w:rtl/>
        </w:rPr>
        <w:t xml:space="preserve">(فی القسم و النشوز و الشقاق)</w:t>
      </w:r>
    </w:p>
    <w:p>
      <w:pPr>
        <w:pStyle w:val="Heading4"/>
      </w:pPr>
      <w:bookmarkStart w:id="701" w:name="_Toc347"/>
      <w:r>
        <w:t>انما یکون علیه أن یکون عندها فی لیلتها</w:t>
      </w:r>
      <w:bookmarkEnd w:id="701"/>
    </w:p>
    <w:p>
      <w:pPr>
        <w:pStyle w:val="BookText"/>
      </w:pPr>
      <w:r>
        <w:rPr>
          <w:rFonts w:ascii="IRNazanin" w:hAnsi="IRNazanin" w:eastAsia="IRNazanin" w:cs="IRNazanin"/>
          <w:lang w:bidi="fa-IR"/>
          <w:color w:val="111111"/>
          <w:sz w:val="28"/>
          <w:szCs w:val="28"/>
          <w:rtl/>
        </w:rPr>
        <w:t xml:space="preserve">قال طاب ثراه:و فی روایة الکرخی انما یکون علیه أن یکون عندها فی لیلتها،و یظل عندها فی صبیحتها.</w:t>
      </w:r>
    </w:p>
    <w:p>
      <w:pPr>
        <w:pStyle w:val="BookText"/>
      </w:pPr>
      <w:r>
        <w:rPr>
          <w:rFonts w:ascii="IRNazanin" w:hAnsi="IRNazanin" w:eastAsia="IRNazanin" w:cs="IRNazanin"/>
          <w:lang w:bidi="fa-IR"/>
          <w:color w:val="111111"/>
          <w:sz w:val="28"/>
          <w:szCs w:val="28"/>
          <w:rtl/>
        </w:rPr>
        <w:t xml:space="preserve">أقول:قال أبو علی:و الواجب لهن مبیت اللیل و ظلوله صبیحة تلک اللیلة، و مستنده روایة إبراهیم الکرخی قال:سألت أبا عبد اللّه علیه السّلام عن رجل له أربع نسوة،فهو یبیت عند ثلاث منهن فی لیالیهن،فاذا نام عند الرابعة فی لیلتها لم لم یمسها،فهل علیه فی هذا اثم؟قال:انما علیه أن یکون عندها فی لیلتها و یظل عندها فی صبیحتها،و لیس علیه ان یجامعها إذا لم یرد ذلک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اختصاص الوجوب باللیل،و معناه أنه یأثم لو أخل بجزء منه،الا برضا صاحبه اللیلة،أو حصول عذر یمنعه،فالنهار لیس من هذا القبیل عندنا.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5" w:name="pg6112_41827"/>
    <w:bookmarkEnd w:id="175"/>
    <w:p>
      <w:pPr>
        <w:pStyle w:val="BookText"/>
      </w:pPr>
      <w:r>
        <w:rPr>
          <w:rFonts w:ascii="IRNazanin" w:hAnsi="IRNazanin" w:eastAsia="IRNazanin" w:cs="IRNazanin"/>
          <w:lang w:bidi="fa-IR"/>
          <w:color w:val="111111"/>
          <w:sz w:val="28"/>
          <w:szCs w:val="28"/>
          <w:rtl/>
        </w:rPr>
        <w:t xml:space="preserve">و یستحب أن یظل عند صاحبه اللیلة فی صبیحتها،و عند ابن الجنید واجب.</w:t>
      </w:r>
    </w:p>
    <w:p>
      <w:pPr>
        <w:pStyle w:val="Heading4"/>
      </w:pPr>
      <w:bookmarkStart w:id="702" w:name="_Toc348"/>
      <w:r>
        <w:t>تحقیق:</w:t>
      </w:r>
      <w:bookmarkEnd w:id="702"/>
    </w:p>
    <w:p>
      <w:pPr>
        <w:pStyle w:val="BookText"/>
      </w:pPr>
      <w:r>
        <w:rPr>
          <w:rFonts w:ascii="IRNazanin" w:hAnsi="IRNazanin" w:eastAsia="IRNazanin" w:cs="IRNazanin"/>
          <w:lang w:bidi="fa-IR"/>
          <w:color w:val="111111"/>
          <w:sz w:val="28"/>
          <w:szCs w:val="28"/>
          <w:rtl/>
        </w:rPr>
        <w:t xml:space="preserve">محل القسم هو اللیل،و النهار نابع،قاله الشیخ فی المبسوط </w:t>
      </w:r>
      <w:r>
        <w:rPr>
          <w:rStyle w:val="FootnoteReference"/>
        </w:rPr>
        <w:footnoteReference w:id="907"/>
      </w:r>
      <w:r>
        <w:rPr>
          <w:rFonts w:ascii="IRNazanin" w:hAnsi="IRNazanin" w:eastAsia="IRNazanin" w:cs="IRNazanin"/>
          <w:lang w:bidi="fa-IR"/>
          <w:color w:val="111111"/>
          <w:sz w:val="28"/>
          <w:szCs w:val="28"/>
          <w:rtl/>
        </w:rPr>
        <w:t xml:space="preserve">و العلامة فی التحریر و قال المصنف و العلامة فی القواعد یختص الوجوب فی اللیل،و الأول هو المعتمد.</w:t>
      </w:r>
    </w:p>
    <w:p>
      <w:pPr>
        <w:pStyle w:val="BookText"/>
      </w:pPr>
      <w:r>
        <w:rPr>
          <w:rFonts w:ascii="Amiri" w:hAnsi="Amiri" w:eastAsia="Amiri" w:cs="Amiri"/>
          <w:lang w:bidi="ar-SA"/>
          <w:color w:val="111111"/>
          <w:sz w:val="28"/>
          <w:szCs w:val="28"/>
          <w:rtl/>
        </w:rPr>
        <w:t xml:space="preserve">إذا ثبت هذا،فنقول:اللیل هو عماد القسم،لان اللّه تعالی یقول خَلَقَ لَکُمْ مِنْ أَنْفُسِکُمْ أَزْواجاً لِتَسْکُنُوا إِلَیْها </w:t>
      </w:r>
      <w:r>
        <w:rPr>
          <w:rStyle w:val="FootnoteReference"/>
        </w:rPr>
        <w:footnoteReference w:id="908"/>
      </w:r>
      <w:r>
        <w:rPr>
          <w:rFonts w:ascii="Amiri" w:hAnsi="Amiri" w:eastAsia="Amiri" w:cs="Amiri"/>
          <w:lang w:bidi="ar-SA"/>
          <w:color w:val="111111"/>
          <w:sz w:val="28"/>
          <w:szCs w:val="28"/>
          <w:rtl/>
        </w:rPr>
        <w:t xml:space="preserve">و المسکن انما هو فی اللیل،لقوله تعالی جَعَلَ لَکُمُ اللَّیْلَ لِتَسْکُنُوا فِیهِ </w:t>
      </w:r>
      <w:r>
        <w:rPr>
          <w:rStyle w:val="FootnoteReference"/>
        </w:rPr>
        <w:footnoteReference w:id="909"/>
      </w:r>
      <w:r>
        <w:rPr>
          <w:rFonts w:ascii="Amiri" w:hAnsi="Amiri" w:eastAsia="Amiri" w:cs="Amiri"/>
          <w:lang w:bidi="ar-SA"/>
          <w:color w:val="111111"/>
          <w:sz w:val="28"/>
          <w:szCs w:val="28"/>
          <w:rtl/>
        </w:rPr>
        <w:t xml:space="preserve">فهو محل الدعة و الاستقرار،و النهار للمعاش و لا انتشار،قال تعالی وَ جَعَلْنَا اللَّیْلَ لِباساً. وَ جَعَلْنَا النَّهارَ مَعاشاً </w:t>
      </w:r>
      <w:r>
        <w:rPr>
          <w:rStyle w:val="FootnoteReference"/>
        </w:rPr>
        <w:footnoteReference w:id="910"/>
      </w:r>
      <w:r>
        <w:rPr>
          <w:rFonts w:ascii="IRNazanin" w:hAnsi="IRNazanin" w:eastAsia="IRNazanin" w:cs="IRNazanin"/>
          <w:lang w:bidi="fa-IR"/>
          <w:color w:val="111111"/>
          <w:sz w:val="28"/>
          <w:szCs w:val="28"/>
          <w:rtl/>
        </w:rPr>
        <w:t xml:space="preserve">فله أن ینتشر فیه لحوائجه و مهماته،ضروریة کانت أو غیر ضروریة،و هو معنی تبعیته.</w:t>
      </w:r>
    </w:p>
    <w:p>
      <w:pPr>
        <w:pStyle w:val="BookText"/>
      </w:pPr>
      <w:r>
        <w:rPr>
          <w:rFonts w:ascii="IRNazanin" w:hAnsi="IRNazanin" w:eastAsia="IRNazanin" w:cs="IRNazanin"/>
          <w:lang w:bidi="fa-IR"/>
          <w:color w:val="111111"/>
          <w:sz w:val="28"/>
          <w:szCs w:val="28"/>
          <w:rtl/>
        </w:rPr>
        <w:t xml:space="preserve">و إذا ثبت وجوب اللیل بالذات و النهار بالتبعیة،تخیر فی البدأة باللیل، فیتبعها نهار غدها،و فی البدأة بالنهار فیتبعه لیلة عشیة،و یکون نهار صبیحتها لغیرها.</w:t>
      </w:r>
    </w:p>
    <w:p>
      <w:pPr>
        <w:pStyle w:val="BookText"/>
      </w:pPr>
      <w:r>
        <w:rPr>
          <w:rFonts w:ascii="IRNazanin" w:hAnsi="IRNazanin" w:eastAsia="IRNazanin" w:cs="IRNazanin"/>
          <w:lang w:bidi="fa-IR"/>
          <w:color w:val="111111"/>
          <w:sz w:val="28"/>
          <w:szCs w:val="28"/>
          <w:rtl/>
        </w:rPr>
        <w:t xml:space="preserve">و الأفضل البدأة باللیل،لأنه محل القسم و عماده،و النهار تابع،و الأصل فی التابع أن یکون متأخرا عن متبوعه،و لان المشهور تورخ باللیل،لأنها تدخل لیلا.</w:t>
      </w:r>
    </w:p>
    <w:p>
      <w:pPr>
        <w:pStyle w:val="BookText"/>
      </w:pPr>
      <w:r>
        <w:rPr>
          <w:rFonts w:ascii="IRNazanin" w:hAnsi="IRNazanin" w:eastAsia="IRNazanin" w:cs="IRNazanin"/>
          <w:lang w:bidi="fa-IR"/>
          <w:color w:val="111111"/>
          <w:sz w:val="28"/>
          <w:szCs w:val="28"/>
          <w:rtl/>
        </w:rPr>
        <w:t xml:space="preserve">و اعلم أن تحقق باب القسم و تحلیل مشکلاته یتضح فی مسائل.</w:t>
      </w:r>
    </w:p>
    <w:p>
      <w:pPr>
        <w:pStyle w:val="BookText"/>
      </w:pPr>
      <w:r>
        <w:rPr>
          <w:rFonts w:ascii="IRNazanin" w:hAnsi="IRNazanin" w:eastAsia="IRNazanin" w:cs="IRNazanin"/>
          <w:lang w:bidi="fa-IR"/>
          <w:color w:val="111111"/>
          <w:sz w:val="28"/>
          <w:szCs w:val="28"/>
          <w:rtl/>
        </w:rPr>
        <w:t xml:space="preserve">الاولی:لا یجوز فی اللیل الدخول الی غیر صاحبة اللیلة،لا للزیادة و لا للعیادة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للحاجة،لأنه حق لغیرها،فایثارها به أو شیء منه ظلم و میل،و قال تعالی فَلا تَمِیلُوا کُلَّ الْمَیْلِ 1 - وَ عاشِرُوهُنَّ بِالْمَعْرُوفِ </w:t>
      </w:r>
      <w:r>
        <w:rPr>
          <w:rStyle w:val="FootnoteReference"/>
        </w:rPr>
        <w:footnoteReference w:id="911"/>
      </w:r>
      <w:r>
        <w:rPr>
          <w:rFonts w:ascii="IRNazanin" w:hAnsi="IRNazanin" w:eastAsia="IRNazanin" w:cs="IRNazanin"/>
          <w:lang w:bidi="fa-IR"/>
          <w:color w:val="111111"/>
          <w:sz w:val="28"/>
          <w:szCs w:val="28"/>
          <w:rtl/>
        </w:rPr>
        <w:t xml:space="preserve">و یجوز للضرورة،کما لو کانت مریضة و ثقلت،فیجوز حینئذ عیادتها،لکن لا یطیل المکث،فان طال عصی و قضاه من نوبة المریضة،و کذا لو استوعب اللیلة،و قال المصنف:</w:t>
      </w:r>
    </w:p>
    <w:p>
      <w:pPr>
        <w:pStyle w:val="BookText"/>
      </w:pPr>
      <w:r>
        <w:rPr>
          <w:rFonts w:ascii="IRNazanin" w:hAnsi="IRNazanin" w:eastAsia="IRNazanin" w:cs="IRNazanin"/>
          <w:lang w:bidi="fa-IR"/>
          <w:color w:val="111111"/>
          <w:sz w:val="28"/>
          <w:szCs w:val="28"/>
          <w:rtl/>
        </w:rPr>
        <w:t xml:space="preserve">لا یقضی،کما لو زار أجنبیا.و الأول أحق،و لو ماتت فات التدارک.</w:t>
      </w:r>
    </w:p>
    <w:p>
      <w:pPr>
        <w:pStyle w:val="BookText"/>
      </w:pPr>
      <w:r>
        <w:rPr>
          <w:rFonts w:ascii="IRNazanin" w:hAnsi="IRNazanin" w:eastAsia="IRNazanin" w:cs="IRNazanin"/>
          <w:lang w:bidi="fa-IR"/>
          <w:color w:val="111111"/>
          <w:sz w:val="28"/>
          <w:szCs w:val="28"/>
          <w:rtl/>
        </w:rPr>
        <w:t xml:space="preserve">الثانیة:النهار تابع من أوله الی آخره،لا یجوز إیثار غیر صاحبه اللیلة به، لأنه تخصیص و میل،و قد نهی عنه،لکن لما لم یکن عماد القسم،جاز ان یدخل فیه الی الضرة للزیادة و العیادة،و لاستلام حالها،و دفع نفقة إلیها،و أخذ رحله أو وضعه عندها.</w:t>
      </w:r>
    </w:p>
    <w:p>
      <w:pPr>
        <w:pStyle w:val="BookText"/>
      </w:pPr>
      <w:r>
        <w:rPr>
          <w:rFonts w:ascii="IRNazanin" w:hAnsi="IRNazanin" w:eastAsia="IRNazanin" w:cs="IRNazanin"/>
          <w:lang w:bidi="fa-IR"/>
          <w:color w:val="111111"/>
          <w:sz w:val="28"/>
          <w:szCs w:val="28"/>
          <w:rtl/>
        </w:rPr>
        <w:t xml:space="preserve">و بالجملة الدخول جائز لحاجة و لغیر حاجة،و یتقید الجواز بعدم اللبث، و لو طال زمانه عصی و قضاه و هل یجوز الجماع؟قال العلامة فی التحریر:نعم، و منع الشیخ فی المبسوط </w:t>
      </w:r>
      <w:r>
        <w:rPr>
          <w:rStyle w:val="FootnoteReference"/>
        </w:rPr>
        <w:footnoteReference w:id="912"/>
      </w:r>
      <w:r>
        <w:rPr>
          <w:rFonts w:ascii="IRNazanin" w:hAnsi="IRNazanin" w:eastAsia="IRNazanin" w:cs="IRNazanin"/>
          <w:lang w:bidi="fa-IR"/>
          <w:color w:val="111111"/>
          <w:sz w:val="28"/>
          <w:szCs w:val="28"/>
          <w:rtl/>
        </w:rPr>
        <w:t xml:space="preserve">،و هو حسن،و لا یجب قضاؤه و ان وقع فی اللیل، لأنه لیس من لوازم القسم.</w:t>
      </w:r>
    </w:p>
    <w:p>
      <w:pPr>
        <w:pStyle w:val="BookText"/>
      </w:pPr>
      <w:r>
        <w:rPr>
          <w:rFonts w:ascii="IRNazanin" w:hAnsi="IRNazanin" w:eastAsia="IRNazanin" w:cs="IRNazanin"/>
          <w:lang w:bidi="fa-IR"/>
          <w:color w:val="111111"/>
          <w:sz w:val="28"/>
          <w:szCs w:val="28"/>
          <w:rtl/>
        </w:rPr>
        <w:t xml:space="preserve">فالحاصل:أن اللیل لا یجوز الدخول فیه الی الضرة،و لا مع الحاجة، و یجوز مع الضرورة،و النهار یجوز الدخول فیه مع الحاجة و عدمها،و یتساویان فی قضاء المکث الطویل و تحریم الجماع.</w:t>
      </w:r>
    </w:p>
    <w:p>
      <w:pPr>
        <w:pStyle w:val="BookText"/>
      </w:pPr>
      <w:r>
        <w:rPr>
          <w:rFonts w:ascii="IRNazanin" w:hAnsi="IRNazanin" w:eastAsia="IRNazanin" w:cs="IRNazanin"/>
          <w:lang w:bidi="fa-IR"/>
          <w:color w:val="111111"/>
          <w:sz w:val="28"/>
          <w:szCs w:val="28"/>
          <w:rtl/>
        </w:rPr>
        <w:t xml:space="preserve">فهذا فرق ما بین اللیل و النهار،و عند ابی علی أن صبیحة اللیلة کاللیل،و الحق أنها کباقی النهار یجوز أن یؤثرها به </w:t>
      </w:r>
      <w:r>
        <w:rPr>
          <w:rStyle w:val="FootnoteReference"/>
        </w:rPr>
        <w:footnoteReference w:id="913"/>
      </w:r>
      <w:r>
        <w:rPr>
          <w:rFonts w:ascii="IRNazanin" w:hAnsi="IRNazanin" w:eastAsia="IRNazanin" w:cs="IRNazanin"/>
          <w:lang w:bidi="fa-IR"/>
          <w:color w:val="111111"/>
          <w:sz w:val="28"/>
          <w:szCs w:val="28"/>
          <w:rtl/>
        </w:rPr>
        <w:t xml:space="preserve">،و أن ینتشر لمعاشه،أو یخلو فیها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بنفسه،أو یدخل فیها إلی إحدی الزوجات،بشرط عدم اللبث و الوقاع،و یلزم تحریم ذلک کله حیث أوجب ظلوله فیها،فهذا فرق ما بین قوله و قول الأصحاب.</w:t>
      </w:r>
    </w:p>
    <w:p>
      <w:pPr>
        <w:pStyle w:val="BookText"/>
      </w:pPr>
      <w:r>
        <w:rPr>
          <w:rFonts w:ascii="IRNazanin" w:hAnsi="IRNazanin" w:eastAsia="IRNazanin" w:cs="IRNazanin"/>
          <w:lang w:bidi="fa-IR"/>
          <w:color w:val="111111"/>
          <w:sz w:val="28"/>
          <w:szCs w:val="28"/>
          <w:rtl/>
        </w:rPr>
        <w:t xml:space="preserve">الثالثة:لو جاز فی القسمة،عصی و وجب القضاء،و معنی الجور المیل و الظلم، و هو وضع الشیء فی غیر موضعه.</w:t>
      </w:r>
    </w:p>
    <w:p>
      <w:pPr>
        <w:pStyle w:val="BookText"/>
      </w:pPr>
      <w:r>
        <w:rPr>
          <w:rFonts w:ascii="IRNazanin" w:hAnsi="IRNazanin" w:eastAsia="IRNazanin" w:cs="IRNazanin"/>
          <w:lang w:bidi="fa-IR"/>
          <w:color w:val="111111"/>
          <w:sz w:val="28"/>
          <w:szCs w:val="28"/>
          <w:rtl/>
        </w:rPr>
        <w:t xml:space="preserve">و حینئذ نقول:لو أخل بلیلة إحدی الزوجات و باتها عند ضرتها،وجب قضاؤها من نوبة المظلوم بها.فان کانت نوبتها متصلة بلیلة المظلومة،وجب تأخیر القضاء حتی یصل الی نوبة المظلوم بها،و لا یجوز قضاؤها قبل ذلک، لأنه یکون ظلما لمن کانت اللیلة مختصة بها،لما فی ذلک من تأخیر حقها.</w:t>
      </w:r>
    </w:p>
    <w:p>
      <w:pPr>
        <w:pStyle w:val="BookText"/>
      </w:pPr>
      <w:r>
        <w:rPr>
          <w:rFonts w:ascii="IRNazanin" w:hAnsi="IRNazanin" w:eastAsia="IRNazanin" w:cs="IRNazanin"/>
          <w:lang w:bidi="fa-IR"/>
          <w:color w:val="111111"/>
          <w:sz w:val="28"/>
          <w:szCs w:val="28"/>
          <w:rtl/>
        </w:rPr>
        <w:t xml:space="preserve">الرابعة:لو أخل بلیلة واحدة و باتها لا عند ضرة،بل فی بیت منفرد عنهن، أو عند صدیق أو سریة،وجب القضاء فی اللیلة الاتیة،فیطول الدور و یدخل النقص علی الجمیع.</w:t>
      </w:r>
    </w:p>
    <w:p>
      <w:pPr>
        <w:pStyle w:val="BookText"/>
      </w:pPr>
      <w:r>
        <w:rPr>
          <w:rFonts w:ascii="IRNazanin" w:hAnsi="IRNazanin" w:eastAsia="IRNazanin" w:cs="IRNazanin"/>
          <w:lang w:bidi="fa-IR"/>
          <w:color w:val="111111"/>
          <w:sz w:val="28"/>
          <w:szCs w:val="28"/>
          <w:rtl/>
        </w:rPr>
        <w:t xml:space="preserve">الخامسة:لو خرج فی جوف اللیل إلی إحدی الزوجات،فان عاد و کان الزمان یسیرا عصی و لم یجب القضاء،و ان أطالت وجب قضاؤه من نوبة المؤثرة.</w:t>
      </w:r>
    </w:p>
    <w:p>
      <w:pPr>
        <w:pStyle w:val="BookText"/>
      </w:pPr>
      <w:r>
        <w:rPr>
          <w:rFonts w:ascii="Amiri" w:hAnsi="Amiri" w:eastAsia="Amiri" w:cs="Amiri"/>
          <w:lang w:bidi="ar-SA"/>
          <w:color w:val="111111"/>
          <w:sz w:val="28"/>
          <w:szCs w:val="28"/>
          <w:rtl/>
        </w:rPr>
        <w:t xml:space="preserve">السادسة:لو خرج لضرورة أو خرج </w:t>
      </w:r>
      <w:r>
        <w:rPr>
          <w:rStyle w:val="FootnoteReference"/>
        </w:rPr>
        <w:footnoteReference w:id="914"/>
      </w:r>
      <w:r>
        <w:rPr>
          <w:rFonts w:ascii="IRNazanin" w:hAnsi="IRNazanin" w:eastAsia="IRNazanin" w:cs="IRNazanin"/>
          <w:lang w:bidi="fa-IR"/>
          <w:color w:val="111111"/>
          <w:sz w:val="28"/>
          <w:szCs w:val="28"/>
          <w:rtl/>
        </w:rPr>
        <w:t xml:space="preserve">کرها،وجب قضاؤه من اللیلة الاتیة، و یتخیر بین القضاء من أول اللیل أو آخره،و الأفضل مماثلة الفائت.</w:t>
      </w:r>
    </w:p>
    <w:p>
      <w:pPr>
        <w:pStyle w:val="BookText"/>
      </w:pPr>
      <w:r>
        <w:rPr>
          <w:rFonts w:ascii="IRNazanin" w:hAnsi="IRNazanin" w:eastAsia="IRNazanin" w:cs="IRNazanin"/>
          <w:lang w:bidi="fa-IR"/>
          <w:color w:val="111111"/>
          <w:sz w:val="28"/>
          <w:szCs w:val="28"/>
          <w:rtl/>
        </w:rPr>
        <w:t xml:space="preserve">فإن أراد أن یقضی من آخر اللیل انفرد أول اللیل عنهن وحده،أو عند صدیق أو مسجد،فان قضی من أوله بات عندها من أول اللیل بقدر حقها،ثم یخرج الی عند صدیق أو الی مسجد،و لا یبیت عندها باقی اللیل إلا لضرورة،کخوف العسس أو اللصوص.</w:t>
      </w:r>
    </w:p>
    <w:p>
      <w:pPr>
        <w:pStyle w:val="BookText"/>
      </w:pPr>
      <w:r>
        <w:rPr>
          <w:rFonts w:ascii="IRNazanin" w:hAnsi="IRNazanin" w:eastAsia="IRNazanin" w:cs="IRNazanin"/>
          <w:lang w:bidi="fa-IR"/>
          <w:color w:val="111111"/>
          <w:sz w:val="28"/>
          <w:szCs w:val="28"/>
          <w:rtl/>
        </w:rPr>
        <w:t xml:space="preserve">السابعة:لو وهبت احدی </w:t>
      </w:r>
      <w:r>
        <w:rPr>
          <w:rStyle w:val="FootnoteReference"/>
        </w:rPr>
        <w:footnoteReference w:id="915"/>
      </w:r>
      <w:r>
        <w:rPr>
          <w:rFonts w:ascii="IRNazanin" w:hAnsi="IRNazanin" w:eastAsia="IRNazanin" w:cs="IRNazanin"/>
          <w:lang w:bidi="fa-IR"/>
          <w:color w:val="111111"/>
          <w:sz w:val="28"/>
          <w:szCs w:val="28"/>
          <w:rtl/>
        </w:rPr>
        <w:t xml:space="preserve">الزوجات لیلتها مع رضا الزوج جاز و حینئذ:</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أن تهبها للزوج أو لإحدی الزوجات،أو للزوجات،أو تقول:أسقط حقی </w:t>
      </w:r>
      <w:r>
        <w:rPr>
          <w:rStyle w:val="FootnoteReference"/>
        </w:rPr>
        <w:footnoteReference w:id="916"/>
      </w:r>
      <w:r>
        <w:rPr>
          <w:rFonts w:ascii="IRNazanin" w:hAnsi="IRNazanin" w:eastAsia="IRNazanin" w:cs="IRNazanin"/>
          <w:lang w:bidi="fa-IR"/>
          <w:color w:val="111111"/>
          <w:sz w:val="28"/>
          <w:szCs w:val="28"/>
          <w:rtl/>
        </w:rPr>
        <w:t xml:space="preserve">من القسم،فان وهبتها للزوج اختص بها عند نافلة،وضعها حیث یشاء لاختصاصه بها.</w:t>
      </w:r>
    </w:p>
    <w:p>
      <w:pPr>
        <w:pStyle w:val="BookText"/>
      </w:pPr>
      <w:r>
        <w:rPr>
          <w:rFonts w:ascii="IRNazanin" w:hAnsi="IRNazanin" w:eastAsia="IRNazanin" w:cs="IRNazanin"/>
          <w:lang w:bidi="fa-IR"/>
          <w:color w:val="111111"/>
          <w:sz w:val="28"/>
          <w:szCs w:val="28"/>
          <w:rtl/>
        </w:rPr>
        <w:t xml:space="preserve">و للشافعیة وجهان:هذا أحدهما،و الأخر المنع،لان التخصیص یظهر المیل و یورث الوحشة و الحقد،فیجعل الواهبة کالمعدومة،و یسوی بین الباقیات، و هو الأقوی عندهم،فتتوفر اللیلة علی الزوجات،فیقصر الدور،و ان وهبتها لإحداهن اختصت بالموهوبة.</w:t>
      </w:r>
    </w:p>
    <w:p>
      <w:pPr>
        <w:pStyle w:val="BookText"/>
      </w:pPr>
      <w:r>
        <w:rPr>
          <w:rFonts w:ascii="IRNazanin" w:hAnsi="IRNazanin" w:eastAsia="IRNazanin" w:cs="IRNazanin"/>
          <w:lang w:bidi="fa-IR"/>
          <w:color w:val="111111"/>
          <w:sz w:val="28"/>
          <w:szCs w:val="28"/>
          <w:rtl/>
        </w:rPr>
        <w:t xml:space="preserve">و ان وهبتها من الزوجات،أو أسقطت حقها من القسم ساوی بین الزوجات فیه فیبیت عند کل واحد لیلة،فیقصر الدور و یصیر ثلاث ان کانت أربعا.</w:t>
      </w:r>
    </w:p>
    <w:p>
      <w:pPr>
        <w:pStyle w:val="BookText"/>
      </w:pPr>
      <w:r>
        <w:rPr>
          <w:rFonts w:ascii="IRNazanin" w:hAnsi="IRNazanin" w:eastAsia="IRNazanin" w:cs="IRNazanin"/>
          <w:lang w:bidi="fa-IR"/>
          <w:color w:val="111111"/>
          <w:sz w:val="28"/>
          <w:szCs w:val="28"/>
          <w:rtl/>
        </w:rPr>
        <w:t xml:space="preserve">الثامنة:لو قسم علی ثلاث،ثم طلق الرابعة بعد حضور لیلتها فقد ظلمها، فان لم یعدها الی النکاح بقیت المظلمة إلی یوم القیامة،و ان أعادها برجعة،أو عقد مستأنف،وجب القضاء إذا کان معه المظلوم بها،و لو نکح جدیدات فات التدارک.</w:t>
      </w:r>
    </w:p>
    <w:p>
      <w:pPr>
        <w:pStyle w:val="BookText"/>
      </w:pPr>
      <w:r>
        <w:rPr>
          <w:rFonts w:ascii="IRNazanin" w:hAnsi="IRNazanin" w:eastAsia="IRNazanin" w:cs="IRNazanin"/>
          <w:lang w:bidi="fa-IR"/>
          <w:color w:val="111111"/>
          <w:sz w:val="28"/>
          <w:szCs w:val="28"/>
          <w:rtl/>
        </w:rPr>
        <w:t xml:space="preserve">التاسعة:لو ظلم واحدة من نسائه بسبب الباقیات،و طلق المظلومة،أو المظلوم بها،أو کلتیهما،فات التدارک،فاذا اجتمعتا بعد ذلک،تدارک القضاء،و له أن یتدارک نوبة المظلومة ولاء و ان فاتت متفرقة،لأنه حق قد اجتمع </w:t>
      </w:r>
      <w:r>
        <w:rPr>
          <w:rStyle w:val="FootnoteReference"/>
        </w:rPr>
        <w:footnoteReference w:id="917"/>
      </w:r>
      <w:r>
        <w:rPr>
          <w:rFonts w:ascii="IRNazanin" w:hAnsi="IRNazanin" w:eastAsia="IRNazanin" w:cs="IRNazanin"/>
          <w:lang w:bidi="fa-IR"/>
          <w:color w:val="111111"/>
          <w:sz w:val="28"/>
          <w:szCs w:val="28"/>
          <w:rtl/>
        </w:rPr>
        <w:t xml:space="preserve">علیه کالدین یلزم توفیته دفعة،و ان استدانه تفاریق.</w:t>
      </w:r>
    </w:p>
    <w:p>
      <w:pPr>
        <w:pStyle w:val="BookText"/>
      </w:pPr>
      <w:r>
        <w:rPr>
          <w:rFonts w:ascii="IRNazanin" w:hAnsi="IRNazanin" w:eastAsia="IRNazanin" w:cs="IRNazanin"/>
          <w:lang w:bidi="fa-IR"/>
          <w:color w:val="111111"/>
          <w:sz w:val="28"/>
          <w:szCs w:val="28"/>
          <w:rtl/>
        </w:rPr>
        <w:t xml:space="preserve">العاشرة:لو کان له أربع زوجات و إماء،فبات عند واحدة من إمائه،فلیس علیه أن یقضی تلک اللیلة فی حق الزوجات،لان القضاء فرع القسم،و لیس للإماء قسم،فیکون کما لو بات عند صدیق،و قد بینا حکمه.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6" w:name="pg6112_41831"/>
    <w:bookmarkEnd w:id="176"/>
    <w:p>
      <w:pPr>
        <w:pStyle w:val="BookText"/>
      </w:pPr>
      <w:r>
        <w:rPr>
          <w:rFonts w:ascii="IRNazanin" w:hAnsi="IRNazanin" w:eastAsia="IRNazanin" w:cs="IRNazanin"/>
          <w:lang w:bidi="fa-IR"/>
          <w:color w:val="111111"/>
          <w:sz w:val="28"/>
          <w:szCs w:val="28"/>
          <w:rtl/>
        </w:rPr>
        <w:t xml:space="preserve">و کذا القول </w:t>
      </w:r>
      <w:r>
        <w:rPr>
          <w:rStyle w:val="FootnoteReference"/>
        </w:rPr>
        <w:footnoteReference w:id="918"/>
      </w:r>
      <w:r>
        <w:rPr>
          <w:rFonts w:ascii="IRNazanin" w:hAnsi="IRNazanin" w:eastAsia="IRNazanin" w:cs="IRNazanin"/>
          <w:lang w:bidi="fa-IR"/>
          <w:color w:val="111111"/>
          <w:sz w:val="28"/>
          <w:szCs w:val="28"/>
          <w:rtl/>
        </w:rPr>
        <w:t xml:space="preserve">لو لم یکن دخل بالزوجات،و قلنا بعد وجوب القسمة ابتداء، فابتدأ بامائه،لم یجب علیه القسم علی الزوجات،لأنه لا قسم للإماء.</w:t>
      </w:r>
    </w:p>
    <w:p>
      <w:pPr>
        <w:pStyle w:val="Heading4"/>
      </w:pPr>
      <w:bookmarkStart w:id="703" w:name="_Toc349"/>
      <w:r>
        <w:t>مدة الحمل</w:t>
      </w:r>
      <w:bookmarkEnd w:id="703"/>
    </w:p>
    <w:p>
      <w:pPr>
        <w:pStyle w:val="BookText"/>
      </w:pPr>
      <w:r>
        <w:rPr>
          <w:rFonts w:ascii="IRNazanin" w:hAnsi="IRNazanin" w:eastAsia="IRNazanin" w:cs="IRNazanin"/>
          <w:lang w:bidi="fa-IR"/>
          <w:color w:val="111111"/>
          <w:sz w:val="28"/>
          <w:szCs w:val="28"/>
          <w:rtl/>
        </w:rPr>
        <w:t xml:space="preserve">قال طاب ثراه:و وضعه لمدة الحمل أو أقل و هی تسعة أشهر،و قیل:عشرة.</w:t>
      </w:r>
    </w:p>
    <w:p>
      <w:pPr>
        <w:pStyle w:val="BookText"/>
      </w:pPr>
      <w:r>
        <w:rPr>
          <w:rFonts w:ascii="IRNazanin" w:hAnsi="IRNazanin" w:eastAsia="IRNazanin" w:cs="IRNazanin"/>
          <w:lang w:bidi="fa-IR"/>
          <w:color w:val="111111"/>
          <w:sz w:val="28"/>
          <w:szCs w:val="28"/>
          <w:rtl/>
        </w:rPr>
        <w:t xml:space="preserve">و هو حسن،و قیل:سنة،و هو متروک.</w:t>
      </w:r>
    </w:p>
    <w:p>
      <w:pPr>
        <w:pStyle w:val="BookText"/>
      </w:pPr>
      <w:r>
        <w:rPr>
          <w:rFonts w:ascii="IRNazanin" w:hAnsi="IRNazanin" w:eastAsia="IRNazanin" w:cs="IRNazanin"/>
          <w:lang w:bidi="fa-IR"/>
          <w:color w:val="111111"/>
          <w:sz w:val="28"/>
          <w:szCs w:val="28"/>
          <w:rtl/>
        </w:rPr>
        <w:t xml:space="preserve">أقول:الأول قول الشیخین و تلمیذیهما و ابن إدریس و أبی علی،و اختاره المصنف فی النافع.</w:t>
      </w:r>
    </w:p>
    <w:p>
      <w:pPr>
        <w:pStyle w:val="BookText"/>
      </w:pPr>
      <w:r>
        <w:rPr>
          <w:rFonts w:ascii="IRNazanin" w:hAnsi="IRNazanin" w:eastAsia="IRNazanin" w:cs="IRNazanin"/>
          <w:lang w:bidi="fa-IR"/>
          <w:color w:val="111111"/>
          <w:sz w:val="28"/>
          <w:szCs w:val="28"/>
          <w:rtl/>
        </w:rPr>
        <w:t xml:space="preserve">و الثانی حکاه ابن حمزة،و اختاره العلامة فی أکثر کتبه،و استحسنه المصنف، و هو المعتمد.</w:t>
      </w:r>
    </w:p>
    <w:p>
      <w:pPr>
        <w:pStyle w:val="BookText"/>
      </w:pPr>
      <w:r>
        <w:rPr>
          <w:rFonts w:ascii="IRNazanin" w:hAnsi="IRNazanin" w:eastAsia="IRNazanin" w:cs="IRNazanin"/>
          <w:lang w:bidi="fa-IR"/>
          <w:color w:val="111111"/>
          <w:sz w:val="28"/>
          <w:szCs w:val="28"/>
          <w:rtl/>
        </w:rPr>
        <w:t xml:space="preserve">و الثالث قول السید فی الانتصار </w:t>
      </w:r>
      <w:r>
        <w:rPr>
          <w:rStyle w:val="FootnoteReference"/>
        </w:rPr>
        <w:footnoteReference w:id="919"/>
      </w:r>
      <w:r>
        <w:rPr>
          <w:rFonts w:ascii="IRNazanin" w:hAnsi="IRNazanin" w:eastAsia="IRNazanin" w:cs="IRNazanin"/>
          <w:lang w:bidi="fa-IR"/>
          <w:color w:val="111111"/>
          <w:sz w:val="28"/>
          <w:szCs w:val="28"/>
          <w:rtl/>
        </w:rPr>
        <w:t xml:space="preserve">،و حکاه الشیخ و ابن حمزة عن الأصحاب، و هو نادر.</w:t>
      </w:r>
    </w:p>
    <w:p>
      <w:pPr>
        <w:pStyle w:val="BookText"/>
      </w:pPr>
      <w:r>
        <w:rPr>
          <w:rFonts w:ascii="IRNazanin" w:hAnsi="IRNazanin" w:eastAsia="IRNazanin" w:cs="IRNazanin"/>
          <w:lang w:bidi="fa-IR"/>
          <w:color w:val="111111"/>
          <w:sz w:val="28"/>
          <w:szCs w:val="28"/>
          <w:rtl/>
        </w:rPr>
        <w:t xml:space="preserve">قال طاب ثراه:و إذا فصل،فالحرة أحق بالثیب الی سبع سنین،و قیل:</w:t>
      </w:r>
    </w:p>
    <w:p>
      <w:pPr>
        <w:pStyle w:val="BookText"/>
      </w:pPr>
      <w:r>
        <w:rPr>
          <w:rFonts w:ascii="IRNazanin" w:hAnsi="IRNazanin" w:eastAsia="IRNazanin" w:cs="IRNazanin"/>
          <w:lang w:bidi="fa-IR"/>
          <w:color w:val="111111"/>
          <w:sz w:val="28"/>
          <w:szCs w:val="28"/>
          <w:rtl/>
        </w:rPr>
        <w:t xml:space="preserve">الی تسع سنین،و الأب أحق بالابن.</w:t>
      </w:r>
    </w:p>
    <w:p>
      <w:pPr>
        <w:pStyle w:val="BookText"/>
      </w:pPr>
      <w:r>
        <w:rPr>
          <w:rFonts w:ascii="IRNazanin" w:hAnsi="IRNazanin" w:eastAsia="IRNazanin" w:cs="IRNazanin"/>
          <w:lang w:bidi="fa-IR"/>
          <w:color w:val="111111"/>
          <w:sz w:val="28"/>
          <w:szCs w:val="28"/>
          <w:rtl/>
        </w:rPr>
        <w:t xml:space="preserve">أقول:وقع الإجماع علی اشتراک الحضانة بین الأبوین مدة الرضاع فی الذکر و الأنثی،و علی سقوطه عنهما بعد البلوغ،و ینظم الولد الی من شاء منهما و الخلاف فیما بینهما.</w:t>
      </w:r>
    </w:p>
    <w:p>
      <w:pPr>
        <w:pStyle w:val="BookText"/>
      </w:pPr>
      <w:r>
        <w:rPr>
          <w:rFonts w:ascii="IRNazanin" w:hAnsi="IRNazanin" w:eastAsia="IRNazanin" w:cs="IRNazanin"/>
          <w:lang w:bidi="fa-IR"/>
          <w:color w:val="111111"/>
          <w:sz w:val="28"/>
          <w:szCs w:val="28"/>
          <w:rtl/>
        </w:rPr>
        <w:t xml:space="preserve">فذهب الشیخ فی الخلاف الی أن الأم أحق بالصبی إلی سبع سنین،و بالبنت الی أن تتزوج یعنی الام،و هو مذهب أبی علی.</w:t>
      </w:r>
    </w:p>
    <w:p>
      <w:pPr>
        <w:pStyle w:val="BookText"/>
      </w:pPr>
      <w:r>
        <w:rPr>
          <w:rFonts w:ascii="IRNazanin" w:hAnsi="IRNazanin" w:eastAsia="IRNazanin" w:cs="IRNazanin"/>
          <w:lang w:bidi="fa-IR"/>
          <w:color w:val="111111"/>
          <w:sz w:val="28"/>
          <w:szCs w:val="28"/>
          <w:rtl/>
        </w:rPr>
        <w:t xml:space="preserve">و قال القاضی فی المهذب </w:t>
      </w:r>
      <w:r>
        <w:rPr>
          <w:rStyle w:val="FootnoteReference"/>
        </w:rPr>
        <w:footnoteReference w:id="920"/>
      </w:r>
      <w:r>
        <w:rPr>
          <w:rFonts w:ascii="IRNazanin" w:hAnsi="IRNazanin" w:eastAsia="IRNazanin" w:cs="IRNazanin"/>
          <w:lang w:bidi="fa-IR"/>
          <w:color w:val="111111"/>
          <w:sz w:val="28"/>
          <w:szCs w:val="28"/>
          <w:rtl/>
        </w:rPr>
        <w:t xml:space="preserve">:الأم أحق بالذکر مدة الحولین،و بالأنثی مدة سبع سنین،و تبعه القاضی فی الکامل،و ابن حمزة و ابن إدریس،و اختاره المصنف</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7" w:name="pg6112_41832"/>
    <w:bookmarkEnd w:id="177"/>
    <w:p>
      <w:pPr>
        <w:pStyle w:val="BookText"/>
      </w:pPr>
      <w:r>
        <w:rPr>
          <w:rFonts w:ascii="IRNazanin" w:hAnsi="IRNazanin" w:eastAsia="IRNazanin" w:cs="IRNazanin"/>
          <w:lang w:bidi="fa-IR"/>
          <w:color w:val="111111"/>
          <w:sz w:val="28"/>
          <w:szCs w:val="28"/>
          <w:rtl/>
        </w:rPr>
        <w:t xml:space="preserve">و العلامة،و هو قوی.</w:t>
      </w:r>
    </w:p>
    <w:p>
      <w:pPr>
        <w:pStyle w:val="Heading4"/>
      </w:pPr>
      <w:bookmarkStart w:id="704" w:name="_Toc350"/>
      <w:r>
        <w:t>فی الوفاة فی نصیب الحمل</w:t>
      </w:r>
      <w:bookmarkEnd w:id="704"/>
    </w:p>
    <w:p>
      <w:pPr>
        <w:pStyle w:val="BookText"/>
      </w:pPr>
      <w:r>
        <w:rPr>
          <w:rFonts w:ascii="IRNazanin" w:hAnsi="IRNazanin" w:eastAsia="IRNazanin" w:cs="IRNazanin"/>
          <w:lang w:bidi="fa-IR"/>
          <w:color w:val="111111"/>
          <w:sz w:val="28"/>
          <w:szCs w:val="28"/>
          <w:rtl/>
        </w:rPr>
        <w:t xml:space="preserve">قال طاب ثراه:و فی الوفاة فی نصیب الحمل علی احدی الروایتین.</w:t>
      </w:r>
    </w:p>
    <w:p>
      <w:pPr>
        <w:pStyle w:val="BookText"/>
      </w:pPr>
      <w:r>
        <w:rPr>
          <w:rFonts w:ascii="IRNazanin" w:hAnsi="IRNazanin" w:eastAsia="IRNazanin" w:cs="IRNazanin"/>
          <w:lang w:bidi="fa-IR"/>
          <w:color w:val="111111"/>
          <w:sz w:val="28"/>
          <w:szCs w:val="28"/>
          <w:rtl/>
        </w:rPr>
        <w:t xml:space="preserve">أقول:لا نفقة للمتوفی عنها مع الحیلولة إجماعا،و هل لها النفقة لو کانت حاملا؟قال الشیخ فی النهایة </w:t>
      </w:r>
      <w:r>
        <w:rPr>
          <w:rStyle w:val="FootnoteReference"/>
        </w:rPr>
        <w:footnoteReference w:id="921"/>
      </w:r>
      <w:r>
        <w:rPr>
          <w:rFonts w:ascii="IRNazanin" w:hAnsi="IRNazanin" w:eastAsia="IRNazanin" w:cs="IRNazanin"/>
          <w:lang w:bidi="fa-IR"/>
          <w:color w:val="111111"/>
          <w:sz w:val="28"/>
          <w:szCs w:val="28"/>
          <w:rtl/>
        </w:rPr>
        <w:t xml:space="preserve">نعم،و أوجبها فی نصیب الولد،و به قال القاضی و التقی و ابن حمزة و أبو علی،لروایة أبی الصباح الکنانی عن الصادق علیه السّلام قال:</w:t>
      </w:r>
    </w:p>
    <w:p>
      <w:pPr>
        <w:pStyle w:val="BookText"/>
      </w:pPr>
      <w:r>
        <w:rPr>
          <w:rFonts w:ascii="IRNazanin" w:hAnsi="IRNazanin" w:eastAsia="IRNazanin" w:cs="IRNazanin"/>
          <w:lang w:bidi="fa-IR"/>
          <w:color w:val="111111"/>
          <w:sz w:val="28"/>
          <w:szCs w:val="28"/>
          <w:rtl/>
        </w:rPr>
        <w:t xml:space="preserve">ینفق علیها من مال ولدها الذی فی بطنها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الحسن و ابن إدریس الی عدم وجوبها و اختاره العلامة و فخر المحققین و هو المعتمد.</w:t>
      </w:r>
    </w:p>
    <w:p>
      <w:pPr>
        <w:pStyle w:val="Heading4"/>
      </w:pPr>
      <w:bookmarkStart w:id="705" w:name="_Toc351"/>
      <w:r>
        <w:t>فیمن علا من الإباء و الأمهات تردد</w:t>
      </w:r>
      <w:bookmarkEnd w:id="705"/>
    </w:p>
    <w:p>
      <w:pPr>
        <w:pStyle w:val="BookText"/>
      </w:pPr>
      <w:r>
        <w:rPr>
          <w:rFonts w:ascii="IRNazanin" w:hAnsi="IRNazanin" w:eastAsia="IRNazanin" w:cs="IRNazanin"/>
          <w:lang w:bidi="fa-IR"/>
          <w:color w:val="111111"/>
          <w:sz w:val="28"/>
          <w:szCs w:val="28"/>
          <w:rtl/>
        </w:rPr>
        <w:t xml:space="preserve">قال طاب ثراه:و فیمن علا من الإباء و الأمهات تردد،أشبهه اللزوم.</w:t>
      </w:r>
    </w:p>
    <w:p>
      <w:pPr>
        <w:pStyle w:val="BookText"/>
      </w:pPr>
      <w:r>
        <w:rPr>
          <w:rFonts w:ascii="IRNazanin" w:hAnsi="IRNazanin" w:eastAsia="IRNazanin" w:cs="IRNazanin"/>
          <w:lang w:bidi="fa-IR"/>
          <w:color w:val="111111"/>
          <w:sz w:val="28"/>
          <w:szCs w:val="28"/>
          <w:rtl/>
        </w:rPr>
        <w:t xml:space="preserve">أقول:التردد من المصنف رحمه اللّه،و منشأه:ورود النص بالنفقة علی الأبوین و الأصل براءة الذمة،إلا مع تیقن السبب،و هو هناک مشکوک،لان الجد إذا أطلق علیه اسم الأب کان مجازا،و الأصل الحمل علی الحقیقة.و المشهور الوجوب، و هو المعتمد.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8" w:name="pg6112_41833"/>
    <w:bookmarkEnd w:id="178"/>
    <w:p>
      <w:pPr>
        <w:pStyle w:val="Heading2"/>
      </w:pPr>
      <w:bookmarkStart w:id="706" w:name="_Toc352"/>
      <w:r>
        <w:t>کتاب الطلاق</w:t>
      </w:r>
      <w:bookmarkEnd w:id="706"/>
    </w:p>
    <w:p>
      <w:pPr>
        <w:pStyle w:val="Heading3"/>
      </w:pPr>
      <w:bookmarkStart w:id="707" w:name="_Toc353"/>
      <w:r>
        <w:t>یجوز طلاق الصبی إذا بلغ عشر سنین</w:t>
      </w:r>
      <w:bookmarkEnd w:id="707"/>
    </w:p>
    <w:p>
      <w:pPr>
        <w:pStyle w:val="BookText"/>
      </w:pPr>
      <w:r>
        <w:rPr>
          <w:rFonts w:ascii="IRNazanin" w:hAnsi="IRNazanin" w:eastAsia="IRNazanin" w:cs="IRNazanin"/>
          <w:lang w:bidi="fa-IR"/>
          <w:color w:val="111111"/>
          <w:sz w:val="28"/>
          <w:szCs w:val="28"/>
          <w:rtl/>
        </w:rPr>
        <w:t xml:space="preserve">قال طاب ثراه:و فیمن بلغ عشرا روایة بالجواز،فیها ضعف.</w:t>
      </w:r>
    </w:p>
    <w:p>
      <w:pPr>
        <w:pStyle w:val="BookText"/>
      </w:pPr>
      <w:r>
        <w:rPr>
          <w:rFonts w:ascii="IRNazanin" w:hAnsi="IRNazanin" w:eastAsia="IRNazanin" w:cs="IRNazanin"/>
          <w:lang w:bidi="fa-IR"/>
          <w:color w:val="111111"/>
          <w:sz w:val="28"/>
          <w:szCs w:val="28"/>
          <w:rtl/>
        </w:rPr>
        <w:t xml:space="preserve">أقول:أشار بذلک إلی روایة ابن بکیر عن أبی عبد اللّه علیه السّلام قال:یجوز طلاق الصبی إذا بلغ عشر سنین </w:t>
      </w:r>
      <w:r>
        <w:rPr>
          <w:rStyle w:val="FootnoteReference"/>
        </w:rPr>
        <w:footnoteReference w:id="923"/>
      </w:r>
      <w:r>
        <w:rPr>
          <w:rFonts w:ascii="IRNazanin" w:hAnsi="IRNazanin" w:eastAsia="IRNazanin" w:cs="IRNazanin"/>
          <w:lang w:bidi="fa-IR"/>
          <w:color w:val="111111"/>
          <w:sz w:val="28"/>
          <w:szCs w:val="28"/>
          <w:rtl/>
        </w:rPr>
        <w:t xml:space="preserve">.و أفتی بها الشیخان و القاضی و ابن حمزة،و منع ابن إدریس و اختاره المصنف و العلامة،و هو المعتمد.</w:t>
      </w:r>
    </w:p>
    <w:p>
      <w:pPr>
        <w:pStyle w:val="Heading3"/>
      </w:pPr>
      <w:bookmarkStart w:id="708" w:name="_Toc354"/>
      <w:r>
        <w:t>فی قدر الغیبة اضطراب</w:t>
      </w:r>
      <w:bookmarkEnd w:id="708"/>
    </w:p>
    <w:p>
      <w:pPr>
        <w:pStyle w:val="BookText"/>
      </w:pPr>
      <w:r>
        <w:rPr>
          <w:rFonts w:ascii="IRNazanin" w:hAnsi="IRNazanin" w:eastAsia="IRNazanin" w:cs="IRNazanin"/>
          <w:lang w:bidi="fa-IR"/>
          <w:color w:val="111111"/>
          <w:sz w:val="28"/>
          <w:szCs w:val="28"/>
          <w:rtl/>
        </w:rPr>
        <w:t xml:space="preserve">قال طاب ثراه:و فی قدر الغیبة اضطراب.</w:t>
      </w:r>
    </w:p>
    <w:p>
      <w:pPr>
        <w:pStyle w:val="BookText"/>
      </w:pPr>
      <w:r>
        <w:rPr>
          <w:rFonts w:ascii="IRNazanin" w:hAnsi="IRNazanin" w:eastAsia="IRNazanin" w:cs="IRNazanin"/>
          <w:lang w:bidi="fa-IR"/>
          <w:color w:val="111111"/>
          <w:sz w:val="28"/>
          <w:szCs w:val="28"/>
          <w:rtl/>
        </w:rPr>
        <w:t xml:space="preserve">أقول:قدر الشیخ فی النهایة </w:t>
      </w:r>
      <w:r>
        <w:rPr>
          <w:rStyle w:val="FootnoteReference"/>
        </w:rPr>
        <w:footnoteReference w:id="924"/>
      </w:r>
      <w:r>
        <w:rPr>
          <w:rFonts w:ascii="IRNazanin" w:hAnsi="IRNazanin" w:eastAsia="IRNazanin" w:cs="IRNazanin"/>
          <w:lang w:bidi="fa-IR"/>
          <w:color w:val="111111"/>
          <w:sz w:val="28"/>
          <w:szCs w:val="28"/>
          <w:rtl/>
        </w:rPr>
        <w:t xml:space="preserve">الغیبة التی یصح معها طلاق الغائب بشهر، و تبعه ابن حمزة،و اعتبر أبو علی مضی ثلاثة أشهر،و اختاره العلامة فی المختلف.</w:t>
      </w:r>
    </w:p>
    <w:p>
      <w:pPr>
        <w:pStyle w:val="BookText"/>
      </w:pPr>
      <w:r>
        <w:rPr>
          <w:rFonts w:ascii="IRNazanin" w:hAnsi="IRNazanin" w:eastAsia="IRNazanin" w:cs="IRNazanin"/>
          <w:lang w:bidi="fa-IR"/>
          <w:color w:val="111111"/>
          <w:sz w:val="28"/>
          <w:szCs w:val="28"/>
          <w:rtl/>
        </w:rPr>
        <w:t xml:space="preserve">و حد الصدوق فی کتابه أقصاها بخمسة أشهر أو ستة أشهر،و أوسطها ثلاثة أشهر،و أدناها شهر،و المحصل اعتبار مدة یعلم انتقالها من طهر واقعها فیه،الی آخر،و لو خرج عنها فی طهر لم یقربها فیه،جاز طلاقها من غیر تربص،و هو مذهب ابن إدریس،و اختاره المصنف و العلامة فی القواعد.</w:t>
      </w:r>
    </w:p>
    <w:p>
      <w:pPr>
        <w:pStyle w:val="Heading3"/>
      </w:pPr>
      <w:bookmarkStart w:id="709" w:name="_Toc355"/>
      <w:r>
        <w:t>فی اشتراط تعیین المطلقة تردد</w:t>
      </w:r>
      <w:bookmarkEnd w:id="709"/>
    </w:p>
    <w:p>
      <w:pPr>
        <w:pStyle w:val="BookText"/>
      </w:pPr>
      <w:r>
        <w:rPr>
          <w:rFonts w:ascii="IRNazanin" w:hAnsi="IRNazanin" w:eastAsia="IRNazanin" w:cs="IRNazanin"/>
          <w:lang w:bidi="fa-IR"/>
          <w:color w:val="111111"/>
          <w:sz w:val="28"/>
          <w:szCs w:val="28"/>
          <w:rtl/>
        </w:rPr>
        <w:t xml:space="preserve">قال طاب ثراه:و فی اشتراط تعیین المطلقة تردد.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9" w:name="pg6112_41834"/>
    <w:bookmarkEnd w:id="179"/>
    <w:p>
      <w:pPr>
        <w:pStyle w:val="BookText"/>
      </w:pPr>
      <w:r>
        <w:rPr>
          <w:rFonts w:ascii="IRNazanin" w:hAnsi="IRNazanin" w:eastAsia="IRNazanin" w:cs="IRNazanin"/>
          <w:lang w:bidi="fa-IR"/>
          <w:color w:val="111111"/>
          <w:sz w:val="28"/>
          <w:szCs w:val="28"/>
          <w:rtl/>
        </w:rPr>
        <w:t xml:space="preserve">أقول:یرید هل یشترط تعیین المطلقة فی صحة الطلاق،کقوله:فلانة أو هذه طالق،أو لا یشترط،و یکیفه أن یقول:زوجتی أو أحد نسائی و لم یقصد معینة لم یعین بعد ذلک أو یقرع؟المعتمد الأول،فیبطل الطلاق مع عدمه،و هو مذهب المفید،و اختاره القاضی و العلامة فی القواعد.</w:t>
      </w:r>
    </w:p>
    <w:p>
      <w:pPr>
        <w:pStyle w:val="Heading3"/>
      </w:pPr>
      <w:bookmarkStart w:id="710" w:name="_Toc356"/>
      <w:r>
        <w:t>لو فسر الطلقة باثنتین أو ثلاث صحت واحدة</w:t>
      </w:r>
      <w:bookmarkEnd w:id="710"/>
    </w:p>
    <w:p>
      <w:pPr>
        <w:pStyle w:val="BookText"/>
      </w:pPr>
      <w:r>
        <w:rPr>
          <w:rFonts w:ascii="IRNazanin" w:hAnsi="IRNazanin" w:eastAsia="IRNazanin" w:cs="IRNazanin"/>
          <w:lang w:bidi="fa-IR"/>
          <w:color w:val="111111"/>
          <w:sz w:val="28"/>
          <w:szCs w:val="28"/>
          <w:rtl/>
        </w:rPr>
        <w:t xml:space="preserve">قال طاب ثراه:و لو فسر الطلقة باثنتین أو ثلاث صحت واحدة و بطل التفسیر.</w:t>
      </w:r>
    </w:p>
    <w:p>
      <w:pPr>
        <w:pStyle w:val="BookText"/>
      </w:pPr>
      <w:r>
        <w:rPr>
          <w:rFonts w:ascii="IRNazanin" w:hAnsi="IRNazanin" w:eastAsia="IRNazanin" w:cs="IRNazanin"/>
          <w:lang w:bidi="fa-IR"/>
          <w:color w:val="111111"/>
          <w:sz w:val="28"/>
          <w:szCs w:val="28"/>
          <w:rtl/>
        </w:rPr>
        <w:t xml:space="preserve">و قیل:یبطل الطلاق.</w:t>
      </w:r>
    </w:p>
    <w:p>
      <w:pPr>
        <w:pStyle w:val="BookText"/>
      </w:pPr>
      <w:r>
        <w:rPr>
          <w:rFonts w:ascii="IRNazanin" w:hAnsi="IRNazanin" w:eastAsia="IRNazanin" w:cs="IRNazanin"/>
          <w:lang w:bidi="fa-IR"/>
          <w:color w:val="111111"/>
          <w:sz w:val="28"/>
          <w:szCs w:val="28"/>
          <w:rtl/>
        </w:rPr>
        <w:t xml:space="preserve">أقول:الأول اختیار الشیخ فی النهایة </w:t>
      </w:r>
      <w:r>
        <w:rPr>
          <w:rStyle w:val="FootnoteReference"/>
        </w:rPr>
        <w:footnoteReference w:id="925"/>
      </w:r>
      <w:r>
        <w:rPr>
          <w:rFonts w:ascii="IRNazanin" w:hAnsi="IRNazanin" w:eastAsia="IRNazanin" w:cs="IRNazanin"/>
          <w:lang w:bidi="fa-IR"/>
          <w:color w:val="111111"/>
          <w:sz w:val="28"/>
          <w:szCs w:val="28"/>
          <w:rtl/>
        </w:rPr>
        <w:t xml:space="preserve">و القاضی و ابن زهرة و ابن إدریس و المصنف و العلامة،و هو المعتمد.</w:t>
      </w:r>
    </w:p>
    <w:p>
      <w:pPr>
        <w:pStyle w:val="BookText"/>
      </w:pPr>
      <w:r>
        <w:rPr>
          <w:rFonts w:ascii="IRNazanin" w:hAnsi="IRNazanin" w:eastAsia="IRNazanin" w:cs="IRNazanin"/>
          <w:lang w:bidi="fa-IR"/>
          <w:color w:val="111111"/>
          <w:sz w:val="28"/>
          <w:szCs w:val="28"/>
          <w:rtl/>
        </w:rPr>
        <w:t xml:space="preserve">و الثانی اختیار السید و ابن حمزة و الحسن،و ظاهر سلار.</w:t>
      </w:r>
    </w:p>
    <w:p>
      <w:pPr>
        <w:pStyle w:val="Heading3"/>
      </w:pPr>
      <w:bookmarkStart w:id="711" w:name="_Toc357"/>
      <w:r>
        <w:t>البائن ما لا یصح معه الرجعة</w:t>
      </w:r>
      <w:bookmarkEnd w:id="711"/>
    </w:p>
    <w:p>
      <w:pPr>
        <w:pStyle w:val="BookText"/>
      </w:pPr>
      <w:r>
        <w:rPr>
          <w:rFonts w:ascii="IRNazanin" w:hAnsi="IRNazanin" w:eastAsia="IRNazanin" w:cs="IRNazanin"/>
          <w:lang w:bidi="fa-IR"/>
          <w:color w:val="111111"/>
          <w:sz w:val="28"/>
          <w:szCs w:val="28"/>
          <w:rtl/>
        </w:rPr>
        <w:t xml:space="preserve">قال طاب ثراه:و البائن ما لا یصح معه الرجعة،و هو طلاق الیائسة علی الأظهر.</w:t>
      </w:r>
    </w:p>
    <w:p>
      <w:pPr>
        <w:pStyle w:val="BookText"/>
      </w:pPr>
      <w:r>
        <w:rPr>
          <w:rFonts w:ascii="IRNazanin" w:hAnsi="IRNazanin" w:eastAsia="IRNazanin" w:cs="IRNazanin"/>
          <w:lang w:bidi="fa-IR"/>
          <w:color w:val="111111"/>
          <w:sz w:val="28"/>
          <w:szCs w:val="28"/>
          <w:rtl/>
        </w:rPr>
        <w:t xml:space="preserve">أقول:اختلف الأصحاب فی الیائسة و الصغیرة هل علیها عدة أم لا؟فالمرتضی و ابن زهرة علی القول الأول،و الصدوقان و الشیخان و التقی و القاضی و ابن حمزة و ابن إدریس علی الثانی،و اختاره المصنف و العلامة،و هو المعتمد.</w:t>
      </w:r>
    </w:p>
    <w:p>
      <w:pPr>
        <w:pStyle w:val="BookText"/>
      </w:pPr>
      <w:r>
        <w:rPr>
          <w:rFonts w:ascii="Amiri" w:hAnsi="Amiri" w:eastAsia="Amiri" w:cs="Amiri"/>
          <w:lang w:bidi="ar-SA"/>
          <w:color w:val="111111"/>
          <w:sz w:val="28"/>
          <w:szCs w:val="28"/>
          <w:rtl/>
        </w:rPr>
        <w:t xml:space="preserve">احتج السید بقوله تعالی «وَ اللاّئِی یَئِسْنَ مِنَ الْمَحِیضِ مِنْ نِسائِکُمْ إِنِ ارْتَبْتُمْ فَعِدَّتُهُنَّ ثَلاثَةُ أَشْهُرٍ وَ اللاّئِی لَمْ یَحِضْنَ» </w:t>
      </w:r>
      <w:r>
        <w:rPr>
          <w:rStyle w:val="FootnoteReference"/>
        </w:rPr>
        <w:footnoteReference w:id="926"/>
      </w:r>
      <w:r>
        <w:rPr>
          <w:rFonts w:ascii="IRNazanin" w:hAnsi="IRNazanin" w:eastAsia="IRNazanin" w:cs="IRNazanin"/>
          <w:lang w:bidi="fa-IR"/>
          <w:color w:val="111111"/>
          <w:sz w:val="28"/>
          <w:szCs w:val="28"/>
          <w:rtl/>
        </w:rPr>
        <w:t xml:space="preserve">و هذا صریح فی الآیسات من المحیض و من لم تبلغ الحیض.</w:t>
      </w:r>
    </w:p>
    <w:p>
      <w:pPr>
        <w:pStyle w:val="BookText"/>
      </w:pPr>
      <w:r>
        <w:rPr>
          <w:rFonts w:ascii="IRNazanin" w:hAnsi="IRNazanin" w:eastAsia="IRNazanin" w:cs="IRNazanin"/>
          <w:lang w:bidi="fa-IR"/>
          <w:color w:val="111111"/>
          <w:sz w:val="28"/>
          <w:szCs w:val="28"/>
          <w:rtl/>
        </w:rPr>
        <w:t xml:space="preserve">و بما رواه عبد اللّه بن جبلة عن علی بن أبی حمزة عن أبی بصیر قال،عدة التی لم تبلغ الحیض ثلاثة أشهر،و التی قعدت عن المحیض ثلاثة أشهر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أجیب عن الآیة بمنع دلالتها علی ما ذکره،لاشتراطها بالریبة،و هی عائدة إلی الیأس من المحیض و عدمه.</w:t>
      </w:r>
    </w:p>
    <w:p>
      <w:pPr>
        <w:pStyle w:val="BookText"/>
      </w:pPr>
      <w:r>
        <w:rPr>
          <w:rFonts w:ascii="Amiri" w:hAnsi="Amiri" w:eastAsia="Amiri" w:cs="Amiri"/>
          <w:lang w:bidi="ar-SA"/>
          <w:color w:val="111111"/>
          <w:sz w:val="28"/>
          <w:szCs w:val="28"/>
          <w:rtl/>
        </w:rPr>
        <w:t xml:space="preserve">فیکون التقدیر و اللّه أعلم:و اللائی یئسن من المحیض،أی:لم یریق الدم إِنِ ارْتَبْتُمْ أی:شککتم فی کونهن ذوات أقراء أو آیسات فَعِدَّتُهُنَّ ثَلاثَةُ أَشْهُرٍ وَ اللاّئِی لَمْ یَحِضْنَ أی:و اللائی لم یحضن بعد،و حصلت الریبة </w:t>
      </w:r>
      <w:r>
        <w:rPr>
          <w:rStyle w:val="FootnoteReference"/>
        </w:rPr>
        <w:footnoteReference w:id="928"/>
      </w:r>
      <w:r>
        <w:rPr>
          <w:rFonts w:ascii="IRNazanin" w:hAnsi="IRNazanin" w:eastAsia="IRNazanin" w:cs="IRNazanin"/>
          <w:lang w:bidi="fa-IR"/>
          <w:color w:val="111111"/>
          <w:sz w:val="28"/>
          <w:szCs w:val="28"/>
          <w:rtl/>
        </w:rPr>
        <w:t xml:space="preserve">فی أمرهن، فلم یعلم ذوات أقراهن أو آیسات،فعدتهن ثلاثة أشهر.</w:t>
      </w:r>
    </w:p>
    <w:p>
      <w:pPr>
        <w:pStyle w:val="BookText"/>
      </w:pPr>
      <w:r>
        <w:rPr>
          <w:rFonts w:ascii="IRNazanin" w:hAnsi="IRNazanin" w:eastAsia="IRNazanin" w:cs="IRNazanin"/>
          <w:lang w:bidi="fa-IR"/>
          <w:color w:val="111111"/>
          <w:sz w:val="28"/>
          <w:szCs w:val="28"/>
          <w:rtl/>
        </w:rPr>
        <w:t xml:space="preserve">فلا فرق بین أن یسبق لها حیض ثم حصل الشک بانقطاعه فی کونها من ذوات الأقراء و الآیسات،أی:العادمات للحیض الفاقدات له،و هو القسم الأول المذکور فی الآیة،أعنی قوله تعالی وَ اللاّئِی یَئِسْنَ أو لم یسبق لها حیض أصلا،و هو القسم الثانی،أعنی:قوله تعالی وَ اللاّئِی لَمْ یَحِضْنَ .</w:t>
      </w:r>
    </w:p>
    <w:p>
      <w:pPr>
        <w:pStyle w:val="BookText"/>
      </w:pPr>
      <w:r>
        <w:rPr>
          <w:rFonts w:ascii="IRNazanin" w:hAnsi="IRNazanin" w:eastAsia="IRNazanin" w:cs="IRNazanin"/>
          <w:lang w:bidi="fa-IR"/>
          <w:color w:val="111111"/>
          <w:sz w:val="28"/>
          <w:szCs w:val="28"/>
          <w:rtl/>
        </w:rPr>
        <w:t xml:space="preserve">و عن الروایة بالطعن فی سندها مع کونها مقطوعة.</w:t>
      </w:r>
    </w:p>
    <w:p>
      <w:pPr>
        <w:pStyle w:val="BookText"/>
      </w:pPr>
      <w:r>
        <w:rPr>
          <w:rFonts w:ascii="IRNazanin" w:hAnsi="IRNazanin" w:eastAsia="IRNazanin" w:cs="IRNazanin"/>
          <w:lang w:bidi="fa-IR"/>
          <w:color w:val="111111"/>
          <w:sz w:val="28"/>
          <w:szCs w:val="28"/>
          <w:rtl/>
        </w:rPr>
        <w:t xml:space="preserve">احتج الآخرون بأن المقتضی للاعتداد،و هو استعلام فراغ الرحم من الحمل غالبا منتف،فلا وجه لوجوب العدة.</w:t>
      </w:r>
    </w:p>
    <w:p>
      <w:pPr>
        <w:pStyle w:val="BookText"/>
      </w:pPr>
      <w:r>
        <w:rPr>
          <w:rFonts w:ascii="IRNazanin" w:hAnsi="IRNazanin" w:eastAsia="IRNazanin" w:cs="IRNazanin"/>
          <w:lang w:bidi="fa-IR"/>
          <w:color w:val="111111"/>
          <w:sz w:val="28"/>
          <w:szCs w:val="28"/>
          <w:rtl/>
        </w:rPr>
        <w:t xml:space="preserve">و بما رواه جمیل عن بعض أصحابنا عن أحدهما علیهما السّلام فی الرجل یطلق الصبیة التی لم تبلغ و لا تحمل مثلها،قال:لیس علیها عدة و ان دخل بها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محمد بن مسلم قال:سمعت أبا جعفر علیه السّلام یقول فی التی یئست من المحیض یطلقها زوجها،قال:بانت منه و لا عدة علیها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معناها موثقة عبد الرحمن بن الحجاج قال:قال أبو عبد اللّه علیه السّلام:ثلاث یتزوجن علی کل حال التی لم تحض و مثلها لا تحیض،قال قلت:و ما حدها؟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0" w:name="pg6112_41836"/>
    <w:bookmarkEnd w:id="180"/>
    <w:p>
      <w:pPr>
        <w:pStyle w:val="BookText"/>
      </w:pPr>
      <w:r>
        <w:rPr>
          <w:rFonts w:ascii="IRNazanin" w:hAnsi="IRNazanin" w:eastAsia="IRNazanin" w:cs="IRNazanin"/>
          <w:lang w:bidi="fa-IR"/>
          <w:color w:val="111111"/>
          <w:sz w:val="28"/>
          <w:szCs w:val="28"/>
          <w:rtl/>
        </w:rPr>
        <w:t xml:space="preserve">قال:إذا أتی لها أقل من تسع سنین،و التی لم یدخل بها و التی قد أیست من الحیض و مثلها لا تحیض،قال قلت:و ما حدها؟قال:إذا کان لها خمسون سنة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المعنی روایة محمد بن مسلم عن أبی جعفر علیه السّلام قال:التی لا تحبل مثلها لا عده علیها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3"/>
      </w:pPr>
      <w:bookmarkStart w:id="712" w:name="_Toc358"/>
      <w:r>
        <w:t>یصح طلاق الحامل</w:t>
      </w:r>
      <w:bookmarkEnd w:id="712"/>
    </w:p>
    <w:p>
      <w:pPr>
        <w:pStyle w:val="BookText"/>
      </w:pPr>
      <w:r>
        <w:rPr>
          <w:rFonts w:ascii="IRNazanin" w:hAnsi="IRNazanin" w:eastAsia="IRNazanin" w:cs="IRNazanin"/>
          <w:lang w:bidi="fa-IR"/>
          <w:color w:val="111111"/>
          <w:sz w:val="28"/>
          <w:szCs w:val="28"/>
          <w:rtl/>
        </w:rPr>
        <w:t xml:space="preserve">قال طاب ثراه:و یصح طلاق الحامل للسنة،کما یصح للعدة علی الأشبه.</w:t>
      </w:r>
    </w:p>
    <w:p>
      <w:pPr>
        <w:pStyle w:val="BookText"/>
      </w:pPr>
      <w:r>
        <w:rPr>
          <w:rFonts w:ascii="IRNazanin" w:hAnsi="IRNazanin" w:eastAsia="IRNazanin" w:cs="IRNazanin"/>
          <w:lang w:bidi="fa-IR"/>
          <w:color w:val="111111"/>
          <w:sz w:val="28"/>
          <w:szCs w:val="28"/>
          <w:rtl/>
        </w:rPr>
        <w:t xml:space="preserve">أقول:تحقیق البحث هنا موقوف علی معرفة أقسام الطلاق،فنقول:</w:t>
      </w:r>
    </w:p>
    <w:p>
      <w:pPr>
        <w:pStyle w:val="BookText"/>
      </w:pPr>
      <w:r>
        <w:rPr>
          <w:rFonts w:ascii="IRNazanin" w:hAnsi="IRNazanin" w:eastAsia="IRNazanin" w:cs="IRNazanin"/>
          <w:lang w:bidi="fa-IR"/>
          <w:color w:val="111111"/>
          <w:sz w:val="28"/>
          <w:szCs w:val="28"/>
          <w:rtl/>
        </w:rPr>
        <w:t xml:space="preserve">الطلاق ینقسم إلی سنی،و بدعی،فالسنی ما أمر به شرعا،و البدعی ما نهی عنه، و طلاق الحائض و غیر المسترابة.</w:t>
      </w:r>
    </w:p>
    <w:p>
      <w:pPr>
        <w:pStyle w:val="BookText"/>
      </w:pPr>
      <w:r>
        <w:rPr>
          <w:rFonts w:ascii="IRNazanin" w:hAnsi="IRNazanin" w:eastAsia="IRNazanin" w:cs="IRNazanin"/>
          <w:lang w:bidi="fa-IR"/>
          <w:color w:val="111111"/>
          <w:sz w:val="28"/>
          <w:szCs w:val="28"/>
          <w:rtl/>
        </w:rPr>
        <w:t xml:space="preserve">و السنی ینقسم الی طلاق عدة،و طلاق سنة،فطلاق العدة أن یطلق علی الشرائط، ثم یراجع فی العدة و یطأ فیها،و طلاق السنة أن یطلق علی الشرائط و یدعها حتی تخرج من العدة،ثم یتزوجها بعقد جدید و مهر جدید.</w:t>
      </w:r>
    </w:p>
    <w:p>
      <w:pPr>
        <w:pStyle w:val="BookText"/>
      </w:pPr>
      <w:r>
        <w:rPr>
          <w:rFonts w:ascii="IRNazanin" w:hAnsi="IRNazanin" w:eastAsia="IRNazanin" w:cs="IRNazanin"/>
          <w:lang w:bidi="fa-IR"/>
          <w:color w:val="111111"/>
          <w:sz w:val="28"/>
          <w:szCs w:val="28"/>
          <w:rtl/>
        </w:rPr>
        <w:t xml:space="preserve">و السنی الأول الذی قابل البدعی یسمی طلاق السنة بالمعنی الأعم،و الثانی الذی یقابل البدعی یسمی طلاق السنة بالمعنی الأخص.و یسمی الأول سنیا عاما، لأنه یشمل العدی،و السنی الخاص یشمل أیضا البائن و الرجعی.</w:t>
      </w:r>
    </w:p>
    <w:p>
      <w:pPr>
        <w:pStyle w:val="BookText"/>
      </w:pPr>
      <w:r>
        <w:rPr>
          <w:rFonts w:ascii="IRNazanin" w:hAnsi="IRNazanin" w:eastAsia="IRNazanin" w:cs="IRNazanin"/>
          <w:lang w:bidi="fa-IR"/>
          <w:color w:val="111111"/>
          <w:sz w:val="28"/>
          <w:szCs w:val="28"/>
          <w:rtl/>
        </w:rPr>
        <w:t xml:space="preserve">و هذا التقسیم مذهب الفقیه فی رسالته،و تبعه الشیخان،و تابعهما العلامة، و المصنف أنکر السنی الخاص،قال فی النکت:و نحسن فلا نعرف فی مقابلة طلاق السنة الإطلاق البدعة،و انما طلاق العدة و السنة شیء ذکره علی بن بابویه و المفید و الشیخ رحمهما اللّه و لم یذکره فی الشرائع و النافع.</w:t>
      </w:r>
    </w:p>
    <w:p>
      <w:pPr>
        <w:pStyle w:val="BookText"/>
      </w:pPr>
      <w:r>
        <w:rPr>
          <w:rFonts w:ascii="IRNazanin" w:hAnsi="IRNazanin" w:eastAsia="IRNazanin" w:cs="IRNazanin"/>
          <w:lang w:bidi="fa-IR"/>
          <w:color w:val="111111"/>
          <w:sz w:val="28"/>
          <w:szCs w:val="28"/>
          <w:rtl/>
        </w:rPr>
        <w:t xml:space="preserve">و فیه نظر،لان الشیخ روی فی التهذیب عن محمد بن مسلم عن أبی جعفر علیه السّلام قال:طلاق السنة أن یطلقها تطلیقة یعنی علی غیر جماع بشهادة شاهدین،ثم یدعها حتی یمضی أقراؤها،فإذا مضت فقد بانت منه و هو خاطب من الخطاب،ان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شاءت نکحته،و ان شاءت فلا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سمی هذا النوع من الطلاق بالسنة،و لا یجوز أن یکون مراده السنة بالمعنی الأعم،فإنه أعم من هذا الذی ذکره.</w:t>
      </w:r>
    </w:p>
    <w:p>
      <w:pPr>
        <w:pStyle w:val="BookText"/>
      </w:pPr>
      <w:r>
        <w:rPr>
          <w:rFonts w:ascii="IRNazanin" w:hAnsi="IRNazanin" w:eastAsia="IRNazanin" w:cs="IRNazanin"/>
          <w:lang w:bidi="fa-IR"/>
          <w:color w:val="111111"/>
          <w:sz w:val="28"/>
          <w:szCs w:val="28"/>
          <w:rtl/>
        </w:rPr>
        <w:t xml:space="preserve">و فی معناها روایة علی بن رئاب عن زرارة عن أبی جعفر علیه السّلام أنه قال:کل طلاق لا یکون علی السنة أو طلاق العدة فلیس بشیء.</w:t>
      </w:r>
    </w:p>
    <w:p>
      <w:pPr>
        <w:pStyle w:val="BookText"/>
      </w:pPr>
      <w:r>
        <w:rPr>
          <w:rFonts w:ascii="IRNazanin" w:hAnsi="IRNazanin" w:eastAsia="IRNazanin" w:cs="IRNazanin"/>
          <w:lang w:bidi="fa-IR"/>
          <w:color w:val="111111"/>
          <w:sz w:val="28"/>
          <w:szCs w:val="28"/>
          <w:rtl/>
        </w:rPr>
        <w:t xml:space="preserve">قال زرارة:قلت لأبی جعفر علیه السّلام:فسر لی طلاق السنة و طلاق العدة؟فقال أما طلاق السنة،فإذا أراد الرجل أن یطلق امرأته،فلینظرها حتی تطمث و تطهر فاذا خرجت من طمثها طلقها تطلیقة من غیر جماع،و یشهد شاهدین علی ذلک، ثم یدعها حتی تطمث طمثین،و تنقضی عدتها بثلاث حیض،فقد بانت منه و یکون خاطبا من الخطاب،ان شاءت تزوجته و ان شاءت لم تتزوج،و علیه نفقتها و السکنی ما دامت فی عدتها،و هما یتوارثان حتی تنقضی العدة.</w:t>
      </w:r>
    </w:p>
    <w:p>
      <w:pPr>
        <w:pStyle w:val="BookText"/>
      </w:pPr>
      <w:r>
        <w:rPr>
          <w:rFonts w:ascii="IRNazanin" w:hAnsi="IRNazanin" w:eastAsia="IRNazanin" w:cs="IRNazanin"/>
          <w:lang w:bidi="fa-IR"/>
          <w:color w:val="111111"/>
          <w:sz w:val="28"/>
          <w:szCs w:val="28"/>
          <w:rtl/>
        </w:rPr>
        <w:t xml:space="preserve">و أما طلاق العدة الذی </w:t>
      </w:r>
      <w:r>
        <w:rPr>
          <w:rStyle w:val="FootnoteReference"/>
        </w:rPr>
        <w:footnoteReference w:id="934"/>
      </w:r>
      <w:r>
        <w:rPr>
          <w:rFonts w:ascii="Amiri" w:hAnsi="Amiri" w:eastAsia="Amiri" w:cs="Amiri"/>
          <w:lang w:bidi="ar-SA"/>
          <w:color w:val="111111"/>
          <w:sz w:val="28"/>
          <w:szCs w:val="28"/>
          <w:rtl/>
        </w:rPr>
        <w:t xml:space="preserve">قال اللّه تعالی فَطَلِّقُوهُنَّ لِعِدَّتِهِنَّ وَ أَحْصُوا الْعِدَّةَ </w:t>
      </w:r>
      <w:r>
        <w:rPr>
          <w:rStyle w:val="FootnoteReference"/>
        </w:rPr>
        <w:footnoteReference w:id="935"/>
      </w:r>
      <w:r>
        <w:rPr>
          <w:rFonts w:ascii="IRNazanin" w:hAnsi="IRNazanin" w:eastAsia="IRNazanin" w:cs="IRNazanin"/>
          <w:lang w:bidi="fa-IR"/>
          <w:color w:val="111111"/>
          <w:sz w:val="28"/>
          <w:szCs w:val="28"/>
          <w:rtl/>
        </w:rPr>
        <w:t xml:space="preserve">فإذا أراد الرجل منکم أن یطلق امرأته طلاق العدة فلینظرها حتی تحیض،ثم </w:t>
      </w:r>
      <w:r>
        <w:rPr>
          <w:rStyle w:val="FootnoteReference"/>
        </w:rPr>
        <w:footnoteReference w:id="936"/>
      </w:r>
      <w:r>
        <w:rPr>
          <w:rFonts w:ascii="IRNazanin" w:hAnsi="IRNazanin" w:eastAsia="IRNazanin" w:cs="IRNazanin"/>
          <w:lang w:bidi="fa-IR"/>
          <w:color w:val="111111"/>
          <w:sz w:val="28"/>
          <w:szCs w:val="28"/>
          <w:rtl/>
        </w:rPr>
        <w:t xml:space="preserve">یطلقها تطلیقة من غیر جماع،و یشهد شاهدین عدلین،و یراجعها و یواقعها </w:t>
      </w:r>
      <w:r>
        <w:rPr>
          <w:rStyle w:val="FootnoteReference"/>
        </w:rPr>
        <w:footnoteReference w:id="937"/>
      </w:r>
      <w:r>
        <w:rPr>
          <w:rFonts w:ascii="IRNazanin" w:hAnsi="IRNazanin" w:eastAsia="IRNazanin" w:cs="IRNazanin"/>
          <w:lang w:bidi="fa-IR"/>
          <w:color w:val="111111"/>
          <w:sz w:val="28"/>
          <w:szCs w:val="28"/>
          <w:rtl/>
        </w:rPr>
        <w:t xml:space="preserve">و یکون معه حتی تحیض،فاذا حاضت و خرجت من حیضها طلقها تطلیقة أخری من غیر جماع،و یشهد علی ذلک.</w:t>
      </w:r>
    </w:p>
    <w:p>
      <w:pPr>
        <w:pStyle w:val="BookText"/>
      </w:pPr>
      <w:r>
        <w:rPr>
          <w:rFonts w:ascii="IRNazanin" w:hAnsi="IRNazanin" w:eastAsia="IRNazanin" w:cs="IRNazanin"/>
          <w:lang w:bidi="fa-IR"/>
          <w:color w:val="111111"/>
          <w:sz w:val="28"/>
          <w:szCs w:val="28"/>
          <w:rtl/>
        </w:rPr>
        <w:t xml:space="preserve">ثم یراجعها أیضا متی شاء قبل أن تحیض،و یشهد علی رجعتها و یواقعها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تکون معه الی أن تحیض الحیضة الثالثة،فإذا خرجت من حیضها طلقها الثالثة بغیر جماع،و یشهد علی ذلک،فاذا فعل ذلک فقد بانت منه،و لا تحل له حتی تنکح زوجا غیره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معناها روایة ابن مسکان عن أبی بصیر عن أبی عبد اللّه علیه السّلام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ینقسم الطلاق فی هذه الروایات إلی السنی و العدی،یطابق ما ذکره الشیخان و یضعف قول المصنف لا نعرف فی مقابلة طلاق السنة إلا طلاق البدعة.</w:t>
      </w:r>
    </w:p>
    <w:p>
      <w:pPr>
        <w:pStyle w:val="BookText"/>
      </w:pPr>
      <w:r>
        <w:rPr>
          <w:rFonts w:ascii="IRNazanin" w:hAnsi="IRNazanin" w:eastAsia="IRNazanin" w:cs="IRNazanin"/>
          <w:lang w:bidi="fa-IR"/>
          <w:color w:val="111111"/>
          <w:sz w:val="28"/>
          <w:szCs w:val="28"/>
          <w:rtl/>
        </w:rPr>
        <w:t xml:space="preserve">إذا تقرر هذا فنقول:الحامل یجوز طلاقها للعدة،بأن یطلقها علی الشرائط ثم یراجعها فی العدة و یواقعها فیها،ثم یطلقها و یعتمد ما فعله أولا،ثم یطلقها ثانیا و ثالثا قبل أن تضع ما فی بطنها.</w:t>
      </w:r>
    </w:p>
    <w:p>
      <w:pPr>
        <w:pStyle w:val="BookText"/>
      </w:pPr>
      <w:r>
        <w:rPr>
          <w:rFonts w:ascii="IRNazanin" w:hAnsi="IRNazanin" w:eastAsia="IRNazanin" w:cs="IRNazanin"/>
          <w:lang w:bidi="fa-IR"/>
          <w:color w:val="111111"/>
          <w:sz w:val="28"/>
          <w:szCs w:val="28"/>
          <w:rtl/>
        </w:rPr>
        <w:t xml:space="preserve">و هل یجوز طلاقها للسنة؟قال الشیخ فی النهایة </w:t>
      </w:r>
      <w:r>
        <w:rPr>
          <w:rStyle w:val="FootnoteReference"/>
        </w:rPr>
        <w:footnoteReference w:id="940"/>
      </w:r>
      <w:r>
        <w:rPr>
          <w:rFonts w:ascii="IRNazanin" w:hAnsi="IRNazanin" w:eastAsia="IRNazanin" w:cs="IRNazanin"/>
          <w:lang w:bidi="fa-IR"/>
          <w:color w:val="111111"/>
          <w:sz w:val="28"/>
          <w:szCs w:val="28"/>
          <w:rtl/>
        </w:rPr>
        <w:t xml:space="preserve">:لا،و تبعه القاضی و ابن حمزة.</w:t>
      </w:r>
    </w:p>
    <w:p>
      <w:pPr>
        <w:pStyle w:val="BookText"/>
      </w:pPr>
      <w:r>
        <w:rPr>
          <w:rFonts w:ascii="IRNazanin" w:hAnsi="IRNazanin" w:eastAsia="IRNazanin" w:cs="IRNazanin"/>
          <w:lang w:bidi="fa-IR"/>
          <w:color w:val="111111"/>
          <w:sz w:val="28"/>
          <w:szCs w:val="28"/>
          <w:rtl/>
        </w:rPr>
        <w:t xml:space="preserve">و احتج علی ذلک بأن من الروایات ما ورد بالمنع من تعدد طلاق الحبلی و هو روایات:</w:t>
      </w:r>
    </w:p>
    <w:p>
      <w:pPr>
        <w:pStyle w:val="BookText"/>
      </w:pPr>
      <w:r>
        <w:rPr>
          <w:rFonts w:ascii="IRNazanin" w:hAnsi="IRNazanin" w:eastAsia="IRNazanin" w:cs="IRNazanin"/>
          <w:lang w:bidi="fa-IR"/>
          <w:color w:val="111111"/>
          <w:sz w:val="28"/>
          <w:szCs w:val="28"/>
          <w:rtl/>
        </w:rPr>
        <w:t xml:space="preserve">الأولی:صحیحة أبی بصیر عن أبی عبد اللّه علیه السّلام قال:الحبلی تطلق تطلیقة واحدة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الثانیة:صحیحة إسماعیل الجعفی عن أبی جعفر علیه السّلام قال:طلاق الحبلی واحدة فإذا وضعت ما فی بطنها فقد بانت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الثالثة:صحیحة الحلبی عن أبی عبد اللّه علیه السّلام قال:طلاق الحبلی واحدة و أجلها أن تضع حملها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الرابعة:روایة عثمان بن عیسی عن سماعة قال:سألته عن طلاق الحبلی قال:</w:t>
      </w:r>
    </w:p>
    <w:p>
      <w:pPr>
        <w:pStyle w:val="BookText"/>
      </w:pPr>
      <w:r>
        <w:rPr>
          <w:rFonts w:ascii="Amiri" w:hAnsi="Amiri" w:eastAsia="Amiri" w:cs="Amiri"/>
          <w:lang w:bidi="ar-SA"/>
          <w:color w:val="111111"/>
          <w:sz w:val="28"/>
          <w:szCs w:val="28"/>
          <w:rtl/>
        </w:rPr>
        <w:t xml:space="preserve">واحدة و أجلها أن تضع حملها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الخامسة:روایة ابن مسکان عن أبی بصیر قال:قال أبو عبد اللّه علیه السّلام:طلاق الحبلی واحدة و أجلها أن تضع حملها،و هو أقرب الأجلین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السادسة:روایة أبی الصباح الکنانی عن أبی عبد اللّه علیه السّلام قال:طلاق الحامل واحدة و عدتها أقرب الأجلین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السابعة:روایة محمد بن منصور الصیقل عن أبی عبد اللّه علیه السّلام فی الرجل یطلق امرأته و هی حبلی،قال:یطلقها،قلت:فراجعها،قال:نعم،قلت:فإنه بدا له بعد ما راجعها أن یطلقها،قال:لا حتی تضع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ورد بجوازه،و هو روایات:</w:t>
      </w:r>
    </w:p>
    <w:p>
      <w:pPr>
        <w:pStyle w:val="BookText"/>
      </w:pPr>
      <w:r>
        <w:rPr>
          <w:rFonts w:ascii="IRNazanin" w:hAnsi="IRNazanin" w:eastAsia="IRNazanin" w:cs="IRNazanin"/>
          <w:lang w:bidi="fa-IR"/>
          <w:color w:val="111111"/>
          <w:sz w:val="28"/>
          <w:szCs w:val="28"/>
          <w:rtl/>
        </w:rPr>
        <w:t xml:space="preserve">الأولی روایة الحسین بن سعید عن صفوان بن یحیی عن إسحاق بن عمار، قال قلت لأبی إبراهیم علیه السّلام:الحامل یطلقها زوجها،ثم یراجعها،ثم یطلقها،ثم یراجعها،ثم یطلقها الثالثة،فقال:تبین منه،و لا تحل له حتی تنکح زوجا غیره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روایة أیوب بن نوح عن صفوان بن یحیی عن إسحاق بن عمار عن أبی الحسن علیه السّلام قال:سألته عن رجل طلق امرأته و هی حامل،ثم راجعها،ثم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طلقها،ثم راجعها،ثم طلقها الثالثة فی یوم واحد تبین منه؟قال:نعم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الثالثة:روایة أحمد بن محمد بن أبی نصر عن صفوان بن یحیی عن إسحاق ابن عمار عن أبی الحسن الأول علیه السّلام قال:سألته عن الحبلی تطلق الطلاق الذی لا تحل له حتی تنکح زوجا غیره،قال:نعم،قلت:أ لست قلت إذا جامع لم یکن له أن یطلق؟قال:ان الطلاق لا یکون الا علی طهر و قد بان أو حمل قد بان،و هذه قد بان حملها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الرابعة روایة الفضل بن محمد الأشعری عن عبد اللّه بن بکیر عن بعضهم، قال فی الرجل یکون له المرأة الحامل،و هو یرید أن یطلقها،قال:إذا أراد الطلاق بعینه یطلقها بشهادة الشهود،فان بدا له فی یومه أو بعد ذلک أن یراجعها یرید الرجعة بعینها فلیراجع،و یواقع ثم یبدو له فلیطلق أیضا،ثم یبدو له فیراجع کما راجع أولا،ثم یبدو له فیطلق،فهی التی لا تحل له حتی تنکح زوجا غیره،إذا کان راجع یرید المراجعة و الإمساک و یواقع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فحمل القسم الأول من الروایات علی طلاق السنة،و القسم الثانی علی طلاق العدة،لأن الروایة الثالثة و الرابعة من القسم الثانی شرطتا المواقعة،و الروایة الاولی و الثانیة سوغتا الطلاق،و لم یتعرضا للمواقعة بنفی أو إثبات،فیحملان علی الأخیرتین،لوجوب حمل المطلق علی المقید لئلا یتناقض الأحادیث.</w:t>
      </w:r>
    </w:p>
    <w:p>
      <w:pPr>
        <w:pStyle w:val="BookText"/>
      </w:pPr>
      <w:r>
        <w:rPr>
          <w:rFonts w:ascii="IRNazanin" w:hAnsi="IRNazanin" w:eastAsia="IRNazanin" w:cs="IRNazanin"/>
          <w:lang w:bidi="fa-IR"/>
          <w:color w:val="111111"/>
          <w:sz w:val="28"/>
          <w:szCs w:val="28"/>
          <w:rtl/>
        </w:rPr>
        <w:t xml:space="preserve">و أیضا قولهم«طلاق الحبلی واحدة»المراد بالواحدة الوحدة النوعیة، أی:لا یجوز أن یقع بالحامل الأنواع واحد من أنواع الطلاق،و هو العدی خاصة.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المصنف فی نکت النهایة:و هذا التأویل بعید،و الوجه جواز الطلاق للسنة و العدة،لأن الطلاق واحد،و انما یصیر للسنة بترک الرجعة و المواقعة، و للعدة بالمواقعة بعد الرجعة،و لا ریب أنه إذا طلقها طلقة </w:t>
      </w:r>
      <w:r>
        <w:rPr>
          <w:rStyle w:val="FootnoteReference"/>
        </w:rPr>
        <w:footnoteReference w:id="952"/>
      </w:r>
      <w:r>
        <w:rPr>
          <w:rFonts w:ascii="IRNazanin" w:hAnsi="IRNazanin" w:eastAsia="IRNazanin" w:cs="IRNazanin"/>
          <w:lang w:bidi="fa-IR"/>
          <w:color w:val="111111"/>
          <w:sz w:val="28"/>
          <w:szCs w:val="28"/>
          <w:rtl/>
        </w:rPr>
        <w:t xml:space="preserve">،کان له مراجعتها و مواقعتها،و له طلاقها من دون المواقعة،عملا بإطلاق الاذن فی الطلاق لقید </w:t>
      </w:r>
      <w:r>
        <w:rPr>
          <w:rStyle w:val="FootnoteReference"/>
        </w:rPr>
        <w:footnoteReference w:id="953"/>
      </w:r>
      <w:r>
        <w:rPr>
          <w:rFonts w:ascii="IRNazanin" w:hAnsi="IRNazanin" w:eastAsia="IRNazanin" w:cs="IRNazanin"/>
          <w:lang w:bidi="fa-IR"/>
          <w:color w:val="111111"/>
          <w:sz w:val="28"/>
          <w:szCs w:val="28"/>
          <w:rtl/>
        </w:rPr>
        <w:t xml:space="preserve">العدة،و اللّه أعلم.هذا آخر کلامه رحمه اللّه.</w:t>
      </w:r>
    </w:p>
    <w:p>
      <w:pPr>
        <w:pStyle w:val="BookText"/>
      </w:pPr>
      <w:r>
        <w:rPr>
          <w:rFonts w:ascii="IRNazanin" w:hAnsi="IRNazanin" w:eastAsia="IRNazanin" w:cs="IRNazanin"/>
          <w:lang w:bidi="fa-IR"/>
          <w:color w:val="111111"/>
          <w:sz w:val="28"/>
          <w:szCs w:val="28"/>
          <w:rtl/>
        </w:rPr>
        <w:t xml:space="preserve">و هذا الذی ذهب الیه المصنف هو مذهب ابن إدریس و اختاره العلامة.</w:t>
      </w:r>
    </w:p>
    <w:p>
      <w:pPr>
        <w:pStyle w:val="BookText"/>
      </w:pPr>
      <w:r>
        <w:rPr>
          <w:rFonts w:ascii="IRNazanin" w:hAnsi="IRNazanin" w:eastAsia="IRNazanin" w:cs="IRNazanin"/>
          <w:lang w:bidi="fa-IR"/>
          <w:color w:val="111111"/>
          <w:sz w:val="28"/>
          <w:szCs w:val="28"/>
          <w:rtl/>
        </w:rPr>
        <w:t xml:space="preserve">و توضیح مذهب الشیخ أن نقول:الروایات التی تلوناها وردت علی ثلاثة أنحاء:</w:t>
      </w:r>
    </w:p>
    <w:p>
      <w:pPr>
        <w:pStyle w:val="BookText"/>
      </w:pPr>
      <w:r>
        <w:rPr>
          <w:rFonts w:ascii="IRNazanin" w:hAnsi="IRNazanin" w:eastAsia="IRNazanin" w:cs="IRNazanin"/>
          <w:lang w:bidi="fa-IR"/>
          <w:color w:val="111111"/>
          <w:sz w:val="28"/>
          <w:szCs w:val="28"/>
          <w:rtl/>
        </w:rPr>
        <w:t xml:space="preserve">فمنها:ما ورد بالمنع من تعدد الطلاق و مطلقا،و هو القسم الأول.</w:t>
      </w:r>
    </w:p>
    <w:p>
      <w:pPr>
        <w:pStyle w:val="BookText"/>
      </w:pPr>
      <w:r>
        <w:rPr>
          <w:rFonts w:ascii="IRNazanin" w:hAnsi="IRNazanin" w:eastAsia="IRNazanin" w:cs="IRNazanin"/>
          <w:lang w:bidi="fa-IR"/>
          <w:color w:val="111111"/>
          <w:sz w:val="28"/>
          <w:szCs w:val="28"/>
          <w:rtl/>
        </w:rPr>
        <w:t xml:space="preserve">و منها:ما ورد باشتراط الوطی،و هو الروایة الثالثة و الرابعة من القسم الثانی.</w:t>
      </w:r>
    </w:p>
    <w:p>
      <w:pPr>
        <w:pStyle w:val="BookText"/>
      </w:pPr>
      <w:r>
        <w:rPr>
          <w:rFonts w:ascii="IRNazanin" w:hAnsi="IRNazanin" w:eastAsia="IRNazanin" w:cs="IRNazanin"/>
          <w:lang w:bidi="fa-IR"/>
          <w:color w:val="111111"/>
          <w:sz w:val="28"/>
          <w:szCs w:val="28"/>
          <w:rtl/>
        </w:rPr>
        <w:t xml:space="preserve">و منها:ما ورد بجوازه بعد الرجعة،و لم یتعرض للوطی باشتراط أو غیره، فحمل الروایتین الأولیین من القسم الثانی علی الأخیرتین منه لعدم المنافاة، و حمل القسم الأول من الروایات علی کون المراد بالوحدة الوحدة الصنفیة و هو العدی،لیحصل الجمع بین الاخبار و لا یسقط منها شیء.</w:t>
      </w:r>
    </w:p>
    <w:p>
      <w:pPr>
        <w:pStyle w:val="BookText"/>
      </w:pPr>
      <w:r>
        <w:rPr>
          <w:rFonts w:ascii="IRNazanin" w:hAnsi="IRNazanin" w:eastAsia="IRNazanin" w:cs="IRNazanin"/>
          <w:lang w:bidi="fa-IR"/>
          <w:color w:val="111111"/>
          <w:sz w:val="28"/>
          <w:szCs w:val="28"/>
          <w:rtl/>
        </w:rPr>
        <w:t xml:space="preserve">و معنی قوله رحمه اللّه«لا یصح طلاقها للسنة»یرید بالسنة هنا ما لیس بعدی لا السنی الخاص الذی هو قسیم العدی،لأنه لا یتصور،فیکون معناه أنه إذا أراد طلاقها بعد الرجعة منع منه حتی یواقعها،و قد صرح بذلک فی النهایة،و هو أیضا فی روایة ابن بکیر،و إذا لم یطأ فی العدة بعد الرجعة،لا یکون الطلاق للعدة و لا للسنة بالمعنی الأخص،فیکون سنیا عاما،هذا تقریر مذهب الشیخ رحمه اللّه.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یرجع الی کلام المصنف قوله«هذا تأویل بعید»یعنی:الجمع بین الاخبار علی التوجیه الذی قررناه.</w:t>
      </w:r>
    </w:p>
    <w:p>
      <w:pPr>
        <w:pStyle w:val="BookText"/>
      </w:pPr>
      <w:r>
        <w:rPr>
          <w:rFonts w:ascii="IRNazanin" w:hAnsi="IRNazanin" w:eastAsia="IRNazanin" w:cs="IRNazanin"/>
          <w:lang w:bidi="fa-IR"/>
          <w:color w:val="111111"/>
          <w:sz w:val="28"/>
          <w:szCs w:val="28"/>
          <w:rtl/>
        </w:rPr>
        <w:t xml:space="preserve">قلنا:لا بعد فیه،لصحة روایات المنع و أرجحیتها،لکثرتها </w:t>
      </w:r>
      <w:r>
        <w:rPr>
          <w:rStyle w:val="FootnoteReference"/>
        </w:rPr>
        <w:footnoteReference w:id="954"/>
      </w:r>
      <w:r>
        <w:rPr>
          <w:rFonts w:ascii="IRNazanin" w:hAnsi="IRNazanin" w:eastAsia="IRNazanin" w:cs="IRNazanin"/>
          <w:lang w:bidi="fa-IR"/>
          <w:color w:val="111111"/>
          <w:sz w:val="28"/>
          <w:szCs w:val="28"/>
          <w:rtl/>
        </w:rPr>
        <w:t xml:space="preserve">علی روایات الجواز،و عدم منعها من قبول الحمل علی ما تقدم.</w:t>
      </w:r>
    </w:p>
    <w:p>
      <w:pPr>
        <w:pStyle w:val="BookText"/>
      </w:pPr>
      <w:r>
        <w:rPr>
          <w:rFonts w:ascii="IRNazanin" w:hAnsi="IRNazanin" w:eastAsia="IRNazanin" w:cs="IRNazanin"/>
          <w:lang w:bidi="fa-IR"/>
          <w:color w:val="111111"/>
          <w:sz w:val="28"/>
          <w:szCs w:val="28"/>
          <w:rtl/>
        </w:rPr>
        <w:t xml:space="preserve">قوله«و لا ریب أنه إذا طلقها کان له مراجعتها و مواقعتها»قلنا:مسلم.</w:t>
      </w:r>
    </w:p>
    <w:p>
      <w:pPr>
        <w:pStyle w:val="BookText"/>
      </w:pPr>
      <w:r>
        <w:rPr>
          <w:rFonts w:ascii="IRNazanin" w:hAnsi="IRNazanin" w:eastAsia="IRNazanin" w:cs="IRNazanin"/>
          <w:lang w:bidi="fa-IR"/>
          <w:color w:val="111111"/>
          <w:sz w:val="28"/>
          <w:szCs w:val="28"/>
          <w:rtl/>
        </w:rPr>
        <w:t xml:space="preserve">قوله«و لو طلقها من دون المواقعة»قلنا:ممنوع،لحصول الشک و الخلاف فی ذلک بالروایات و فتوی الشیخ و من تبعه.</w:t>
      </w:r>
    </w:p>
    <w:p>
      <w:pPr>
        <w:pStyle w:val="BookText"/>
      </w:pPr>
      <w:r>
        <w:rPr>
          <w:rFonts w:ascii="IRNazanin" w:hAnsi="IRNazanin" w:eastAsia="IRNazanin" w:cs="IRNazanin"/>
          <w:lang w:bidi="fa-IR"/>
          <w:color w:val="111111"/>
          <w:sz w:val="28"/>
          <w:szCs w:val="28"/>
          <w:rtl/>
        </w:rPr>
        <w:t xml:space="preserve">قوله«عملا بإطلاق الاذن فی الطلاق»قلنا:عموم الکتاب یجوز تخصیصه بصحاح الأحادیث،لما تقرر فی موضعه.</w:t>
      </w:r>
    </w:p>
    <w:p>
      <w:pPr>
        <w:pStyle w:val="BookText"/>
      </w:pPr>
      <w:r>
        <w:rPr>
          <w:rFonts w:ascii="IRNazanin" w:hAnsi="IRNazanin" w:eastAsia="IRNazanin" w:cs="IRNazanin"/>
          <w:lang w:bidi="fa-IR"/>
          <w:color w:val="111111"/>
          <w:sz w:val="28"/>
          <w:szCs w:val="28"/>
          <w:rtl/>
        </w:rPr>
        <w:t xml:space="preserve">ثم قال بعد کلام:لکن الاخبار اختلفت بین یدی الشیخ رحمه اللّه،فتارة اشترط الوطی فی الطلاق الثانی،و تارة أذنت من غیر وطئ،و حمل الشیخ ما تضمن الوطی علی طلاق العدة،و ما لم یتضمنه علی طلاق السنة،و هی اضطراب حصل بالالتفات الی أخبار الآحاد،و تکلف الجمع بینها.و الوجه الاعراض عنها،و المصیر الی ما دل علیه القرآن من جواز الطلاق،حصل معه وطئ أو لم یحصل.</w:t>
      </w:r>
    </w:p>
    <w:p>
      <w:pPr>
        <w:pStyle w:val="BookText"/>
      </w:pPr>
      <w:r>
        <w:rPr>
          <w:rFonts w:ascii="IRNazanin" w:hAnsi="IRNazanin" w:eastAsia="IRNazanin" w:cs="IRNazanin"/>
          <w:lang w:bidi="fa-IR"/>
          <w:color w:val="111111"/>
          <w:sz w:val="28"/>
          <w:szCs w:val="28"/>
          <w:rtl/>
        </w:rPr>
        <w:t xml:space="preserve">قلت:لقائل أن یمنع الاضطراب علی الشیخ،لان ما تضمن الوطی و ما لم یتضمنه مذکور فی القسم الثانی،و لیس أحدهما منافیا للآخر،فحملنا ما لم یتضمن الوطی منه علی ما تضمنه.</w:t>
      </w:r>
    </w:p>
    <w:p>
      <w:pPr>
        <w:pStyle w:val="BookText"/>
      </w:pPr>
      <w:r>
        <w:rPr>
          <w:rFonts w:ascii="IRNazanin" w:hAnsi="IRNazanin" w:eastAsia="IRNazanin" w:cs="IRNazanin"/>
          <w:lang w:bidi="fa-IR"/>
          <w:color w:val="111111"/>
          <w:sz w:val="28"/>
          <w:szCs w:val="28"/>
          <w:rtl/>
        </w:rPr>
        <w:t xml:space="preserve">و انما جمع الشیخ بین الروایات المانعة من تعدد الطلاق و بین الروایات المتضمنة لجوازه،فحمل الاولی علی طلاق السنة،و الثانیة علی طلاق العدة، و أی اضطراب علی الشیخ فی هذا الجمع.</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1" w:name="pg6112_41843"/>
    <w:bookmarkEnd w:id="181"/>
    <w:p>
      <w:pPr>
        <w:pStyle w:val="BookText"/>
      </w:pPr>
      <w:r>
        <w:rPr>
          <w:rFonts w:ascii="IRNazanin" w:hAnsi="IRNazanin" w:eastAsia="IRNazanin" w:cs="IRNazanin"/>
          <w:lang w:bidi="fa-IR"/>
          <w:color w:val="111111"/>
          <w:sz w:val="28"/>
          <w:szCs w:val="28"/>
          <w:rtl/>
        </w:rPr>
        <w:t xml:space="preserve">و لیس تنزیل الشیخ لروایات الوطی و روایات عدمه،لأنها لیست متناقضة، بل التنزیل انما هو لروایات منع التعدد بالحمل علی طلاق السنة،و لروایة </w:t>
      </w:r>
      <w:r>
        <w:rPr>
          <w:rStyle w:val="FootnoteReference"/>
        </w:rPr>
        <w:footnoteReference w:id="955"/>
      </w:r>
      <w:r>
        <w:rPr>
          <w:rFonts w:ascii="IRNazanin" w:hAnsi="IRNazanin" w:eastAsia="IRNazanin" w:cs="IRNazanin"/>
          <w:lang w:bidi="fa-IR"/>
          <w:color w:val="111111"/>
          <w:sz w:val="28"/>
          <w:szCs w:val="28"/>
          <w:rtl/>
        </w:rPr>
        <w:t xml:space="preserve">جوازه علی طلاق العدة.</w:t>
      </w:r>
    </w:p>
    <w:p>
      <w:pPr>
        <w:pStyle w:val="BookText"/>
      </w:pPr>
      <w:r>
        <w:rPr>
          <w:rFonts w:ascii="IRNazanin" w:hAnsi="IRNazanin" w:eastAsia="IRNazanin" w:cs="IRNazanin"/>
          <w:lang w:bidi="fa-IR"/>
          <w:color w:val="111111"/>
          <w:sz w:val="28"/>
          <w:szCs w:val="28"/>
          <w:rtl/>
        </w:rPr>
        <w:t xml:space="preserve">قوله«و الوجه الاعراض عنها»إلخ قلنا:قد ثبت وجوب العمل بخبر الواحد،و جواز تخصیص عموم الکتاب به.</w:t>
      </w:r>
    </w:p>
    <w:p>
      <w:pPr>
        <w:pStyle w:val="Heading3"/>
      </w:pPr>
      <w:bookmarkStart w:id="713" w:name="_Toc359"/>
      <w:r>
        <w:t>هل یهدم ما دون الثلاث</w:t>
      </w:r>
      <w:bookmarkEnd w:id="713"/>
    </w:p>
    <w:p>
      <w:pPr>
        <w:pStyle w:val="BookText"/>
      </w:pPr>
      <w:r>
        <w:rPr>
          <w:rFonts w:ascii="IRNazanin" w:hAnsi="IRNazanin" w:eastAsia="IRNazanin" w:cs="IRNazanin"/>
          <w:lang w:bidi="fa-IR"/>
          <w:color w:val="111111"/>
          <w:sz w:val="28"/>
          <w:szCs w:val="28"/>
          <w:rtl/>
        </w:rPr>
        <w:t xml:space="preserve">قال طاب ثراه:و هل یهدم ما دون الثلاث؟فیه روایتان،أشهرهما:أنه یهدم.</w:t>
      </w:r>
    </w:p>
    <w:p>
      <w:pPr>
        <w:pStyle w:val="BookText"/>
      </w:pPr>
      <w:r>
        <w:rPr>
          <w:rFonts w:ascii="IRNazanin" w:hAnsi="IRNazanin" w:eastAsia="IRNazanin" w:cs="IRNazanin"/>
          <w:lang w:bidi="fa-IR"/>
          <w:color w:val="111111"/>
          <w:sz w:val="28"/>
          <w:szCs w:val="28"/>
          <w:rtl/>
        </w:rPr>
        <w:t xml:space="preserve">أقول:هذا إشارة الی ما رواه رفاعة بن موسی النخاس عن أبی عبد اللّه علیه السّلام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یؤیدها قول علی علیه السّلام لعمر لما قضی أنها تبقی علی ما بقی من الطلاق:سبحان اللّه أ یهدم ثلاثا و لا یهدم واحدة </w:t>
      </w:r>
      <w:r>
        <w:rPr>
          <w:rStyle w:val="FootnoteReference"/>
        </w:rPr>
        <w:footnoteReference w:id="957"/>
      </w:r>
      <w:r>
        <w:rPr>
          <w:rFonts w:ascii="IRNazanin" w:hAnsi="IRNazanin" w:eastAsia="IRNazanin" w:cs="IRNazanin"/>
          <w:lang w:bidi="fa-IR"/>
          <w:color w:val="111111"/>
          <w:sz w:val="28"/>
          <w:szCs w:val="28"/>
          <w:rtl/>
        </w:rPr>
        <w:t xml:space="preserve">.و هی أشهر بین الأصحاب و أظهر فی فتاویهم.</w:t>
      </w:r>
    </w:p>
    <w:p>
      <w:pPr>
        <w:pStyle w:val="BookText"/>
      </w:pPr>
      <w:r>
        <w:rPr>
          <w:rFonts w:ascii="IRNazanin" w:hAnsi="IRNazanin" w:eastAsia="IRNazanin" w:cs="IRNazanin"/>
          <w:lang w:bidi="fa-IR"/>
          <w:color w:val="111111"/>
          <w:sz w:val="28"/>
          <w:szCs w:val="28"/>
          <w:rtl/>
        </w:rPr>
        <w:t xml:space="preserve">و الأخری روایة الحلبی عن الصادق علیه السّلام </w:t>
      </w:r>
      <w:r>
        <w:rPr>
          <w:rStyle w:val="FootnoteReference"/>
        </w:rPr>
        <w:footnoteReference w:id="958"/>
      </w:r>
      <w:r>
        <w:rPr>
          <w:rFonts w:ascii="IRNazanin" w:hAnsi="IRNazanin" w:eastAsia="IRNazanin" w:cs="IRNazanin"/>
          <w:lang w:bidi="fa-IR"/>
          <w:color w:val="111111"/>
          <w:sz w:val="28"/>
          <w:szCs w:val="28"/>
          <w:rtl/>
        </w:rPr>
        <w:t xml:space="preserve">.و هی متروکة و نقل ابن إدریس عن بعض أصحابنا العمل بها.</w:t>
      </w:r>
    </w:p>
    <w:p>
      <w:pPr>
        <w:pStyle w:val="Heading3"/>
      </w:pPr>
      <w:bookmarkStart w:id="714" w:name="_Toc360"/>
      <w:r>
        <w:t>لو ادعت أنها تزوجت و دخل بها و طلق</w:t>
      </w:r>
      <w:bookmarkEnd w:id="714"/>
    </w:p>
    <w:p>
      <w:pPr>
        <w:pStyle w:val="BookText"/>
      </w:pPr>
      <w:r>
        <w:rPr>
          <w:rFonts w:ascii="IRNazanin" w:hAnsi="IRNazanin" w:eastAsia="IRNazanin" w:cs="IRNazanin"/>
          <w:lang w:bidi="fa-IR"/>
          <w:color w:val="111111"/>
          <w:sz w:val="28"/>
          <w:szCs w:val="28"/>
          <w:rtl/>
        </w:rPr>
        <w:t xml:space="preserve">قال طاب ثراه:و لو ادعت أنها تزوجت و دخل بها و طلق </w:t>
      </w:r>
      <w:r>
        <w:rPr>
          <w:rStyle w:val="FootnoteReference"/>
        </w:rPr>
        <w:footnoteReference w:id="959"/>
      </w:r>
      <w:r>
        <w:rPr>
          <w:rFonts w:ascii="IRNazanin" w:hAnsi="IRNazanin" w:eastAsia="IRNazanin" w:cs="IRNazanin"/>
          <w:lang w:bidi="fa-IR"/>
          <w:color w:val="111111"/>
          <w:sz w:val="28"/>
          <w:szCs w:val="28"/>
          <w:rtl/>
        </w:rPr>
        <w:t xml:space="preserve">،فالمروی القبول إذا کانت ثقة.</w:t>
      </w:r>
    </w:p>
    <w:p>
      <w:pPr>
        <w:pStyle w:val="BookText"/>
      </w:pPr>
      <w:r>
        <w:rPr>
          <w:rFonts w:ascii="IRNazanin" w:hAnsi="IRNazanin" w:eastAsia="IRNazanin" w:cs="IRNazanin"/>
          <w:lang w:bidi="fa-IR"/>
          <w:color w:val="111111"/>
          <w:sz w:val="28"/>
          <w:szCs w:val="28"/>
          <w:rtl/>
        </w:rPr>
        <w:t xml:space="preserve">أقول:هذه روایة الحسین بن سعید[عن حماد]عن أبی عبد اللّه علیه السّلام فی رجل طلق امرأته ثلاثا،فبانت منه و أراد مراجعتها،قال لها:انی أرید أن أراجعک فتزوجی زوجا غیری،قالت:قد تزوجت و حللت لک نفسی فیصدقها و یراجعها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2" w:name="pg6112_41844"/>
    <w:bookmarkEnd w:id="182"/>
    <w:p>
      <w:pPr>
        <w:pStyle w:val="BookText"/>
      </w:pPr>
      <w:r>
        <w:rPr>
          <w:rFonts w:ascii="IRNazanin" w:hAnsi="IRNazanin" w:eastAsia="IRNazanin" w:cs="IRNazanin"/>
          <w:lang w:bidi="fa-IR"/>
          <w:color w:val="111111"/>
          <w:sz w:val="28"/>
          <w:szCs w:val="28"/>
          <w:rtl/>
        </w:rPr>
        <w:t xml:space="preserve">کیف یصنع؟قال:إذا کانت ثقة صدقت فی قولها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یناسب الأصل قبول قولها مطلقا مع إمکانه،لأن فی جملة ذلک ما لا یعلم الا منها و هو الوطی،و لأنها قد یتعذر و یتعسر علیها إقامة البینة بذلک،فتعطل بعدم القبول منها،و هو حرج یمنع بالایة و الروایة.</w:t>
      </w:r>
    </w:p>
    <w:p>
      <w:pPr>
        <w:pStyle w:val="Heading3"/>
      </w:pPr>
      <w:bookmarkStart w:id="715" w:name="_Toc361"/>
      <w:r>
        <w:t>رجعة الأخرس بالإشارة</w:t>
      </w:r>
      <w:bookmarkEnd w:id="715"/>
    </w:p>
    <w:p>
      <w:pPr>
        <w:pStyle w:val="BookText"/>
      </w:pPr>
      <w:r>
        <w:rPr>
          <w:rFonts w:ascii="IRNazanin" w:hAnsi="IRNazanin" w:eastAsia="IRNazanin" w:cs="IRNazanin"/>
          <w:lang w:bidi="fa-IR"/>
          <w:color w:val="111111"/>
          <w:sz w:val="28"/>
          <w:szCs w:val="28"/>
          <w:rtl/>
        </w:rPr>
        <w:t xml:space="preserve">قال طاب ثراه:و رجعة الأخرس بالإشارة،و فی روایة بأخذ القناع.</w:t>
      </w:r>
    </w:p>
    <w:p>
      <w:pPr>
        <w:pStyle w:val="BookText"/>
      </w:pPr>
      <w:r>
        <w:rPr>
          <w:rFonts w:ascii="IRNazanin" w:hAnsi="IRNazanin" w:eastAsia="IRNazanin" w:cs="IRNazanin"/>
          <w:lang w:bidi="fa-IR"/>
          <w:color w:val="111111"/>
          <w:sz w:val="28"/>
          <w:szCs w:val="28"/>
          <w:rtl/>
        </w:rPr>
        <w:t xml:space="preserve">أقول:الأول هو المشهور،و هو مذهب القاضی و أبی علی و ابن إدریس و المصنف و العلامة،و هو المعتمد.و الثانی مذهب الصدوقین و ابن حمزة.</w:t>
      </w:r>
    </w:p>
    <w:p>
      <w:pPr>
        <w:pStyle w:val="Heading3"/>
      </w:pPr>
      <w:bookmarkStart w:id="716" w:name="_Toc362"/>
      <w:r>
        <w:t>فی تفسیر الأقراء</w:t>
      </w:r>
      <w:bookmarkEnd w:id="716"/>
    </w:p>
    <w:p>
      <w:pPr>
        <w:pStyle w:val="BookText"/>
      </w:pPr>
      <w:r>
        <w:rPr>
          <w:rFonts w:ascii="IRNazanin" w:hAnsi="IRNazanin" w:eastAsia="IRNazanin" w:cs="IRNazanin"/>
          <w:lang w:bidi="fa-IR"/>
          <w:color w:val="111111"/>
          <w:sz w:val="28"/>
          <w:szCs w:val="28"/>
          <w:rtl/>
        </w:rPr>
        <w:t xml:space="preserve">قال طاب ثراه:و هی تعتد بثلاثة أطهار علی الأشهر.</w:t>
      </w:r>
    </w:p>
    <w:p>
      <w:pPr>
        <w:pStyle w:val="BookText"/>
      </w:pPr>
      <w:r>
        <w:rPr>
          <w:rFonts w:ascii="Amiri" w:hAnsi="Amiri" w:eastAsia="Amiri" w:cs="Amiri"/>
          <w:lang w:bidi="ar-SA"/>
          <w:color w:val="111111"/>
          <w:sz w:val="28"/>
          <w:szCs w:val="28"/>
          <w:rtl/>
        </w:rPr>
        <w:t xml:space="preserve">أقول:اختلف الفقهاء فی تفسیر الأقراء بعد اتفاقهم علی انقضاء العدة،لقوله تعالی وَ الْمُطَلَّقاتُ یَتَرَبَّصْنَ بِأَنْفُسِهِنَّ ثَلاثَةَ قُرُوءٍ </w:t>
      </w:r>
      <w:r>
        <w:rPr>
          <w:rStyle w:val="FootnoteReference"/>
        </w:rPr>
        <w:footnoteReference w:id="961"/>
      </w:r>
      <w:r>
        <w:rPr>
          <w:rFonts w:ascii="IRNazanin" w:hAnsi="IRNazanin" w:eastAsia="IRNazanin" w:cs="IRNazanin"/>
          <w:lang w:bidi="fa-IR"/>
          <w:color w:val="111111"/>
          <w:sz w:val="28"/>
          <w:szCs w:val="28"/>
          <w:rtl/>
        </w:rPr>
        <w:t xml:space="preserve">فذهب الأکثر إلی أنها الأطهار،و اختاره المصنف و العلامة،و هو المعتمد.و ذهب آخرون إلی أنه الحیض،و بالطرفین روایات.</w:t>
      </w:r>
    </w:p>
    <w:p>
      <w:pPr>
        <w:pStyle w:val="Heading3"/>
      </w:pPr>
      <w:bookmarkStart w:id="717" w:name="_Toc363"/>
      <w:r>
        <w:t>المرأة التی لا تحیض و مثلها تحیض</w:t>
      </w:r>
      <w:bookmarkEnd w:id="717"/>
    </w:p>
    <w:p>
      <w:pPr>
        <w:pStyle w:val="BookText"/>
      </w:pPr>
      <w:r>
        <w:rPr>
          <w:rFonts w:ascii="IRNazanin" w:hAnsi="IRNazanin" w:eastAsia="IRNazanin" w:cs="IRNazanin"/>
          <w:lang w:bidi="fa-IR"/>
          <w:color w:val="111111"/>
          <w:sz w:val="28"/>
          <w:szCs w:val="28"/>
          <w:rtl/>
        </w:rPr>
        <w:t xml:space="preserve">قال طاب ثراه:و فی روایة عمار تصبر سنة ثم تعتد بثلاثة أشهر.</w:t>
      </w:r>
    </w:p>
    <w:p>
      <w:pPr>
        <w:pStyle w:val="BookText"/>
      </w:pPr>
      <w:r>
        <w:rPr>
          <w:rFonts w:ascii="IRNazanin" w:hAnsi="IRNazanin" w:eastAsia="IRNazanin" w:cs="IRNazanin"/>
          <w:lang w:bidi="fa-IR"/>
          <w:color w:val="111111"/>
          <w:sz w:val="28"/>
          <w:szCs w:val="28"/>
          <w:rtl/>
        </w:rPr>
        <w:t xml:space="preserve">أقول:المرأة التی لا تحیض و مثلها تحیض تعتد بثلاثة أشهر إجماعا و هی المسترابة و هذه تراعی الشهور و الحیض،فأیهما سبق خرجت به.</w:t>
      </w:r>
    </w:p>
    <w:p>
      <w:pPr>
        <w:pStyle w:val="BookText"/>
      </w:pPr>
      <w:r>
        <w:rPr>
          <w:rFonts w:ascii="IRNazanin" w:hAnsi="IRNazanin" w:eastAsia="IRNazanin" w:cs="IRNazanin"/>
          <w:lang w:bidi="fa-IR"/>
          <w:color w:val="111111"/>
          <w:sz w:val="28"/>
          <w:szCs w:val="28"/>
          <w:rtl/>
        </w:rPr>
        <w:t xml:space="preserve">و هی فی حسنة زرارة عن الباقر علیه السّلام قال:أمران أیهما سبق خرجت المطلقة المسترابة تستریب الحیض ان مرت بها ثلاثة أشهر بیض لیس فیها دم بانت منه، و ان مرت بها ثلاث حیض لیس بین الحیضتین ثلاثة أشهر بانت بالحیض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تبتدئ المرأة العدة بالشهور،ثم تصیر من ذوات الأقراء،کما لو طلقت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المرأة و قد بلغت المحیض،فإنه إذا جاءها الدم قبل انقضاء ثلاثة الأشهر بیوم بطل الاعتداد بالأشهر،و احتسبت بالماضی قروءا،و افتقرت بعده الی قرئین کاملین و تبین برؤیة الدم الثالث.</w:t>
      </w:r>
    </w:p>
    <w:p>
      <w:pPr>
        <w:pStyle w:val="BookText"/>
      </w:pPr>
      <w:r>
        <w:rPr>
          <w:rFonts w:ascii="IRNazanin" w:hAnsi="IRNazanin" w:eastAsia="IRNazanin" w:cs="IRNazanin"/>
          <w:lang w:bidi="fa-IR"/>
          <w:color w:val="111111"/>
          <w:sz w:val="28"/>
          <w:szCs w:val="28"/>
          <w:rtl/>
        </w:rPr>
        <w:t xml:space="preserve">و قد ینعکس بان تبتدئ العدة بالحیض،ثم تصیر من ذوات الشهور، کما لو کانت معتدة بالأقراء ثم انقطع:اما لعارض،أو غیر عارض،فان لم یکن لعارض بل کان طبعیا،کما لو بلغت الیأس،عوضت عن کل قرء و بقی من العدة بشهر،فان کان الماضی قروءا أکملت شهرین،و ان کانت بقرئین أکملت شهر.</w:t>
      </w:r>
    </w:p>
    <w:p>
      <w:pPr>
        <w:pStyle w:val="BookText"/>
      </w:pPr>
      <w:r>
        <w:rPr>
          <w:rFonts w:ascii="IRNazanin" w:hAnsi="IRNazanin" w:eastAsia="IRNazanin" w:cs="IRNazanin"/>
          <w:lang w:bidi="fa-IR"/>
          <w:color w:val="111111"/>
          <w:sz w:val="28"/>
          <w:szCs w:val="28"/>
          <w:rtl/>
        </w:rPr>
        <w:t xml:space="preserve">و ان کان لعارض فاما:أن یکون معلوما،أو غیر معلوم،فان کان معلوما، کالحمل و الرضاع،انتظرت الأقراء و لم یجز لها الاعتداد الا بها و ان طالت مدتها و ان لم یکن معلوما،صبرت تسعة أشهر،لأنها أقصی مدة الحمل،فان ظهر فیها حمل اعتدت بوضعه،و ان لم یظهر علم براءة الرحم،و اعتدت بعدها بثلاثة أشهر،لأن التربص السابق لم یکن عدة.</w:t>
      </w:r>
    </w:p>
    <w:p>
      <w:pPr>
        <w:pStyle w:val="BookText"/>
      </w:pPr>
      <w:r>
        <w:rPr>
          <w:rFonts w:ascii="IRNazanin" w:hAnsi="IRNazanin" w:eastAsia="IRNazanin" w:cs="IRNazanin"/>
          <w:lang w:bidi="fa-IR"/>
          <w:color w:val="111111"/>
          <w:sz w:val="28"/>
          <w:szCs w:val="28"/>
          <w:rtl/>
        </w:rPr>
        <w:t xml:space="preserve">و انما اعتبرناه لتعلم أنها لیست من ذوات الأقراء،فإذا علم ذلک بمضی مدة الحمل،و لم یکن حمل و لا رضاع و لا بلغت الیأس،تحققت الریبة،فعلیها الاعتداد بالأشهر هذا هو المعتمد،و هو مذهب المصنف و العلامة.</w:t>
      </w:r>
    </w:p>
    <w:p>
      <w:pPr>
        <w:pStyle w:val="BookText"/>
      </w:pPr>
      <w:r>
        <w:rPr>
          <w:rFonts w:ascii="IRNazanin" w:hAnsi="IRNazanin" w:eastAsia="IRNazanin" w:cs="IRNazanin"/>
          <w:lang w:bidi="fa-IR"/>
          <w:color w:val="111111"/>
          <w:sz w:val="28"/>
          <w:szCs w:val="28"/>
          <w:rtl/>
        </w:rPr>
        <w:t xml:space="preserve">و لا فرق بین أن یکون المحتبس الدم الثانی أو الثالث،و قال الشیخ فی النهایة </w:t>
      </w:r>
      <w:r>
        <w:rPr>
          <w:rStyle w:val="FootnoteReference"/>
        </w:rPr>
        <w:footnoteReference w:id="963"/>
      </w:r>
      <w:r>
        <w:rPr>
          <w:rFonts w:ascii="IRNazanin" w:hAnsi="IRNazanin" w:eastAsia="IRNazanin" w:cs="IRNazanin"/>
          <w:lang w:bidi="fa-IR"/>
          <w:color w:val="111111"/>
          <w:sz w:val="28"/>
          <w:szCs w:val="28"/>
          <w:rtl/>
        </w:rPr>
        <w:t xml:space="preserve">:ان کان المحتبس الدم الثانی أجزأت التسعة،و ان کان الثالث صبرت سنة،و تبعه القاضی و ابن حمزة.</w:t>
      </w:r>
    </w:p>
    <w:p>
      <w:pPr>
        <w:pStyle w:val="BookText"/>
      </w:pPr>
      <w:r>
        <w:rPr>
          <w:rFonts w:ascii="IRNazanin" w:hAnsi="IRNazanin" w:eastAsia="IRNazanin" w:cs="IRNazanin"/>
          <w:lang w:bidi="fa-IR"/>
          <w:color w:val="111111"/>
          <w:sz w:val="28"/>
          <w:szCs w:val="28"/>
          <w:rtl/>
        </w:rPr>
        <w:t xml:space="preserve">و ذهب بعض الأصحاب إلی أنها تصبر سنة،بناءا علی أن أقصی مدة الحمل سنة،لروایة عمار الساباطی،قال:سئل أبو عبد اللّه علیه السّلام عن رجل عنده امرأة شابة و هی تحیض فی کل شهرین أو ثلاثة أشهر حیضة واحدة کیف یطلقها زوجها؟ قال:أمر هذه شدید،هذه تطلق طلاق السنة تطلیقة واحدة من غیر جماع بشهود،ثم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یترکها حتی تحیض ثلاث حیض متی ما حاضتها،فقد انقضت عدتها،قلت:فان مضت سنة و لم تحض فیها ثلاث حیض،قال:تتربص بها بعد السنة ثلاثة أشهر ثم انقضت عدتها،قلت:فان ماتت أو مات زوجها،قال:فأیهما مات ورثه صاحبه ما بینه و بین خمسة عشر شهرا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المصنف فی الشرائع:و نزلها الشیخ علی احتباس الدم الثالث، و هو تحکم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اعترضه فخر المحققین بأن الروایة مطلقة،لیس فیها ما ینافیه،و الأدلة غیرها ینفی ما عدا هذا التأویل فینزل علیه،و لان التحکم القول من غیر دلیل،و إبطال دلالة أمر معین،و عدم الوقوف علی غیره لا یوجب الحکم بالبطلان،فان عدم وجدان واحد لا یدل علی العدم هذا آخر کلامه.</w:t>
      </w:r>
    </w:p>
    <w:p>
      <w:pPr>
        <w:pStyle w:val="BookText"/>
      </w:pPr>
      <w:r>
        <w:rPr>
          <w:rFonts w:ascii="IRNazanin" w:hAnsi="IRNazanin" w:eastAsia="IRNazanin" w:cs="IRNazanin"/>
          <w:lang w:bidi="fa-IR"/>
          <w:color w:val="111111"/>
          <w:sz w:val="28"/>
          <w:szCs w:val="28"/>
          <w:rtl/>
        </w:rPr>
        <w:t xml:space="preserve">و حاصله:أن نسبة التحکم الی الشیخ غیر متوجه،لأن الروایة مطلقة، و حملها علی هذا التأویل لا ینافیها،و غیر هذه الروایة من الأدلة ینفی غیر هذا التأویل،و جاز أن یکون الشیخ قد ظفر بدلیل یوجب هذا الحمل،و عدم ظفر واحد من الفقهاء بهذا الدلیل لا یوجب عدم الدلیل،لجواز ظفر غیره به،و إبطال دلالة أمر معین کإبطال دلالة هذه الروایة علی هذا الحمل،و عدم الوقوف علی دلیل یوجب هذا الحمل لا یوجب الحکم ببطلانه،لان عدم الوجدان لا یدل علی عدم الوجود.</w:t>
      </w:r>
    </w:p>
    <w:p>
      <w:pPr>
        <w:pStyle w:val="BookText"/>
      </w:pPr>
      <w:r>
        <w:rPr>
          <w:rFonts w:ascii="IRNazanin" w:hAnsi="IRNazanin" w:eastAsia="IRNazanin" w:cs="IRNazanin"/>
          <w:lang w:bidi="fa-IR"/>
          <w:color w:val="111111"/>
          <w:sz w:val="28"/>
          <w:szCs w:val="28"/>
          <w:rtl/>
        </w:rPr>
        <w:t xml:space="preserve">قلت:و للمصنف أن یقول:لما کانت الروایة لا دلالة فیها علی ذلک،و لم یظهر حکمه یوجب تغیر الحکم بالفرق بین احتباس الدم الثانی أو الثالث کان علی من أثبت الفرق الدلالة أولا و بیانها ثانیا لینظر فیها هل تصلح للدلالة أو لا،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3" w:name="pg6112_41847"/>
    <w:bookmarkEnd w:id="183"/>
    <w:p>
      <w:pPr>
        <w:pStyle w:val="BookText"/>
      </w:pPr>
      <w:r>
        <w:rPr>
          <w:rFonts w:ascii="IRNazanin" w:hAnsi="IRNazanin" w:eastAsia="IRNazanin" w:cs="IRNazanin"/>
          <w:lang w:bidi="fa-IR"/>
          <w:color w:val="111111"/>
          <w:sz w:val="28"/>
          <w:szCs w:val="28"/>
          <w:rtl/>
        </w:rPr>
        <w:t xml:space="preserve">و علی تقدیر صلوحها هل تسلم عن المعارض أولا؟و مع عدم بیان الدلیل تصریحا أو تلویحا یکون لا جرم تحکما.</w:t>
      </w:r>
    </w:p>
    <w:p>
      <w:pPr>
        <w:pStyle w:val="Heading3"/>
      </w:pPr>
      <w:bookmarkStart w:id="718" w:name="_Toc364"/>
      <w:r>
        <w:t>فرع:</w:t>
      </w:r>
      <w:bookmarkEnd w:id="718"/>
    </w:p>
    <w:p>
      <w:pPr>
        <w:pStyle w:val="BookText"/>
      </w:pPr>
      <w:r>
        <w:rPr>
          <w:rFonts w:ascii="IRNazanin" w:hAnsi="IRNazanin" w:eastAsia="IRNazanin" w:cs="IRNazanin"/>
          <w:lang w:bidi="fa-IR"/>
          <w:color w:val="111111"/>
          <w:sz w:val="28"/>
          <w:szCs w:val="28"/>
          <w:rtl/>
        </w:rPr>
        <w:t xml:space="preserve">إذا علم فراغ الرحم بالاستبراء مدة السعة أو السنة،و اعتدت بعدها بثلاثة أشهر،فان لم تر فی الثلاثة دما،حکم بانقضاء عدتها،و حل لها التزویج عند انقضائها.و ان رأت الدم فیها،بطل اعتدادها بالأشهر،لأنا بینا أنها من ذوات الأقراء،فیلزمها الاعتداد بها و ان طالت مدتها،هذا مذهب الشیخ فی المبسوط </w:t>
      </w:r>
      <w:r>
        <w:rPr>
          <w:rStyle w:val="FootnoteReference"/>
        </w:rPr>
        <w:footnoteReference w:id="966"/>
      </w:r>
      <w:r>
        <w:rPr>
          <w:rFonts w:ascii="IRNazanin" w:hAnsi="IRNazanin" w:eastAsia="IRNazanin" w:cs="IRNazanin"/>
          <w:lang w:bidi="fa-IR"/>
          <w:color w:val="111111"/>
          <w:sz w:val="28"/>
          <w:szCs w:val="28"/>
          <w:rtl/>
        </w:rPr>
        <w:t xml:space="preserve">و قال الشهید:تبنی علی ما بعد الطلاق،فیکفیها تمام ثلاثة أقراء.</w:t>
      </w:r>
    </w:p>
    <w:p>
      <w:pPr>
        <w:pStyle w:val="Heading3"/>
      </w:pPr>
      <w:bookmarkStart w:id="719" w:name="_Toc365"/>
      <w:r>
        <w:t>لا عدة علی الصغیرة و لا الیائسة</w:t>
      </w:r>
      <w:bookmarkEnd w:id="719"/>
    </w:p>
    <w:p>
      <w:pPr>
        <w:pStyle w:val="BookText"/>
      </w:pPr>
      <w:r>
        <w:rPr>
          <w:rFonts w:ascii="IRNazanin" w:hAnsi="IRNazanin" w:eastAsia="IRNazanin" w:cs="IRNazanin"/>
          <w:lang w:bidi="fa-IR"/>
          <w:color w:val="111111"/>
          <w:sz w:val="28"/>
          <w:szCs w:val="28"/>
          <w:rtl/>
        </w:rPr>
        <w:t xml:space="preserve">قال طاب ثراه:و لا عدة علی الصغیرة و لا الیائسة علی الأشهر.</w:t>
      </w:r>
    </w:p>
    <w:p>
      <w:pPr>
        <w:pStyle w:val="BookText"/>
      </w:pPr>
      <w:r>
        <w:rPr>
          <w:rFonts w:ascii="IRNazanin" w:hAnsi="IRNazanin" w:eastAsia="IRNazanin" w:cs="IRNazanin"/>
          <w:lang w:bidi="fa-IR"/>
          <w:color w:val="111111"/>
          <w:sz w:val="28"/>
          <w:szCs w:val="28"/>
          <w:rtl/>
        </w:rPr>
        <w:t xml:space="preserve">أقول:تقدم البحث فی هذه المسألة.</w:t>
      </w:r>
    </w:p>
    <w:p>
      <w:pPr>
        <w:pStyle w:val="BookText"/>
      </w:pPr>
      <w:r>
        <w:rPr>
          <w:rFonts w:ascii="IRNazanin" w:hAnsi="IRNazanin" w:eastAsia="IRNazanin" w:cs="IRNazanin"/>
          <w:lang w:bidi="fa-IR"/>
          <w:color w:val="111111"/>
          <w:sz w:val="28"/>
          <w:szCs w:val="28"/>
          <w:rtl/>
        </w:rPr>
        <w:t xml:space="preserve">قال طاب ثراه:و فی حد الیأس روایتان،أشهرهما:خمسون سنة.</w:t>
      </w:r>
    </w:p>
    <w:p>
      <w:pPr>
        <w:pStyle w:val="BookText"/>
      </w:pPr>
      <w:r>
        <w:rPr>
          <w:rFonts w:ascii="IRNazanin" w:hAnsi="IRNazanin" w:eastAsia="IRNazanin" w:cs="IRNazanin"/>
          <w:lang w:bidi="fa-IR"/>
          <w:color w:val="111111"/>
          <w:sz w:val="28"/>
          <w:szCs w:val="28"/>
          <w:rtl/>
        </w:rPr>
        <w:t xml:space="preserve">أقول:روی محمد بن یعقوب عن محمد بن أحمد بن أبی نصر عن بعض أصحابنا عن أبی عبد اللّه علیه السّلام المرأة التی قد یئست من المحیض حدها خمسون سنة،قال:</w:t>
      </w:r>
    </w:p>
    <w:p>
      <w:pPr>
        <w:pStyle w:val="BookText"/>
      </w:pPr>
      <w:r>
        <w:rPr>
          <w:rFonts w:ascii="IRNazanin" w:hAnsi="IRNazanin" w:eastAsia="IRNazanin" w:cs="IRNazanin"/>
          <w:lang w:bidi="fa-IR"/>
          <w:color w:val="111111"/>
          <w:sz w:val="28"/>
          <w:szCs w:val="28"/>
          <w:rtl/>
        </w:rPr>
        <w:t xml:space="preserve">و روی ستون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الشیخ فی الصحیح عن محمد بن أبی عمیر عن بعض أصحابنا عن أبی عبد اللّه علیه السّلام قال:إذا بلغت المرأة خمسین سنة لم تر حمرة الا أن یکون امرأة من قریش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المبسوط:و حد الیأس خمسون،و فی القرشیة روی أنها تری الدم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4" w:name="pg6112_41848"/>
    <w:bookmarkEnd w:id="184"/>
    <w:p>
      <w:pPr>
        <w:pStyle w:val="BookText"/>
      </w:pPr>
      <w:r>
        <w:rPr>
          <w:rFonts w:ascii="IRNazanin" w:hAnsi="IRNazanin" w:eastAsia="IRNazanin" w:cs="IRNazanin"/>
          <w:lang w:bidi="fa-IR"/>
          <w:color w:val="111111"/>
          <w:sz w:val="28"/>
          <w:szCs w:val="28"/>
          <w:rtl/>
        </w:rPr>
        <w:t xml:space="preserve">الی ستین،و الحق فی غیره النبطیة بالقرشیة فی البلوغ الی ستین،و احتج العلامة فی المختلف الی تحدیده بالستین مطلقا،و اختاره فی منتهی المطلب،و فی النهایة حده بخمسین مطلقا،و التفصیل رواه الصدوق فی کتابه،و اختاره العلامة فی أکثر کتبه.</w:t>
      </w:r>
    </w:p>
    <w:p>
      <w:pPr>
        <w:pStyle w:val="Heading3"/>
      </w:pPr>
      <w:bookmarkStart w:id="720" w:name="_Toc366"/>
      <w:r>
        <w:t>إذا کانت المرأة حاملا بأکثر من واحد</w:t>
      </w:r>
      <w:bookmarkEnd w:id="720"/>
    </w:p>
    <w:p>
      <w:pPr>
        <w:pStyle w:val="BookText"/>
      </w:pPr>
      <w:r>
        <w:rPr>
          <w:rFonts w:ascii="IRNazanin" w:hAnsi="IRNazanin" w:eastAsia="IRNazanin" w:cs="IRNazanin"/>
          <w:lang w:bidi="fa-IR"/>
          <w:color w:val="111111"/>
          <w:sz w:val="28"/>
          <w:szCs w:val="28"/>
          <w:rtl/>
        </w:rPr>
        <w:t xml:space="preserve">قال طاب ثراه:و لو وضعت توأما بانت به علی تردد.</w:t>
      </w:r>
    </w:p>
    <w:p>
      <w:pPr>
        <w:pStyle w:val="BookText"/>
      </w:pPr>
      <w:r>
        <w:rPr>
          <w:rFonts w:ascii="IRNazanin" w:hAnsi="IRNazanin" w:eastAsia="IRNazanin" w:cs="IRNazanin"/>
          <w:lang w:bidi="fa-IR"/>
          <w:color w:val="111111"/>
          <w:sz w:val="28"/>
          <w:szCs w:val="28"/>
          <w:rtl/>
        </w:rPr>
        <w:t xml:space="preserve">أقول:یرید إذا کانت المرأة حاملا بأکثر من واحد و وضعت واحد هل تبین به؟قال فی النهایة </w:t>
      </w:r>
      <w:r>
        <w:rPr>
          <w:rStyle w:val="FootnoteReference"/>
        </w:rPr>
        <w:footnoteReference w:id="969"/>
      </w:r>
      <w:r>
        <w:rPr>
          <w:rFonts w:ascii="IRNazanin" w:hAnsi="IRNazanin" w:eastAsia="IRNazanin" w:cs="IRNazanin"/>
          <w:lang w:bidi="fa-IR"/>
          <w:color w:val="111111"/>
          <w:sz w:val="28"/>
          <w:szCs w:val="28"/>
          <w:rtl/>
        </w:rPr>
        <w:t xml:space="preserve">نعم،و تبعه القاضی و ابن حمزة،و قال فی کتابی الفروع:لا تبین الا بوضع الجمیع،و اختاره ابن إدریس و المصنف و العلامة، و هو المعتمد.</w:t>
      </w:r>
    </w:p>
    <w:p>
      <w:pPr>
        <w:pStyle w:val="Heading3"/>
      </w:pPr>
      <w:bookmarkStart w:id="721" w:name="_Toc367"/>
      <w:r>
        <w:t>ان خرجت و لم تتزوج</w:t>
      </w:r>
      <w:bookmarkEnd w:id="721"/>
    </w:p>
    <w:p>
      <w:pPr>
        <w:pStyle w:val="BookText"/>
      </w:pPr>
      <w:r>
        <w:rPr>
          <w:rFonts w:ascii="IRNazanin" w:hAnsi="IRNazanin" w:eastAsia="IRNazanin" w:cs="IRNazanin"/>
          <w:lang w:bidi="fa-IR"/>
          <w:color w:val="111111"/>
          <w:sz w:val="28"/>
          <w:szCs w:val="28"/>
          <w:rtl/>
        </w:rPr>
        <w:t xml:space="preserve">قال طاب ثراه:و ان خرجت و لم تتزوج فقولان.</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970"/>
      </w:r>
      <w:r>
        <w:rPr>
          <w:rFonts w:ascii="IRNazanin" w:hAnsi="IRNazanin" w:eastAsia="IRNazanin" w:cs="IRNazanin"/>
          <w:lang w:bidi="fa-IR"/>
          <w:color w:val="111111"/>
          <w:sz w:val="28"/>
          <w:szCs w:val="28"/>
          <w:rtl/>
        </w:rPr>
        <w:t xml:space="preserve">و الخلاف الی کون الزوج أولی بها، و ذهب المفید و تلمیذه و ابن إدریس إلی أنها أولی بنفسها،و قواه فی المبسوط </w:t>
      </w:r>
      <w:r>
        <w:rPr>
          <w:rStyle w:val="FootnoteReference"/>
        </w:rPr>
        <w:footnoteReference w:id="971"/>
      </w:r>
      <w:r>
        <w:rPr>
          <w:rFonts w:ascii="Amiri" w:hAnsi="Amiri" w:eastAsia="Amiri" w:cs="Amiri"/>
          <w:lang w:bidi="ar-SA"/>
          <w:color w:val="111111"/>
          <w:sz w:val="28"/>
          <w:szCs w:val="28"/>
          <w:rtl/>
        </w:rPr>
        <w:t xml:space="preserve">، و اختاره المصنف و العلامة.</w:t>
      </w:r>
    </w:p>
    <w:p>
      <w:pPr>
        <w:pStyle w:val="Heading3"/>
      </w:pPr>
      <w:bookmarkStart w:id="722" w:name="_Toc368"/>
      <w:r>
        <w:t>تنبیه:</w:t>
      </w:r>
      <w:bookmarkEnd w:id="722"/>
    </w:p>
    <w:p>
      <w:pPr>
        <w:pStyle w:val="BookText"/>
      </w:pPr>
      <w:r>
        <w:rPr>
          <w:rFonts w:ascii="IRNazanin" w:hAnsi="IRNazanin" w:eastAsia="IRNazanin" w:cs="IRNazanin"/>
          <w:lang w:bidi="fa-IR"/>
          <w:color w:val="111111"/>
          <w:sz w:val="28"/>
          <w:szCs w:val="28"/>
          <w:rtl/>
        </w:rPr>
        <w:t xml:space="preserve">أطلق الشیخان و القاضی و ابن إدریس القول بالاعتداد بعد مدة البحث بعدة الوفاة،ثم تحل للأزواج،و لم یذکروا الطلاق،و تابعهم المصنف و العلامة فی الإرشاد.</w:t>
      </w:r>
    </w:p>
    <w:p>
      <w:pPr>
        <w:pStyle w:val="BookText"/>
      </w:pPr>
      <w:r>
        <w:rPr>
          <w:rFonts w:ascii="IRNazanin" w:hAnsi="IRNazanin" w:eastAsia="IRNazanin" w:cs="IRNazanin"/>
          <w:lang w:bidi="fa-IR"/>
          <w:color w:val="111111"/>
          <w:sz w:val="28"/>
          <w:szCs w:val="28"/>
          <w:rtl/>
        </w:rPr>
        <w:t xml:space="preserve">و قال أبو علی:یأمر السلطان الولی بالطلاق،فان لم یطلق أمرها الحاکم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5" w:name="pg6112_41849"/>
    <w:bookmarkEnd w:id="185"/>
    <w:p>
      <w:pPr>
        <w:pStyle w:val="BookText"/>
      </w:pPr>
      <w:r>
        <w:rPr>
          <w:rFonts w:ascii="IRNazanin" w:hAnsi="IRNazanin" w:eastAsia="IRNazanin" w:cs="IRNazanin"/>
          <w:lang w:bidi="fa-IR"/>
          <w:color w:val="111111"/>
          <w:sz w:val="28"/>
          <w:szCs w:val="28"/>
          <w:rtl/>
        </w:rPr>
        <w:t xml:space="preserve">بالعدة.و قال الصدوق:یطلق الحاکم مع امتناع الولی بعد أمره به،و اختاره ابن حمزة و العلامة فی المختلف و القواعد و فخر المحققین،و هو المعتمد،لصحیحة برید بن معاویة </w:t>
      </w:r>
      <w:r>
        <w:rPr>
          <w:rStyle w:val="FootnoteReference"/>
        </w:rPr>
        <w:footnoteReference w:id="972"/>
      </w:r>
      <w:r>
        <w:rPr>
          <w:rFonts w:ascii="IRNazanin" w:hAnsi="IRNazanin" w:eastAsia="IRNazanin" w:cs="IRNazanin"/>
          <w:lang w:bidi="fa-IR"/>
          <w:color w:val="111111"/>
          <w:sz w:val="28"/>
          <w:szCs w:val="28"/>
          <w:rtl/>
        </w:rPr>
        <w:t xml:space="preserve">،و لأنه أحوط.</w:t>
      </w:r>
    </w:p>
    <w:p>
      <w:pPr>
        <w:pStyle w:val="Heading3"/>
      </w:pPr>
      <w:bookmarkStart w:id="723" w:name="_Toc369"/>
      <w:r>
        <w:t>عدة الأمة فی الطلاق قرءان</w:t>
      </w:r>
      <w:bookmarkEnd w:id="723"/>
    </w:p>
    <w:p>
      <w:pPr>
        <w:pStyle w:val="BookText"/>
      </w:pPr>
      <w:r>
        <w:rPr>
          <w:rFonts w:ascii="IRNazanin" w:hAnsi="IRNazanin" w:eastAsia="IRNazanin" w:cs="IRNazanin"/>
          <w:lang w:bidi="fa-IR"/>
          <w:color w:val="111111"/>
          <w:sz w:val="28"/>
          <w:szCs w:val="28"/>
          <w:rtl/>
        </w:rPr>
        <w:t xml:space="preserve">قال طاب ثراه:عدة الأمة فی الطلاق قرءان،و هما طهران علی الأشهر.</w:t>
      </w:r>
    </w:p>
    <w:p>
      <w:pPr>
        <w:pStyle w:val="BookText"/>
      </w:pPr>
      <w:r>
        <w:rPr>
          <w:rFonts w:ascii="IRNazanin" w:hAnsi="IRNazanin" w:eastAsia="IRNazanin" w:cs="IRNazanin"/>
          <w:lang w:bidi="fa-IR"/>
          <w:color w:val="111111"/>
          <w:sz w:val="28"/>
          <w:szCs w:val="28"/>
          <w:rtl/>
        </w:rPr>
        <w:t xml:space="preserve">أقول:قد تقدم البحث فی تفسیر القرء.</w:t>
      </w:r>
    </w:p>
    <w:p>
      <w:pPr>
        <w:pStyle w:val="Heading3"/>
      </w:pPr>
      <w:bookmarkStart w:id="724" w:name="_Toc370"/>
      <w:r>
        <w:t>عدة الذمیة کالحرة فی الطلاق و الوفاة</w:t>
      </w:r>
      <w:bookmarkEnd w:id="724"/>
    </w:p>
    <w:p>
      <w:pPr>
        <w:pStyle w:val="BookText"/>
      </w:pPr>
      <w:r>
        <w:rPr>
          <w:rFonts w:ascii="IRNazanin" w:hAnsi="IRNazanin" w:eastAsia="IRNazanin" w:cs="IRNazanin"/>
          <w:lang w:bidi="fa-IR"/>
          <w:color w:val="111111"/>
          <w:sz w:val="28"/>
          <w:szCs w:val="28"/>
          <w:rtl/>
        </w:rPr>
        <w:t xml:space="preserve">قال طاب ثراه:و عدة الذمیة کالحرة فی الطلاق و الوفاة علی الأشبه.</w:t>
      </w:r>
    </w:p>
    <w:p>
      <w:pPr>
        <w:pStyle w:val="BookText"/>
      </w:pPr>
      <w:r>
        <w:rPr>
          <w:rFonts w:ascii="IRNazanin" w:hAnsi="IRNazanin" w:eastAsia="IRNazanin" w:cs="IRNazanin"/>
          <w:lang w:bidi="fa-IR"/>
          <w:color w:val="111111"/>
          <w:sz w:val="28"/>
          <w:szCs w:val="28"/>
          <w:rtl/>
        </w:rPr>
        <w:t xml:space="preserve">أقول:نقل المصنف و العلامة عن بعض الأصحاب أن الذمیة کالأمة فی الاعتداد للوفاة بشهرین و خمسة أیام،و الأکثر علی أنها کالحرة،و هو المعتمد.</w:t>
      </w:r>
    </w:p>
    <w:p>
      <w:pPr>
        <w:pStyle w:val="Heading3"/>
      </w:pPr>
      <w:bookmarkStart w:id="725" w:name="_Toc371"/>
      <w:r>
        <w:t>لا یجوز للزوجة أن تخرج من بیت زوجها إلا بإذنه</w:t>
      </w:r>
      <w:bookmarkEnd w:id="725"/>
    </w:p>
    <w:p>
      <w:pPr>
        <w:pStyle w:val="BookText"/>
      </w:pPr>
      <w:r>
        <w:rPr>
          <w:rFonts w:ascii="IRNazanin" w:hAnsi="IRNazanin" w:eastAsia="IRNazanin" w:cs="IRNazanin"/>
          <w:lang w:bidi="fa-IR"/>
          <w:color w:val="111111"/>
          <w:sz w:val="28"/>
          <w:szCs w:val="28"/>
          <w:rtl/>
        </w:rPr>
        <w:t xml:space="preserve">قال طاب ثراه:و قیل:أدناه أن تؤذی أهله.</w:t>
      </w:r>
    </w:p>
    <w:p>
      <w:pPr>
        <w:pStyle w:val="BookText"/>
      </w:pPr>
      <w:r>
        <w:rPr>
          <w:rFonts w:ascii="IRNazanin" w:hAnsi="IRNazanin" w:eastAsia="IRNazanin" w:cs="IRNazanin"/>
          <w:lang w:bidi="fa-IR"/>
          <w:color w:val="111111"/>
          <w:sz w:val="28"/>
          <w:szCs w:val="28"/>
          <w:rtl/>
        </w:rPr>
        <w:t xml:space="preserve">أقول:لا یجوز للزوجة أن تخرج من بیت زوجها إلا بإذنه،فدل علی أن الحق له.روی أن رجلا سافر،فنهی زوجته عن الخروج من الدار،فمرض أبوها،فاستأذنت رسول اللّه صلّی اللّه علیه و آله،فقال النبی صلّی اللّه علیه و آله لها:اتقی اللّه و أطیعی الزوج،فمات أبوها،فأوحی اللّه تعالی إلی النبی صلّی اللّه علیه و آله أنه قد غفر لأبیها بطاعتها لزوجها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یجوز لها فی العدة الرجعیة الخروج و لا باذنه،بل و لا یجوز له أن یأذن لها،فدل علی أن الحق هنا للّه تعالی،قال جل جلاله لا تُخْرِجُوهُنَّ مِنْ بُیُوتِهِنَّ وَ لا یَخْرُجْنَ إِلاّ أَنْ یَأْتِینَ بِفاحِشَةٍ مُبَیِّنَةٍ 3 .</w:t>
      </w:r>
    </w:p>
    <w:p>
      <w:pPr>
        <w:pStyle w:val="BookText"/>
      </w:pPr>
      <w:r>
        <w:rPr>
          <w:rFonts w:ascii="IRNazanin" w:hAnsi="IRNazanin" w:eastAsia="IRNazanin" w:cs="IRNazanin"/>
          <w:lang w:bidi="fa-IR"/>
          <w:color w:val="111111"/>
          <w:sz w:val="28"/>
          <w:szCs w:val="28"/>
          <w:rtl/>
        </w:rPr>
        <w:t xml:space="preserve">و اختلف فی أدنی ما تخرج له من المنزل الذی طلقت فیه،فمذهب الشیخ فی الکتابین أن تؤذی أهل الرجل،و هو فی روایة علی بن جعفر </w:t>
      </w:r>
      <w:r>
        <w:rPr>
          <w:rStyle w:val="FootnoteReference"/>
        </w:rPr>
        <w:footnoteReference w:id="974"/>
      </w:r>
      <w:r>
        <w:rPr>
          <w:rFonts w:ascii="IRNazanin" w:hAnsi="IRNazanin" w:eastAsia="IRNazanin" w:cs="IRNazanin"/>
          <w:lang w:bidi="fa-IR"/>
          <w:color w:val="111111"/>
          <w:sz w:val="28"/>
          <w:szCs w:val="28"/>
          <w:rtl/>
        </w:rPr>
        <w:t xml:space="preserve">،و اختاره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المصنف و العلامة،و هو المروی عن ابن عباس،و مذهب المفید أن تزنی، فتخرج لیقام علیها الحد،ثم ترد الی موضعها،و تبعه الشیخ فی النهایة </w:t>
      </w:r>
      <w:r>
        <w:rPr>
          <w:rStyle w:val="FootnoteReference"/>
        </w:rPr>
        <w:footnoteReference w:id="975"/>
      </w:r>
      <w:r>
        <w:rPr>
          <w:rFonts w:ascii="IRNazanin" w:hAnsi="IRNazanin" w:eastAsia="IRNazanin" w:cs="IRNazanin"/>
          <w:lang w:bidi="fa-IR"/>
          <w:color w:val="111111"/>
          <w:sz w:val="28"/>
          <w:szCs w:val="28"/>
          <w:rtl/>
        </w:rPr>
        <w:t xml:space="preserve">و ابن إدریس،و هو المروی عن ابن مسعود،و نقل عن التقی جواز إخراجها بأی الأمرین حصل،و هو اختیار المصنف فی الشرائع </w:t>
      </w:r>
      <w:r>
        <w:rPr>
          <w:rStyle w:val="FootnoteReference"/>
        </w:rPr>
        <w:footnoteReference w:id="976"/>
      </w:r>
      <w:r>
        <w:rPr>
          <w:rFonts w:ascii="IRNazanin" w:hAnsi="IRNazanin" w:eastAsia="IRNazanin" w:cs="IRNazanin"/>
          <w:lang w:bidi="fa-IR"/>
          <w:color w:val="111111"/>
          <w:sz w:val="28"/>
          <w:szCs w:val="28"/>
          <w:rtl/>
        </w:rPr>
        <w:t xml:space="preserve">و هو المعتمد.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86" w:name="pg6112_41851"/>
    <w:bookmarkEnd w:id="186"/>
    <w:p>
      <w:pPr>
        <w:pStyle w:val="Heading2"/>
      </w:pPr>
      <w:bookmarkStart w:id="726" w:name="_Toc372"/>
      <w:r>
        <w:t>کتاب الخلع</w:t>
      </w:r>
      <w:bookmarkEnd w:id="726"/>
    </w:p>
    <w:p>
      <w:pPr>
        <w:pStyle w:val="Heading3"/>
      </w:pPr>
      <w:bookmarkStart w:id="727" w:name="_Toc373"/>
      <w:r>
        <w:t>الفرقة بمجرد الخلع</w:t>
      </w:r>
      <w:bookmarkEnd w:id="727"/>
    </w:p>
    <w:p>
      <w:pPr>
        <w:pStyle w:val="BookText"/>
      </w:pPr>
      <w:r>
        <w:rPr>
          <w:rFonts w:ascii="IRNazanin" w:hAnsi="IRNazanin" w:eastAsia="IRNazanin" w:cs="IRNazanin"/>
          <w:lang w:bidi="fa-IR"/>
          <w:color w:val="111111"/>
          <w:sz w:val="28"/>
          <w:szCs w:val="28"/>
          <w:rtl/>
        </w:rPr>
        <w:t xml:space="preserve">قال طاب ثراه:و هل یقع بمجرده؟قال علم الهدی:نعم،و قال الشیخ:</w:t>
      </w:r>
    </w:p>
    <w:p>
      <w:pPr>
        <w:pStyle w:val="BookText"/>
      </w:pPr>
      <w:r>
        <w:rPr>
          <w:rFonts w:ascii="IRNazanin" w:hAnsi="IRNazanin" w:eastAsia="IRNazanin" w:cs="IRNazanin"/>
          <w:lang w:bidi="fa-IR"/>
          <w:color w:val="111111"/>
          <w:sz w:val="28"/>
          <w:szCs w:val="28"/>
          <w:rtl/>
        </w:rPr>
        <w:t xml:space="preserve">لا حتی یتبع بالطلاق.</w:t>
      </w:r>
    </w:p>
    <w:p>
      <w:pPr>
        <w:pStyle w:val="BookText"/>
      </w:pPr>
      <w:r>
        <w:rPr>
          <w:rFonts w:ascii="IRNazanin" w:hAnsi="IRNazanin" w:eastAsia="IRNazanin" w:cs="IRNazanin"/>
          <w:lang w:bidi="fa-IR"/>
          <w:color w:val="111111"/>
          <w:sz w:val="28"/>
          <w:szCs w:val="28"/>
          <w:rtl/>
        </w:rPr>
        <w:t xml:space="preserve">أقول:ذهب السید الی وقوع الفرقة بمجرد الخلع من غیر احتیاج الی التلفظ بالطلاق،و هو مذهب أبی علی و ظاهر الحسن و الصدوق و المفید و تلمیذه و ابن حمزة و العلامة فی المختلف و فخر المحققین،و هو ظاهر المصنف،و هو المعتمد،و قال الشیخ:لا بد من اتباعه بلفظ الطلاق،و اختاره القاضی فی المهذب </w:t>
      </w:r>
      <w:r>
        <w:rPr>
          <w:rStyle w:val="FootnoteReference"/>
        </w:rPr>
        <w:footnoteReference w:id="977"/>
      </w:r>
      <w:r>
        <w:rPr>
          <w:rFonts w:ascii="IRNazanin" w:hAnsi="IRNazanin" w:eastAsia="IRNazanin" w:cs="IRNazanin"/>
          <w:lang w:bidi="fa-IR"/>
          <w:color w:val="111111"/>
          <w:sz w:val="28"/>
          <w:szCs w:val="28"/>
          <w:rtl/>
        </w:rPr>
        <w:t xml:space="preserve">و ابن إدریس،و هو ظاهر التقی.</w:t>
      </w:r>
    </w:p>
    <w:p>
      <w:pPr>
        <w:pStyle w:val="BookText"/>
      </w:pPr>
      <w:r>
        <w:rPr>
          <w:rFonts w:ascii="IRNazanin" w:hAnsi="IRNazanin" w:eastAsia="IRNazanin" w:cs="IRNazanin"/>
          <w:lang w:bidi="fa-IR"/>
          <w:color w:val="111111"/>
          <w:sz w:val="28"/>
          <w:szCs w:val="28"/>
          <w:rtl/>
        </w:rPr>
        <w:t xml:space="preserve">قال طاب ثراه:لو تجرد کان طلاقا عند المرتضی،و فسخا عند الشیخ لو قال بوقوعه مجردا.</w:t>
      </w:r>
    </w:p>
    <w:p>
      <w:pPr>
        <w:pStyle w:val="BookText"/>
      </w:pPr>
      <w:r>
        <w:rPr>
          <w:rFonts w:ascii="IRNazanin" w:hAnsi="IRNazanin" w:eastAsia="IRNazanin" w:cs="IRNazanin"/>
          <w:lang w:bidi="fa-IR"/>
          <w:color w:val="111111"/>
          <w:sz w:val="28"/>
          <w:szCs w:val="28"/>
          <w:rtl/>
        </w:rPr>
        <w:t xml:space="preserve">أقول:علی القول بوقوع الفرقة بمجرد لفظ الخلع هل یکون طلاقا،بمعنی أنه یعد فی الثلث أو فسخا،فالمرتضی و أبو علی علی الأول،و اختاره العلامة و فخر المحققین،و هو المعتمد،و الشیخ علی الثانی قال و لو قلنا بوقوعه مجردا کان الاولی أنه فسخ.</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87" w:name="pg6112_41852"/>
    <w:bookmarkEnd w:id="187"/>
    <w:p>
      <w:pPr>
        <w:pStyle w:val="BookText"/>
      </w:pPr>
      <w:r>
        <w:rPr>
          <w:rFonts w:ascii="IRNazanin" w:hAnsi="IRNazanin" w:eastAsia="IRNazanin" w:cs="IRNazanin"/>
          <w:lang w:bidi="fa-IR"/>
          <w:color w:val="111111"/>
          <w:sz w:val="28"/>
          <w:szCs w:val="28"/>
          <w:rtl/>
        </w:rPr>
        <w:t xml:space="preserve">و فی هذا الباب تحقیقات و فروع استقصیناها فی الکتاب الکبیر.</w:t>
      </w:r>
    </w:p>
    <w:p>
      <w:pPr>
        <w:pStyle w:val="Heading3"/>
      </w:pPr>
      <w:bookmarkStart w:id="728" w:name="_Toc374"/>
      <w:r>
        <w:t>افتقار المبارأة الی التلفظ بالطلاق</w:t>
      </w:r>
      <w:bookmarkEnd w:id="728"/>
    </w:p>
    <w:p>
      <w:pPr>
        <w:pStyle w:val="BookText"/>
      </w:pPr>
      <w:r>
        <w:rPr>
          <w:rFonts w:ascii="IRNazanin" w:hAnsi="IRNazanin" w:eastAsia="IRNazanin" w:cs="IRNazanin"/>
          <w:lang w:bidi="fa-IR"/>
          <w:color w:val="111111"/>
          <w:sz w:val="28"/>
          <w:szCs w:val="28"/>
          <w:rtl/>
        </w:rPr>
        <w:t xml:space="preserve">قال طاب ثراه:و یشترط اتباعها بالطلاق علی قول الأکثر.</w:t>
      </w:r>
    </w:p>
    <w:p>
      <w:pPr>
        <w:pStyle w:val="BookText"/>
      </w:pPr>
      <w:r>
        <w:rPr>
          <w:rFonts w:ascii="IRNazanin" w:hAnsi="IRNazanin" w:eastAsia="IRNazanin" w:cs="IRNazanin"/>
          <w:lang w:bidi="fa-IR"/>
          <w:color w:val="111111"/>
          <w:sz w:val="28"/>
          <w:szCs w:val="28"/>
          <w:rtl/>
        </w:rPr>
        <w:t xml:space="preserve">أقول:ادعی الشیخ الإجماع علی افتقار المبارأة الی التلفظ بالطلاق و کذا المصنف فی الشرائع </w:t>
      </w:r>
      <w:r>
        <w:rPr>
          <w:rStyle w:val="FootnoteReference"/>
        </w:rPr>
        <w:footnoteReference w:id="978"/>
      </w:r>
      <w:r>
        <w:rPr>
          <w:rFonts w:ascii="IRNazanin" w:hAnsi="IRNazanin" w:eastAsia="IRNazanin" w:cs="IRNazanin"/>
          <w:lang w:bidi="fa-IR"/>
          <w:color w:val="111111"/>
          <w:sz w:val="28"/>
          <w:szCs w:val="28"/>
          <w:rtl/>
        </w:rPr>
        <w:t xml:space="preserve">،و قوله هنا یشعر بوجود مخالف،و لعله منقرض، نعم روی الشیخ فی الاستبصار عن حمران قال:سمعت أبا جعفر علیه السّلام یقول:ان المباراة تبین من ساعتها من غیر طلاق و لا میراث بینهما،لأن العصمة قد بانت ساعة کان ذلک منها و من الزوج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8" w:name="pg6112_41853"/>
    <w:bookmarkEnd w:id="188"/>
    <w:p>
      <w:pPr>
        <w:pStyle w:val="Heading2"/>
      </w:pPr>
      <w:bookmarkStart w:id="729" w:name="_Toc375"/>
      <w:r>
        <w:t>کتاب الظهار</w:t>
      </w:r>
      <w:bookmarkEnd w:id="729"/>
    </w:p>
    <w:p>
      <w:pPr>
        <w:pStyle w:val="Heading3"/>
      </w:pPr>
      <w:bookmarkStart w:id="730" w:name="_Toc376"/>
      <w:r>
        <w:t>لو قال کشعر أمی أو یدها لم یقع</w:t>
      </w:r>
      <w:bookmarkEnd w:id="730"/>
    </w:p>
    <w:p>
      <w:pPr>
        <w:pStyle w:val="BookText"/>
      </w:pPr>
      <w:r>
        <w:rPr>
          <w:rFonts w:ascii="IRNazanin" w:hAnsi="IRNazanin" w:eastAsia="IRNazanin" w:cs="IRNazanin"/>
          <w:lang w:bidi="fa-IR"/>
          <w:color w:val="111111"/>
          <w:sz w:val="28"/>
          <w:szCs w:val="28"/>
          <w:rtl/>
        </w:rPr>
        <w:t xml:space="preserve">قال طاب ثراه:و لو قال کشعر أمی أو یدها لم یقع.و قیل یقع بروایة فیها ضعف.</w:t>
      </w:r>
    </w:p>
    <w:p>
      <w:pPr>
        <w:pStyle w:val="BookText"/>
      </w:pPr>
      <w:r>
        <w:rPr>
          <w:rFonts w:ascii="IRNazanin" w:hAnsi="IRNazanin" w:eastAsia="IRNazanin" w:cs="IRNazanin"/>
          <w:lang w:bidi="fa-IR"/>
          <w:color w:val="111111"/>
          <w:sz w:val="28"/>
          <w:szCs w:val="28"/>
          <w:rtl/>
        </w:rPr>
        <w:t xml:space="preserve">أقول:بالوقوع قال الشیخ فی المبسوط </w:t>
      </w:r>
      <w:r>
        <w:rPr>
          <w:rStyle w:val="FootnoteReference"/>
        </w:rPr>
        <w:footnoteReference w:id="980"/>
      </w:r>
      <w:r>
        <w:rPr>
          <w:rFonts w:ascii="IRNazanin" w:hAnsi="IRNazanin" w:eastAsia="IRNazanin" w:cs="IRNazanin"/>
          <w:lang w:bidi="fa-IR"/>
          <w:color w:val="111111"/>
          <w:sz w:val="28"/>
          <w:szCs w:val="28"/>
          <w:rtl/>
        </w:rPr>
        <w:t xml:space="preserve">و تبعه القاضی فی المهذب </w:t>
      </w:r>
      <w:r>
        <w:rPr>
          <w:rStyle w:val="FootnoteReference"/>
        </w:rPr>
        <w:footnoteReference w:id="981"/>
      </w:r>
      <w:r>
        <w:rPr>
          <w:rFonts w:ascii="IRNazanin" w:hAnsi="IRNazanin" w:eastAsia="IRNazanin" w:cs="IRNazanin"/>
          <w:lang w:bidi="fa-IR"/>
          <w:color w:val="111111"/>
          <w:sz w:val="28"/>
          <w:szCs w:val="28"/>
          <w:rtl/>
        </w:rPr>
        <w:t xml:space="preserve">و ابن حمزة.و بعدمه قال المرتضی و ابن زهرة و ابن إدریس،و هو ظاهر المفید و اختاره المصنف و العلامة،و هو المعتمد.</w:t>
      </w:r>
    </w:p>
    <w:p>
      <w:pPr>
        <w:pStyle w:val="Heading3"/>
      </w:pPr>
      <w:bookmarkStart w:id="731" w:name="_Toc377"/>
      <w:r>
        <w:t>المشهور وقوع الظهار مع الشرط</w:t>
      </w:r>
      <w:bookmarkEnd w:id="731"/>
    </w:p>
    <w:p>
      <w:pPr>
        <w:pStyle w:val="BookText"/>
      </w:pPr>
      <w:r>
        <w:rPr>
          <w:rFonts w:ascii="IRNazanin" w:hAnsi="IRNazanin" w:eastAsia="IRNazanin" w:cs="IRNazanin"/>
          <w:lang w:bidi="fa-IR"/>
          <w:color w:val="111111"/>
          <w:sz w:val="28"/>
          <w:szCs w:val="28"/>
          <w:rtl/>
        </w:rPr>
        <w:t xml:space="preserve">قال طاب ثراه:و فی صحته مع الشرط روایتان،أشهرهما:الصحة.</w:t>
      </w:r>
    </w:p>
    <w:p>
      <w:pPr>
        <w:pStyle w:val="BookText"/>
      </w:pPr>
      <w:r>
        <w:rPr>
          <w:rFonts w:ascii="IRNazanin" w:hAnsi="IRNazanin" w:eastAsia="IRNazanin" w:cs="IRNazanin"/>
          <w:lang w:bidi="fa-IR"/>
          <w:color w:val="111111"/>
          <w:sz w:val="28"/>
          <w:szCs w:val="28"/>
          <w:rtl/>
        </w:rPr>
        <w:t xml:space="preserve">أقول:المشهور وقوع الظهار مع الشرط،و هو مذهب الشیخ فی الکتب الثلاثة،و الصدوق فی المقنع </w:t>
      </w:r>
      <w:r>
        <w:rPr>
          <w:rStyle w:val="FootnoteReference"/>
        </w:rPr>
        <w:footnoteReference w:id="982"/>
      </w:r>
      <w:r>
        <w:rPr>
          <w:rFonts w:ascii="Amiri" w:hAnsi="Amiri" w:eastAsia="Amiri" w:cs="Amiri"/>
          <w:lang w:bidi="ar-SA"/>
          <w:color w:val="111111"/>
          <w:sz w:val="28"/>
          <w:szCs w:val="28"/>
          <w:rtl/>
        </w:rPr>
        <w:t xml:space="preserve">و ابن حمزة و المصنف و العلامة،و هو المعتمد.</w:t>
      </w:r>
    </w:p>
    <w:p>
      <w:pPr>
        <w:pStyle w:val="BookText"/>
      </w:pPr>
      <w:r>
        <w:rPr>
          <w:rFonts w:ascii="IRNazanin" w:hAnsi="IRNazanin" w:eastAsia="IRNazanin" w:cs="IRNazanin"/>
          <w:lang w:bidi="fa-IR"/>
          <w:color w:val="111111"/>
          <w:sz w:val="28"/>
          <w:szCs w:val="28"/>
          <w:rtl/>
        </w:rPr>
        <w:t xml:space="preserve">و ذهب السید فی الانتصار </w:t>
      </w:r>
      <w:r>
        <w:rPr>
          <w:rStyle w:val="FootnoteReference"/>
        </w:rPr>
        <w:footnoteReference w:id="983"/>
      </w:r>
      <w:r>
        <w:rPr>
          <w:rFonts w:ascii="IRNazanin" w:hAnsi="IRNazanin" w:eastAsia="IRNazanin" w:cs="IRNazanin"/>
          <w:lang w:bidi="fa-IR"/>
          <w:color w:val="111111"/>
          <w:sz w:val="28"/>
          <w:szCs w:val="28"/>
          <w:rtl/>
        </w:rPr>
        <w:t xml:space="preserve">و القاضی و سلار و ابن زهرة الی عدم الوقوع، و هو ظاهر أبی علی.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9" w:name="pg6112_41854"/>
    <w:bookmarkEnd w:id="189"/>
    <w:p>
      <w:pPr>
        <w:pStyle w:val="BookText"/>
      </w:pPr>
      <w:r>
        <w:rPr>
          <w:rFonts w:ascii="IRNazanin" w:hAnsi="IRNazanin" w:eastAsia="IRNazanin" w:cs="IRNazanin"/>
          <w:lang w:bidi="fa-IR"/>
          <w:color w:val="111111"/>
          <w:sz w:val="28"/>
          <w:szCs w:val="28"/>
          <w:rtl/>
        </w:rPr>
        <w:t xml:space="preserve">و معنی الشرط أن تقول:أنت علی کظهر أمی ان قدم زید.</w:t>
      </w:r>
    </w:p>
    <w:p>
      <w:pPr>
        <w:pStyle w:val="BookText"/>
      </w:pPr>
      <w:r>
        <w:rPr>
          <w:rFonts w:ascii="IRNazanin" w:hAnsi="IRNazanin" w:eastAsia="IRNazanin" w:cs="IRNazanin"/>
          <w:lang w:bidi="fa-IR"/>
          <w:color w:val="111111"/>
          <w:sz w:val="28"/>
          <w:szCs w:val="28"/>
          <w:rtl/>
        </w:rPr>
        <w:t xml:space="preserve">و معنی الصفة أن تعلقه بما لا بد من وقوعه،کقوله أنت علی کظهر أمی ان جاء رأس الشهر،أو إذا احمر البسر و معنی الیمین أن تقول:أنت علی کظهر أمی إن فعلت کذا،فصورة الیمین صورة الشرط،و انما یمتاز أحدهما عن الأخر بأمرین:</w:t>
      </w:r>
    </w:p>
    <w:p>
      <w:pPr>
        <w:pStyle w:val="BookText"/>
      </w:pPr>
      <w:r>
        <w:rPr>
          <w:rFonts w:ascii="IRNazanin" w:hAnsi="IRNazanin" w:eastAsia="IRNazanin" w:cs="IRNazanin"/>
          <w:lang w:bidi="fa-IR"/>
          <w:color w:val="111111"/>
          <w:sz w:val="28"/>
          <w:szCs w:val="28"/>
          <w:rtl/>
        </w:rPr>
        <w:t xml:space="preserve">الأول:أن الیمین لا یکون الا متعلقة بفعل المتکلم،و الشرط قد یتعلق بفعل المتکلم،و قد لا یتعلق بفعله کقدوم زید.</w:t>
      </w:r>
    </w:p>
    <w:p>
      <w:pPr>
        <w:pStyle w:val="BookText"/>
      </w:pPr>
      <w:r>
        <w:rPr>
          <w:rFonts w:ascii="IRNazanin" w:hAnsi="IRNazanin" w:eastAsia="IRNazanin" w:cs="IRNazanin"/>
          <w:lang w:bidi="fa-IR"/>
          <w:color w:val="111111"/>
          <w:sz w:val="28"/>
          <w:szCs w:val="28"/>
          <w:rtl/>
        </w:rPr>
        <w:t xml:space="preserve">الثانی:أن الیمین یکون المقصود فیها نقیض الشرط،فیلزم نفسه بمحذور الظهار ان وجد الشرط،کما یلزم الحالف نفسه بالیمین،حذرا من لزوم الکفارة، و الشرط یکون المقصود فیه مجرد التعلیق،أی:بتعلق غرضه بتعلق الظهار عند حصول الشرط،فعندنا لا یقع یمینا،لقوله علیه السّلام:من کان حالفا فلیحلف باللّه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لا یقع معلقا علی الصفة علی القول الأظهر،لعدم النص علیه.</w:t>
      </w:r>
    </w:p>
    <w:p>
      <w:pPr>
        <w:pStyle w:val="Heading3"/>
      </w:pPr>
      <w:bookmarkStart w:id="732" w:name="_Toc378"/>
      <w:r>
        <w:t>فی اشتراط الدخول قولان</w:t>
      </w:r>
      <w:bookmarkEnd w:id="732"/>
    </w:p>
    <w:p>
      <w:pPr>
        <w:pStyle w:val="BookText"/>
      </w:pPr>
      <w:r>
        <w:rPr>
          <w:rFonts w:ascii="IRNazanin" w:hAnsi="IRNazanin" w:eastAsia="IRNazanin" w:cs="IRNazanin"/>
          <w:lang w:bidi="fa-IR"/>
          <w:color w:val="111111"/>
          <w:sz w:val="28"/>
          <w:szCs w:val="28"/>
          <w:rtl/>
        </w:rPr>
        <w:t xml:space="preserve">قال طاب ثراه:و فی اشتراط الدخول قولان </w:t>
      </w:r>
      <w:r>
        <w:rPr>
          <w:rStyle w:val="FootnoteReference"/>
        </w:rPr>
        <w:footnoteReference w:id="985"/>
      </w:r>
      <w:r>
        <w:rPr>
          <w:rFonts w:ascii="IRNazanin" w:hAnsi="IRNazanin" w:eastAsia="IRNazanin" w:cs="IRNazanin"/>
          <w:lang w:bidi="fa-IR"/>
          <w:color w:val="111111"/>
          <w:sz w:val="28"/>
          <w:szCs w:val="28"/>
          <w:rtl/>
        </w:rPr>
        <w:t xml:space="preserve">،المروی اشتراطه.</w:t>
      </w:r>
    </w:p>
    <w:p>
      <w:pPr>
        <w:pStyle w:val="BookText"/>
      </w:pPr>
      <w:r>
        <w:rPr>
          <w:rFonts w:ascii="IRNazanin" w:hAnsi="IRNazanin" w:eastAsia="IRNazanin" w:cs="IRNazanin"/>
          <w:lang w:bidi="fa-IR"/>
          <w:color w:val="111111"/>
          <w:sz w:val="28"/>
          <w:szCs w:val="28"/>
          <w:rtl/>
        </w:rPr>
        <w:t xml:space="preserve">أقول:اشتراط الدخول فی وقوع الظهار مذهب الصدوق و الشیخ فی الثلاثة، و هو ظاهر القاضی و أبی علی،و اختاره العلامة فی المختلف،و هو المعتمد، و لم یشرطه المفید و تلمیذه و ابن زهرة و ابن إدریس،و نقله عن السید،و اختاره فخر المحققین.</w:t>
      </w:r>
    </w:p>
    <w:p>
      <w:pPr>
        <w:pStyle w:val="Heading3"/>
      </w:pPr>
      <w:bookmarkStart w:id="733" w:name="_Toc379"/>
      <w:r>
        <w:t>فی وقوعه بالمتمتع بها قولان</w:t>
      </w:r>
      <w:bookmarkEnd w:id="733"/>
    </w:p>
    <w:p>
      <w:pPr>
        <w:pStyle w:val="BookText"/>
      </w:pPr>
      <w:r>
        <w:rPr>
          <w:rFonts w:ascii="IRNazanin" w:hAnsi="IRNazanin" w:eastAsia="IRNazanin" w:cs="IRNazanin"/>
          <w:lang w:bidi="fa-IR"/>
          <w:color w:val="111111"/>
          <w:sz w:val="28"/>
          <w:szCs w:val="28"/>
          <w:rtl/>
        </w:rPr>
        <w:t xml:space="preserve">قال طاب ثراه:و فی وقوعه بالمتمتع بها قولان،أشبههما:الوقوع.و کذا الموطوءة بالملک،و المروی أنها کالحرة.</w:t>
      </w:r>
    </w:p>
    <w:p>
      <w:pPr>
        <w:pStyle w:val="BookText"/>
      </w:pPr>
      <w:r>
        <w:rPr>
          <w:rFonts w:ascii="IRNazanin" w:hAnsi="IRNazanin" w:eastAsia="IRNazanin" w:cs="IRNazanin"/>
          <w:lang w:bidi="fa-IR"/>
          <w:color w:val="111111"/>
          <w:sz w:val="28"/>
          <w:szCs w:val="28"/>
          <w:rtl/>
        </w:rPr>
        <w:t xml:space="preserve">أقول:هنا مسألتان: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0" w:name="pg6112_41855"/>
    <w:bookmarkEnd w:id="190"/>
    <w:p>
      <w:pPr>
        <w:pStyle w:val="BookText"/>
      </w:pPr>
      <w:r>
        <w:rPr>
          <w:rFonts w:ascii="IRNazanin" w:hAnsi="IRNazanin" w:eastAsia="IRNazanin" w:cs="IRNazanin"/>
          <w:lang w:bidi="fa-IR"/>
          <w:color w:val="111111"/>
          <w:sz w:val="28"/>
          <w:szCs w:val="28"/>
          <w:rtl/>
        </w:rPr>
        <w:t xml:space="preserve">الاولی:المتمتع بها هل یقع بها الظهار؟قال المرتضی و ابن زهرة و التقی:</w:t>
      </w:r>
    </w:p>
    <w:p>
      <w:pPr>
        <w:pStyle w:val="BookText"/>
      </w:pPr>
      <w:r>
        <w:rPr>
          <w:rFonts w:ascii="IRNazanin" w:hAnsi="IRNazanin" w:eastAsia="IRNazanin" w:cs="IRNazanin"/>
          <w:lang w:bidi="fa-IR"/>
          <w:color w:val="111111"/>
          <w:sz w:val="28"/>
          <w:szCs w:val="28"/>
          <w:rtl/>
        </w:rPr>
        <w:t xml:space="preserve">نعم،و اختاره المصنف و العلامة فی القواعد و المختلف،و هو المعتمد،و قال الصدوق و أبو علی:لا یقع،و اختاره ابن إدریس.</w:t>
      </w:r>
    </w:p>
    <w:p>
      <w:pPr>
        <w:pStyle w:val="BookText"/>
      </w:pPr>
      <w:r>
        <w:rPr>
          <w:rFonts w:ascii="IRNazanin" w:hAnsi="IRNazanin" w:eastAsia="IRNazanin" w:cs="IRNazanin"/>
          <w:lang w:bidi="fa-IR"/>
          <w:color w:val="111111"/>
          <w:sz w:val="28"/>
          <w:szCs w:val="28"/>
          <w:rtl/>
        </w:rPr>
        <w:t xml:space="preserve">الثانیة:الموطوءة بالملک هل یقع بها الظهار؟قال فی النهایة </w:t>
      </w:r>
      <w:r>
        <w:rPr>
          <w:rStyle w:val="FootnoteReference"/>
        </w:rPr>
        <w:footnoteReference w:id="986"/>
      </w:r>
      <w:r>
        <w:rPr>
          <w:rFonts w:ascii="IRNazanin" w:hAnsi="IRNazanin" w:eastAsia="IRNazanin" w:cs="IRNazanin"/>
          <w:lang w:bidi="fa-IR"/>
          <w:color w:val="111111"/>
          <w:sz w:val="28"/>
          <w:szCs w:val="28"/>
          <w:rtl/>
        </w:rPr>
        <w:t xml:space="preserve">و الخلاف:</w:t>
      </w:r>
    </w:p>
    <w:p>
      <w:pPr>
        <w:pStyle w:val="BookText"/>
      </w:pPr>
      <w:r>
        <w:rPr>
          <w:rFonts w:ascii="IRNazanin" w:hAnsi="IRNazanin" w:eastAsia="IRNazanin" w:cs="IRNazanin"/>
          <w:lang w:bidi="fa-IR"/>
          <w:color w:val="111111"/>
          <w:sz w:val="28"/>
          <w:szCs w:val="28"/>
          <w:rtl/>
        </w:rPr>
        <w:t xml:space="preserve">نعم،و به قال الحسن و ابن حمزة،و اختاره العلامة.و قال الصدوق و المفید و تلمیذه و التقی و القاضی و ابن إدریس و نقله عن المرتضی:لا یقع.و الأول أرجح.</w:t>
      </w:r>
    </w:p>
    <w:p>
      <w:pPr>
        <w:pStyle w:val="Heading3"/>
      </w:pPr>
      <w:bookmarkStart w:id="734" w:name="_Toc380"/>
      <w:r>
        <w:t>الأقرب أنه لا استقرار لوجوبها</w:t>
      </w:r>
      <w:bookmarkEnd w:id="734"/>
    </w:p>
    <w:p>
      <w:pPr>
        <w:pStyle w:val="BookText"/>
      </w:pPr>
      <w:r>
        <w:rPr>
          <w:rFonts w:ascii="IRNazanin" w:hAnsi="IRNazanin" w:eastAsia="IRNazanin" w:cs="IRNazanin"/>
          <w:lang w:bidi="fa-IR"/>
          <w:color w:val="111111"/>
          <w:sz w:val="28"/>
          <w:szCs w:val="28"/>
          <w:rtl/>
        </w:rPr>
        <w:t xml:space="preserve">قال طاب ثراه:و الأقرب أنه لا استقرار لوجوبها.</w:t>
      </w:r>
    </w:p>
    <w:p>
      <w:pPr>
        <w:pStyle w:val="BookText"/>
      </w:pPr>
      <w:r>
        <w:rPr>
          <w:rFonts w:ascii="Amiri" w:hAnsi="Amiri" w:eastAsia="Amiri" w:cs="Amiri"/>
          <w:lang w:bidi="ar-SA"/>
          <w:color w:val="111111"/>
          <w:sz w:val="28"/>
          <w:szCs w:val="28"/>
          <w:rtl/>
        </w:rPr>
        <w:t xml:space="preserve">أقول:یرید أن الإنسان إذا ظاهر ثم أراد الوطی،وجب علیه الکفارة، لقوله تعالی ثُمَّ یَعُودُونَ لِما قالُوا فَتَحْرِیرُ رَقَبَةٍ مِنْ قَبْلِ أَنْ یَتَمَاسّا </w:t>
      </w:r>
      <w:r>
        <w:rPr>
          <w:rStyle w:val="FootnoteReference"/>
        </w:rPr>
        <w:footnoteReference w:id="987"/>
      </w:r>
      <w:r>
        <w:rPr>
          <w:rFonts w:ascii="IRNazanin" w:hAnsi="IRNazanin" w:eastAsia="IRNazanin" w:cs="IRNazanin"/>
          <w:lang w:bidi="fa-IR"/>
          <w:color w:val="111111"/>
          <w:sz w:val="28"/>
          <w:szCs w:val="28"/>
          <w:rtl/>
        </w:rPr>
        <w:t xml:space="preserve">و العود هو إرادة الوطی.</w:t>
      </w:r>
    </w:p>
    <w:p>
      <w:pPr>
        <w:pStyle w:val="BookText"/>
      </w:pPr>
      <w:r>
        <w:rPr>
          <w:rFonts w:ascii="IRNazanin" w:hAnsi="IRNazanin" w:eastAsia="IRNazanin" w:cs="IRNazanin"/>
          <w:lang w:bidi="fa-IR"/>
          <w:color w:val="111111"/>
          <w:sz w:val="28"/>
          <w:szCs w:val="28"/>
          <w:rtl/>
        </w:rPr>
        <w:t xml:space="preserve">و هل یستقر بمجرد هذه الإرادة؟بمعنی أنها تعلقت بذمته أولا،بل معنی الوجوب تحریم الوطی حتی یکفر؟المصنف علی الثانی،و اختاره العلامة فی القواعد و التلخیص،و یحیی بن سعید علی الأول،و اختاره العلامة فی التحریر، و تظهر الفائدة فی مسائل ذکرناها فی المهذب.</w:t>
      </w:r>
    </w:p>
    <w:p>
      <w:pPr>
        <w:pStyle w:val="Heading3"/>
      </w:pPr>
      <w:bookmarkStart w:id="735" w:name="_Toc381"/>
      <w:r>
        <w:t>و لو راجع فی العدة لم تحل حتی یکفر</w:t>
      </w:r>
      <w:bookmarkEnd w:id="735"/>
    </w:p>
    <w:p>
      <w:pPr>
        <w:pStyle w:val="BookText"/>
      </w:pPr>
      <w:r>
        <w:rPr>
          <w:rFonts w:ascii="IRNazanin" w:hAnsi="IRNazanin" w:eastAsia="IRNazanin" w:cs="IRNazanin"/>
          <w:lang w:bidi="fa-IR"/>
          <w:color w:val="111111"/>
          <w:sz w:val="28"/>
          <w:szCs w:val="28"/>
          <w:rtl/>
        </w:rPr>
        <w:t xml:space="preserve">قال طاب ثراه:و لو راجع </w:t>
      </w:r>
      <w:r>
        <w:rPr>
          <w:rStyle w:val="FootnoteReference"/>
        </w:rPr>
        <w:footnoteReference w:id="988"/>
      </w:r>
      <w:r>
        <w:rPr>
          <w:rFonts w:ascii="IRNazanin" w:hAnsi="IRNazanin" w:eastAsia="IRNazanin" w:cs="IRNazanin"/>
          <w:lang w:bidi="fa-IR"/>
          <w:color w:val="111111"/>
          <w:sz w:val="28"/>
          <w:szCs w:val="28"/>
          <w:rtl/>
        </w:rPr>
        <w:t xml:space="preserve">فی العدة لم تحل حتی یکفر،و لو خرجت فاستأنف النکاح،فیه روایتان،أشهرهما:أنه لا کفارة.</w:t>
      </w:r>
    </w:p>
    <w:p>
      <w:pPr>
        <w:pStyle w:val="BookText"/>
      </w:pPr>
      <w:r>
        <w:rPr>
          <w:rFonts w:ascii="IRNazanin" w:hAnsi="IRNazanin" w:eastAsia="IRNazanin" w:cs="IRNazanin"/>
          <w:lang w:bidi="fa-IR"/>
          <w:color w:val="111111"/>
          <w:sz w:val="28"/>
          <w:szCs w:val="28"/>
          <w:rtl/>
        </w:rPr>
        <w:t xml:space="preserve">أقول:المعتمد هنا سقوط الکفارة،لأن التحریم کان فی العقد الأول و قد زال، و الأصل الحل و براءة الذمة،و هو مذهب الشیخ و ابن زهرة و ابن إدریس و المصنف و العلامة.</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1" w:name="pg6112_41856"/>
    <w:bookmarkEnd w:id="191"/>
    <w:p>
      <w:pPr>
        <w:pStyle w:val="BookText"/>
      </w:pPr>
      <w:r>
        <w:rPr>
          <w:rFonts w:ascii="IRNazanin" w:hAnsi="IRNazanin" w:eastAsia="IRNazanin" w:cs="IRNazanin"/>
          <w:lang w:bidi="fa-IR"/>
          <w:color w:val="111111"/>
          <w:sz w:val="28"/>
          <w:szCs w:val="28"/>
          <w:rtl/>
        </w:rPr>
        <w:t xml:space="preserve">و ذهب التقی و سلار الی بقاء الظهار و وجوب الکفارة.</w:t>
      </w:r>
    </w:p>
    <w:p>
      <w:pPr>
        <w:pStyle w:val="BookText"/>
      </w:pPr>
      <w:r>
        <w:rPr>
          <w:rFonts w:ascii="IRNazanin" w:hAnsi="IRNazanin" w:eastAsia="IRNazanin" w:cs="IRNazanin"/>
          <w:lang w:bidi="fa-IR"/>
          <w:color w:val="111111"/>
          <w:sz w:val="28"/>
          <w:szCs w:val="28"/>
          <w:rtl/>
        </w:rPr>
        <w:t xml:space="preserve">و فصل ابن حمزة و أوجب الکفارة إن جدد العقد فی العدة فی صورة کون الطلاق بائنا،و أسقطها ان کان التجدید بعد العدة.</w:t>
      </w:r>
    </w:p>
    <w:p>
      <w:pPr>
        <w:pStyle w:val="Heading3"/>
      </w:pPr>
      <w:bookmarkStart w:id="736" w:name="_Toc382"/>
      <w:r>
        <w:t>لو ظاهر من أربع بلفظ واحد</w:t>
      </w:r>
      <w:bookmarkEnd w:id="736"/>
    </w:p>
    <w:p>
      <w:pPr>
        <w:pStyle w:val="BookText"/>
      </w:pPr>
      <w:r>
        <w:rPr>
          <w:rFonts w:ascii="IRNazanin" w:hAnsi="IRNazanin" w:eastAsia="IRNazanin" w:cs="IRNazanin"/>
          <w:lang w:bidi="fa-IR"/>
          <w:color w:val="111111"/>
          <w:sz w:val="28"/>
          <w:szCs w:val="28"/>
          <w:rtl/>
        </w:rPr>
        <w:t xml:space="preserve">قال طاب ثراه:و لو ظاهر من أربع بلفظ واحد،لزمه أربع کفارات،و فی روایة کفارة واحدة و کذا البحث لو کرر ظهار الواحدة.</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الاولی:لو ظاهر من أربع بلفظ واحد،کقوله أنتن علی کظهر أمی،وجب علیه لکل واحدة کفارة،کما لو ظاهر منها بانفرادها،قاله الشیخان و التقی و القاضی و ابن إدریس،و هو المعتمد.</w:t>
      </w:r>
    </w:p>
    <w:p>
      <w:pPr>
        <w:pStyle w:val="BookText"/>
      </w:pPr>
      <w:r>
        <w:rPr>
          <w:rFonts w:ascii="IRNazanin" w:hAnsi="IRNazanin" w:eastAsia="IRNazanin" w:cs="IRNazanin"/>
          <w:lang w:bidi="fa-IR"/>
          <w:color w:val="111111"/>
          <w:sz w:val="28"/>
          <w:szCs w:val="28"/>
          <w:rtl/>
        </w:rPr>
        <w:t xml:space="preserve">و قال أبو علی:علیه کفارة واحدة،و احتج بروایة غیاث بن إبراهیم عن الصادق عن الباقر عن علی علیهم السّلام فی رجل ظاهر من أربع نسوة،قال:علیه کفارة واحدة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الثانیة:لو کرر ظهار الواحدة تعددت الکفارة علیه بحسب تعدد المراتب مطلقا،أی:سواء کان الثانی متراخیا عن الأول أولا،و سواء کان المشیة بها فی الثانی مخالفة للأولی أولا،و هو إطلاق الحسن،و الشیخ فی النهایة </w:t>
      </w:r>
      <w:r>
        <w:rPr>
          <w:rStyle w:val="FootnoteReference"/>
        </w:rPr>
        <w:footnoteReference w:id="990"/>
      </w:r>
      <w:r>
        <w:rPr>
          <w:rFonts w:ascii="Amiri" w:hAnsi="Amiri" w:eastAsia="Amiri" w:cs="Amiri"/>
          <w:lang w:bidi="ar-SA"/>
          <w:color w:val="111111"/>
          <w:sz w:val="28"/>
          <w:szCs w:val="28"/>
          <w:rtl/>
        </w:rPr>
        <w:t xml:space="preserve">و اختاره المصنف و العلامة.</w:t>
      </w:r>
    </w:p>
    <w:p>
      <w:pPr>
        <w:pStyle w:val="BookText"/>
      </w:pPr>
      <w:r>
        <w:rPr>
          <w:rFonts w:ascii="IRNazanin" w:hAnsi="IRNazanin" w:eastAsia="IRNazanin" w:cs="IRNazanin"/>
          <w:lang w:bidi="fa-IR"/>
          <w:color w:val="111111"/>
          <w:sz w:val="28"/>
          <w:szCs w:val="28"/>
          <w:rtl/>
        </w:rPr>
        <w:t xml:space="preserve">و عند ابن حمزة تتعدد الکفارة مع تراخی الثانی عن الأول،و مع تناوله ان قصد بالثانی ظهارا مستأنفا،و ان قصد به الأول لم تتعدد،و عند أبی علی تتعدد الکفارة إن تعددت المشبهة بها،کما لو قال:أنت علی کظهر أمی أنت علی کظهر أختی.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2" w:name="pg6112_41857"/>
    <w:bookmarkEnd w:id="192"/>
    <w:p>
      <w:pPr>
        <w:pStyle w:val="Heading3"/>
      </w:pPr>
      <w:bookmarkStart w:id="737" w:name="_Toc383"/>
      <w:r>
        <w:t>لو علقه بشرط لم تحرم حتی یحصل الشرط</w:t>
      </w:r>
      <w:bookmarkEnd w:id="737"/>
    </w:p>
    <w:p>
      <w:pPr>
        <w:pStyle w:val="BookText"/>
      </w:pPr>
      <w:r>
        <w:rPr>
          <w:rFonts w:ascii="IRNazanin" w:hAnsi="IRNazanin" w:eastAsia="IRNazanin" w:cs="IRNazanin"/>
          <w:lang w:bidi="fa-IR"/>
          <w:color w:val="111111"/>
          <w:sz w:val="28"/>
          <w:szCs w:val="28"/>
          <w:rtl/>
        </w:rPr>
        <w:t xml:space="preserve">قال طاب ثراه:و لو علقه بشرط لم تحرم حتی یحصل الشرط.و قال بعض الأصحاب:أو یواقع،و هو بعید،و یقرب إذا کان الوطء هو الشرط.</w:t>
      </w:r>
    </w:p>
    <w:p>
      <w:pPr>
        <w:pStyle w:val="BookText"/>
      </w:pPr>
      <w:r>
        <w:rPr>
          <w:rFonts w:ascii="IRNazanin" w:hAnsi="IRNazanin" w:eastAsia="IRNazanin" w:cs="IRNazanin"/>
          <w:lang w:bidi="fa-IR"/>
          <w:color w:val="111111"/>
          <w:sz w:val="28"/>
          <w:szCs w:val="28"/>
          <w:rtl/>
        </w:rPr>
        <w:t xml:space="preserve">أقول:إذا کان الظهار معلقا علی شرط،لم یتحقق الظهار الا عند حصول شرطه،قضیة للتعلیق.و قال الشیخ فی النهایة </w:t>
      </w:r>
      <w:r>
        <w:rPr>
          <w:rStyle w:val="FootnoteReference"/>
        </w:rPr>
        <w:footnoteReference w:id="991"/>
      </w:r>
      <w:r>
        <w:rPr>
          <w:rFonts w:ascii="IRNazanin" w:hAnsi="IRNazanin" w:eastAsia="IRNazanin" w:cs="IRNazanin"/>
          <w:lang w:bidi="fa-IR"/>
          <w:color w:val="111111"/>
          <w:sz w:val="28"/>
          <w:szCs w:val="28"/>
          <w:rtl/>
        </w:rPr>
        <w:t xml:space="preserve">:أو یواقع،فمتی واقع کان علیه کفارة واحدة.</w:t>
      </w:r>
    </w:p>
    <w:p>
      <w:pPr>
        <w:pStyle w:val="BookText"/>
      </w:pPr>
      <w:r>
        <w:rPr>
          <w:rFonts w:ascii="IRNazanin" w:hAnsi="IRNazanin" w:eastAsia="IRNazanin" w:cs="IRNazanin"/>
          <w:lang w:bidi="fa-IR"/>
          <w:color w:val="111111"/>
          <w:sz w:val="28"/>
          <w:szCs w:val="28"/>
          <w:rtl/>
        </w:rPr>
        <w:t xml:space="preserve">و استبعده المصنف،و وجهه:کون المشروط عدم عند عدم شرطه،فلم یحصل الموجب للتحریم،و الأصل بقاء الحل و براءة الذمة،و هو المعتمد.</w:t>
      </w:r>
    </w:p>
    <w:p>
      <w:pPr>
        <w:pStyle w:val="BookText"/>
      </w:pPr>
      <w:r>
        <w:rPr>
          <w:rFonts w:ascii="IRNazanin" w:hAnsi="IRNazanin" w:eastAsia="IRNazanin" w:cs="IRNazanin"/>
          <w:lang w:bidi="fa-IR"/>
          <w:color w:val="111111"/>
          <w:sz w:val="28"/>
          <w:szCs w:val="28"/>
          <w:rtl/>
        </w:rPr>
        <w:t xml:space="preserve">قال:و یقرب إذا کان الشرط هو الوطء،لوجوب المشروط عند حصول الشرط.</w:t>
      </w:r>
    </w:p>
    <w:p>
      <w:pPr>
        <w:pStyle w:val="BookText"/>
      </w:pPr>
      <w:r>
        <w:rPr>
          <w:rFonts w:ascii="IRNazanin" w:hAnsi="IRNazanin" w:eastAsia="IRNazanin" w:cs="IRNazanin"/>
          <w:lang w:bidi="fa-IR"/>
          <w:color w:val="111111"/>
          <w:sz w:val="28"/>
          <w:szCs w:val="28"/>
          <w:rtl/>
        </w:rPr>
        <w:t xml:space="preserve">و هل تجب الکفارة بهذا الشرط؟قال الشیخ:نعم،بناءا علی أن الاستمرار وطئ ثان،و هو ضعیف،لان الوطء من ابتدائه إلی النزع عرفا واحد، و الإطلاق انما یحمل علی المتعارف،و المشروط انما یتحقق بعد وقوع شرطه لا قبله.</w:t>
      </w:r>
    </w:p>
    <w:p>
      <w:pPr>
        <w:pStyle w:val="Heading3"/>
      </w:pPr>
      <w:bookmarkStart w:id="738" w:name="_Toc384"/>
      <w:r>
        <w:t>إذا عجز عن الکفارة،قیل:یحرم وطؤها</w:t>
      </w:r>
      <w:bookmarkEnd w:id="738"/>
    </w:p>
    <w:p>
      <w:pPr>
        <w:pStyle w:val="BookText"/>
      </w:pPr>
      <w:r>
        <w:rPr>
          <w:rFonts w:ascii="IRNazanin" w:hAnsi="IRNazanin" w:eastAsia="IRNazanin" w:cs="IRNazanin"/>
          <w:lang w:bidi="fa-IR"/>
          <w:color w:val="111111"/>
          <w:sz w:val="28"/>
          <w:szCs w:val="28"/>
          <w:rtl/>
        </w:rPr>
        <w:t xml:space="preserve">قال طاب ثراه إذا عجز عن الکفارة،قیل:یحرم وطؤها حتی یکفر.و قیل:</w:t>
      </w:r>
    </w:p>
    <w:p>
      <w:pPr>
        <w:pStyle w:val="BookText"/>
      </w:pPr>
      <w:r>
        <w:rPr>
          <w:rFonts w:ascii="IRNazanin" w:hAnsi="IRNazanin" w:eastAsia="IRNazanin" w:cs="IRNazanin"/>
          <w:lang w:bidi="fa-IR"/>
          <w:color w:val="111111"/>
          <w:sz w:val="28"/>
          <w:szCs w:val="28"/>
          <w:rtl/>
        </w:rPr>
        <w:t xml:space="preserve">یجزیه الاستغفار.و هو أشبه.</w:t>
      </w:r>
    </w:p>
    <w:p>
      <w:pPr>
        <w:pStyle w:val="BookText"/>
      </w:pPr>
      <w:r>
        <w:rPr>
          <w:rFonts w:ascii="IRNazanin" w:hAnsi="IRNazanin" w:eastAsia="IRNazanin" w:cs="IRNazanin"/>
          <w:lang w:bidi="fa-IR"/>
          <w:color w:val="111111"/>
          <w:sz w:val="28"/>
          <w:szCs w:val="28"/>
          <w:rtl/>
        </w:rPr>
        <w:t xml:space="preserve">أقول:قال المفید:إذا عجز عن الکفارة منع من وطئها حتی یؤدی الواجب و هو مذهب أبی علی،و قال الصدوقان:ان لم یجد یصدق بما یطیق.</w:t>
      </w:r>
    </w:p>
    <w:p>
      <w:pPr>
        <w:pStyle w:val="BookText"/>
      </w:pPr>
      <w:r>
        <w:rPr>
          <w:rFonts w:ascii="IRNazanin" w:hAnsi="IRNazanin" w:eastAsia="IRNazanin" w:cs="IRNazanin"/>
          <w:lang w:bidi="fa-IR"/>
          <w:color w:val="111111"/>
          <w:sz w:val="28"/>
          <w:szCs w:val="28"/>
          <w:rtl/>
        </w:rPr>
        <w:t xml:space="preserve">و قال فی الاستبصار </w:t>
      </w:r>
      <w:r>
        <w:rPr>
          <w:rStyle w:val="FootnoteReference"/>
        </w:rPr>
        <w:footnoteReference w:id="992"/>
      </w:r>
      <w:r>
        <w:rPr>
          <w:rFonts w:ascii="IRNazanin" w:hAnsi="IRNazanin" w:eastAsia="IRNazanin" w:cs="IRNazanin"/>
          <w:lang w:bidi="fa-IR"/>
          <w:color w:val="111111"/>
          <w:sz w:val="28"/>
          <w:szCs w:val="28"/>
          <w:rtl/>
        </w:rPr>
        <w:t xml:space="preserve">:یستغفر اللّه و یطأ زوجته،و تکون الکفارة فی ذمته،إذا قدر علیها کفر.و قال ابن إدریس:إذا عجز عن الخصال انتقل فرضه الی الاستغفار و یحل الوطء و لا شیء علیه لو قدر بعد ذلک،و اختاره المصنف و العلامة،و هو المعتمد.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3" w:name="pg6112_41858"/>
    <w:bookmarkEnd w:id="193"/>
    <w:p>
      <w:pPr>
        <w:pStyle w:val="Heading2"/>
      </w:pPr>
      <w:bookmarkStart w:id="739" w:name="_Toc385"/>
      <w:r>
        <w:t>کتاب الإیلاء</w:t>
      </w:r>
      <w:bookmarkEnd w:id="739"/>
    </w:p>
    <w:p>
      <w:pPr>
        <w:pStyle w:val="Heading3"/>
      </w:pPr>
      <w:bookmarkStart w:id="740" w:name="_Toc386"/>
      <w:r>
        <w:t>فی وقوعه بالمتمتع بها قولان</w:t>
      </w:r>
      <w:bookmarkEnd w:id="740"/>
    </w:p>
    <w:p>
      <w:pPr>
        <w:pStyle w:val="BookText"/>
      </w:pPr>
      <w:r>
        <w:rPr>
          <w:rFonts w:ascii="IRNazanin" w:hAnsi="IRNazanin" w:eastAsia="IRNazanin" w:cs="IRNazanin"/>
          <w:lang w:bidi="fa-IR"/>
          <w:color w:val="111111"/>
          <w:sz w:val="28"/>
          <w:szCs w:val="28"/>
          <w:rtl/>
        </w:rPr>
        <w:t xml:space="preserve">قال طاب ثراه:و فی وقوعه بالمتمتع بها قولان،المروی أنه لا یقع.</w:t>
      </w:r>
    </w:p>
    <w:p>
      <w:pPr>
        <w:pStyle w:val="BookText"/>
      </w:pPr>
      <w:r>
        <w:rPr>
          <w:rFonts w:ascii="IRNazanin" w:hAnsi="IRNazanin" w:eastAsia="IRNazanin" w:cs="IRNazanin"/>
          <w:lang w:bidi="fa-IR"/>
          <w:color w:val="111111"/>
          <w:sz w:val="28"/>
          <w:szCs w:val="28"/>
          <w:rtl/>
        </w:rPr>
        <w:t xml:space="preserve">أقول:منع الحسن و السید و الشیخ و ابن إدریس من وقوعه بالمتمتع بها، و هو المعتمد،و اختاره المصنف و العلامة.و نقل عن المفید وقوعه،و هو مذهب التقی.</w:t>
      </w:r>
    </w:p>
    <w:p>
      <w:pPr>
        <w:pStyle w:val="Heading3"/>
      </w:pPr>
      <w:bookmarkStart w:id="741" w:name="_Toc387"/>
      <w:r>
        <w:t>هل یشترط فی ضرب المدة المرافعة</w:t>
      </w:r>
      <w:bookmarkEnd w:id="741"/>
    </w:p>
    <w:p>
      <w:pPr>
        <w:pStyle w:val="BookText"/>
      </w:pPr>
      <w:r>
        <w:rPr>
          <w:rFonts w:ascii="IRNazanin" w:hAnsi="IRNazanin" w:eastAsia="IRNazanin" w:cs="IRNazanin"/>
          <w:lang w:bidi="fa-IR"/>
          <w:color w:val="111111"/>
          <w:sz w:val="28"/>
          <w:szCs w:val="28"/>
          <w:rtl/>
        </w:rPr>
        <w:t xml:space="preserve">قال طاب ثراه:و هل یشترط فی ضرب المدة المرافعة؟قال الشیخ:نعم، و الروایات مطلقة.</w:t>
      </w:r>
    </w:p>
    <w:p>
      <w:pPr>
        <w:pStyle w:val="BookText"/>
      </w:pPr>
      <w:r>
        <w:rPr>
          <w:rFonts w:ascii="IRNazanin" w:hAnsi="IRNazanin" w:eastAsia="IRNazanin" w:cs="IRNazanin"/>
          <w:lang w:bidi="fa-IR"/>
          <w:color w:val="111111"/>
          <w:sz w:val="28"/>
          <w:szCs w:val="28"/>
          <w:rtl/>
        </w:rPr>
        <w:t xml:space="preserve">أقول:المشهور أن ضرب المدة بعد المرافعة،و هو مذهب الشیخین و القاضی و ابن حمزة و التقی و ابن إدریس و المصنف و العلامة فی أحد قولیه،و هو المعتمد.</w:t>
      </w:r>
    </w:p>
    <w:p>
      <w:pPr>
        <w:pStyle w:val="BookText"/>
      </w:pPr>
      <w:r>
        <w:rPr>
          <w:rFonts w:ascii="IRNazanin" w:hAnsi="IRNazanin" w:eastAsia="IRNazanin" w:cs="IRNazanin"/>
          <w:lang w:bidi="fa-IR"/>
          <w:color w:val="111111"/>
          <w:sz w:val="28"/>
          <w:szCs w:val="28"/>
          <w:rtl/>
        </w:rPr>
        <w:t xml:space="preserve">و قال القدیمان:مدة الأربعة محسوبة علیه من حین الإیلاء،و اختاره العلامة فی المختلف،و الروایات تساعده،و هو قوی.</w:t>
      </w:r>
    </w:p>
    <w:p>
      <w:pPr>
        <w:pStyle w:val="Heading3"/>
      </w:pPr>
      <w:bookmarkStart w:id="742" w:name="_Toc388"/>
      <w:r>
        <w:t>ذکر الکفارات:</w:t>
      </w:r>
      <w:bookmarkEnd w:id="742"/>
    </w:p>
    <w:p>
      <w:pPr>
        <w:pStyle w:val="BookText"/>
      </w:pPr>
      <w:r>
        <w:rPr>
          <w:rFonts w:ascii="IRNazanin" w:hAnsi="IRNazanin" w:eastAsia="IRNazanin" w:cs="IRNazanin"/>
          <w:lang w:bidi="fa-IR"/>
          <w:color w:val="111111"/>
          <w:sz w:val="28"/>
          <w:szCs w:val="28"/>
          <w:rtl/>
        </w:rPr>
        <w:t xml:space="preserve">قال طاب ثراه:و کفارة خلف العهد علی التردد.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أقول:ذهب الشیخ الی أن کفارة خلف العهد کفارة رمضان کبری مخیرة، و تبعه القاضی و ابن حمزة و التقی،و اختاره العلامة و فخر المحققین.و نقل عن المفید أنها مرتبة.</w:t>
      </w:r>
    </w:p>
    <w:p>
      <w:pPr>
        <w:pStyle w:val="BookText"/>
      </w:pPr>
      <w:r>
        <w:rPr>
          <w:rFonts w:ascii="IRNazanin" w:hAnsi="IRNazanin" w:eastAsia="IRNazanin" w:cs="IRNazanin"/>
          <w:lang w:bidi="fa-IR"/>
          <w:color w:val="111111"/>
          <w:sz w:val="28"/>
          <w:szCs w:val="28"/>
          <w:rtl/>
        </w:rPr>
        <w:t xml:space="preserve">قال طاب ثراه:و أما کفارة خلف النذر،فقولان </w:t>
      </w:r>
      <w:r>
        <w:rPr>
          <w:rStyle w:val="FootnoteReference"/>
        </w:rPr>
        <w:footnoteReference w:id="993"/>
      </w:r>
      <w:r>
        <w:rPr>
          <w:rFonts w:ascii="IRNazanin" w:hAnsi="IRNazanin" w:eastAsia="IRNazanin" w:cs="IRNazanin"/>
          <w:lang w:bidi="fa-IR"/>
          <w:color w:val="111111"/>
          <w:sz w:val="28"/>
          <w:szCs w:val="28"/>
          <w:rtl/>
        </w:rPr>
        <w:t xml:space="preserve">،أشبههما:أنها صغیرة.</w:t>
      </w:r>
    </w:p>
    <w:p>
      <w:pPr>
        <w:pStyle w:val="BookText"/>
      </w:pPr>
      <w:r>
        <w:rPr>
          <w:rFonts w:ascii="IRNazanin" w:hAnsi="IRNazanin" w:eastAsia="IRNazanin" w:cs="IRNazanin"/>
          <w:lang w:bidi="fa-IR"/>
          <w:color w:val="111111"/>
          <w:sz w:val="28"/>
          <w:szCs w:val="28"/>
          <w:rtl/>
        </w:rPr>
        <w:t xml:space="preserve">أقول:ذهب الشیخ الی أن کفارة خلف النذر کرمضان کبری مخیرة،و تبعه القاضی و ابن حمزة و التقی،و نقل عن المفید و اختاره العلامة و فخر المحققین، و هو المعتمد.</w:t>
      </w:r>
    </w:p>
    <w:p>
      <w:pPr>
        <w:pStyle w:val="BookText"/>
      </w:pPr>
      <w:r>
        <w:rPr>
          <w:rFonts w:ascii="IRNazanin" w:hAnsi="IRNazanin" w:eastAsia="IRNazanin" w:cs="IRNazanin"/>
          <w:lang w:bidi="fa-IR"/>
          <w:color w:val="111111"/>
          <w:sz w:val="28"/>
          <w:szCs w:val="28"/>
          <w:rtl/>
        </w:rPr>
        <w:t xml:space="preserve">و قال سلار:انها کبری مرتبة،و ذهب الصدوق إلی أنها کفارة یمین،و نقل ابن إدریس عن السید المرتضی فی المسائل الموصلیة أن کونها کبری ان کان النذر للصوم،و کفارة الیمین ان کان لغیره.</w:t>
      </w:r>
    </w:p>
    <w:p>
      <w:pPr>
        <w:pStyle w:val="BookText"/>
      </w:pPr>
      <w:r>
        <w:rPr>
          <w:rFonts w:ascii="IRNazanin" w:hAnsi="IRNazanin" w:eastAsia="IRNazanin" w:cs="IRNazanin"/>
          <w:lang w:bidi="fa-IR"/>
          <w:color w:val="111111"/>
          <w:sz w:val="28"/>
          <w:szCs w:val="28"/>
          <w:rtl/>
        </w:rPr>
        <w:t xml:space="preserve">قال طاب ثراه:قیل:من حلف بالبراءة لزمه کفارة ظهار إلخ.</w:t>
      </w:r>
    </w:p>
    <w:p>
      <w:pPr>
        <w:pStyle w:val="BookText"/>
      </w:pPr>
      <w:r>
        <w:rPr>
          <w:rFonts w:ascii="IRNazanin" w:hAnsi="IRNazanin" w:eastAsia="IRNazanin" w:cs="IRNazanin"/>
          <w:lang w:bidi="fa-IR"/>
          <w:color w:val="111111"/>
          <w:sz w:val="28"/>
          <w:szCs w:val="28"/>
          <w:rtl/>
        </w:rPr>
        <w:t xml:space="preserve">أقول:هنا مسائل:</w:t>
      </w:r>
    </w:p>
    <w:p>
      <w:pPr>
        <w:pStyle w:val="BookText"/>
      </w:pPr>
      <w:r>
        <w:rPr>
          <w:rFonts w:ascii="IRNazanin" w:hAnsi="IRNazanin" w:eastAsia="IRNazanin" w:cs="IRNazanin"/>
          <w:lang w:bidi="fa-IR"/>
          <w:color w:val="111111"/>
          <w:sz w:val="28"/>
          <w:szCs w:val="28"/>
          <w:rtl/>
        </w:rPr>
        <w:t xml:space="preserve">الأولی:الحلف البراءة من اللّه أو الرسول و الأئمة علیهم السّلام حرام،و لا تجب به کفارة عند الشیخ فی کتابی </w:t>
      </w:r>
      <w:r>
        <w:rPr>
          <w:rStyle w:val="FootnoteReference"/>
        </w:rPr>
        <w:footnoteReference w:id="994"/>
      </w:r>
      <w:r>
        <w:rPr>
          <w:rFonts w:ascii="IRNazanin" w:hAnsi="IRNazanin" w:eastAsia="IRNazanin" w:cs="IRNazanin"/>
          <w:lang w:bidi="fa-IR"/>
          <w:color w:val="111111"/>
          <w:sz w:val="28"/>
          <w:szCs w:val="28"/>
          <w:rtl/>
        </w:rPr>
        <w:t xml:space="preserve">الفروع،و به قال ابن إدریس و المصنف و العلامة و فخر المحققین،و أوجبها المفید و تلمیذه،و الشیخ فی باب الکفارات من النهایة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اختلفوا فی تقدیرها،فالشیخ فی النهایة و القاضی أنها کفارة ظهار،و ان عجز فکفارة یمین،و ابن حمزة أنها کفارة النذر.</w:t>
      </w:r>
    </w:p>
    <w:p>
      <w:pPr>
        <w:pStyle w:val="BookText"/>
      </w:pPr>
      <w:r>
        <w:rPr>
          <w:rFonts w:ascii="IRNazanin" w:hAnsi="IRNazanin" w:eastAsia="IRNazanin" w:cs="IRNazanin"/>
          <w:lang w:bidi="fa-IR"/>
          <w:color w:val="111111"/>
          <w:sz w:val="28"/>
          <w:szCs w:val="28"/>
          <w:rtl/>
        </w:rPr>
        <w:t xml:space="preserve">و قال العلامة فی المختلف:یطعم عشرة مساکین لکل مسکین مد و یستغفر اللّه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4" w:name="pg6112_41860"/>
    <w:bookmarkEnd w:id="194"/>
    <w:p>
      <w:pPr>
        <w:pStyle w:val="BookText"/>
      </w:pPr>
      <w:r>
        <w:rPr>
          <w:rFonts w:ascii="IRNazanin" w:hAnsi="IRNazanin" w:eastAsia="IRNazanin" w:cs="IRNazanin"/>
          <w:lang w:bidi="fa-IR"/>
          <w:color w:val="111111"/>
          <w:sz w:val="28"/>
          <w:szCs w:val="28"/>
          <w:rtl/>
        </w:rPr>
        <w:t xml:space="preserve">و هو حسن.</w:t>
      </w:r>
    </w:p>
    <w:p>
      <w:pPr>
        <w:pStyle w:val="Heading3"/>
      </w:pPr>
      <w:bookmarkStart w:id="743" w:name="_Toc389"/>
      <w:r>
        <w:t>تنبیه:</w:t>
      </w:r>
      <w:bookmarkEnd w:id="743"/>
    </w:p>
    <w:p>
      <w:pPr>
        <w:pStyle w:val="BookText"/>
      </w:pPr>
      <w:r>
        <w:rPr>
          <w:rFonts w:ascii="IRNazanin" w:hAnsi="IRNazanin" w:eastAsia="IRNazanin" w:cs="IRNazanin"/>
          <w:lang w:bidi="fa-IR"/>
          <w:color w:val="111111"/>
          <w:sz w:val="28"/>
          <w:szCs w:val="28"/>
          <w:rtl/>
        </w:rPr>
        <w:t xml:space="preserve">رتب المفید و تلمیذه وجوب الکفارة علی المخالفة،و رتبها الصدوق علی مجرد القول،و هو یقتضی إلزامه بالکفارة معجلا،و ان لم یترتب علیه حنث، و کذا الشیخ فی النهایة و القاضی و التقی.</w:t>
      </w:r>
    </w:p>
    <w:p>
      <w:pPr>
        <w:pStyle w:val="BookText"/>
      </w:pPr>
      <w:r>
        <w:rPr>
          <w:rFonts w:ascii="IRNazanin" w:hAnsi="IRNazanin" w:eastAsia="IRNazanin" w:cs="IRNazanin"/>
          <w:lang w:bidi="fa-IR"/>
          <w:color w:val="111111"/>
          <w:sz w:val="28"/>
          <w:szCs w:val="28"/>
          <w:rtl/>
        </w:rPr>
        <w:t xml:space="preserve">و هل یترتب الحکم علی الحلف بکل واحد من الثلاثة أو لا بد من المجموع؟ صرح الشیخ بالأول،و هو أقرب،و سلار رتب الحکم علی المجموع.</w:t>
      </w:r>
    </w:p>
    <w:p>
      <w:pPr>
        <w:pStyle w:val="BookText"/>
      </w:pPr>
      <w:r>
        <w:rPr>
          <w:rFonts w:ascii="IRNazanin" w:hAnsi="IRNazanin" w:eastAsia="IRNazanin" w:cs="IRNazanin"/>
          <w:lang w:bidi="fa-IR"/>
          <w:color w:val="111111"/>
          <w:sz w:val="28"/>
          <w:szCs w:val="28"/>
          <w:rtl/>
        </w:rPr>
        <w:t xml:space="preserve">الثانیة:من تزوج امرأة فی عدتها،فارق و وجب علیه الکفارة خمسة أصوع من دقیق،قال ابن حمزة و العلامة فی المختلف و القواعد و فخر المحققین فی الإیضاح،و هو المعتمد.و قال ابن إدریس باستحبابها،و اختاره المصنف.</w:t>
      </w:r>
    </w:p>
    <w:p>
      <w:pPr>
        <w:pStyle w:val="BookText"/>
      </w:pPr>
      <w:r>
        <w:rPr>
          <w:rFonts w:ascii="IRNazanin" w:hAnsi="IRNazanin" w:eastAsia="IRNazanin" w:cs="IRNazanin"/>
          <w:lang w:bidi="fa-IR"/>
          <w:color w:val="111111"/>
          <w:sz w:val="28"/>
          <w:szCs w:val="28"/>
          <w:rtl/>
        </w:rPr>
        <w:t xml:space="preserve">الثالثة:من نام عن العشاء الآخرة حتی تجاوز </w:t>
      </w:r>
      <w:r>
        <w:rPr>
          <w:rStyle w:val="FootnoteReference"/>
        </w:rPr>
        <w:footnoteReference w:id="996"/>
      </w:r>
      <w:r>
        <w:rPr>
          <w:rFonts w:ascii="IRNazanin" w:hAnsi="IRNazanin" w:eastAsia="IRNazanin" w:cs="IRNazanin"/>
          <w:lang w:bidi="fa-IR"/>
          <w:color w:val="111111"/>
          <w:sz w:val="28"/>
          <w:szCs w:val="28"/>
          <w:rtl/>
        </w:rPr>
        <w:t xml:space="preserve">نصف اللیل،وجب قضاؤها و علیه التکفیر بصیام الیوم الذی یصح فیه،قاله السید و التقی و أطلق الشیخ فی النهایة </w:t>
      </w:r>
      <w:r>
        <w:rPr>
          <w:rStyle w:val="FootnoteReference"/>
        </w:rPr>
        <w:footnoteReference w:id="997"/>
      </w:r>
      <w:r>
        <w:rPr>
          <w:rFonts w:ascii="IRNazanin" w:hAnsi="IRNazanin" w:eastAsia="IRNazanin" w:cs="IRNazanin"/>
          <w:lang w:bidi="fa-IR"/>
          <w:color w:val="111111"/>
          <w:sz w:val="28"/>
          <w:szCs w:val="28"/>
          <w:rtl/>
        </w:rPr>
        <w:t xml:space="preserve">و کثیر من الأصحاب صومه ذلک الیوم،و لم یصرحوا بالوجوب أو الندب،و صرح ابن إدریس بالاستحباب،و اختاره المصنف و العلامة،و هو المعتمد.</w:t>
      </w:r>
    </w:p>
    <w:p>
      <w:pPr>
        <w:pStyle w:val="BookText"/>
      </w:pPr>
      <w:r>
        <w:rPr>
          <w:rFonts w:ascii="IRNazanin" w:hAnsi="IRNazanin" w:eastAsia="IRNazanin" w:cs="IRNazanin"/>
          <w:lang w:bidi="fa-IR"/>
          <w:color w:val="111111"/>
          <w:sz w:val="28"/>
          <w:szCs w:val="28"/>
          <w:rtl/>
        </w:rPr>
        <w:t xml:space="preserve">الرابعة:فی جز المرأة شعرها فی المصاب الإثم و کفارة کبری مترتبة عند أبی یعلی و ابن إدریس،و أسنده الی بعض الأصحاب،و هو یشعر بتردده فی کونها مرتبة أو مخیرة،و جعلها القاضی مخیرة.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5" w:name="pg6112_41861"/>
    <w:bookmarkEnd w:id="195"/>
    <w:p>
      <w:pPr>
        <w:pStyle w:val="BookText"/>
      </w:pPr>
      <w:r>
        <w:rPr>
          <w:rFonts w:ascii="IRNazanin" w:hAnsi="IRNazanin" w:eastAsia="IRNazanin" w:cs="IRNazanin"/>
          <w:lang w:bidi="fa-IR"/>
          <w:color w:val="111111"/>
          <w:sz w:val="28"/>
          <w:szCs w:val="28"/>
          <w:rtl/>
        </w:rPr>
        <w:t xml:space="preserve">و استحبها المصنف فی الشرائع </w:t>
      </w:r>
      <w:r>
        <w:rPr>
          <w:rStyle w:val="FootnoteReference"/>
        </w:rPr>
        <w:footnoteReference w:id="998"/>
      </w:r>
      <w:r>
        <w:rPr>
          <w:rFonts w:ascii="IRNazanin" w:hAnsi="IRNazanin" w:eastAsia="IRNazanin" w:cs="IRNazanin"/>
          <w:lang w:bidi="fa-IR"/>
          <w:color w:val="111111"/>
          <w:sz w:val="28"/>
          <w:szCs w:val="28"/>
          <w:rtl/>
        </w:rPr>
        <w:t xml:space="preserve">،و اختاره فخر المحققین،و لا أعرف لهما موافقا سوی ما نقله المصنف فی الشرائع.و الأقرب وجوبها کبری مخیرة،لروایة محمد بن عیسی </w:t>
      </w:r>
      <w:r>
        <w:rPr>
          <w:rStyle w:val="FootnoteReference"/>
        </w:rPr>
        <w:footnoteReference w:id="999"/>
      </w:r>
      <w:r>
        <w:rPr>
          <w:rFonts w:ascii="IRNazanin" w:hAnsi="IRNazanin" w:eastAsia="IRNazanin" w:cs="IRNazanin"/>
          <w:lang w:bidi="fa-IR"/>
          <w:color w:val="111111"/>
          <w:sz w:val="28"/>
          <w:szCs w:val="28"/>
          <w:rtl/>
        </w:rPr>
        <w:t xml:space="preserve">،و قد ذکرناها فی الکتاب الکبیر.</w:t>
      </w:r>
    </w:p>
    <w:p>
      <w:pPr>
        <w:pStyle w:val="BookText"/>
      </w:pPr>
      <w:r>
        <w:rPr>
          <w:rFonts w:ascii="IRNazanin" w:hAnsi="IRNazanin" w:eastAsia="IRNazanin" w:cs="IRNazanin"/>
          <w:lang w:bidi="fa-IR"/>
          <w:color w:val="111111"/>
          <w:sz w:val="28"/>
          <w:szCs w:val="28"/>
          <w:rtl/>
        </w:rPr>
        <w:t xml:space="preserve">الخامسة:من نذر صوم یوم معین،فعجز عن صومه قال فی النهایة </w:t>
      </w:r>
      <w:r>
        <w:rPr>
          <w:rStyle w:val="FootnoteReference"/>
        </w:rPr>
        <w:footnoteReference w:id="1000"/>
      </w:r>
      <w:r>
        <w:rPr>
          <w:rFonts w:ascii="IRNazanin" w:hAnsi="IRNazanin" w:eastAsia="IRNazanin" w:cs="IRNazanin"/>
          <w:lang w:bidi="fa-IR"/>
          <w:color w:val="111111"/>
          <w:sz w:val="28"/>
          <w:szCs w:val="28"/>
          <w:rtl/>
        </w:rPr>
        <w:t xml:space="preserve">تصدق عنه بمدین،و به قال المصنف فی باب الکفارات من کتابیه،و زاد فان عجز استغفر اللّه،و ظاهر الشرائع </w:t>
      </w:r>
      <w:r>
        <w:rPr>
          <w:rStyle w:val="FootnoteReference"/>
        </w:rPr>
        <w:footnoteReference w:id="1001"/>
      </w:r>
      <w:r>
        <w:rPr>
          <w:rFonts w:ascii="IRNazanin" w:hAnsi="IRNazanin" w:eastAsia="IRNazanin" w:cs="IRNazanin"/>
          <w:lang w:bidi="fa-IR"/>
          <w:color w:val="111111"/>
          <w:sz w:val="28"/>
          <w:szCs w:val="28"/>
          <w:rtl/>
        </w:rPr>
        <w:t xml:space="preserve">فی باب النذر السقوط.</w:t>
      </w:r>
    </w:p>
    <w:p>
      <w:pPr>
        <w:pStyle w:val="BookText"/>
      </w:pPr>
      <w:r>
        <w:rPr>
          <w:rFonts w:ascii="IRNazanin" w:hAnsi="IRNazanin" w:eastAsia="IRNazanin" w:cs="IRNazanin"/>
          <w:lang w:bidi="fa-IR"/>
          <w:color w:val="111111"/>
          <w:sz w:val="28"/>
          <w:szCs w:val="28"/>
          <w:rtl/>
        </w:rPr>
        <w:t xml:space="preserve">و قال المفید بوجوب قضائه،و اختاره العلامة فی المختلف.</w:t>
      </w:r>
    </w:p>
    <w:p>
      <w:pPr>
        <w:pStyle w:val="BookText"/>
      </w:pPr>
      <w:r>
        <w:rPr>
          <w:rFonts w:ascii="IRNazanin" w:hAnsi="IRNazanin" w:eastAsia="IRNazanin" w:cs="IRNazanin"/>
          <w:lang w:bidi="fa-IR"/>
          <w:color w:val="111111"/>
          <w:sz w:val="28"/>
          <w:szCs w:val="28"/>
          <w:rtl/>
        </w:rPr>
        <w:t xml:space="preserve">و فصل ابن إدریس،فأوجب الصدقة مع العجز اللازم،کالکبر و العطاش الذی لا یرجی برؤه،و القضاء مع العارض کالحمی،و هو حسن.</w:t>
      </w:r>
    </w:p>
    <w:p>
      <w:pPr>
        <w:pStyle w:val="BookText"/>
      </w:pPr>
      <w:r>
        <w:rPr>
          <w:rFonts w:ascii="IRNazanin" w:hAnsi="IRNazanin" w:eastAsia="IRNazanin" w:cs="IRNazanin"/>
          <w:lang w:bidi="fa-IR"/>
          <w:color w:val="111111"/>
          <w:sz w:val="28"/>
          <w:szCs w:val="28"/>
          <w:rtl/>
        </w:rPr>
        <w:t xml:space="preserve">السادسة:فی نتف الشعر و خدش الوجه کفارة یمین،و هو إجماع.</w:t>
      </w:r>
    </w:p>
    <w:p>
      <w:pPr>
        <w:pStyle w:val="BookText"/>
      </w:pPr>
      <w:r>
        <w:rPr>
          <w:rFonts w:ascii="IRNazanin" w:hAnsi="IRNazanin" w:eastAsia="IRNazanin" w:cs="IRNazanin"/>
          <w:lang w:bidi="fa-IR"/>
          <w:color w:val="111111"/>
          <w:sz w:val="28"/>
          <w:szCs w:val="28"/>
          <w:rtl/>
        </w:rPr>
        <w:t xml:space="preserve">السابعة:فی شق الثوب علی الولد و الزوجة کفارة یمین عند الأکثر،و لا شیء عند ابن إدریس،و الأول هو المعتمد.</w:t>
      </w:r>
    </w:p>
    <w:p>
      <w:pPr>
        <w:pStyle w:val="BookText"/>
      </w:pPr>
      <w:r>
        <w:rPr>
          <w:rFonts w:ascii="IRNazanin" w:hAnsi="IRNazanin" w:eastAsia="IRNazanin" w:cs="IRNazanin"/>
          <w:lang w:bidi="fa-IR"/>
          <w:color w:val="111111"/>
          <w:sz w:val="28"/>
          <w:szCs w:val="28"/>
          <w:rtl/>
        </w:rPr>
        <w:t xml:space="preserve">و هنا فروع و تحقیقات ذکرناها فی الجامع،فلتطلب من هناک.</w:t>
      </w:r>
    </w:p>
    <w:p>
      <w:pPr>
        <w:pStyle w:val="Heading3"/>
      </w:pPr>
      <w:bookmarkStart w:id="744" w:name="_Toc390"/>
      <w:r>
        <w:t>هل یجزی المدبر</w:t>
      </w:r>
      <w:bookmarkEnd w:id="744"/>
    </w:p>
    <w:p>
      <w:pPr>
        <w:pStyle w:val="BookText"/>
      </w:pPr>
      <w:r>
        <w:rPr>
          <w:rFonts w:ascii="IRNazanin" w:hAnsi="IRNazanin" w:eastAsia="IRNazanin" w:cs="IRNazanin"/>
          <w:lang w:bidi="fa-IR"/>
          <w:color w:val="111111"/>
          <w:sz w:val="28"/>
          <w:szCs w:val="28"/>
          <w:rtl/>
        </w:rPr>
        <w:t xml:space="preserve">قال طاب ثراه:و هل یجزی المدبر؟قال فی النهایة:لا،و فی غیرها بالجواز و هو أشبه.</w:t>
      </w:r>
    </w:p>
    <w:p>
      <w:pPr>
        <w:pStyle w:val="BookText"/>
      </w:pPr>
      <w:r>
        <w:rPr>
          <w:rFonts w:ascii="IRNazanin" w:hAnsi="IRNazanin" w:eastAsia="IRNazanin" w:cs="IRNazanin"/>
          <w:lang w:bidi="fa-IR"/>
          <w:color w:val="111111"/>
          <w:sz w:val="28"/>
          <w:szCs w:val="28"/>
          <w:rtl/>
        </w:rPr>
        <w:t xml:space="preserve">أقول:یرید أن المدبر قبل نقض تدبیره هل یجزی فی الکفارة؟قال الشیخ فی النهایة </w:t>
      </w:r>
      <w:r>
        <w:rPr>
          <w:rStyle w:val="FootnoteReference"/>
        </w:rPr>
        <w:footnoteReference w:id="1002"/>
      </w:r>
      <w:r>
        <w:rPr>
          <w:rFonts w:ascii="IRNazanin" w:hAnsi="IRNazanin" w:eastAsia="IRNazanin" w:cs="IRNazanin"/>
          <w:lang w:bidi="fa-IR"/>
          <w:color w:val="111111"/>
          <w:sz w:val="28"/>
          <w:szCs w:val="28"/>
          <w:rtl/>
        </w:rPr>
        <w:t xml:space="preserve">لا،و تبعه القاضی،و قال ابن إدریس:یجزی و یکون نقضا للتدبیر و اختاره المصنف و العلامة،و هو المعتمد.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6" w:name="pg6112_41862"/>
    <w:bookmarkEnd w:id="196"/>
    <w:p>
      <w:pPr>
        <w:pStyle w:val="Heading3"/>
      </w:pPr>
      <w:bookmarkStart w:id="745" w:name="_Toc391"/>
      <w:r>
        <w:t>یجب إطعام العدد</w:t>
      </w:r>
      <w:bookmarkEnd w:id="745"/>
    </w:p>
    <w:p>
      <w:pPr>
        <w:pStyle w:val="BookText"/>
      </w:pPr>
      <w:r>
        <w:rPr>
          <w:rFonts w:ascii="IRNazanin" w:hAnsi="IRNazanin" w:eastAsia="IRNazanin" w:cs="IRNazanin"/>
          <w:lang w:bidi="fa-IR"/>
          <w:color w:val="111111"/>
          <w:sz w:val="28"/>
          <w:szCs w:val="28"/>
          <w:rtl/>
        </w:rPr>
        <w:t xml:space="preserve">قال طاب ثراه:و یجب إطعام العدد لکل واحد مد من طعام،و قیل:مدان مع القدرة.</w:t>
      </w:r>
    </w:p>
    <w:p>
      <w:pPr>
        <w:pStyle w:val="BookText"/>
      </w:pPr>
      <w:r>
        <w:rPr>
          <w:rFonts w:ascii="IRNazanin" w:hAnsi="IRNazanin" w:eastAsia="IRNazanin" w:cs="IRNazanin"/>
          <w:lang w:bidi="fa-IR"/>
          <w:color w:val="111111"/>
          <w:sz w:val="28"/>
          <w:szCs w:val="28"/>
          <w:rtl/>
        </w:rPr>
        <w:t xml:space="preserve">أقول:الأول مذهب ابنی بابویه و المفید و تلمیذه و المصنف و العلامة،و هو المعتمد،و الثانی مذهب الشیخ فی کتبه الثلاثة.</w:t>
      </w:r>
    </w:p>
    <w:p>
      <w:pPr>
        <w:pStyle w:val="Heading3"/>
      </w:pPr>
      <w:bookmarkStart w:id="746" w:name="_Toc392"/>
      <w:r>
        <w:t>کسوة الفقیر ثوبان مع القدرة</w:t>
      </w:r>
      <w:bookmarkEnd w:id="746"/>
    </w:p>
    <w:p>
      <w:pPr>
        <w:pStyle w:val="BookText"/>
      </w:pPr>
      <w:r>
        <w:rPr>
          <w:rFonts w:ascii="IRNazanin" w:hAnsi="IRNazanin" w:eastAsia="IRNazanin" w:cs="IRNazanin"/>
          <w:lang w:bidi="fa-IR"/>
          <w:color w:val="111111"/>
          <w:sz w:val="28"/>
          <w:szCs w:val="28"/>
          <w:rtl/>
        </w:rPr>
        <w:t xml:space="preserve">قال طاب ثراه:کسوة الفقیر ثوبان مع القدرة،و فی روایة یجزی الثوب الواحد.</w:t>
      </w:r>
    </w:p>
    <w:p>
      <w:pPr>
        <w:pStyle w:val="BookText"/>
      </w:pPr>
      <w:r>
        <w:rPr>
          <w:rFonts w:ascii="IRNazanin" w:hAnsi="IRNazanin" w:eastAsia="IRNazanin" w:cs="IRNazanin"/>
          <w:lang w:bidi="fa-IR"/>
          <w:color w:val="111111"/>
          <w:sz w:val="28"/>
          <w:szCs w:val="28"/>
          <w:rtl/>
        </w:rPr>
        <w:t xml:space="preserve">أقول:مستند الأول ما رواه الحلبی عن أبی عبد اللّه علیه السّلام کفارة الیمین یطعم عشرة مساکین لکل مسکین مد من حنطة أو دقیق أو کسوتهم کل إنسان ثوبان أو عتق رقبة،و هو فی ذلک بالخیار،فان لم یقدر فالصیام ثلاثة أیام </w:t>
      </w:r>
      <w:r>
        <w:rPr>
          <w:rStyle w:val="FootnoteReference"/>
        </w:rPr>
        <w:footnoteReference w:id="1003"/>
      </w:r>
      <w:r>
        <w:rPr>
          <w:rFonts w:ascii="IRNazanin" w:hAnsi="IRNazanin" w:eastAsia="IRNazanin" w:cs="IRNazanin"/>
          <w:lang w:bidi="fa-IR"/>
          <w:color w:val="111111"/>
          <w:sz w:val="28"/>
          <w:szCs w:val="28"/>
          <w:rtl/>
        </w:rPr>
        <w:t xml:space="preserve">.و بمضمونها قال الصدوق و المفید و تلمیذه و ابن حمزة.</w:t>
      </w:r>
    </w:p>
    <w:p>
      <w:pPr>
        <w:pStyle w:val="BookText"/>
      </w:pPr>
      <w:r>
        <w:rPr>
          <w:rFonts w:ascii="IRNazanin" w:hAnsi="IRNazanin" w:eastAsia="IRNazanin" w:cs="IRNazanin"/>
          <w:lang w:bidi="fa-IR"/>
          <w:color w:val="111111"/>
          <w:sz w:val="28"/>
          <w:szCs w:val="28"/>
          <w:rtl/>
        </w:rPr>
        <w:t xml:space="preserve">و مستند الثانی روایة أبی بصیر قال سألت أبا جعفر علیه السّلام الی ان قال فقلت:</w:t>
      </w:r>
    </w:p>
    <w:p>
      <w:pPr>
        <w:pStyle w:val="BookText"/>
      </w:pPr>
      <w:r>
        <w:rPr>
          <w:rFonts w:ascii="IRNazanin" w:hAnsi="IRNazanin" w:eastAsia="IRNazanin" w:cs="IRNazanin"/>
          <w:lang w:bidi="fa-IR"/>
          <w:color w:val="111111"/>
          <w:sz w:val="28"/>
          <w:szCs w:val="28"/>
          <w:rtl/>
        </w:rPr>
        <w:t xml:space="preserve">کسوتهم؟قال:ثوب واحد </w:t>
      </w:r>
      <w:r>
        <w:rPr>
          <w:rStyle w:val="FootnoteReference"/>
        </w:rPr>
        <w:footnoteReference w:id="1004"/>
      </w:r>
      <w:r>
        <w:rPr>
          <w:rFonts w:ascii="IRNazanin" w:hAnsi="IRNazanin" w:eastAsia="IRNazanin" w:cs="IRNazanin"/>
          <w:lang w:bidi="fa-IR"/>
          <w:color w:val="111111"/>
          <w:sz w:val="28"/>
          <w:szCs w:val="28"/>
          <w:rtl/>
        </w:rPr>
        <w:t xml:space="preserve">.و هو مذهب الفقیه،و اختاره الشیخ فی المبسوط </w:t>
      </w:r>
      <w:r>
        <w:rPr>
          <w:rStyle w:val="FootnoteReference"/>
        </w:rPr>
        <w:footnoteReference w:id="1005"/>
      </w:r>
      <w:r>
        <w:rPr>
          <w:rFonts w:ascii="IRNazanin" w:hAnsi="IRNazanin" w:eastAsia="IRNazanin" w:cs="IRNazanin"/>
          <w:lang w:bidi="fa-IR"/>
          <w:color w:val="111111"/>
          <w:sz w:val="28"/>
          <w:szCs w:val="28"/>
          <w:rtl/>
        </w:rPr>
        <w:t xml:space="preserve">و ابن إدریس و المصنف و العلامة،و هو المعتمد.</w:t>
      </w:r>
    </w:p>
    <w:p>
      <w:pPr>
        <w:pStyle w:val="BookText"/>
      </w:pPr>
      <w:r>
        <w:rPr>
          <w:rFonts w:ascii="IRNazanin" w:hAnsi="IRNazanin" w:eastAsia="IRNazanin" w:cs="IRNazanin"/>
          <w:lang w:bidi="fa-IR"/>
          <w:color w:val="111111"/>
          <w:sz w:val="28"/>
          <w:szCs w:val="28"/>
          <w:rtl/>
        </w:rPr>
        <w:t xml:space="preserve">و هنا مباحث ذکرناها فی الکتاب الکبیر.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7" w:name="pg6112_41863"/>
    <w:bookmarkEnd w:id="197"/>
    <w:p>
      <w:pPr>
        <w:pStyle w:val="Heading2"/>
      </w:pPr>
      <w:bookmarkStart w:id="747" w:name="_Toc393"/>
      <w:r>
        <w:t>کتاب اللعان</w:t>
      </w:r>
      <w:bookmarkEnd w:id="747"/>
    </w:p>
    <w:p>
      <w:pPr>
        <w:pStyle w:val="Heading3"/>
      </w:pPr>
      <w:bookmarkStart w:id="748" w:name="_Toc394"/>
      <w:r>
        <w:t>فی لعان الکافر قولان</w:t>
      </w:r>
      <w:bookmarkEnd w:id="748"/>
    </w:p>
    <w:p>
      <w:pPr>
        <w:pStyle w:val="BookText"/>
      </w:pPr>
      <w:r>
        <w:rPr>
          <w:rFonts w:ascii="IRNazanin" w:hAnsi="IRNazanin" w:eastAsia="IRNazanin" w:cs="IRNazanin"/>
          <w:lang w:bidi="fa-IR"/>
          <w:color w:val="111111"/>
          <w:sz w:val="28"/>
          <w:szCs w:val="28"/>
          <w:rtl/>
        </w:rPr>
        <w:t xml:space="preserve">قال طاب ثراه:و فی لعان الکافر قولان،أشبههما:الجواز.</w:t>
      </w:r>
    </w:p>
    <w:p>
      <w:pPr>
        <w:pStyle w:val="BookText"/>
      </w:pPr>
      <w:r>
        <w:rPr>
          <w:rFonts w:ascii="IRNazanin" w:hAnsi="IRNazanin" w:eastAsia="IRNazanin" w:cs="IRNazanin"/>
          <w:lang w:bidi="fa-IR"/>
          <w:color w:val="111111"/>
          <w:sz w:val="28"/>
          <w:szCs w:val="28"/>
          <w:rtl/>
        </w:rPr>
        <w:t xml:space="preserve">أقول:إذا کان أحد الزوجین مسلما،أو کانا معا ذمیین،و ترافعا إلینا،هل یلاعن بینهما الحاکم أم لا؟بالأول قال الشیخ فی النهایة </w:t>
      </w:r>
      <w:r>
        <w:rPr>
          <w:rStyle w:val="FootnoteReference"/>
        </w:rPr>
        <w:footnoteReference w:id="1006"/>
      </w:r>
      <w:r>
        <w:rPr>
          <w:rFonts w:ascii="IRNazanin" w:hAnsi="IRNazanin" w:eastAsia="IRNazanin" w:cs="IRNazanin"/>
          <w:lang w:bidi="fa-IR"/>
          <w:color w:val="111111"/>
          <w:sz w:val="28"/>
          <w:szCs w:val="28"/>
          <w:rtl/>
        </w:rPr>
        <w:t xml:space="preserve">مطلقا،و به قال الصدوق و القاضی و المصنف و العلامة،و هو المعتمد.و بالثانی مطلقا قال المفید و تلمیذه و أبو علی.</w:t>
      </w:r>
    </w:p>
    <w:p>
      <w:pPr>
        <w:pStyle w:val="BookText"/>
      </w:pPr>
      <w:r>
        <w:rPr>
          <w:rFonts w:ascii="IRNazanin" w:hAnsi="IRNazanin" w:eastAsia="IRNazanin" w:cs="IRNazanin"/>
          <w:lang w:bidi="fa-IR"/>
          <w:color w:val="111111"/>
          <w:sz w:val="28"/>
          <w:szCs w:val="28"/>
          <w:rtl/>
        </w:rPr>
        <w:t xml:space="preserve">و فصل الشیخ فی الاستبصار </w:t>
      </w:r>
      <w:r>
        <w:rPr>
          <w:rStyle w:val="FootnoteReference"/>
        </w:rPr>
        <w:footnoteReference w:id="1007"/>
      </w:r>
      <w:r>
        <w:rPr>
          <w:rFonts w:ascii="IRNazanin" w:hAnsi="IRNazanin" w:eastAsia="IRNazanin" w:cs="IRNazanin"/>
          <w:lang w:bidi="fa-IR"/>
          <w:color w:val="111111"/>
          <w:sz w:val="28"/>
          <w:szCs w:val="28"/>
          <w:rtl/>
        </w:rPr>
        <w:t xml:space="preserve">،فقال:ان کان لنفی الولد ثبت اللعان لحرمة الولد،و ان کان لنفی الحد </w:t>
      </w:r>
      <w:r>
        <w:rPr>
          <w:rStyle w:val="FootnoteReference"/>
        </w:rPr>
        <w:footnoteReference w:id="1008"/>
      </w:r>
      <w:r>
        <w:rPr>
          <w:rFonts w:ascii="IRNazanin" w:hAnsi="IRNazanin" w:eastAsia="IRNazanin" w:cs="IRNazanin"/>
          <w:lang w:bidi="fa-IR"/>
          <w:color w:val="111111"/>
          <w:sz w:val="28"/>
          <w:szCs w:val="28"/>
          <w:rtl/>
        </w:rPr>
        <w:t xml:space="preserve">بالقذف لم یصح و وجب الحد.</w:t>
      </w:r>
    </w:p>
    <w:p>
      <w:pPr>
        <w:pStyle w:val="Heading3"/>
      </w:pPr>
      <w:bookmarkStart w:id="749" w:name="_Toc395"/>
      <w:r>
        <w:t>فی اعتبار الدخول قولان</w:t>
      </w:r>
      <w:bookmarkEnd w:id="749"/>
    </w:p>
    <w:p>
      <w:pPr>
        <w:pStyle w:val="BookText"/>
      </w:pPr>
      <w:r>
        <w:rPr>
          <w:rFonts w:ascii="IRNazanin" w:hAnsi="IRNazanin" w:eastAsia="IRNazanin" w:cs="IRNazanin"/>
          <w:lang w:bidi="fa-IR"/>
          <w:color w:val="111111"/>
          <w:sz w:val="28"/>
          <w:szCs w:val="28"/>
          <w:rtl/>
        </w:rPr>
        <w:t xml:space="preserve">قال طاب ثراه:و فی اعتبار الدخول قولان،المروی أنه لا یقع قبله،و قال ثالث بثبوته بالقذف دون نفی الولد.</w:t>
      </w:r>
    </w:p>
    <w:p>
      <w:pPr>
        <w:pStyle w:val="BookText"/>
      </w:pPr>
      <w:r>
        <w:rPr>
          <w:rFonts w:ascii="IRNazanin" w:hAnsi="IRNazanin" w:eastAsia="IRNazanin" w:cs="IRNazanin"/>
          <w:lang w:bidi="fa-IR"/>
          <w:color w:val="111111"/>
          <w:sz w:val="28"/>
          <w:szCs w:val="28"/>
          <w:rtl/>
        </w:rPr>
        <w:t xml:space="preserve">أقول:اعتبار الدخول مذهب الشیخ فی النهایة </w:t>
      </w:r>
      <w:r>
        <w:rPr>
          <w:rStyle w:val="FootnoteReference"/>
        </w:rPr>
        <w:footnoteReference w:id="1009"/>
      </w:r>
      <w:r>
        <w:rPr>
          <w:rFonts w:ascii="IRNazanin" w:hAnsi="IRNazanin" w:eastAsia="IRNazanin" w:cs="IRNazanin"/>
          <w:lang w:bidi="fa-IR"/>
          <w:color w:val="111111"/>
          <w:sz w:val="28"/>
          <w:szCs w:val="28"/>
          <w:rtl/>
        </w:rPr>
        <w:t xml:space="preserve">و القاضی و ابن حمزة و ابن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8" w:name="pg6112_41864"/>
    <w:bookmarkEnd w:id="198"/>
    <w:p>
      <w:pPr>
        <w:pStyle w:val="BookText"/>
      </w:pPr>
      <w:r>
        <w:rPr>
          <w:rFonts w:ascii="IRNazanin" w:hAnsi="IRNazanin" w:eastAsia="IRNazanin" w:cs="IRNazanin"/>
          <w:lang w:bidi="fa-IR"/>
          <w:color w:val="111111"/>
          <w:sz w:val="28"/>
          <w:szCs w:val="28"/>
          <w:rtl/>
        </w:rPr>
        <w:t xml:space="preserve">زهرة،و هو ظاهر أبی علی.و عدمه مذهب العلامة فی القواعد،و ظاهر الإرشاد و نقل عن المفید.و التفصیل مذهب ابن إدریس،و اختاره فخر المحققین،فاستحسنه العلامة فی المختلف،و هو المعتمد.</w:t>
      </w:r>
    </w:p>
    <w:p>
      <w:pPr>
        <w:pStyle w:val="Heading3"/>
      </w:pPr>
      <w:bookmarkStart w:id="750" w:name="_Toc396"/>
      <w:r>
        <w:t>یثبت بین الحر و المملوکة</w:t>
      </w:r>
      <w:bookmarkEnd w:id="750"/>
    </w:p>
    <w:p>
      <w:pPr>
        <w:pStyle w:val="BookText"/>
      </w:pPr>
      <w:r>
        <w:rPr>
          <w:rFonts w:ascii="IRNazanin" w:hAnsi="IRNazanin" w:eastAsia="IRNazanin" w:cs="IRNazanin"/>
          <w:lang w:bidi="fa-IR"/>
          <w:color w:val="111111"/>
          <w:sz w:val="28"/>
          <w:szCs w:val="28"/>
          <w:rtl/>
        </w:rPr>
        <w:t xml:space="preserve">قال طاب ثراه:و یثبت بین الحر و المملوکة،و فیه روایة بالمنع،و قول ثالث بالفرق.</w:t>
      </w:r>
    </w:p>
    <w:p>
      <w:pPr>
        <w:pStyle w:val="BookText"/>
      </w:pPr>
      <w:r>
        <w:rPr>
          <w:rFonts w:ascii="IRNazanin" w:hAnsi="IRNazanin" w:eastAsia="IRNazanin" w:cs="IRNazanin"/>
          <w:lang w:bidi="fa-IR"/>
          <w:color w:val="111111"/>
          <w:sz w:val="28"/>
          <w:szCs w:val="28"/>
          <w:rtl/>
        </w:rPr>
        <w:t xml:space="preserve">أقول:ذهب الشیخ فی الکتب الثلاثة إلی وقوع اللعان بین الحر و المملوکة المنکوحة بالعقد،و هو مذهب أبی علی و الصدوق و التقی،و منع منه المفید و تلمیذه.</w:t>
      </w:r>
    </w:p>
    <w:p>
      <w:pPr>
        <w:pStyle w:val="BookText"/>
      </w:pPr>
      <w:r>
        <w:rPr>
          <w:rFonts w:ascii="IRNazanin" w:hAnsi="IRNazanin" w:eastAsia="IRNazanin" w:cs="IRNazanin"/>
          <w:lang w:bidi="fa-IR"/>
          <w:color w:val="111111"/>
          <w:sz w:val="28"/>
          <w:szCs w:val="28"/>
          <w:rtl/>
        </w:rPr>
        <w:t xml:space="preserve">و فرق ابن إدریس بین صنفی اللعان،فأثبته إذا کان اللعان لتفی الولد لحرمته و لم یثبته فی القذف،و اختاره فخر المحققین،و وجهه الجمع بین القولین، و هو حسن،و الروایات بالطرفین.</w:t>
      </w:r>
    </w:p>
    <w:p>
      <w:pPr>
        <w:pStyle w:val="Heading3"/>
      </w:pPr>
      <w:bookmarkStart w:id="751" w:name="_Toc397"/>
      <w:r>
        <w:t>فی سقوط الحد روایتان</w:t>
      </w:r>
      <w:bookmarkEnd w:id="751"/>
    </w:p>
    <w:p>
      <w:pPr>
        <w:pStyle w:val="BookText"/>
      </w:pPr>
      <w:r>
        <w:rPr>
          <w:rFonts w:ascii="IRNazanin" w:hAnsi="IRNazanin" w:eastAsia="IRNazanin" w:cs="IRNazanin"/>
          <w:lang w:bidi="fa-IR"/>
          <w:color w:val="111111"/>
          <w:sz w:val="28"/>
          <w:szCs w:val="28"/>
          <w:rtl/>
        </w:rPr>
        <w:t xml:space="preserve">قال طاب ثراه:و فی سقوط الحد روایتان،أشهرهما:السقوط.</w:t>
      </w:r>
    </w:p>
    <w:p>
      <w:pPr>
        <w:pStyle w:val="BookText"/>
      </w:pPr>
      <w:r>
        <w:rPr>
          <w:rFonts w:ascii="IRNazanin" w:hAnsi="IRNazanin" w:eastAsia="IRNazanin" w:cs="IRNazanin"/>
          <w:lang w:bidi="fa-IR"/>
          <w:color w:val="111111"/>
          <w:sz w:val="28"/>
          <w:szCs w:val="28"/>
          <w:rtl/>
        </w:rPr>
        <w:t xml:space="preserve">أقول:إذا اعترف الأب بالولد بعد اللعان هل یحد للقذف؟قال فی النهایة </w:t>
      </w:r>
      <w:r>
        <w:rPr>
          <w:rStyle w:val="FootnoteReference"/>
        </w:rPr>
        <w:footnoteReference w:id="1010"/>
      </w:r>
      <w:r>
        <w:rPr>
          <w:rFonts w:ascii="IRNazanin" w:hAnsi="IRNazanin" w:eastAsia="IRNazanin" w:cs="IRNazanin"/>
          <w:lang w:bidi="fa-IR"/>
          <w:color w:val="111111"/>
          <w:sz w:val="28"/>
          <w:szCs w:val="28"/>
          <w:rtl/>
        </w:rPr>
        <w:t xml:space="preserve">و اختاره المصنف و العلامة فی القواعد:لا،و قال فی المبسوط،و به قال المفید و العلامة فی القواعد و فخر المحققین فی الإیضاح:نعم.و المعتمد الأول.</w:t>
      </w:r>
    </w:p>
    <w:p>
      <w:pPr>
        <w:pStyle w:val="Heading3"/>
      </w:pPr>
      <w:bookmarkStart w:id="752" w:name="_Toc398"/>
      <w:r>
        <w:t>لو اعترفت المرأة بعد اللعان،لم یثبت الحد</w:t>
      </w:r>
      <w:bookmarkEnd w:id="752"/>
    </w:p>
    <w:p>
      <w:pPr>
        <w:pStyle w:val="BookText"/>
      </w:pPr>
      <w:r>
        <w:rPr>
          <w:rFonts w:ascii="IRNazanin" w:hAnsi="IRNazanin" w:eastAsia="IRNazanin" w:cs="IRNazanin"/>
          <w:lang w:bidi="fa-IR"/>
          <w:color w:val="111111"/>
          <w:sz w:val="28"/>
          <w:szCs w:val="28"/>
          <w:rtl/>
        </w:rPr>
        <w:t xml:space="preserve">قال طاب ثراه:و لو اعترفت المرأة بعد اللعان،لم یثبت الحد الا أن یقر أربعا.</w:t>
      </w:r>
    </w:p>
    <w:p>
      <w:pPr>
        <w:pStyle w:val="BookText"/>
      </w:pPr>
      <w:r>
        <w:rPr>
          <w:rFonts w:ascii="IRNazanin" w:hAnsi="IRNazanin" w:eastAsia="IRNazanin" w:cs="IRNazanin"/>
          <w:lang w:bidi="fa-IR"/>
          <w:color w:val="111111"/>
          <w:sz w:val="28"/>
          <w:szCs w:val="28"/>
          <w:rtl/>
        </w:rPr>
        <w:t xml:space="preserve">أقول:وجوب الحد مذهب الشیخ فی النهایة </w:t>
      </w:r>
      <w:r>
        <w:rPr>
          <w:rStyle w:val="FootnoteReference"/>
        </w:rPr>
        <w:footnoteReference w:id="1011"/>
      </w:r>
      <w:r>
        <w:rPr>
          <w:rFonts w:ascii="IRNazanin" w:hAnsi="IRNazanin" w:eastAsia="IRNazanin" w:cs="IRNazanin"/>
          <w:lang w:bidi="fa-IR"/>
          <w:color w:val="111111"/>
          <w:sz w:val="28"/>
          <w:szCs w:val="28"/>
          <w:rtl/>
        </w:rPr>
        <w:t xml:space="preserve">،و تلمیذه،و قطب الدین الکیدری،و ابن إدریس،و یحیی بن سعید،و هو ظاهر الإرشاد.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9" w:name="pg6112_41865"/>
    <w:bookmarkEnd w:id="199"/>
    <w:p>
      <w:pPr>
        <w:pStyle w:val="BookText"/>
      </w:pPr>
      <w:r>
        <w:rPr>
          <w:rFonts w:ascii="IRNazanin" w:hAnsi="IRNazanin" w:eastAsia="IRNazanin" w:cs="IRNazanin"/>
          <w:lang w:bidi="fa-IR"/>
          <w:color w:val="111111"/>
          <w:sz w:val="28"/>
          <w:szCs w:val="28"/>
          <w:rtl/>
        </w:rPr>
        <w:t xml:space="preserve">و التردد من المصنف هنا و فی الشرائع </w:t>
      </w:r>
      <w:r>
        <w:rPr>
          <w:rStyle w:val="FootnoteReference"/>
        </w:rPr>
        <w:footnoteReference w:id="1012"/>
      </w:r>
      <w:r>
        <w:rPr>
          <w:rFonts w:ascii="Amiri" w:hAnsi="Amiri" w:eastAsia="Amiri" w:cs="Amiri"/>
          <w:lang w:bidi="ar-SA"/>
          <w:color w:val="111111"/>
          <w:sz w:val="28"/>
          <w:szCs w:val="28"/>
          <w:rtl/>
        </w:rPr>
        <w:t xml:space="preserve">،و منشأه:النظر الی قوله تعالی وَ یَدْرَؤُا عَنْهَا الْعَذابَ أَنْ تَشْهَدَ </w:t>
      </w:r>
      <w:r>
        <w:rPr>
          <w:rStyle w:val="FootnoteReference"/>
        </w:rPr>
        <w:footnoteReference w:id="1013"/>
      </w:r>
      <w:r>
        <w:rPr>
          <w:rFonts w:ascii="IRNazanin" w:hAnsi="IRNazanin" w:eastAsia="IRNazanin" w:cs="IRNazanin"/>
          <w:lang w:bidi="fa-IR"/>
          <w:color w:val="111111"/>
          <w:sz w:val="28"/>
          <w:szCs w:val="28"/>
          <w:rtl/>
        </w:rPr>
        <w:t xml:space="preserve">و قد حصل ذلک،و اختاره فخر المحققین للشبهة و استشکله العلامة فی القواعد.</w:t>
      </w:r>
    </w:p>
    <w:p>
      <w:pPr>
        <w:pStyle w:val="Heading3"/>
      </w:pPr>
      <w:bookmarkStart w:id="753" w:name="_Toc399"/>
      <w:r>
        <w:t>لو طلق فادعت الحمل منه</w:t>
      </w:r>
      <w:bookmarkEnd w:id="753"/>
    </w:p>
    <w:p>
      <w:pPr>
        <w:pStyle w:val="BookText"/>
      </w:pPr>
      <w:r>
        <w:rPr>
          <w:rFonts w:ascii="IRNazanin" w:hAnsi="IRNazanin" w:eastAsia="IRNazanin" w:cs="IRNazanin"/>
          <w:lang w:bidi="fa-IR"/>
          <w:color w:val="111111"/>
          <w:sz w:val="28"/>
          <w:szCs w:val="28"/>
          <w:rtl/>
        </w:rPr>
        <w:t xml:space="preserve">قال طاب ثراه:و لو طلق فادعت الحمل منه-الی قوله:و فی إیجاب الجلد إشکال.</w:t>
      </w:r>
    </w:p>
    <w:p>
      <w:pPr>
        <w:pStyle w:val="BookText"/>
      </w:pPr>
      <w:r>
        <w:rPr>
          <w:rFonts w:ascii="IRNazanin" w:hAnsi="IRNazanin" w:eastAsia="IRNazanin" w:cs="IRNazanin"/>
          <w:lang w:bidi="fa-IR"/>
          <w:color w:val="111111"/>
          <w:sz w:val="28"/>
          <w:szCs w:val="28"/>
          <w:rtl/>
        </w:rPr>
        <w:t xml:space="preserve">أقول:قال الشیخ فی النهایة </w:t>
      </w:r>
      <w:r>
        <w:rPr>
          <w:rStyle w:val="FootnoteReference"/>
        </w:rPr>
        <w:footnoteReference w:id="1014"/>
      </w:r>
      <w:r>
        <w:rPr>
          <w:rFonts w:ascii="IRNazanin" w:hAnsi="IRNazanin" w:eastAsia="IRNazanin" w:cs="IRNazanin"/>
          <w:lang w:bidi="fa-IR"/>
          <w:color w:val="111111"/>
          <w:sz w:val="28"/>
          <w:szCs w:val="28"/>
          <w:rtl/>
        </w:rPr>
        <w:t xml:space="preserve">:إذا طلق الرجل امرأته قبل الدخول،فادعت أنها حامل منه،فإن أقامت البینة أنه أرخی الستر و خلی بها،ثم أنکر الولد،لاعنها و بانت منه،و علیه المهر کملا.</w:t>
      </w:r>
    </w:p>
    <w:p>
      <w:pPr>
        <w:pStyle w:val="BookText"/>
      </w:pPr>
      <w:r>
        <w:rPr>
          <w:rFonts w:ascii="IRNazanin" w:hAnsi="IRNazanin" w:eastAsia="IRNazanin" w:cs="IRNazanin"/>
          <w:lang w:bidi="fa-IR"/>
          <w:color w:val="111111"/>
          <w:sz w:val="28"/>
          <w:szCs w:val="28"/>
          <w:rtl/>
        </w:rPr>
        <w:t xml:space="preserve">و ان لم تقم بذلک بینة،کان علیه نصف المهر،و وجب علیها مائة سوط،بعد أن یحلف باللّه أنه ما دخل بها،فقد اشتمل هذا الکلام علی ثلاثة أحکام:</w:t>
      </w:r>
    </w:p>
    <w:p>
      <w:pPr>
        <w:pStyle w:val="BookText"/>
      </w:pPr>
      <w:r>
        <w:rPr>
          <w:rFonts w:ascii="IRNazanin" w:hAnsi="IRNazanin" w:eastAsia="IRNazanin" w:cs="IRNazanin"/>
          <w:lang w:bidi="fa-IR"/>
          <w:color w:val="111111"/>
          <w:sz w:val="28"/>
          <w:szCs w:val="28"/>
          <w:rtl/>
        </w:rPr>
        <w:t xml:space="preserve">الأول:أن الخلوة قائمة مقام الدخول،و یترتب علی ذلک ثلاثة أمور:</w:t>
      </w:r>
    </w:p>
    <w:p>
      <w:pPr>
        <w:pStyle w:val="BookText"/>
      </w:pPr>
      <w:r>
        <w:rPr>
          <w:rFonts w:ascii="IRNazanin" w:hAnsi="IRNazanin" w:eastAsia="IRNazanin" w:cs="IRNazanin"/>
          <w:lang w:bidi="fa-IR"/>
          <w:color w:val="111111"/>
          <w:sz w:val="28"/>
          <w:szCs w:val="28"/>
          <w:rtl/>
        </w:rPr>
        <w:t xml:space="preserve">کمال المهر،و لحوق النسب و احتیاج نافیه الی اللعان.</w:t>
      </w:r>
    </w:p>
    <w:p>
      <w:pPr>
        <w:pStyle w:val="BookText"/>
      </w:pPr>
      <w:r>
        <w:rPr>
          <w:rFonts w:ascii="IRNazanin" w:hAnsi="IRNazanin" w:eastAsia="IRNazanin" w:cs="IRNazanin"/>
          <w:lang w:bidi="fa-IR"/>
          <w:color w:val="111111"/>
          <w:sz w:val="28"/>
          <w:szCs w:val="28"/>
          <w:rtl/>
        </w:rPr>
        <w:t xml:space="preserve">الثانی:إذا لم یثبت الخلوة لم یثبت الدخول،فینتصف المهر،و ینتفی الولد بغیر لعان.</w:t>
      </w:r>
    </w:p>
    <w:p>
      <w:pPr>
        <w:pStyle w:val="BookText"/>
      </w:pPr>
      <w:r>
        <w:rPr>
          <w:rFonts w:ascii="IRNazanin" w:hAnsi="IRNazanin" w:eastAsia="IRNazanin" w:cs="IRNazanin"/>
          <w:lang w:bidi="fa-IR"/>
          <w:color w:val="111111"/>
          <w:sz w:val="28"/>
          <w:szCs w:val="28"/>
          <w:rtl/>
        </w:rPr>
        <w:t xml:space="preserve">الثالث:جلدها مائة سوط حد الزنا،لانتفاء الحمل عن الزوج بغیر لعان، کما لو أقرت أو أقامت البینة بزنائها.</w:t>
      </w:r>
    </w:p>
    <w:p>
      <w:pPr>
        <w:pStyle w:val="BookText"/>
      </w:pPr>
      <w:r>
        <w:rPr>
          <w:rFonts w:ascii="IRNazanin" w:hAnsi="IRNazanin" w:eastAsia="IRNazanin" w:cs="IRNazanin"/>
          <w:lang w:bidi="fa-IR"/>
          <w:color w:val="111111"/>
          <w:sz w:val="28"/>
          <w:szCs w:val="28"/>
          <w:rtl/>
        </w:rPr>
        <w:t xml:space="preserve">و قال ابن إدریس:لا تأثیر للخلوة و إرخاء الستر،و القول قول الزوج و لا یلزمه سوی نصف المهر،و لا لعان بینهما،و اختاره المصنف و العلامة،و لم یوجبا الجلد علیها،لأنه نوع شبهة.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0" w:name="pg6112_41866"/>
    <w:bookmarkEnd w:id="200"/>
    <w:p>
      <w:pPr>
        <w:pStyle w:val="BookText"/>
      </w:pPr>
      <w:r>
        <w:rPr>
          <w:rFonts w:ascii="IRNazanin" w:hAnsi="IRNazanin" w:eastAsia="IRNazanin" w:cs="IRNazanin"/>
          <w:lang w:bidi="fa-IR"/>
          <w:color w:val="111111"/>
          <w:sz w:val="28"/>
          <w:szCs w:val="28"/>
          <w:rtl/>
        </w:rPr>
        <w:t xml:space="preserve">و المعتمد قول النهایة الا فی الحد،فلا یجب علیها حیث لا یتوجه اللعان، لفقد البینة و الإقرار و إمکان صدقها،فیتحقق الشبهة،و هی مسقطة للحد،و لخلو الروایة عن ذکره،و الأصل عدمه،و هی من الصحاح،و لأنها مناسبة لما اخترناه فی باب المهور،و لا سیما لها علی المحافظة علی النسب،و حراسته عن الضیاع، و صون العرض عن الهتک.</w:t>
      </w:r>
    </w:p>
    <w:p>
      <w:pPr>
        <w:pStyle w:val="Heading3"/>
      </w:pPr>
      <w:bookmarkStart w:id="754" w:name="_Toc400"/>
      <w:r>
        <w:t>لو قذفها فماتت قبل اللعان</w:t>
      </w:r>
      <w:bookmarkEnd w:id="754"/>
    </w:p>
    <w:p>
      <w:pPr>
        <w:pStyle w:val="BookText"/>
      </w:pPr>
      <w:r>
        <w:rPr>
          <w:rFonts w:ascii="IRNazanin" w:hAnsi="IRNazanin" w:eastAsia="IRNazanin" w:cs="IRNazanin"/>
          <w:lang w:bidi="fa-IR"/>
          <w:color w:val="111111"/>
          <w:sz w:val="28"/>
          <w:szCs w:val="28"/>
          <w:rtl/>
        </w:rPr>
        <w:t xml:space="preserve">قال طاب ثراه:و لو قذفها فماتت قبل اللعان،فله المیراث،و علیه الحد للوارث،و فی روایة أبی بصیر ان قام رجل من أهلها فلاعنه فلا میراث له،و قیل:</w:t>
      </w:r>
    </w:p>
    <w:p>
      <w:pPr>
        <w:pStyle w:val="BookText"/>
      </w:pPr>
      <w:r>
        <w:rPr>
          <w:rFonts w:ascii="IRNazanin" w:hAnsi="IRNazanin" w:eastAsia="IRNazanin" w:cs="IRNazanin"/>
          <w:lang w:bidi="fa-IR"/>
          <w:color w:val="111111"/>
          <w:sz w:val="28"/>
          <w:szCs w:val="28"/>
          <w:rtl/>
        </w:rPr>
        <w:t xml:space="preserve">لا یسقط الإرث لاستقراره بالموت،و هو حسن.</w:t>
      </w:r>
    </w:p>
    <w:p>
      <w:pPr>
        <w:pStyle w:val="BookText"/>
      </w:pPr>
      <w:r>
        <w:rPr>
          <w:rFonts w:ascii="IRNazanin" w:hAnsi="IRNazanin" w:eastAsia="IRNazanin" w:cs="IRNazanin"/>
          <w:lang w:bidi="fa-IR"/>
          <w:color w:val="111111"/>
          <w:sz w:val="28"/>
          <w:szCs w:val="28"/>
          <w:rtl/>
        </w:rPr>
        <w:t xml:space="preserve">أقول:هنا بحثان:</w:t>
      </w:r>
    </w:p>
    <w:p>
      <w:pPr>
        <w:pStyle w:val="BookText"/>
      </w:pPr>
      <w:r>
        <w:rPr>
          <w:rFonts w:ascii="IRNazanin" w:hAnsi="IRNazanin" w:eastAsia="IRNazanin" w:cs="IRNazanin"/>
          <w:lang w:bidi="fa-IR"/>
          <w:color w:val="111111"/>
          <w:sz w:val="28"/>
          <w:szCs w:val="28"/>
          <w:rtl/>
        </w:rPr>
        <w:t xml:space="preserve">الأول:هل یتحقق اللعان بعد الموت؟قیل فیه ثلاثة أقوال:</w:t>
      </w:r>
    </w:p>
    <w:p>
      <w:pPr>
        <w:pStyle w:val="BookText"/>
      </w:pPr>
      <w:r>
        <w:rPr>
          <w:rFonts w:ascii="IRNazanin" w:hAnsi="IRNazanin" w:eastAsia="IRNazanin" w:cs="IRNazanin"/>
          <w:lang w:bidi="fa-IR"/>
          <w:color w:val="111111"/>
          <w:sz w:val="28"/>
          <w:szCs w:val="28"/>
          <w:rtl/>
        </w:rPr>
        <w:t xml:space="preserve">الأول:لا،لأنه یکون بین الزوجین،لأنه سبب شرعی،فیقتصر فیه علی صورة النص،و هو قول الشیخ فی المبسوط،و تبعه ابن إدریس،و استشکله العلامة فی القواعد و التحریر.</w:t>
      </w:r>
    </w:p>
    <w:p>
      <w:pPr>
        <w:pStyle w:val="BookText"/>
      </w:pPr>
      <w:r>
        <w:rPr>
          <w:rFonts w:ascii="IRNazanin" w:hAnsi="IRNazanin" w:eastAsia="IRNazanin" w:cs="IRNazanin"/>
          <w:lang w:bidi="fa-IR"/>
          <w:color w:val="111111"/>
          <w:sz w:val="28"/>
          <w:szCs w:val="28"/>
          <w:rtl/>
        </w:rPr>
        <w:t xml:space="preserve">الثانی:نعم یجوز مع الوارث،و هو مذهب الشیخ فی النهایة </w:t>
      </w:r>
      <w:r>
        <w:rPr>
          <w:rStyle w:val="FootnoteReference"/>
        </w:rPr>
        <w:footnoteReference w:id="1015"/>
      </w:r>
      <w:r>
        <w:rPr>
          <w:rFonts w:ascii="IRNazanin" w:hAnsi="IRNazanin" w:eastAsia="IRNazanin" w:cs="IRNazanin"/>
          <w:lang w:bidi="fa-IR"/>
          <w:color w:val="111111"/>
          <w:sz w:val="28"/>
          <w:szCs w:val="28"/>
          <w:rtl/>
        </w:rPr>
        <w:t xml:space="preserve">،و تبعه ابن حمزة و القاضی فی کتابیه،لروایة أبی بصیر عن الصادق علیه السّلام قال:ان قام رجل من أهلها فلاعنه،فلا میراث له،و ان أبی أحد من أولیائها أن یقوم أخذ المیراث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الثالث:یجوز لعان الزوج وحده لإسقاط الحد عنه،و هو مذهب المصنف و العلامة و فخر المحققین،و هو المعتمد.</w:t>
      </w:r>
    </w:p>
    <w:p>
      <w:pPr>
        <w:pStyle w:val="BookText"/>
      </w:pPr>
      <w:r>
        <w:rPr>
          <w:rFonts w:ascii="IRNazanin" w:hAnsi="IRNazanin" w:eastAsia="IRNazanin" w:cs="IRNazanin"/>
          <w:lang w:bidi="fa-IR"/>
          <w:color w:val="111111"/>
          <w:sz w:val="28"/>
          <w:szCs w:val="28"/>
          <w:rtl/>
        </w:rPr>
        <w:t xml:space="preserve">الثانی:علی تقدیر ملاعنة الوارث هل یسقط إرثه من الزوجیة؟قال فی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1" w:name="pg6112_41867"/>
    <w:bookmarkEnd w:id="201"/>
    <w:p>
      <w:pPr>
        <w:pStyle w:val="BookText"/>
      </w:pPr>
      <w:r>
        <w:rPr>
          <w:rFonts w:ascii="IRNazanin" w:hAnsi="IRNazanin" w:eastAsia="IRNazanin" w:cs="IRNazanin"/>
          <w:lang w:bidi="fa-IR"/>
          <w:color w:val="111111"/>
          <w:sz w:val="28"/>
          <w:szCs w:val="28"/>
          <w:rtl/>
        </w:rPr>
        <w:t xml:space="preserve">النهایة </w:t>
      </w:r>
      <w:r>
        <w:rPr>
          <w:rStyle w:val="FootnoteReference"/>
        </w:rPr>
        <w:footnoteReference w:id="1017"/>
      </w:r>
      <w:r>
        <w:rPr>
          <w:rFonts w:ascii="IRNazanin" w:hAnsi="IRNazanin" w:eastAsia="IRNazanin" w:cs="IRNazanin"/>
          <w:lang w:bidi="fa-IR"/>
          <w:color w:val="111111"/>
          <w:sz w:val="28"/>
          <w:szCs w:val="28"/>
          <w:rtl/>
        </w:rPr>
        <w:t xml:space="preserve">و من تبعه علی ذلک:نعم،و قال المصنف و العلامة:لا،لأصالة بقاء استحقاقه،و هو المعتمد.</w:t>
      </w:r>
    </w:p>
    <w:p>
      <w:pPr>
        <w:pStyle w:val="Heading3"/>
      </w:pPr>
      <w:bookmarkStart w:id="755" w:name="_Toc401"/>
      <w:r>
        <w:t>تذنیب:</w:t>
      </w:r>
      <w:bookmarkEnd w:id="755"/>
    </w:p>
    <w:p>
      <w:pPr>
        <w:pStyle w:val="BookText"/>
      </w:pPr>
      <w:r>
        <w:rPr>
          <w:rFonts w:ascii="IRNazanin" w:hAnsi="IRNazanin" w:eastAsia="IRNazanin" w:cs="IRNazanin"/>
          <w:lang w:bidi="fa-IR"/>
          <w:color w:val="111111"/>
          <w:sz w:val="28"/>
          <w:szCs w:val="28"/>
          <w:rtl/>
        </w:rPr>
        <w:t xml:space="preserve">و علی القول بمنع اللعان بعد الموت،أو امتناع الوارث منه،یرث و علیه حد الفریة.و علی القول بجواز استقلاله باللعان،یکون فائدته إسقاط الحد، و هل نحکم بزوال الفراش و التحریم المؤبد؟إشکال.</w:t>
      </w:r>
    </w:p>
    <w:p>
      <w:pPr>
        <w:pStyle w:val="BookText"/>
      </w:pPr>
      <w:r>
        <w:rPr>
          <w:rFonts w:ascii="IRNazanin" w:hAnsi="IRNazanin" w:eastAsia="IRNazanin" w:cs="IRNazanin"/>
          <w:lang w:bidi="fa-IR"/>
          <w:color w:val="111111"/>
          <w:sz w:val="28"/>
          <w:szCs w:val="28"/>
          <w:rtl/>
        </w:rPr>
        <w:t xml:space="preserve">و تظهر فائدته فی إلزامه بالکفن و مئونة التجهیز و جواز تغسیلها،و الأقرب العدم،لبقاء ذلک الی حین الموت،و الأصل بقاؤه،و لان ثبوت التوریث یؤذن بما ذکرناه.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2" w:name="pg6112_41868"/>
    <w:bookmarkEnd w:id="202"/>
    <w:p>
      <w:pPr>
        <w:pStyle w:val="Heading2"/>
      </w:pPr>
      <w:bookmarkStart w:id="756" w:name="_Toc402"/>
      <w:r>
        <w:t>کتاب العتق</w:t>
      </w:r>
      <w:bookmarkEnd w:id="756"/>
    </w:p>
    <w:p>
      <w:pPr>
        <w:pStyle w:val="Heading3"/>
      </w:pPr>
      <w:bookmarkStart w:id="757" w:name="_Toc403"/>
      <w:r>
        <w:t>هل ینعتق علیه بالرضاع من ینعتق بالنسب</w:t>
      </w:r>
      <w:bookmarkEnd w:id="757"/>
    </w:p>
    <w:p>
      <w:pPr>
        <w:pStyle w:val="BookText"/>
      </w:pPr>
      <w:r>
        <w:rPr>
          <w:rFonts w:ascii="IRNazanin" w:hAnsi="IRNazanin" w:eastAsia="IRNazanin" w:cs="IRNazanin"/>
          <w:lang w:bidi="fa-IR"/>
          <w:color w:val="111111"/>
          <w:sz w:val="28"/>
          <w:szCs w:val="28"/>
          <w:rtl/>
        </w:rPr>
        <w:t xml:space="preserve">قال طاب ثراه:و هل ینعتق علیه بالرضاع من ینعتق بالنسب؟فیه روایتان، أشهرهما:أنه ینعتق.</w:t>
      </w:r>
    </w:p>
    <w:p>
      <w:pPr>
        <w:pStyle w:val="BookText"/>
      </w:pPr>
      <w:r>
        <w:rPr>
          <w:rFonts w:ascii="IRNazanin" w:hAnsi="IRNazanin" w:eastAsia="IRNazanin" w:cs="IRNazanin"/>
          <w:lang w:bidi="fa-IR"/>
          <w:color w:val="111111"/>
          <w:sz w:val="28"/>
          <w:szCs w:val="28"/>
          <w:rtl/>
        </w:rPr>
        <w:t xml:space="preserve">أقول:إذا ملک الإنسان أحد العمودین،و نعنی:بهما الإباء و الأولاد علوا أو سفلوا،أو إحدی المحرمات علیه،کالأخت و بناتها و بنات الأخ و العمة و الخالة و ان ارتفعتا نسبا،انعتقن علیه.</w:t>
      </w:r>
    </w:p>
    <w:p>
      <w:pPr>
        <w:pStyle w:val="BookText"/>
      </w:pPr>
      <w:r>
        <w:rPr>
          <w:rFonts w:ascii="IRNazanin" w:hAnsi="IRNazanin" w:eastAsia="IRNazanin" w:cs="IRNazanin"/>
          <w:lang w:bidi="fa-IR"/>
          <w:color w:val="111111"/>
          <w:sz w:val="28"/>
          <w:szCs w:val="28"/>
          <w:rtl/>
        </w:rPr>
        <w:t xml:space="preserve">و هل یجری هذا الحکم فی هؤلاء من الرضاع کالنسب؟قال المفید و تلمیذه و الحسن و ابن إدریس:لا،و الباقون علی العتق،لابتنائه علی التغلیب،و هو المعتمد و الروایات بالطرفین.</w:t>
      </w:r>
    </w:p>
    <w:p>
      <w:pPr>
        <w:pStyle w:val="Heading3"/>
      </w:pPr>
      <w:bookmarkStart w:id="758" w:name="_Toc404"/>
      <w:r>
        <w:t>فی لفظ العتق تردد</w:t>
      </w:r>
      <w:bookmarkEnd w:id="758"/>
    </w:p>
    <w:p>
      <w:pPr>
        <w:pStyle w:val="BookText"/>
      </w:pPr>
      <w:r>
        <w:rPr>
          <w:rFonts w:ascii="IRNazanin" w:hAnsi="IRNazanin" w:eastAsia="IRNazanin" w:cs="IRNazanin"/>
          <w:lang w:bidi="fa-IR"/>
          <w:color w:val="111111"/>
          <w:sz w:val="28"/>
          <w:szCs w:val="28"/>
          <w:rtl/>
        </w:rPr>
        <w:t xml:space="preserve">قال طاب ثراه:و فی لفظ العتق تردد.</w:t>
      </w:r>
    </w:p>
    <w:p>
      <w:pPr>
        <w:pStyle w:val="BookText"/>
      </w:pPr>
      <w:r>
        <w:rPr>
          <w:rFonts w:ascii="IRNazanin" w:hAnsi="IRNazanin" w:eastAsia="IRNazanin" w:cs="IRNazanin"/>
          <w:lang w:bidi="fa-IR"/>
          <w:color w:val="111111"/>
          <w:sz w:val="28"/>
          <w:szCs w:val="28"/>
          <w:rtl/>
        </w:rPr>
        <w:t xml:space="preserve">أقول:قال الشیخ فی الخلاف:لا یقع الا بقوله أنت حر مع القصد،و تبعه القاضی و التقی،و قیل:یقع بقوله أعتقتک،و هو مذهب العلامة،و تبعه الشهید، و هو المعتمد.</w:t>
      </w:r>
    </w:p>
    <w:p>
      <w:pPr>
        <w:pStyle w:val="Heading3"/>
      </w:pPr>
      <w:bookmarkStart w:id="759" w:name="_Toc405"/>
      <w:r>
        <w:t>لو شرط إعادته فی الرق ان خالف</w:t>
      </w:r>
      <w:bookmarkEnd w:id="759"/>
    </w:p>
    <w:p>
      <w:pPr>
        <w:pStyle w:val="BookText"/>
      </w:pPr>
      <w:r>
        <w:rPr>
          <w:rFonts w:ascii="IRNazanin" w:hAnsi="IRNazanin" w:eastAsia="IRNazanin" w:cs="IRNazanin"/>
          <w:lang w:bidi="fa-IR"/>
          <w:color w:val="111111"/>
          <w:sz w:val="28"/>
          <w:szCs w:val="28"/>
          <w:rtl/>
        </w:rPr>
        <w:t xml:space="preserve">قال طاب ثراه:و لو شرط إعادته فی الرق ان خالف فقولان،المروی اللزوم.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3" w:name="pg6112_41869"/>
    <w:bookmarkEnd w:id="203"/>
    <w:p>
      <w:pPr>
        <w:pStyle w:val="BookText"/>
      </w:pPr>
      <w:r>
        <w:rPr>
          <w:rFonts w:ascii="IRNazanin" w:hAnsi="IRNazanin" w:eastAsia="IRNazanin" w:cs="IRNazanin"/>
          <w:lang w:bidi="fa-IR"/>
          <w:color w:val="111111"/>
          <w:sz w:val="28"/>
          <w:szCs w:val="28"/>
          <w:rtl/>
        </w:rPr>
        <w:t xml:space="preserve">أقول:یرید إذا شرط علی العبد فی حال العتق سائغا لزم،لعموم قوله علیه السّلام «المؤمنون عند شروطهم» </w:t>
      </w:r>
      <w:r>
        <w:rPr>
          <w:rStyle w:val="FootnoteReference"/>
        </w:rPr>
        <w:footnoteReference w:id="1018"/>
      </w:r>
      <w:r>
        <w:rPr>
          <w:rFonts w:ascii="IRNazanin" w:hAnsi="IRNazanin" w:eastAsia="IRNazanin" w:cs="IRNazanin"/>
          <w:lang w:bidi="fa-IR"/>
          <w:color w:val="111111"/>
          <w:sz w:val="28"/>
          <w:szCs w:val="28"/>
          <w:rtl/>
        </w:rPr>
        <w:t xml:space="preserve">و لو شرط إعادته فی الرق ان خالف،قال الشیخ فی النهایة </w:t>
      </w:r>
      <w:r>
        <w:rPr>
          <w:rStyle w:val="FootnoteReference"/>
        </w:rPr>
        <w:footnoteReference w:id="1019"/>
      </w:r>
      <w:r>
        <w:rPr>
          <w:rFonts w:ascii="IRNazanin" w:hAnsi="IRNazanin" w:eastAsia="IRNazanin" w:cs="IRNazanin"/>
          <w:lang w:bidi="fa-IR"/>
          <w:color w:val="111111"/>
          <w:sz w:val="28"/>
          <w:szCs w:val="28"/>
          <w:rtl/>
        </w:rPr>
        <w:t xml:space="preserve">یصح العتق و الشرط،و تبعه القاضی،و أبطلهما المصنف و العلامة فی المختلف،و فخر المحققین أجاز العتق و أبطل الشرط،و هو الظاهر من کلام ابن إدریس.</w:t>
      </w:r>
    </w:p>
    <w:p>
      <w:pPr>
        <w:pStyle w:val="Heading3"/>
      </w:pPr>
      <w:bookmarkStart w:id="760" w:name="_Toc406"/>
      <w:r>
        <w:t>فی عتق الصبی إذا بلغ عشرا</w:t>
      </w:r>
      <w:bookmarkEnd w:id="760"/>
    </w:p>
    <w:p>
      <w:pPr>
        <w:pStyle w:val="BookText"/>
      </w:pPr>
      <w:r>
        <w:rPr>
          <w:rFonts w:ascii="IRNazanin" w:hAnsi="IRNazanin" w:eastAsia="IRNazanin" w:cs="IRNazanin"/>
          <w:lang w:bidi="fa-IR"/>
          <w:color w:val="111111"/>
          <w:sz w:val="28"/>
          <w:szCs w:val="28"/>
          <w:rtl/>
        </w:rPr>
        <w:t xml:space="preserve">قال طاب ثراه:و فی عتق الصبی إذا بلغ عشرا روایة بالجواز حسنة.</w:t>
      </w:r>
    </w:p>
    <w:p>
      <w:pPr>
        <w:pStyle w:val="BookText"/>
      </w:pPr>
      <w:r>
        <w:rPr>
          <w:rFonts w:ascii="IRNazanin" w:hAnsi="IRNazanin" w:eastAsia="IRNazanin" w:cs="IRNazanin"/>
          <w:lang w:bidi="fa-IR"/>
          <w:color w:val="111111"/>
          <w:sz w:val="28"/>
          <w:szCs w:val="28"/>
          <w:rtl/>
        </w:rPr>
        <w:t xml:space="preserve">أقول:هذه روایة زرارة عن الباقر علیه السّلام قال:إذا أتی علی الغلام عشر سنین فإنه یجوز له من ماله ما یعتق و یتصدق علی وجه المعروف،فهو جائز </w:t>
      </w:r>
      <w:r>
        <w:rPr>
          <w:rStyle w:val="FootnoteReference"/>
        </w:rPr>
        <w:footnoteReference w:id="1020"/>
      </w:r>
      <w:r>
        <w:rPr>
          <w:rFonts w:ascii="IRNazanin" w:hAnsi="IRNazanin" w:eastAsia="IRNazanin" w:cs="IRNazanin"/>
          <w:lang w:bidi="fa-IR"/>
          <w:color w:val="111111"/>
          <w:sz w:val="28"/>
          <w:szCs w:val="28"/>
          <w:rtl/>
        </w:rPr>
        <w:t xml:space="preserve">.و هو فتوی الشیخ و تلمیذه.</w:t>
      </w:r>
    </w:p>
    <w:p>
      <w:pPr>
        <w:pStyle w:val="BookText"/>
      </w:pPr>
      <w:r>
        <w:rPr>
          <w:rFonts w:ascii="IRNazanin" w:hAnsi="IRNazanin" w:eastAsia="IRNazanin" w:cs="IRNazanin"/>
          <w:lang w:bidi="fa-IR"/>
          <w:color w:val="111111"/>
          <w:sz w:val="28"/>
          <w:szCs w:val="28"/>
          <w:rtl/>
        </w:rPr>
        <w:t xml:space="preserve">و منع ابن إدریس و أبو علی و اختاره المصنف و العلامة،و هو المعتمد.</w:t>
      </w:r>
    </w:p>
    <w:p>
      <w:pPr>
        <w:pStyle w:val="Heading3"/>
      </w:pPr>
      <w:bookmarkStart w:id="761" w:name="_Toc407"/>
      <w:r>
        <w:t>فی وقوعه من الکافر تردد</w:t>
      </w:r>
      <w:bookmarkEnd w:id="761"/>
    </w:p>
    <w:p>
      <w:pPr>
        <w:pStyle w:val="BookText"/>
      </w:pPr>
      <w:r>
        <w:rPr>
          <w:rFonts w:ascii="IRNazanin" w:hAnsi="IRNazanin" w:eastAsia="IRNazanin" w:cs="IRNazanin"/>
          <w:lang w:bidi="fa-IR"/>
          <w:color w:val="111111"/>
          <w:sz w:val="28"/>
          <w:szCs w:val="28"/>
          <w:rtl/>
        </w:rPr>
        <w:t xml:space="preserve">قال طاب ثراه:و فی وقوعه من الکافر تردد.</w:t>
      </w:r>
    </w:p>
    <w:p>
      <w:pPr>
        <w:pStyle w:val="BookText"/>
      </w:pPr>
      <w:r>
        <w:rPr>
          <w:rFonts w:ascii="IRNazanin" w:hAnsi="IRNazanin" w:eastAsia="IRNazanin" w:cs="IRNazanin"/>
          <w:lang w:bidi="fa-IR"/>
          <w:color w:val="111111"/>
          <w:sz w:val="28"/>
          <w:szCs w:val="28"/>
          <w:rtl/>
        </w:rPr>
        <w:t xml:space="preserve">أقول:منع ابن إدریس من عتق الکافر،و أجازه الشیخ فی الکتابین.</w:t>
      </w:r>
    </w:p>
    <w:p>
      <w:pPr>
        <w:pStyle w:val="BookText"/>
      </w:pPr>
      <w:r>
        <w:rPr>
          <w:rFonts w:ascii="IRNazanin" w:hAnsi="IRNazanin" w:eastAsia="IRNazanin" w:cs="IRNazanin"/>
          <w:lang w:bidi="fa-IR"/>
          <w:color w:val="111111"/>
          <w:sz w:val="28"/>
          <w:szCs w:val="28"/>
          <w:rtl/>
        </w:rPr>
        <w:t xml:space="preserve">و فصل العلامة فی المختلف،فقال:ان کان الکفر باعتبار جهله،فالوجه ما قاله ابن إدریس،و ان کان لا بهذا الاعتبار،بل باعتبار جحده النبوة و بعض أصول الإسلام کالصلاة مثلا،فالحق ما قاله الشیخ.</w:t>
      </w:r>
    </w:p>
    <w:p>
      <w:pPr>
        <w:pStyle w:val="Heading3"/>
      </w:pPr>
      <w:bookmarkStart w:id="762" w:name="_Toc408"/>
      <w:r>
        <w:t>لو أبق و مات المولی</w:t>
      </w:r>
      <w:bookmarkEnd w:id="762"/>
    </w:p>
    <w:p>
      <w:pPr>
        <w:pStyle w:val="BookText"/>
      </w:pPr>
      <w:r>
        <w:rPr>
          <w:rFonts w:ascii="IRNazanin" w:hAnsi="IRNazanin" w:eastAsia="IRNazanin" w:cs="IRNazanin"/>
          <w:lang w:bidi="fa-IR"/>
          <w:color w:val="111111"/>
          <w:sz w:val="28"/>
          <w:szCs w:val="28"/>
          <w:rtl/>
        </w:rPr>
        <w:t xml:space="preserve">قال طاب ثراه:و لو أبق و مات المولی،فوجد بعد المدة،فهل للورثة استخدامه؟المروی لا.</w:t>
      </w:r>
    </w:p>
    <w:p>
      <w:pPr>
        <w:pStyle w:val="BookText"/>
      </w:pPr>
      <w:r>
        <w:rPr>
          <w:rFonts w:ascii="IRNazanin" w:hAnsi="IRNazanin" w:eastAsia="IRNazanin" w:cs="IRNazanin"/>
          <w:lang w:bidi="fa-IR"/>
          <w:color w:val="111111"/>
          <w:sz w:val="28"/>
          <w:szCs w:val="28"/>
          <w:rtl/>
        </w:rPr>
        <w:t xml:space="preserve">أقول:قد عرفت وجوب الوفاء علی المعتق بالشرط السائغ،فلو شرط علیه الخدمة مدة معلومة فقضاها آبقا،فهل للمالک أو ورثته مطالبته أم لا؟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4" w:name="pg6112_41870"/>
    <w:bookmarkEnd w:id="204"/>
    <w:p>
      <w:pPr>
        <w:pStyle w:val="BookText"/>
      </w:pPr>
      <w:r>
        <w:rPr>
          <w:rFonts w:ascii="IRNazanin" w:hAnsi="IRNazanin" w:eastAsia="IRNazanin" w:cs="IRNazanin"/>
          <w:lang w:bidi="fa-IR"/>
          <w:color w:val="111111"/>
          <w:sz w:val="28"/>
          <w:szCs w:val="28"/>
          <w:rtl/>
        </w:rPr>
        <w:t xml:space="preserve">فنقول:أما إلزامه بالخدمة،فمحال لأنه ان کان معینا فقد فات،و لم یتناول الشرط غیر ذلک،و لا یجوز التعویض عنها بمثلها من المدة،لان أجزاء الزمان غیر متساویة،فلا یضمن بالمثل بل بالقیمة،و هی أجرة المثل لتلک المدة.و ان کانت مطلقة،فتقتضی الاتصال بالعقد،فتعود کالمعینة.</w:t>
      </w:r>
    </w:p>
    <w:p>
      <w:pPr>
        <w:pStyle w:val="BookText"/>
      </w:pPr>
      <w:r>
        <w:rPr>
          <w:rFonts w:ascii="IRNazanin" w:hAnsi="IRNazanin" w:eastAsia="IRNazanin" w:cs="IRNazanin"/>
          <w:lang w:bidi="fa-IR"/>
          <w:color w:val="111111"/>
          <w:sz w:val="28"/>
          <w:szCs w:val="28"/>
          <w:rtl/>
        </w:rPr>
        <w:t xml:space="preserve">إذا عرفت هذا:فهل یضمن العتیق أجرة المدة؟قال الشیخ فی النهایة </w:t>
      </w:r>
      <w:r>
        <w:rPr>
          <w:rStyle w:val="FootnoteReference"/>
        </w:rPr>
        <w:footnoteReference w:id="1021"/>
      </w:r>
      <w:r>
        <w:rPr>
          <w:rFonts w:ascii="IRNazanin" w:hAnsi="IRNazanin" w:eastAsia="IRNazanin" w:cs="IRNazanin"/>
          <w:lang w:bidi="fa-IR"/>
          <w:color w:val="111111"/>
          <w:sz w:val="28"/>
          <w:szCs w:val="28"/>
          <w:rtl/>
        </w:rPr>
        <w:t xml:space="preserve">و تبعه القاضی:لا،و هو مذهب أبی علی،و بضمانها قال ابن إدریس،و اختاره العلامة و هو المعتمد.</w:t>
      </w:r>
    </w:p>
    <w:p>
      <w:pPr>
        <w:pStyle w:val="Heading3"/>
      </w:pPr>
      <w:bookmarkStart w:id="763" w:name="_Toc409"/>
      <w:r>
        <w:t>یکره التفرقة بین الولد و أمه</w:t>
      </w:r>
      <w:bookmarkEnd w:id="763"/>
    </w:p>
    <w:p>
      <w:pPr>
        <w:pStyle w:val="BookText"/>
      </w:pPr>
      <w:r>
        <w:rPr>
          <w:rFonts w:ascii="IRNazanin" w:hAnsi="IRNazanin" w:eastAsia="IRNazanin" w:cs="IRNazanin"/>
          <w:lang w:bidi="fa-IR"/>
          <w:color w:val="111111"/>
          <w:sz w:val="28"/>
          <w:szCs w:val="28"/>
          <w:rtl/>
        </w:rPr>
        <w:t xml:space="preserve">قال طاب ثراه:و یکره التفرقة </w:t>
      </w:r>
      <w:r>
        <w:rPr>
          <w:rStyle w:val="FootnoteReference"/>
        </w:rPr>
        <w:footnoteReference w:id="1022"/>
      </w:r>
      <w:r>
        <w:rPr>
          <w:rFonts w:ascii="IRNazanin" w:hAnsi="IRNazanin" w:eastAsia="IRNazanin" w:cs="IRNazanin"/>
          <w:lang w:bidi="fa-IR"/>
          <w:color w:val="111111"/>
          <w:sz w:val="28"/>
          <w:szCs w:val="28"/>
          <w:rtl/>
        </w:rPr>
        <w:t xml:space="preserve">بین الولد و أمه،و قیل:یحرم.</w:t>
      </w:r>
    </w:p>
    <w:p>
      <w:pPr>
        <w:pStyle w:val="BookText"/>
      </w:pPr>
      <w:r>
        <w:rPr>
          <w:rFonts w:ascii="IRNazanin" w:hAnsi="IRNazanin" w:eastAsia="IRNazanin" w:cs="IRNazanin"/>
          <w:lang w:bidi="fa-IR"/>
          <w:color w:val="111111"/>
          <w:sz w:val="28"/>
          <w:szCs w:val="28"/>
          <w:rtl/>
        </w:rPr>
        <w:t xml:space="preserve">أقول:تقدم البحث فی هذه المسألة فی باب البیع.</w:t>
      </w:r>
    </w:p>
    <w:p>
      <w:pPr>
        <w:pStyle w:val="Heading3"/>
      </w:pPr>
      <w:bookmarkStart w:id="764" w:name="_Toc410"/>
      <w:r>
        <w:t>لو نذر تحریر أول مملوک یملکه</w:t>
      </w:r>
      <w:bookmarkEnd w:id="764"/>
    </w:p>
    <w:p>
      <w:pPr>
        <w:pStyle w:val="BookText"/>
      </w:pPr>
      <w:r>
        <w:rPr>
          <w:rFonts w:ascii="IRNazanin" w:hAnsi="IRNazanin" w:eastAsia="IRNazanin" w:cs="IRNazanin"/>
          <w:lang w:bidi="fa-IR"/>
          <w:color w:val="111111"/>
          <w:sz w:val="28"/>
          <w:szCs w:val="28"/>
          <w:rtl/>
        </w:rPr>
        <w:t xml:space="preserve">قال طاب ثراه:و لو نذر تحریر أول مملوک یملکه،فملک جماعة،تخیر فی أحدهم،و قیل:یقرع،و قال ثالث:لا یلزمه عتق.</w:t>
      </w:r>
    </w:p>
    <w:p>
      <w:pPr>
        <w:pStyle w:val="BookText"/>
      </w:pPr>
      <w:r>
        <w:rPr>
          <w:rFonts w:ascii="IRNazanin" w:hAnsi="IRNazanin" w:eastAsia="IRNazanin" w:cs="IRNazanin"/>
          <w:lang w:bidi="fa-IR"/>
          <w:color w:val="111111"/>
          <w:sz w:val="28"/>
          <w:szCs w:val="28"/>
          <w:rtl/>
        </w:rPr>
        <w:t xml:space="preserve">أقول:الأول و هو مختار المصنف مذهب أبی علی،فان مات أو منع من بیان إرادته أقرع.و الثانی قول الشیخ فی النهایة </w:t>
      </w:r>
      <w:r>
        <w:rPr>
          <w:rStyle w:val="FootnoteReference"/>
        </w:rPr>
        <w:footnoteReference w:id="1023"/>
      </w:r>
      <w:r>
        <w:rPr>
          <w:rFonts w:ascii="IRNazanin" w:hAnsi="IRNazanin" w:eastAsia="IRNazanin" w:cs="IRNazanin"/>
          <w:lang w:bidi="fa-IR"/>
          <w:color w:val="111111"/>
          <w:sz w:val="28"/>
          <w:szCs w:val="28"/>
          <w:rtl/>
        </w:rPr>
        <w:t xml:space="preserve">،و تبعه القاضی،و اختاره العلامة و الثالث قول ابن إدریس،و المعتمد مذهب الشیخ.</w:t>
      </w:r>
    </w:p>
    <w:p>
      <w:pPr>
        <w:pStyle w:val="Heading3"/>
      </w:pPr>
      <w:bookmarkStart w:id="765" w:name="_Toc411"/>
      <w:r>
        <w:t>مال المعتق لمولاه</w:t>
      </w:r>
      <w:bookmarkEnd w:id="765"/>
    </w:p>
    <w:p>
      <w:pPr>
        <w:pStyle w:val="BookText"/>
      </w:pPr>
      <w:r>
        <w:rPr>
          <w:rFonts w:ascii="IRNazanin" w:hAnsi="IRNazanin" w:eastAsia="IRNazanin" w:cs="IRNazanin"/>
          <w:lang w:bidi="fa-IR"/>
          <w:color w:val="111111"/>
          <w:sz w:val="28"/>
          <w:szCs w:val="28"/>
          <w:rtl/>
        </w:rPr>
        <w:t xml:space="preserve">قال طاب ثراه:مال المعتق لمولاه و ان لم یشترطه،و قیل:ان لم یعلم به فهو له،و ان علم و لم یستثنه فهو للعبد.</w:t>
      </w:r>
    </w:p>
    <w:p>
      <w:pPr>
        <w:pStyle w:val="BookText"/>
      </w:pPr>
      <w:r>
        <w:rPr>
          <w:rFonts w:ascii="IRNazanin" w:hAnsi="IRNazanin" w:eastAsia="IRNazanin" w:cs="IRNazanin"/>
          <w:lang w:bidi="fa-IR"/>
          <w:color w:val="111111"/>
          <w:sz w:val="28"/>
          <w:szCs w:val="28"/>
          <w:rtl/>
        </w:rPr>
        <w:t xml:space="preserve">أقول:تحقیق البحث هنا یقع فی أمور:</w:t>
      </w:r>
    </w:p>
    <w:p>
      <w:pPr>
        <w:pStyle w:val="BookText"/>
      </w:pPr>
      <w:r>
        <w:rPr>
          <w:rFonts w:ascii="IRNazanin" w:hAnsi="IRNazanin" w:eastAsia="IRNazanin" w:cs="IRNazanin"/>
          <w:lang w:bidi="fa-IR"/>
          <w:color w:val="111111"/>
          <w:sz w:val="28"/>
          <w:szCs w:val="28"/>
          <w:rtl/>
        </w:rPr>
        <w:t xml:space="preserve">الأول:هل یتحقق الملک للعبد أولا؟قیل فیه ثلاثة أقوال:</w:t>
      </w:r>
    </w:p>
    <w:p>
      <w:pPr>
        <w:pStyle w:val="BookText"/>
      </w:pPr>
      <w:r>
        <w:rPr>
          <w:rFonts w:ascii="IRNazanin" w:hAnsi="IRNazanin" w:eastAsia="IRNazanin" w:cs="IRNazanin"/>
          <w:lang w:bidi="fa-IR"/>
          <w:color w:val="111111"/>
          <w:sz w:val="28"/>
          <w:szCs w:val="28"/>
          <w:rtl/>
        </w:rPr>
        <w:t xml:space="preserve">الأول:نعم یملک رقبة الملک </w:t>
      </w:r>
      <w:r>
        <w:rPr>
          <w:rStyle w:val="FootnoteReference"/>
        </w:rPr>
        <w:footnoteReference w:id="1024"/>
      </w:r>
      <w:r>
        <w:rPr>
          <w:rFonts w:ascii="IRNazanin" w:hAnsi="IRNazanin" w:eastAsia="IRNazanin" w:cs="IRNazanin"/>
          <w:lang w:bidi="fa-IR"/>
          <w:color w:val="111111"/>
          <w:sz w:val="28"/>
          <w:szCs w:val="28"/>
          <w:rtl/>
        </w:rPr>
        <w:t xml:space="preserve">،لکن لا مستقرا بل ملکا قابلاً لتصرف السید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5" w:name="pg6112_41871"/>
    <w:bookmarkEnd w:id="205"/>
    <w:p>
      <w:pPr>
        <w:pStyle w:val="BookText"/>
      </w:pPr>
      <w:r>
        <w:rPr>
          <w:rFonts w:ascii="IRNazanin" w:hAnsi="IRNazanin" w:eastAsia="IRNazanin" w:cs="IRNazanin"/>
          <w:lang w:bidi="fa-IR"/>
          <w:color w:val="111111"/>
          <w:sz w:val="28"/>
          <w:szCs w:val="28"/>
          <w:rtl/>
        </w:rPr>
        <w:t xml:space="preserve">فیه و انتزاعه منه،و هو مذهب الصدوق و أبی علی،و ذهب المصنف إلی أنه یملک،و یکون محجورا علیه للرق،کما یحجر علی السفیه.</w:t>
      </w:r>
    </w:p>
    <w:p>
      <w:pPr>
        <w:pStyle w:val="BookText"/>
      </w:pPr>
      <w:r>
        <w:rPr>
          <w:rFonts w:ascii="IRNazanin" w:hAnsi="IRNazanin" w:eastAsia="IRNazanin" w:cs="IRNazanin"/>
          <w:lang w:bidi="fa-IR"/>
          <w:color w:val="111111"/>
          <w:sz w:val="28"/>
          <w:szCs w:val="28"/>
          <w:rtl/>
        </w:rPr>
        <w:t xml:space="preserve">الثانی:یملک التصرف فی الجملة،و أثبته الشیخ فی النهایة </w:t>
      </w:r>
      <w:r>
        <w:rPr>
          <w:rStyle w:val="FootnoteReference"/>
        </w:rPr>
        <w:footnoteReference w:id="1025"/>
      </w:r>
      <w:r>
        <w:rPr>
          <w:rFonts w:ascii="IRNazanin" w:hAnsi="IRNazanin" w:eastAsia="IRNazanin" w:cs="IRNazanin"/>
          <w:lang w:bidi="fa-IR"/>
          <w:color w:val="111111"/>
          <w:sz w:val="28"/>
          <w:szCs w:val="28"/>
          <w:rtl/>
        </w:rPr>
        <w:t xml:space="preserve">،و تبعه القاضی و قواه العلامة فی المختلف،و اختاره الشهید.</w:t>
      </w:r>
    </w:p>
    <w:p>
      <w:pPr>
        <w:pStyle w:val="BookText"/>
      </w:pPr>
      <w:r>
        <w:rPr>
          <w:rFonts w:ascii="IRNazanin" w:hAnsi="IRNazanin" w:eastAsia="IRNazanin" w:cs="IRNazanin"/>
          <w:lang w:bidi="fa-IR"/>
          <w:color w:val="111111"/>
          <w:sz w:val="28"/>
          <w:szCs w:val="28"/>
          <w:rtl/>
        </w:rPr>
        <w:t xml:space="preserve">الثالث:اباحة التصرف،و لا شک فی حصوله للعبد،و علیه الإجماع،سواء کان التملیک من السید أو غیره،و هو المعنی بالملک عند مانع الأولین،و هو الذی ذهب الیه ابن إدریس و العلامة فی أکثر کتبه و فخر المحققین،و هو أقوی.</w:t>
      </w:r>
    </w:p>
    <w:p>
      <w:pPr>
        <w:pStyle w:val="BookText"/>
      </w:pPr>
      <w:r>
        <w:rPr>
          <w:rFonts w:ascii="IRNazanin" w:hAnsi="IRNazanin" w:eastAsia="IRNazanin" w:cs="IRNazanin"/>
          <w:lang w:bidi="fa-IR"/>
          <w:color w:val="111111"/>
          <w:sz w:val="28"/>
          <w:szCs w:val="28"/>
          <w:rtl/>
        </w:rPr>
        <w:t xml:space="preserve">الثانی:فی تبعیة المال بعد العتق،و کل من منع الملک أو التصرف کالعلامة و ولده و ابن إدریس منع التبعیة،و لا یحتاج الی استثناء،بل یکون للسید علم أولا،و من أثبت الملک للرقیة أو التصرف،قال:ان علم به حال العتق و لم یستثنه فهو للعبد،و الا فهو للسید،نص علیه الشیخ فی النهایة </w:t>
      </w:r>
      <w:r>
        <w:rPr>
          <w:rStyle w:val="FootnoteReference"/>
        </w:rPr>
        <w:footnoteReference w:id="1026"/>
      </w:r>
      <w:r>
        <w:rPr>
          <w:rFonts w:ascii="IRNazanin" w:hAnsi="IRNazanin" w:eastAsia="IRNazanin" w:cs="IRNazanin"/>
          <w:lang w:bidi="fa-IR"/>
          <w:color w:val="111111"/>
          <w:sz w:val="28"/>
          <w:szCs w:val="28"/>
          <w:rtl/>
        </w:rPr>
        <w:t xml:space="preserve">و أبو علی و الصدوق و التقی.</w:t>
      </w:r>
    </w:p>
    <w:p>
      <w:pPr>
        <w:pStyle w:val="BookText"/>
      </w:pPr>
      <w:r>
        <w:rPr>
          <w:rFonts w:ascii="IRNazanin" w:hAnsi="IRNazanin" w:eastAsia="IRNazanin" w:cs="IRNazanin"/>
          <w:lang w:bidi="fa-IR"/>
          <w:color w:val="111111"/>
          <w:sz w:val="28"/>
          <w:szCs w:val="28"/>
          <w:rtl/>
        </w:rPr>
        <w:t xml:space="preserve">الثالث:فی کیفیة الاستثناء،فنقول:علی تقدیر عدم التبعیة للجهل أو الاستثناء هل یشترط تقدیم لفظ الاستثناء علی الحریة؟قال الشیخ فی النهایة:نعم،و اختاره فخر المحققین،و لم یشرطه العلامة و الصدوق و أبو علی فی صحة الاستثناء.</w:t>
      </w:r>
    </w:p>
    <w:p>
      <w:pPr>
        <w:pStyle w:val="BookText"/>
      </w:pPr>
      <w:r>
        <w:rPr>
          <w:rFonts w:ascii="IRNazanin" w:hAnsi="IRNazanin" w:eastAsia="IRNazanin" w:cs="IRNazanin"/>
          <w:lang w:bidi="fa-IR"/>
          <w:color w:val="111111"/>
          <w:sz w:val="28"/>
          <w:szCs w:val="28"/>
          <w:rtl/>
        </w:rPr>
        <w:t xml:space="preserve">و هنا فروع و تنبیهات ذکرناها فی الجامع.</w:t>
      </w:r>
    </w:p>
    <w:p>
      <w:pPr>
        <w:pStyle w:val="Heading3"/>
      </w:pPr>
      <w:bookmarkStart w:id="766" w:name="_Toc412"/>
      <w:r>
        <w:t>ان قصد الإضرار فکه ان کان موسرا</w:t>
      </w:r>
      <w:bookmarkEnd w:id="766"/>
    </w:p>
    <w:p>
      <w:pPr>
        <w:pStyle w:val="BookText"/>
      </w:pPr>
      <w:r>
        <w:rPr>
          <w:rFonts w:ascii="IRNazanin" w:hAnsi="IRNazanin" w:eastAsia="IRNazanin" w:cs="IRNazanin"/>
          <w:lang w:bidi="fa-IR"/>
          <w:color w:val="111111"/>
          <w:sz w:val="28"/>
          <w:szCs w:val="28"/>
          <w:rtl/>
        </w:rPr>
        <w:t xml:space="preserve">قال طاب ثراه:و ان قصد الإضرار فکه ان کان موسرا،و بطل العتق ان کان معسرا،و ان قصد القربة لم یلزمه فکه،و سعی العبد فی حصة الشریک،فان امتنع استقر ملک الشریک علی حصته.</w:t>
      </w:r>
    </w:p>
    <w:p>
      <w:pPr>
        <w:pStyle w:val="BookText"/>
      </w:pPr>
      <w:r>
        <w:rPr>
          <w:rFonts w:ascii="IRNazanin" w:hAnsi="IRNazanin" w:eastAsia="IRNazanin" w:cs="IRNazanin"/>
          <w:lang w:bidi="fa-IR"/>
          <w:color w:val="111111"/>
          <w:sz w:val="28"/>
          <w:szCs w:val="28"/>
          <w:rtl/>
        </w:rPr>
        <w:t xml:space="preserve">أقول:إذا عتق أحد الشریکین حصته لا یخلو:اما أن یکون موسرا أو معسرا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6" w:name="pg6112_41872"/>
    <w:bookmarkEnd w:id="206"/>
    <w:p>
      <w:pPr>
        <w:pStyle w:val="BookText"/>
      </w:pPr>
      <w:r>
        <w:rPr>
          <w:rFonts w:ascii="IRNazanin" w:hAnsi="IRNazanin" w:eastAsia="IRNazanin" w:cs="IRNazanin"/>
          <w:lang w:bidi="fa-IR"/>
          <w:color w:val="111111"/>
          <w:sz w:val="28"/>
          <w:szCs w:val="28"/>
          <w:rtl/>
        </w:rPr>
        <w:t xml:space="preserve">فهنا قسمان:</w:t>
      </w:r>
    </w:p>
    <w:p>
      <w:pPr>
        <w:pStyle w:val="BookText"/>
      </w:pPr>
      <w:r>
        <w:rPr>
          <w:rFonts w:ascii="IRNazanin" w:hAnsi="IRNazanin" w:eastAsia="IRNazanin" w:cs="IRNazanin"/>
          <w:lang w:bidi="fa-IR"/>
          <w:color w:val="111111"/>
          <w:sz w:val="28"/>
          <w:szCs w:val="28"/>
          <w:rtl/>
        </w:rPr>
        <w:t xml:space="preserve">الأول:الموسر،و شرط الشیخ فی التقویم علیه قصد الإضرار لشریکه،و مع قصد القربة لا یقوم بل یستحب له،فان لم یفعل استسعی العبد فی الباقی،فإن امتنع من السعی،کان له بقدر ما أ نعتق،و لمولاه بقدر ما بقی،و الباقون علی التقویم مطلقا،و هو المعتمد.</w:t>
      </w:r>
    </w:p>
    <w:p>
      <w:pPr>
        <w:pStyle w:val="BookText"/>
      </w:pPr>
      <w:r>
        <w:rPr>
          <w:rFonts w:ascii="IRNazanin" w:hAnsi="IRNazanin" w:eastAsia="IRNazanin" w:cs="IRNazanin"/>
          <w:lang w:bidi="fa-IR"/>
          <w:color w:val="111111"/>
          <w:sz w:val="28"/>
          <w:szCs w:val="28"/>
          <w:rtl/>
        </w:rPr>
        <w:t xml:space="preserve">الثانی:المعسر،فیستسعی العبد فی نصیب الشریک،عند السید و الصدوق و هو المعتمد.و قال الشیخ فی المبسوط </w:t>
      </w:r>
      <w:r>
        <w:rPr>
          <w:rStyle w:val="FootnoteReference"/>
        </w:rPr>
        <w:footnoteReference w:id="1027"/>
      </w:r>
      <w:r>
        <w:rPr>
          <w:rFonts w:ascii="IRNazanin" w:hAnsi="IRNazanin" w:eastAsia="IRNazanin" w:cs="IRNazanin"/>
          <w:lang w:bidi="fa-IR"/>
          <w:color w:val="111111"/>
          <w:sz w:val="28"/>
          <w:szCs w:val="28"/>
          <w:rtl/>
        </w:rPr>
        <w:t xml:space="preserve">یستقر الرق فی نصیب الشریک،و قال فی النهایة </w:t>
      </w:r>
      <w:r>
        <w:rPr>
          <w:rStyle w:val="FootnoteReference"/>
        </w:rPr>
        <w:footnoteReference w:id="1028"/>
      </w:r>
      <w:r>
        <w:rPr>
          <w:rFonts w:ascii="IRNazanin" w:hAnsi="IRNazanin" w:eastAsia="IRNazanin" w:cs="IRNazanin"/>
          <w:lang w:bidi="fa-IR"/>
          <w:color w:val="111111"/>
          <w:sz w:val="28"/>
          <w:szCs w:val="28"/>
          <w:rtl/>
        </w:rPr>
        <w:t xml:space="preserve">:ان قصد الإضرار بطل عتقه،و ان قصد القربة سعی العبد فی فک رقبته،و ان امتنع العبد من السعی،کان له من نفسه بقدر ما انعتق منه و لمولاه الباقی.</w:t>
      </w:r>
    </w:p>
    <w:p>
      <w:pPr>
        <w:pStyle w:val="Heading3"/>
      </w:pPr>
      <w:bookmarkStart w:id="767" w:name="_Toc413"/>
      <w:r>
        <w:t>إذا أعتق الحامل،تحرر الحمل</w:t>
      </w:r>
      <w:bookmarkEnd w:id="767"/>
    </w:p>
    <w:p>
      <w:pPr>
        <w:pStyle w:val="BookText"/>
      </w:pPr>
      <w:r>
        <w:rPr>
          <w:rFonts w:ascii="IRNazanin" w:hAnsi="IRNazanin" w:eastAsia="IRNazanin" w:cs="IRNazanin"/>
          <w:lang w:bidi="fa-IR"/>
          <w:color w:val="111111"/>
          <w:sz w:val="28"/>
          <w:szCs w:val="28"/>
          <w:rtl/>
        </w:rPr>
        <w:t xml:space="preserve">قال طاب ثراه:و إذا أعتق الحامل،تحرر الحمل و لو استثنی رقه،لروایة السکونی،و فیه مع ضعف السند إشکال،منشأه عدم القصد الی عتقه.</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1029"/>
      </w:r>
      <w:r>
        <w:rPr>
          <w:rFonts w:ascii="IRNazanin" w:hAnsi="IRNazanin" w:eastAsia="IRNazanin" w:cs="IRNazanin"/>
          <w:lang w:bidi="fa-IR"/>
          <w:color w:val="111111"/>
          <w:sz w:val="28"/>
          <w:szCs w:val="28"/>
          <w:rtl/>
        </w:rPr>
        <w:t xml:space="preserve">إلی تبعیة الحمل لأمه فی العتق،و لو استثناه من الحریة لم یثبت رقه،و تبعه القاضی و ابن حمزة،و هو ظاهر أبی علی.</w:t>
      </w:r>
    </w:p>
    <w:p>
      <w:pPr>
        <w:pStyle w:val="BookText"/>
      </w:pPr>
      <w:r>
        <w:rPr>
          <w:rFonts w:ascii="IRNazanin" w:hAnsi="IRNazanin" w:eastAsia="IRNazanin" w:cs="IRNazanin"/>
          <w:lang w:bidi="fa-IR"/>
          <w:color w:val="111111"/>
          <w:sz w:val="28"/>
          <w:szCs w:val="28"/>
          <w:rtl/>
        </w:rPr>
        <w:t xml:space="preserve">و ذهب ابن إدریس إلی بقائه علی الرق من غیر احتیاج الی استثناء،الا أن یعتقه مع أمه صریحا،و اختاره المصنف و العلامة،و هو المعتمد.</w:t>
      </w:r>
    </w:p>
    <w:p>
      <w:pPr>
        <w:pStyle w:val="Heading3"/>
      </w:pPr>
      <w:bookmarkStart w:id="768" w:name="_Toc414"/>
      <w:r>
        <w:t>الحق الأصحاب الإقعاد</w:t>
      </w:r>
      <w:bookmarkEnd w:id="768"/>
    </w:p>
    <w:p>
      <w:pPr>
        <w:pStyle w:val="BookText"/>
      </w:pPr>
      <w:r>
        <w:rPr>
          <w:rFonts w:ascii="IRNazanin" w:hAnsi="IRNazanin" w:eastAsia="IRNazanin" w:cs="IRNazanin"/>
          <w:lang w:bidi="fa-IR"/>
          <w:color w:val="111111"/>
          <w:sz w:val="28"/>
          <w:szCs w:val="28"/>
          <w:rtl/>
        </w:rPr>
        <w:t xml:space="preserve">قال طاب ثراه:و الحق الأصحاب الإقعاد.</w:t>
      </w:r>
    </w:p>
    <w:p>
      <w:pPr>
        <w:pStyle w:val="BookText"/>
      </w:pPr>
      <w:r>
        <w:rPr>
          <w:rFonts w:ascii="IRNazanin" w:hAnsi="IRNazanin" w:eastAsia="IRNazanin" w:cs="IRNazanin"/>
          <w:lang w:bidi="fa-IR"/>
          <w:color w:val="111111"/>
          <w:sz w:val="28"/>
          <w:szCs w:val="28"/>
          <w:rtl/>
        </w:rPr>
        <w:t xml:space="preserve">أقول:إنما نسب الإلحاق إلی الأصحاب،لإجماعهم علیه،و خلو لفظ الروایة عنه.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7" w:name="pg6112_41873"/>
    <w:bookmarkEnd w:id="207"/>
    <w:p>
      <w:pPr>
        <w:pStyle w:val="Heading2"/>
      </w:pPr>
      <w:bookmarkStart w:id="769" w:name="_Toc415"/>
      <w:r>
        <w:t>کتاب التدبیر و المکاتبة و الاستیلاد</w:t>
      </w:r>
      <w:bookmarkEnd w:id="769"/>
    </w:p>
    <w:p>
      <w:pPr>
        <w:pStyle w:val="Heading3"/>
      </w:pPr>
      <w:bookmarkStart w:id="770" w:name="_Toc416"/>
      <w:r>
        <w:t>ذکر التدبیر</w:t>
      </w:r>
      <w:bookmarkEnd w:id="770"/>
    </w:p>
    <w:p>
      <w:pPr>
        <w:pStyle w:val="Heading4"/>
      </w:pPr>
      <w:bookmarkStart w:id="771" w:name="_Toc417"/>
      <w:r>
        <w:t>فی اشتراط القربة تردد</w:t>
      </w:r>
      <w:bookmarkEnd w:id="771"/>
    </w:p>
    <w:p>
      <w:pPr>
        <w:pStyle w:val="BookText"/>
      </w:pPr>
      <w:r>
        <w:rPr>
          <w:rFonts w:ascii="IRNazanin" w:hAnsi="IRNazanin" w:eastAsia="IRNazanin" w:cs="IRNazanin"/>
          <w:lang w:bidi="fa-IR"/>
          <w:color w:val="111111"/>
          <w:sz w:val="28"/>
          <w:szCs w:val="28"/>
          <w:rtl/>
        </w:rPr>
        <w:t xml:space="preserve">قال طاب ثراه:و فی اشتراط القربة تردد.</w:t>
      </w:r>
    </w:p>
    <w:p>
      <w:pPr>
        <w:pStyle w:val="BookText"/>
      </w:pPr>
      <w:r>
        <w:rPr>
          <w:rFonts w:ascii="IRNazanin" w:hAnsi="IRNazanin" w:eastAsia="IRNazanin" w:cs="IRNazanin"/>
          <w:lang w:bidi="fa-IR"/>
          <w:color w:val="111111"/>
          <w:sz w:val="28"/>
          <w:szCs w:val="28"/>
          <w:rtl/>
        </w:rPr>
        <w:t xml:space="preserve">أقول:قصد التقرب فی التدبیر شرط عند ابن إدریس،و هو ظاهر القاضی و هو مبنی علی مسألتین:إحداهما،انه عتق.و الأخری:أن العتق یشترط فیه القربة.و قیل:لا یشترط،لأنه وصیة،و صرح کثیر من الأصحاب و فخر المحققین بکونه وصیة.</w:t>
      </w:r>
    </w:p>
    <w:p>
      <w:pPr>
        <w:pStyle w:val="Heading4"/>
      </w:pPr>
      <w:bookmarkStart w:id="772" w:name="_Toc418"/>
      <w:r>
        <w:t>لو رجع المولی فی تدبیرها</w:t>
      </w:r>
      <w:bookmarkEnd w:id="772"/>
    </w:p>
    <w:p>
      <w:pPr>
        <w:pStyle w:val="BookText"/>
      </w:pPr>
      <w:r>
        <w:rPr>
          <w:rFonts w:ascii="IRNazanin" w:hAnsi="IRNazanin" w:eastAsia="IRNazanin" w:cs="IRNazanin"/>
          <w:lang w:bidi="fa-IR"/>
          <w:color w:val="111111"/>
          <w:sz w:val="28"/>
          <w:szCs w:val="28"/>
          <w:rtl/>
        </w:rPr>
        <w:t xml:space="preserve">قال طاب ثراه:و لو رجع المولی فی تدبیرها،لم یصح رجوعه فی تدبیر الأول،و فیه قول آخر ضعیف.</w:t>
      </w:r>
    </w:p>
    <w:p>
      <w:pPr>
        <w:pStyle w:val="BookText"/>
      </w:pPr>
      <w:r>
        <w:rPr>
          <w:rFonts w:ascii="IRNazanin" w:hAnsi="IRNazanin" w:eastAsia="IRNazanin" w:cs="IRNazanin"/>
          <w:lang w:bidi="fa-IR"/>
          <w:color w:val="111111"/>
          <w:sz w:val="28"/>
          <w:szCs w:val="28"/>
          <w:rtl/>
        </w:rPr>
        <w:t xml:space="preserve">أقول:إذا حملت المدبرة بعد التدبیر،فان کان من مولاها،لم یبطل تدبیرها بل أکد عتقها،فیتمم لها من نصیب ولدها إذا عجز الثلث عن قیمتها،و ان حملت من غیره بمملوک:اما من عبد بعقد،أو شبهة أو من حر بزنا </w:t>
      </w:r>
      <w:r>
        <w:rPr>
          <w:rStyle w:val="FootnoteReference"/>
        </w:rPr>
        <w:footnoteReference w:id="1030"/>
      </w:r>
      <w:r>
        <w:rPr>
          <w:rFonts w:ascii="IRNazanin" w:hAnsi="IRNazanin" w:eastAsia="IRNazanin" w:cs="IRNazanin"/>
          <w:lang w:bidi="fa-IR"/>
          <w:color w:val="111111"/>
          <w:sz w:val="28"/>
          <w:szCs w:val="28"/>
          <w:rtl/>
        </w:rPr>
        <w:t xml:space="preserve">،کان ولدها مدبرا، لأنه یتبع أشرف الطرفین،و للسید الرجوع فی تدبیرها قطعا.</w:t>
      </w:r>
    </w:p>
    <w:p>
      <w:pPr>
        <w:pStyle w:val="BookText"/>
      </w:pPr>
      <w:r>
        <w:rPr>
          <w:rFonts w:ascii="IRNazanin" w:hAnsi="IRNazanin" w:eastAsia="IRNazanin" w:cs="IRNazanin"/>
          <w:lang w:bidi="fa-IR"/>
          <w:color w:val="111111"/>
          <w:sz w:val="28"/>
          <w:szCs w:val="28"/>
          <w:rtl/>
        </w:rPr>
        <w:t xml:space="preserve">و هل له الرجوع فی تدبیره بعد الرجوع فی تدبیر الأم أو منفردا عنها؟قال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8" w:name="pg6112_41874"/>
    <w:bookmarkEnd w:id="208"/>
    <w:p>
      <w:pPr>
        <w:pStyle w:val="BookText"/>
      </w:pPr>
      <w:r>
        <w:rPr>
          <w:rFonts w:ascii="IRNazanin" w:hAnsi="IRNazanin" w:eastAsia="IRNazanin" w:cs="IRNazanin"/>
          <w:lang w:bidi="fa-IR"/>
          <w:color w:val="111111"/>
          <w:sz w:val="28"/>
          <w:szCs w:val="28"/>
          <w:rtl/>
        </w:rPr>
        <w:t xml:space="preserve">الشیخ فی النهایة </w:t>
      </w:r>
      <w:r>
        <w:rPr>
          <w:rStyle w:val="FootnoteReference"/>
        </w:rPr>
        <w:footnoteReference w:id="1031"/>
      </w:r>
      <w:r>
        <w:rPr>
          <w:rFonts w:ascii="IRNazanin" w:hAnsi="IRNazanin" w:eastAsia="IRNazanin" w:cs="IRNazanin"/>
          <w:lang w:bidi="fa-IR"/>
          <w:color w:val="111111"/>
          <w:sz w:val="28"/>
          <w:szCs w:val="28"/>
          <w:rtl/>
        </w:rPr>
        <w:t xml:space="preserve">و الخلاف:لا،و تبعه القاضی و ابن حمزة،و اختاره المصنف و أجازه ابن إدریس،و اختاره العلامة و فخر المحققین،و هو المعتمد.</w:t>
      </w:r>
    </w:p>
    <w:p>
      <w:pPr>
        <w:pStyle w:val="Heading4"/>
      </w:pPr>
      <w:bookmarkStart w:id="773" w:name="_Toc419"/>
      <w:r>
        <w:t>لو دبر الحبلی لم یسر الی ولدها</w:t>
      </w:r>
      <w:bookmarkEnd w:id="773"/>
    </w:p>
    <w:p>
      <w:pPr>
        <w:pStyle w:val="BookText"/>
      </w:pPr>
      <w:r>
        <w:rPr>
          <w:rFonts w:ascii="IRNazanin" w:hAnsi="IRNazanin" w:eastAsia="IRNazanin" w:cs="IRNazanin"/>
          <w:lang w:bidi="fa-IR"/>
          <w:color w:val="111111"/>
          <w:sz w:val="28"/>
          <w:szCs w:val="28"/>
          <w:rtl/>
        </w:rPr>
        <w:t xml:space="preserve">قال طاب ثراه:و لو دبر الحبلی لم یسر الی ولدها،و فی روایة ان علم بحبلها فما فی بطنها بمنزلتها.</w:t>
      </w:r>
    </w:p>
    <w:p>
      <w:pPr>
        <w:pStyle w:val="BookText"/>
      </w:pPr>
      <w:r>
        <w:rPr>
          <w:rFonts w:ascii="IRNazanin" w:hAnsi="IRNazanin" w:eastAsia="IRNazanin" w:cs="IRNazanin"/>
          <w:lang w:bidi="fa-IR"/>
          <w:color w:val="111111"/>
          <w:sz w:val="28"/>
          <w:szCs w:val="28"/>
          <w:rtl/>
        </w:rPr>
        <w:t xml:space="preserve">أقول:ذهب الشیخ فی الکتابین الی عدم سریان التدبیر،و اختاره ابن إدریس و المصنف و العلامة،و هو المعتمد،و بسریانه قال القاضی،و قال فی النهایة </w:t>
      </w:r>
      <w:r>
        <w:rPr>
          <w:rStyle w:val="FootnoteReference"/>
        </w:rPr>
        <w:footnoteReference w:id="1032"/>
      </w:r>
      <w:r>
        <w:rPr>
          <w:rFonts w:ascii="IRNazanin" w:hAnsi="IRNazanin" w:eastAsia="IRNazanin" w:cs="IRNazanin"/>
          <w:lang w:bidi="fa-IR"/>
          <w:color w:val="111111"/>
          <w:sz w:val="28"/>
          <w:szCs w:val="28"/>
          <w:rtl/>
        </w:rPr>
        <w:t xml:space="preserve">:یسری مع العلم به و لا یسری لو کان جاهلا،و به قال ابن حمزة،و هو ظاهر أبی علی،و أحد قولی القاضی.</w:t>
      </w:r>
    </w:p>
    <w:p>
      <w:pPr>
        <w:pStyle w:val="Heading4"/>
      </w:pPr>
      <w:bookmarkStart w:id="774" w:name="_Toc420"/>
      <w:r>
        <w:t>فی صحته من الکافر تردد</w:t>
      </w:r>
      <w:bookmarkEnd w:id="774"/>
    </w:p>
    <w:p>
      <w:pPr>
        <w:pStyle w:val="BookText"/>
      </w:pPr>
      <w:r>
        <w:rPr>
          <w:rFonts w:ascii="IRNazanin" w:hAnsi="IRNazanin" w:eastAsia="IRNazanin" w:cs="IRNazanin"/>
          <w:lang w:bidi="fa-IR"/>
          <w:color w:val="111111"/>
          <w:sz w:val="28"/>
          <w:szCs w:val="28"/>
          <w:rtl/>
        </w:rPr>
        <w:t xml:space="preserve">قال طاب ثراه:و فی صحته من الکافر تردد أشبهه الجواز.</w:t>
      </w:r>
    </w:p>
    <w:p>
      <w:pPr>
        <w:pStyle w:val="BookText"/>
      </w:pPr>
      <w:r>
        <w:rPr>
          <w:rFonts w:ascii="IRNazanin" w:hAnsi="IRNazanin" w:eastAsia="IRNazanin" w:cs="IRNazanin"/>
          <w:lang w:bidi="fa-IR"/>
          <w:color w:val="111111"/>
          <w:sz w:val="28"/>
          <w:szCs w:val="28"/>
          <w:rtl/>
        </w:rPr>
        <w:t xml:space="preserve">أقول:ذهب الشیخ إلی صحة تدبیر الکافر مطلقا،و اختاره المصنف و العلامة فی المختلف.و أبطله </w:t>
      </w:r>
      <w:r>
        <w:rPr>
          <w:rStyle w:val="FootnoteReference"/>
        </w:rPr>
        <w:footnoteReference w:id="1033"/>
      </w:r>
      <w:r>
        <w:rPr>
          <w:rFonts w:ascii="IRNazanin" w:hAnsi="IRNazanin" w:eastAsia="IRNazanin" w:cs="IRNazanin"/>
          <w:lang w:bidi="fa-IR"/>
          <w:color w:val="111111"/>
          <w:sz w:val="28"/>
          <w:szCs w:val="28"/>
          <w:rtl/>
        </w:rPr>
        <w:t xml:space="preserve">ابن إدریس مطلقا.و فصل بعض الأصحاب،فأجازه من الذمی دون الحربی.</w:t>
      </w:r>
    </w:p>
    <w:p>
      <w:pPr>
        <w:pStyle w:val="Heading4"/>
      </w:pPr>
      <w:bookmarkStart w:id="775" w:name="_Toc421"/>
      <w:r>
        <w:t>التدبیر وصیة یرجع فیه المولی متی شاء</w:t>
      </w:r>
      <w:bookmarkEnd w:id="775"/>
    </w:p>
    <w:p>
      <w:pPr>
        <w:pStyle w:val="BookText"/>
      </w:pPr>
      <w:r>
        <w:rPr>
          <w:rFonts w:ascii="IRNazanin" w:hAnsi="IRNazanin" w:eastAsia="IRNazanin" w:cs="IRNazanin"/>
          <w:lang w:bidi="fa-IR"/>
          <w:color w:val="111111"/>
          <w:sz w:val="28"/>
          <w:szCs w:val="28"/>
          <w:rtl/>
        </w:rPr>
        <w:t xml:space="preserve">قال طاب ثراه:التدبیر وصیة یرجع فیه المولی متی شاء،و لو رجع قولا صح قطعا.أما لو باعه أو وهبه،فقولان:أحدهما یبطل به التدبیر،و هو الأشبه.</w:t>
      </w:r>
    </w:p>
    <w:p>
      <w:pPr>
        <w:pStyle w:val="BookText"/>
      </w:pPr>
      <w:r>
        <w:rPr>
          <w:rFonts w:ascii="IRNazanin" w:hAnsi="IRNazanin" w:eastAsia="IRNazanin" w:cs="IRNazanin"/>
          <w:lang w:bidi="fa-IR"/>
          <w:color w:val="111111"/>
          <w:sz w:val="28"/>
          <w:szCs w:val="28"/>
          <w:rtl/>
        </w:rPr>
        <w:t xml:space="preserve">و الأخر:لا یبطل و یمضی البیع فی خدمته،و کذا الهبة.</w:t>
      </w:r>
    </w:p>
    <w:p>
      <w:pPr>
        <w:pStyle w:val="BookText"/>
      </w:pPr>
      <w:r>
        <w:rPr>
          <w:rFonts w:ascii="IRNazanin" w:hAnsi="IRNazanin" w:eastAsia="IRNazanin" w:cs="IRNazanin"/>
          <w:lang w:bidi="fa-IR"/>
          <w:color w:val="111111"/>
          <w:sz w:val="28"/>
          <w:szCs w:val="28"/>
          <w:rtl/>
        </w:rPr>
        <w:t xml:space="preserve">أقول:العبد المدبر قبل نقض تدبیره هل یصح تدبیره أم لا؟فنقول:هنا مذهبان:الصحة،و البطلان.</w:t>
      </w:r>
    </w:p>
    <w:p>
      <w:pPr>
        <w:pStyle w:val="BookText"/>
      </w:pPr>
      <w:r>
        <w:rPr>
          <w:rFonts w:ascii="IRNazanin" w:hAnsi="IRNazanin" w:eastAsia="IRNazanin" w:cs="IRNazanin"/>
          <w:lang w:bidi="fa-IR"/>
          <w:color w:val="111111"/>
          <w:sz w:val="28"/>
          <w:szCs w:val="28"/>
          <w:rtl/>
        </w:rPr>
        <w:t xml:space="preserve">الأول:البطلان،و القائل به فریقان،فالحسن و الصدوق منعا من بیعه الا بعد الرجوع،أو أن یشترط علی المشتری عتقه عند موته،فالولاء لمن أعتقه،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9" w:name="pg6112_41875"/>
    <w:bookmarkEnd w:id="209"/>
    <w:p>
      <w:pPr>
        <w:pStyle w:val="BookText"/>
      </w:pPr>
      <w:r>
        <w:rPr>
          <w:rFonts w:ascii="IRNazanin" w:hAnsi="IRNazanin" w:eastAsia="IRNazanin" w:cs="IRNazanin"/>
          <w:lang w:bidi="fa-IR"/>
          <w:color w:val="111111"/>
          <w:sz w:val="28"/>
          <w:szCs w:val="28"/>
          <w:rtl/>
        </w:rPr>
        <w:t xml:space="preserve">فعلی هذا یکون الولاء للمشتری.</w:t>
      </w:r>
    </w:p>
    <w:p>
      <w:pPr>
        <w:pStyle w:val="BookText"/>
      </w:pPr>
      <w:r>
        <w:rPr>
          <w:rFonts w:ascii="IRNazanin" w:hAnsi="IRNazanin" w:eastAsia="IRNazanin" w:cs="IRNazanin"/>
          <w:lang w:bidi="fa-IR"/>
          <w:color w:val="111111"/>
          <w:sz w:val="28"/>
          <w:szCs w:val="28"/>
          <w:rtl/>
        </w:rPr>
        <w:t xml:space="preserve">و الشیخ فی النهایة </w:t>
      </w:r>
      <w:r>
        <w:rPr>
          <w:rStyle w:val="FootnoteReference"/>
        </w:rPr>
        <w:footnoteReference w:id="1034"/>
      </w:r>
      <w:r>
        <w:rPr>
          <w:rFonts w:ascii="IRNazanin" w:hAnsi="IRNazanin" w:eastAsia="IRNazanin" w:cs="IRNazanin"/>
          <w:lang w:bidi="fa-IR"/>
          <w:color w:val="111111"/>
          <w:sz w:val="28"/>
          <w:szCs w:val="28"/>
          <w:rtl/>
        </w:rPr>
        <w:t xml:space="preserve">منع من بیعه،الا أن یعلم المبتاع أنه یبیعه خدمته، و أنه متی مات هو کان حرا لا سبیل له علیه،و یلزم علی هذا أن یکون الولاء للبائع.</w:t>
      </w:r>
    </w:p>
    <w:p>
      <w:pPr>
        <w:pStyle w:val="BookText"/>
      </w:pPr>
      <w:r>
        <w:rPr>
          <w:rFonts w:ascii="IRNazanin" w:hAnsi="IRNazanin" w:eastAsia="IRNazanin" w:cs="IRNazanin"/>
          <w:lang w:bidi="fa-IR"/>
          <w:color w:val="111111"/>
          <w:sz w:val="28"/>
          <w:szCs w:val="28"/>
          <w:rtl/>
        </w:rPr>
        <w:t xml:space="preserve">الثانی:الصحة و القائل به فریقان،فالشیخان علی بقاء التدبیر،و ابن إدریس علی رفعه،و اختاره المصنف و العلامة،و هو المعتمد.</w:t>
      </w:r>
    </w:p>
    <w:p>
      <w:pPr>
        <w:pStyle w:val="Heading4"/>
      </w:pPr>
      <w:bookmarkStart w:id="776" w:name="_Toc422"/>
      <w:r>
        <w:t>الدین مقدم علی التدبیر</w:t>
      </w:r>
      <w:bookmarkEnd w:id="776"/>
    </w:p>
    <w:p>
      <w:pPr>
        <w:pStyle w:val="BookText"/>
      </w:pPr>
      <w:r>
        <w:rPr>
          <w:rFonts w:ascii="IRNazanin" w:hAnsi="IRNazanin" w:eastAsia="IRNazanin" w:cs="IRNazanin"/>
          <w:lang w:bidi="fa-IR"/>
          <w:color w:val="111111"/>
          <w:sz w:val="28"/>
          <w:szCs w:val="28"/>
          <w:rtl/>
        </w:rPr>
        <w:t xml:space="preserve">قال طاب ثراه:و الدین مقدم علی التدبیر،سواء کان سابقا علی التدبیر أو متأخرا،و فیه روایة بالتفصیل متروکة.</w:t>
      </w:r>
    </w:p>
    <w:p>
      <w:pPr>
        <w:pStyle w:val="BookText"/>
      </w:pPr>
      <w:r>
        <w:rPr>
          <w:rFonts w:ascii="IRNazanin" w:hAnsi="IRNazanin" w:eastAsia="IRNazanin" w:cs="IRNazanin"/>
          <w:lang w:bidi="fa-IR"/>
          <w:color w:val="111111"/>
          <w:sz w:val="28"/>
          <w:szCs w:val="28"/>
          <w:rtl/>
        </w:rPr>
        <w:t xml:space="preserve">أقول:المعتمد عند المحققین تقدیم الدین علی التدبیر،لأنه بمنزلة الوصیة و قضیة الوصیة تأخرها عن الدیون.</w:t>
      </w:r>
    </w:p>
    <w:p>
      <w:pPr>
        <w:pStyle w:val="BookText"/>
      </w:pPr>
      <w:r>
        <w:rPr>
          <w:rFonts w:ascii="IRNazanin" w:hAnsi="IRNazanin" w:eastAsia="IRNazanin" w:cs="IRNazanin"/>
          <w:lang w:bidi="fa-IR"/>
          <w:color w:val="111111"/>
          <w:sz w:val="28"/>
          <w:szCs w:val="28"/>
          <w:rtl/>
        </w:rPr>
        <w:t xml:space="preserve">و لا فرق بین تقدیم التدبیر أو تأخره عنه،لان الدین حق لزم المال قبل الموت و التدبیر موضعه و مرتبته بعد الموت من ثلث الترکة بعد الدیون.</w:t>
      </w:r>
    </w:p>
    <w:p>
      <w:pPr>
        <w:pStyle w:val="BookText"/>
      </w:pPr>
      <w:r>
        <w:rPr>
          <w:rFonts w:ascii="IRNazanin" w:hAnsi="IRNazanin" w:eastAsia="IRNazanin" w:cs="IRNazanin"/>
          <w:lang w:bidi="fa-IR"/>
          <w:color w:val="111111"/>
          <w:sz w:val="28"/>
          <w:szCs w:val="28"/>
          <w:rtl/>
        </w:rPr>
        <w:t xml:space="preserve">و ذهب الشیخ فی النهایة </w:t>
      </w:r>
      <w:r>
        <w:rPr>
          <w:rStyle w:val="FootnoteReference"/>
        </w:rPr>
        <w:footnoteReference w:id="1035"/>
      </w:r>
      <w:r>
        <w:rPr>
          <w:rFonts w:ascii="IRNazanin" w:hAnsi="IRNazanin" w:eastAsia="IRNazanin" w:cs="IRNazanin"/>
          <w:lang w:bidi="fa-IR"/>
          <w:color w:val="111111"/>
          <w:sz w:val="28"/>
          <w:szCs w:val="28"/>
          <w:rtl/>
        </w:rPr>
        <w:t xml:space="preserve">و تبعه القاضی إلی تقدیم التدبیر إذا وقع فی حال السلامة،ثم حصل الدین،عملا بصحیحتی أبی بصیر </w:t>
      </w:r>
      <w:r>
        <w:rPr>
          <w:rStyle w:val="FootnoteReference"/>
        </w:rPr>
        <w:footnoteReference w:id="1036"/>
      </w:r>
      <w:r>
        <w:rPr>
          <w:rFonts w:ascii="IRNazanin" w:hAnsi="IRNazanin" w:eastAsia="IRNazanin" w:cs="IRNazanin"/>
          <w:lang w:bidi="fa-IR"/>
          <w:color w:val="111111"/>
          <w:sz w:val="28"/>
          <w:szCs w:val="28"/>
          <w:rtl/>
        </w:rPr>
        <w:t xml:space="preserve">و علی بن یقطین </w:t>
      </w:r>
      <w:r>
        <w:rPr>
          <w:rStyle w:val="FootnoteReference"/>
        </w:rPr>
        <w:footnoteReference w:id="1037"/>
      </w:r>
      <w:r>
        <w:rPr>
          <w:rFonts w:ascii="IRNazanin" w:hAnsi="IRNazanin" w:eastAsia="IRNazanin" w:cs="IRNazanin"/>
          <w:lang w:bidi="fa-IR"/>
          <w:color w:val="111111"/>
          <w:sz w:val="28"/>
          <w:szCs w:val="28"/>
          <w:rtl/>
        </w:rPr>
        <w:t xml:space="preserve">عن الصادق و الکاظم علیهما السّلام.</w:t>
      </w:r>
    </w:p>
    <w:p>
      <w:pPr>
        <w:pStyle w:val="Heading4"/>
      </w:pPr>
      <w:bookmarkStart w:id="777" w:name="_Toc423"/>
      <w:r>
        <w:t>الدین مقدم علی التدبیر</w:t>
      </w:r>
      <w:bookmarkEnd w:id="777"/>
    </w:p>
    <w:p>
      <w:pPr>
        <w:pStyle w:val="BookText"/>
      </w:pPr>
      <w:r>
        <w:rPr>
          <w:rFonts w:ascii="IRNazanin" w:hAnsi="IRNazanin" w:eastAsia="IRNazanin" w:cs="IRNazanin"/>
          <w:lang w:bidi="fa-IR"/>
          <w:color w:val="111111"/>
          <w:sz w:val="28"/>
          <w:szCs w:val="28"/>
          <w:rtl/>
        </w:rPr>
        <w:t xml:space="preserve">قال طاب ثراه:و لو جعل خدمة عبده لغیره،ثم قال:هو حر بعد وفاة المخدوم صح علی الروایة.</w:t>
      </w:r>
    </w:p>
    <w:p>
      <w:pPr>
        <w:pStyle w:val="BookText"/>
      </w:pPr>
      <w:r>
        <w:rPr>
          <w:rFonts w:ascii="IRNazanin" w:hAnsi="IRNazanin" w:eastAsia="IRNazanin" w:cs="IRNazanin"/>
          <w:lang w:bidi="fa-IR"/>
          <w:color w:val="111111"/>
          <w:sz w:val="28"/>
          <w:szCs w:val="28"/>
          <w:rtl/>
        </w:rPr>
        <w:t xml:space="preserve">أقول:المشهور صحة التدبیر معلقا بوفاة غیر السید،إذا جعلت خدمة العبد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0" w:name="pg6112_41876"/>
    <w:bookmarkEnd w:id="210"/>
    <w:p>
      <w:pPr>
        <w:pStyle w:val="BookText"/>
      </w:pPr>
      <w:r>
        <w:rPr>
          <w:rFonts w:ascii="IRNazanin" w:hAnsi="IRNazanin" w:eastAsia="IRNazanin" w:cs="IRNazanin"/>
          <w:lang w:bidi="fa-IR"/>
          <w:color w:val="111111"/>
          <w:sz w:val="28"/>
          <w:szCs w:val="28"/>
          <w:rtl/>
        </w:rPr>
        <w:t xml:space="preserve">له فی حال حیاته،ثم هو حر بعد وفاته،ذهب الیه الشیخ فی النهایة </w:t>
      </w:r>
      <w:r>
        <w:rPr>
          <w:rStyle w:val="FootnoteReference"/>
        </w:rPr>
        <w:footnoteReference w:id="1038"/>
      </w:r>
      <w:r>
        <w:rPr>
          <w:rFonts w:ascii="IRNazanin" w:hAnsi="IRNazanin" w:eastAsia="IRNazanin" w:cs="IRNazanin"/>
          <w:lang w:bidi="fa-IR"/>
          <w:color w:val="111111"/>
          <w:sz w:val="28"/>
          <w:szCs w:val="28"/>
          <w:rtl/>
        </w:rPr>
        <w:t xml:space="preserve">،و تبعه القاضی و ابن حمزة،و هو ظاهر أبی علی،و اختاره المصنف و العلامة.</w:t>
      </w:r>
    </w:p>
    <w:p>
      <w:pPr>
        <w:pStyle w:val="BookText"/>
      </w:pPr>
      <w:r>
        <w:rPr>
          <w:rFonts w:ascii="IRNazanin" w:hAnsi="IRNazanin" w:eastAsia="IRNazanin" w:cs="IRNazanin"/>
          <w:lang w:bidi="fa-IR"/>
          <w:color w:val="111111"/>
          <w:sz w:val="28"/>
          <w:szCs w:val="28"/>
          <w:rtl/>
        </w:rPr>
        <w:t xml:space="preserve">و منع ابن إدریس،و لو أبق هذا العبد،لم یبطل تدبیره،و المستند فی ذلک صحیحة یعقوب بن شعیب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Heading3"/>
      </w:pPr>
      <w:bookmarkStart w:id="778" w:name="_Toc424"/>
      <w:r>
        <w:t>ذکر المکاتبة:</w:t>
      </w:r>
      <w:bookmarkEnd w:id="778"/>
    </w:p>
    <w:p>
      <w:pPr>
        <w:pStyle w:val="Heading4"/>
      </w:pPr>
      <w:bookmarkStart w:id="779" w:name="_Toc425"/>
      <w:r>
        <w:t>حده تأخیر النجم عن محله</w:t>
      </w:r>
      <w:bookmarkEnd w:id="779"/>
    </w:p>
    <w:p>
      <w:pPr>
        <w:pStyle w:val="BookText"/>
      </w:pPr>
      <w:r>
        <w:rPr>
          <w:rFonts w:ascii="IRNazanin" w:hAnsi="IRNazanin" w:eastAsia="IRNazanin" w:cs="IRNazanin"/>
          <w:lang w:bidi="fa-IR"/>
          <w:color w:val="111111"/>
          <w:sz w:val="28"/>
          <w:szCs w:val="28"/>
          <w:rtl/>
        </w:rPr>
        <w:t xml:space="preserve">قال طاب ثراه:و حده أن یؤخر النجم عن محله،و فی روایة أن یؤخر نجما الی نجم،و کذا لو علم من حاله العجز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أقول:اختلف الأصحاب فی حد التأخیر المسمی بالعجز المبیح للفسخ فی المشروطة.</w:t>
      </w:r>
    </w:p>
    <w:p>
      <w:pPr>
        <w:pStyle w:val="BookText"/>
      </w:pPr>
      <w:r>
        <w:rPr>
          <w:rFonts w:ascii="IRNazanin" w:hAnsi="IRNazanin" w:eastAsia="IRNazanin" w:cs="IRNazanin"/>
          <w:lang w:bidi="fa-IR"/>
          <w:color w:val="111111"/>
          <w:sz w:val="28"/>
          <w:szCs w:val="28"/>
          <w:rtl/>
        </w:rPr>
        <w:t xml:space="preserve">فالمعتمد حده تأخیر النجم عن محله،و هو مذهب المفید و ابن إدریس و الشیخ فی الاستبصار </w:t>
      </w:r>
      <w:r>
        <w:rPr>
          <w:rStyle w:val="FootnoteReference"/>
        </w:rPr>
        <w:footnoteReference w:id="1041"/>
      </w:r>
      <w:r>
        <w:rPr>
          <w:rFonts w:ascii="IRNazanin" w:hAnsi="IRNazanin" w:eastAsia="IRNazanin" w:cs="IRNazanin"/>
          <w:lang w:bidi="fa-IR"/>
          <w:color w:val="111111"/>
          <w:sz w:val="28"/>
          <w:szCs w:val="28"/>
          <w:rtl/>
        </w:rPr>
        <w:t xml:space="preserve">،و هو ظاهر أبی علی،و اختاره المصنف و العلامة،و مستنده صحیحة معاویة بن وهب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النهایة </w:t>
      </w:r>
      <w:r>
        <w:rPr>
          <w:rStyle w:val="FootnoteReference"/>
        </w:rPr>
        <w:footnoteReference w:id="1043"/>
      </w:r>
      <w:r>
        <w:rPr>
          <w:rFonts w:ascii="IRNazanin" w:hAnsi="IRNazanin" w:eastAsia="IRNazanin" w:cs="IRNazanin"/>
          <w:lang w:bidi="fa-IR"/>
          <w:color w:val="111111"/>
          <w:sz w:val="28"/>
          <w:szCs w:val="28"/>
          <w:rtl/>
        </w:rPr>
        <w:t xml:space="preserve">و تبعه القاضی أن یؤخر نجما الی نجم،أو یعلم من حاله العجز،و معناه:انه لیس للسید أن یعجزه بمجرد تأخیر </w:t>
      </w:r>
      <w:r>
        <w:rPr>
          <w:rStyle w:val="FootnoteReference"/>
        </w:rPr>
        <w:footnoteReference w:id="1044"/>
      </w:r>
      <w:r>
        <w:rPr>
          <w:rFonts w:ascii="IRNazanin" w:hAnsi="IRNazanin" w:eastAsia="IRNazanin" w:cs="IRNazanin"/>
          <w:lang w:bidi="fa-IR"/>
          <w:color w:val="111111"/>
          <w:sz w:val="28"/>
          <w:szCs w:val="28"/>
          <w:rtl/>
        </w:rPr>
        <w:t xml:space="preserve">النجم عن محله،بل</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1" w:name="pg6112_41877"/>
    <w:bookmarkEnd w:id="211"/>
    <w:p>
      <w:pPr>
        <w:pStyle w:val="BookText"/>
      </w:pPr>
      <w:r>
        <w:rPr>
          <w:rFonts w:ascii="IRNazanin" w:hAnsi="IRNazanin" w:eastAsia="IRNazanin" w:cs="IRNazanin"/>
          <w:lang w:bidi="fa-IR"/>
          <w:color w:val="111111"/>
          <w:sz w:val="28"/>
          <w:szCs w:val="28"/>
          <w:rtl/>
        </w:rPr>
        <w:t xml:space="preserve">یجب الصبر علیه الی أن یحل نجم آخر،اللهم الا أن یعلم من حاله العجز علما عادیا،فلا یجب التربص حینئذ.و قال الصدوق:أن یؤخره إلی ثلاثة أنجم.</w:t>
      </w:r>
    </w:p>
    <w:p>
      <w:pPr>
        <w:pStyle w:val="Heading4"/>
      </w:pPr>
      <w:bookmarkStart w:id="780" w:name="_Toc426"/>
      <w:r>
        <w:t>یعتبر فی المالک جواز التصرف</w:t>
      </w:r>
      <w:bookmarkEnd w:id="780"/>
    </w:p>
    <w:p>
      <w:pPr>
        <w:pStyle w:val="BookText"/>
      </w:pPr>
      <w:r>
        <w:rPr>
          <w:rFonts w:ascii="IRNazanin" w:hAnsi="IRNazanin" w:eastAsia="IRNazanin" w:cs="IRNazanin"/>
          <w:lang w:bidi="fa-IR"/>
          <w:color w:val="111111"/>
          <w:sz w:val="28"/>
          <w:szCs w:val="28"/>
          <w:rtl/>
        </w:rPr>
        <w:t xml:space="preserve">قال طاب ثراه:و یعتبر فی المالک جواز التصرف،و فی اعتبار الإسلام تردد أشبهه أنه لا یعتبر.</w:t>
      </w:r>
    </w:p>
    <w:p>
      <w:pPr>
        <w:pStyle w:val="BookText"/>
      </w:pPr>
      <w:r>
        <w:rPr>
          <w:rFonts w:ascii="IRNazanin" w:hAnsi="IRNazanin" w:eastAsia="IRNazanin" w:cs="IRNazanin"/>
          <w:lang w:bidi="fa-IR"/>
          <w:color w:val="111111"/>
          <w:sz w:val="28"/>
          <w:szCs w:val="28"/>
          <w:rtl/>
        </w:rPr>
        <w:t xml:space="preserve">أقول:من أجاز عتق الکافر أجاز الکتابة قطعا،و من منع ثمة،فهل یجوز هنا؟قیل:لا،لأنها عتق بعوض،و الأکثر علی الصحة،لأنها معاملة بین السید و عبده علی عوض معلوم،فهی نوع معاوضة،فتصح من الکافر،و هو اختیار المصنف و العلامة،و هو المعتمد.</w:t>
      </w:r>
    </w:p>
    <w:p>
      <w:pPr>
        <w:pStyle w:val="Heading4"/>
      </w:pPr>
      <w:bookmarkStart w:id="781" w:name="_Toc427"/>
      <w:r>
        <w:t>یعتبر فی المملوک التکلیف</w:t>
      </w:r>
      <w:bookmarkEnd w:id="781"/>
    </w:p>
    <w:p>
      <w:pPr>
        <w:pStyle w:val="BookText"/>
      </w:pPr>
      <w:r>
        <w:rPr>
          <w:rFonts w:ascii="IRNazanin" w:hAnsi="IRNazanin" w:eastAsia="IRNazanin" w:cs="IRNazanin"/>
          <w:lang w:bidi="fa-IR"/>
          <w:color w:val="111111"/>
          <w:sz w:val="28"/>
          <w:szCs w:val="28"/>
          <w:rtl/>
        </w:rPr>
        <w:t xml:space="preserve">قال طاب ثراه:و یعتبر فی المملوک التکلیف،و فی کتابة الکافر تردد،أظهره المنع.</w:t>
      </w:r>
    </w:p>
    <w:p>
      <w:pPr>
        <w:pStyle w:val="BookText"/>
      </w:pPr>
      <w:r>
        <w:rPr>
          <w:rFonts w:ascii="Amiri" w:hAnsi="Amiri" w:eastAsia="Amiri" w:cs="Amiri"/>
          <w:lang w:bidi="ar-SA"/>
          <w:color w:val="111111"/>
          <w:sz w:val="28"/>
          <w:szCs w:val="28"/>
          <w:rtl/>
        </w:rPr>
        <w:t xml:space="preserve">أقول:الأصل فی هذه المسألة قوله تعالی فَکاتِبُوهُمْ إِنْ عَلِمْتُمْ فِیهِمْ خَیْراً </w:t>
      </w:r>
      <w:r>
        <w:rPr>
          <w:rStyle w:val="FootnoteReference"/>
        </w:rPr>
        <w:footnoteReference w:id="1045"/>
      </w:r>
      <w:r>
        <w:rPr>
          <w:rFonts w:ascii="Amiri" w:hAnsi="Amiri" w:eastAsia="Amiri" w:cs="Amiri"/>
          <w:lang w:bidi="ar-SA"/>
          <w:color w:val="111111"/>
          <w:sz w:val="28"/>
          <w:szCs w:val="28"/>
          <w:rtl/>
        </w:rPr>
        <w:t xml:space="preserve">فقیل:المراد به الدیانة خاصة،لأنه المعهود فی عرف الشرع،قال تعالی وَ افْعَلُوا الْخَیْرَ </w:t>
      </w:r>
      <w:r>
        <w:rPr>
          <w:rStyle w:val="FootnoteReference"/>
        </w:rPr>
        <w:footnoteReference w:id="1046"/>
      </w:r>
      <w:r>
        <w:rPr>
          <w:rFonts w:ascii="IRNazanin" w:hAnsi="IRNazanin" w:eastAsia="IRNazanin" w:cs="IRNazanin"/>
          <w:lang w:bidi="fa-IR"/>
          <w:color w:val="111111"/>
          <w:sz w:val="28"/>
          <w:szCs w:val="28"/>
          <w:rtl/>
        </w:rPr>
        <w:t xml:space="preserve">و منه سبیل الخیر،و فی فلان خیر أی:صلاح و دیانة.</w:t>
      </w:r>
    </w:p>
    <w:p>
      <w:pPr>
        <w:pStyle w:val="BookText"/>
      </w:pPr>
      <w:r>
        <w:rPr>
          <w:rFonts w:ascii="Amiri" w:hAnsi="Amiri" w:eastAsia="Amiri" w:cs="Amiri"/>
          <w:lang w:bidi="ar-SA"/>
          <w:color w:val="111111"/>
          <w:sz w:val="28"/>
          <w:szCs w:val="28"/>
          <w:rtl/>
        </w:rPr>
        <w:t xml:space="preserve">و قیل:المراد المال خاصة،قال تعالی وَ إِنَّهُ لِحُبِّ الْخَیْرِ لَشَدِیدٌ </w:t>
      </w:r>
      <w:r>
        <w:rPr>
          <w:rStyle w:val="FootnoteReference"/>
        </w:rPr>
        <w:footnoteReference w:id="1047"/>
      </w:r>
      <w:r>
        <w:rPr>
          <w:rFonts w:ascii="Amiri" w:hAnsi="Amiri" w:eastAsia="Amiri" w:cs="Amiri"/>
          <w:lang w:bidi="ar-SA"/>
          <w:color w:val="111111"/>
          <w:sz w:val="28"/>
          <w:szCs w:val="28"/>
          <w:rtl/>
        </w:rPr>
        <w:t xml:space="preserve">إِنْ تَرَکَ خَیْراً الْوَصِیَّةُ لِلْوالِدَیْنِ </w:t>
      </w:r>
      <w:r>
        <w:rPr>
          <w:rStyle w:val="FootnoteReference"/>
        </w:rPr>
        <w:footnoteReference w:id="1048"/>
      </w:r>
      <w:r>
        <w:rPr>
          <w:rFonts w:ascii="IRNazanin" w:hAnsi="IRNazanin" w:eastAsia="IRNazanin" w:cs="IRNazanin"/>
          <w:lang w:bidi="fa-IR"/>
          <w:color w:val="111111"/>
          <w:sz w:val="28"/>
          <w:szCs w:val="28"/>
          <w:rtl/>
        </w:rPr>
        <w:t xml:space="preserve">و قیل:هما معا.</w:t>
      </w:r>
    </w:p>
    <w:p>
      <w:pPr>
        <w:pStyle w:val="BookText"/>
      </w:pPr>
      <w:r>
        <w:rPr>
          <w:rFonts w:ascii="IRNazanin" w:hAnsi="IRNazanin" w:eastAsia="IRNazanin" w:cs="IRNazanin"/>
          <w:lang w:bidi="fa-IR"/>
          <w:color w:val="111111"/>
          <w:sz w:val="28"/>
          <w:szCs w:val="28"/>
          <w:rtl/>
        </w:rPr>
        <w:t xml:space="preserve">فالأول مذهب السید،و الثانی مذهب المصنف و العلامة،و الثالث مذهب أبی علی و الشیخ فی الکتابین،و هو المعتمد.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2" w:name="pg6112_41878"/>
    <w:bookmarkEnd w:id="212"/>
    <w:p>
      <w:pPr>
        <w:pStyle w:val="Heading4"/>
      </w:pPr>
      <w:bookmarkStart w:id="782" w:name="_Toc428"/>
      <w:r>
        <w:t>إذا مات المکاتب المشروط،بطلت کتابته</w:t>
      </w:r>
      <w:bookmarkEnd w:id="782"/>
    </w:p>
    <w:p>
      <w:pPr>
        <w:pStyle w:val="BookText"/>
      </w:pPr>
      <w:r>
        <w:rPr>
          <w:rFonts w:ascii="IRNazanin" w:hAnsi="IRNazanin" w:eastAsia="IRNazanin" w:cs="IRNazanin"/>
          <w:lang w:bidi="fa-IR"/>
          <w:color w:val="111111"/>
          <w:sz w:val="28"/>
          <w:szCs w:val="28"/>
          <w:rtl/>
        </w:rPr>
        <w:t xml:space="preserve">قال طاب ثراه:و فی روایة یؤدون ما بقی من مال الکتابة و ما فضل لهم.</w:t>
      </w:r>
    </w:p>
    <w:p>
      <w:pPr>
        <w:pStyle w:val="BookText"/>
      </w:pPr>
      <w:r>
        <w:rPr>
          <w:rFonts w:ascii="IRNazanin" w:hAnsi="IRNazanin" w:eastAsia="IRNazanin" w:cs="IRNazanin"/>
          <w:lang w:bidi="fa-IR"/>
          <w:color w:val="111111"/>
          <w:sz w:val="28"/>
          <w:szCs w:val="28"/>
          <w:rtl/>
        </w:rPr>
        <w:t xml:space="preserve">أقول:إذا مات المکاتب المشروط،بطلت کتابته،و للسید ماله و أولاده، و علیه جهازه.و أما المطلق،فان مات قبل أداء شیء من مال الکتابة فکذلک.</w:t>
      </w:r>
    </w:p>
    <w:p>
      <w:pPr>
        <w:pStyle w:val="BookText"/>
      </w:pPr>
      <w:r>
        <w:rPr>
          <w:rFonts w:ascii="IRNazanin" w:hAnsi="IRNazanin" w:eastAsia="IRNazanin" w:cs="IRNazanin"/>
          <w:lang w:bidi="fa-IR"/>
          <w:color w:val="111111"/>
          <w:sz w:val="28"/>
          <w:szCs w:val="28"/>
          <w:rtl/>
        </w:rPr>
        <w:t xml:space="preserve">و ان مات بعد أداء شیء من کتابته عتق منه بنسبته،و بطلت الکتابة فیما بقی منه،و کان ما ترک من المال مقسوما علی السید و الوارث،فله بقدر ما عتق منه، و للسید ما بقی،و مئونة تجهیزه علی النسبة.</w:t>
      </w:r>
    </w:p>
    <w:p>
      <w:pPr>
        <w:pStyle w:val="BookText"/>
      </w:pPr>
      <w:r>
        <w:rPr>
          <w:rFonts w:ascii="IRNazanin" w:hAnsi="IRNazanin" w:eastAsia="IRNazanin" w:cs="IRNazanin"/>
          <w:lang w:bidi="fa-IR"/>
          <w:color w:val="111111"/>
          <w:sz w:val="28"/>
          <w:szCs w:val="28"/>
          <w:rtl/>
        </w:rPr>
        <w:t xml:space="preserve">فإن کان الأولاد أحرارا فی الأصل،فلا کلام.و ان کانوا أرقاما ولدوا بعد المکاتبة،کان ما یقابل نصیب الرقیة مکاتبا و علیهم أن یؤدوا ما بقی علی أبیهم من مال الکتابة لا ما یساوی قیمتهم.</w:t>
      </w:r>
    </w:p>
    <w:p>
      <w:pPr>
        <w:pStyle w:val="BookText"/>
      </w:pPr>
      <w:r>
        <w:rPr>
          <w:rFonts w:ascii="IRNazanin" w:hAnsi="IRNazanin" w:eastAsia="IRNazanin" w:cs="IRNazanin"/>
          <w:lang w:bidi="fa-IR"/>
          <w:color w:val="111111"/>
          <w:sz w:val="28"/>
          <w:szCs w:val="28"/>
          <w:rtl/>
        </w:rPr>
        <w:t xml:space="preserve">فان کان ما یقع لهم من الترکة بقدره،دفعوه الی السید و انعتقوا[و ان کان قاصراً سعوا فی الباقی،فإذا أدوه انعتقوا] </w:t>
      </w:r>
      <w:r>
        <w:rPr>
          <w:rStyle w:val="FootnoteReference"/>
        </w:rPr>
        <w:footnoteReference w:id="1049"/>
      </w:r>
      <w:r>
        <w:rPr>
          <w:rFonts w:ascii="IRNazanin" w:hAnsi="IRNazanin" w:eastAsia="IRNazanin" w:cs="IRNazanin"/>
          <w:lang w:bidi="fa-IR"/>
          <w:color w:val="111111"/>
          <w:sz w:val="28"/>
          <w:szCs w:val="28"/>
          <w:rtl/>
        </w:rPr>
        <w:t xml:space="preserve">هذا هو المشهور،و هو المعتمد، ذهب الیه الشیخ فی الاستبصار </w:t>
      </w:r>
      <w:r>
        <w:rPr>
          <w:rStyle w:val="FootnoteReference"/>
        </w:rPr>
        <w:footnoteReference w:id="1050"/>
      </w:r>
      <w:r>
        <w:rPr>
          <w:rFonts w:ascii="IRNazanin" w:hAnsi="IRNazanin" w:eastAsia="IRNazanin" w:cs="IRNazanin"/>
          <w:lang w:bidi="fa-IR"/>
          <w:color w:val="111111"/>
          <w:sz w:val="28"/>
          <w:szCs w:val="28"/>
          <w:rtl/>
        </w:rPr>
        <w:t xml:space="preserve">و النهایة </w:t>
      </w:r>
      <w:r>
        <w:rPr>
          <w:rStyle w:val="FootnoteReference"/>
        </w:rPr>
        <w:footnoteReference w:id="1051"/>
      </w:r>
      <w:r>
        <w:rPr>
          <w:rFonts w:ascii="IRNazanin" w:hAnsi="IRNazanin" w:eastAsia="IRNazanin" w:cs="IRNazanin"/>
          <w:lang w:bidi="fa-IR"/>
          <w:color w:val="111111"/>
          <w:sz w:val="28"/>
          <w:szCs w:val="28"/>
          <w:rtl/>
        </w:rPr>
        <w:t xml:space="preserve">،و المبسوط </w:t>
      </w:r>
      <w:r>
        <w:rPr>
          <w:rStyle w:val="FootnoteReference"/>
        </w:rPr>
        <w:footnoteReference w:id="1052"/>
      </w:r>
      <w:r>
        <w:rPr>
          <w:rFonts w:ascii="IRNazanin" w:hAnsi="IRNazanin" w:eastAsia="IRNazanin" w:cs="IRNazanin"/>
          <w:lang w:bidi="fa-IR"/>
          <w:color w:val="111111"/>
          <w:sz w:val="28"/>
          <w:szCs w:val="28"/>
          <w:rtl/>
        </w:rPr>
        <w:t xml:space="preserve">،و أحد قولی أبی علی،و اختاره ابن إدریس و المصنف و العلامة و مستنده صحیحتا برید </w:t>
      </w:r>
      <w:r>
        <w:rPr>
          <w:rStyle w:val="FootnoteReference"/>
        </w:rPr>
        <w:footnoteReference w:id="1053"/>
      </w:r>
      <w:r>
        <w:rPr>
          <w:rFonts w:ascii="IRNazanin" w:hAnsi="IRNazanin" w:eastAsia="IRNazanin" w:cs="IRNazanin"/>
          <w:lang w:bidi="fa-IR"/>
          <w:color w:val="111111"/>
          <w:sz w:val="28"/>
          <w:szCs w:val="28"/>
          <w:rtl/>
        </w:rPr>
        <w:t xml:space="preserve">،و محمد ابن قیس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أطلق الصدوق هذا الحکم فی المکاتب،و لم یفصله الی المشروط و المطلق و القول الأخر لأبی علی أنه یؤدی ما بقی من مال الکتابة من أصل الترکة کالدین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3" w:name="pg6112_41879"/>
    <w:bookmarkEnd w:id="213"/>
    <w:p>
      <w:pPr>
        <w:pStyle w:val="BookText"/>
      </w:pPr>
      <w:r>
        <w:rPr>
          <w:rFonts w:ascii="IRNazanin" w:hAnsi="IRNazanin" w:eastAsia="IRNazanin" w:cs="IRNazanin"/>
          <w:lang w:bidi="fa-IR"/>
          <w:color w:val="111111"/>
          <w:sz w:val="28"/>
          <w:szCs w:val="28"/>
          <w:rtl/>
        </w:rPr>
        <w:t xml:space="preserve">و الفاضل للورثة،و لم یفصل الی المطلقة و المشروطة.</w:t>
      </w:r>
    </w:p>
    <w:p>
      <w:pPr>
        <w:pStyle w:val="BookText"/>
      </w:pPr>
      <w:r>
        <w:rPr>
          <w:rFonts w:ascii="IRNazanin" w:hAnsi="IRNazanin" w:eastAsia="IRNazanin" w:cs="IRNazanin"/>
          <w:lang w:bidi="fa-IR"/>
          <w:color w:val="111111"/>
          <w:sz w:val="28"/>
          <w:szCs w:val="28"/>
          <w:rtl/>
        </w:rPr>
        <w:t xml:space="preserve">و الروایة إشارة إلی صحیحة ابن سنان عن الصادق علیه السّلام فی مکاتب یموت و قد أدی بعض مکاتبته،فله ابن من جاریته،قال:ان اشترط علیه ان عجز فهو مملوک رجع ابنه مملوکا و الجاریة،و ان لم یکن اشترط علیه أدی ابنه ما بقی من مکاتبته و ورث ما بقی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محتملة و لیست بصریحة الدلالة علی المطلوب،لجواز أن یرید أدی ابنه ما بقی علی أبیه مما یخصه و ورث ما بقی ان کان فی حصته فضل عن ذلک، و صحیحة برید العجلی صریحة الدلالة علی الحکم الأول،فیکون أرجح.</w:t>
      </w:r>
    </w:p>
    <w:p>
      <w:pPr>
        <w:pStyle w:val="Heading3"/>
      </w:pPr>
      <w:bookmarkStart w:id="783" w:name="_Toc429"/>
      <w:r>
        <w:t>ذکر الاستیلاد:</w:t>
      </w:r>
      <w:bookmarkEnd w:id="783"/>
    </w:p>
    <w:p>
      <w:pPr>
        <w:pStyle w:val="Heading4"/>
      </w:pPr>
      <w:bookmarkStart w:id="784" w:name="_Toc430"/>
      <w:r>
        <w:t>لو لم یخلف المیت سواها</w:t>
      </w:r>
      <w:bookmarkEnd w:id="784"/>
    </w:p>
    <w:p>
      <w:pPr>
        <w:pStyle w:val="BookText"/>
      </w:pPr>
      <w:r>
        <w:rPr>
          <w:rFonts w:ascii="IRNazanin" w:hAnsi="IRNazanin" w:eastAsia="IRNazanin" w:cs="IRNazanin"/>
          <w:lang w:bidi="fa-IR"/>
          <w:color w:val="111111"/>
          <w:sz w:val="28"/>
          <w:szCs w:val="28"/>
          <w:rtl/>
        </w:rPr>
        <w:t xml:space="preserve">قال طاب ثراه:و لو لم یخلف المیت سواها،عتق منها نصیب ولدها و سعت فیما بقی،و فی روایة تقوم علی ولدها ان کان موسرا.</w:t>
      </w:r>
    </w:p>
    <w:p>
      <w:pPr>
        <w:pStyle w:val="BookText"/>
      </w:pPr>
      <w:r>
        <w:rPr>
          <w:rFonts w:ascii="IRNazanin" w:hAnsi="IRNazanin" w:eastAsia="IRNazanin" w:cs="IRNazanin"/>
          <w:lang w:bidi="fa-IR"/>
          <w:color w:val="111111"/>
          <w:sz w:val="28"/>
          <w:szCs w:val="28"/>
          <w:rtl/>
        </w:rPr>
        <w:t xml:space="preserve">أقول:الأول هو المشهور،و اختاره الشیخان و ابن إدریس و المصنف و العلامة.و قال أبو علی:یلزم ولدها أن یؤدی بقیة ثمنها،و اختاره الشیخ فی المبسوط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الولد صغیرا و له مال أخذ منه قیمة أمه،و لو لم یکن له مال صبر علیه حتی یکبر،فان بلغ أجبر علی ثمنها،فإن أدی قیمتها أو أدت هی بکسبها عتقت.</w:t>
      </w:r>
    </w:p>
    <w:p>
      <w:pPr>
        <w:pStyle w:val="BookText"/>
      </w:pPr>
      <w:r>
        <w:rPr>
          <w:rFonts w:ascii="IRNazanin" w:hAnsi="IRNazanin" w:eastAsia="IRNazanin" w:cs="IRNazanin"/>
          <w:lang w:bidi="fa-IR"/>
          <w:color w:val="111111"/>
          <w:sz w:val="28"/>
          <w:szCs w:val="28"/>
          <w:rtl/>
        </w:rPr>
        <w:t xml:space="preserve">و ان مات ولدها و لم یکن أدت شیئا مما بقی من قیمتها،سعت فی الدین،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4" w:name="pg6112_41880"/>
    <w:bookmarkEnd w:id="214"/>
    <w:p>
      <w:pPr>
        <w:pStyle w:val="BookText"/>
      </w:pPr>
      <w:r>
        <w:rPr>
          <w:rFonts w:ascii="IRNazanin" w:hAnsi="IRNazanin" w:eastAsia="IRNazanin" w:cs="IRNazanin"/>
          <w:lang w:bidi="fa-IR"/>
          <w:color w:val="111111"/>
          <w:sz w:val="28"/>
          <w:szCs w:val="28"/>
          <w:rtl/>
        </w:rPr>
        <w:t xml:space="preserve">أو فی نصیب باقی الورثة،قاله ابن الجنید،و الشیخ فی النهایة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مستندا إلی موثقة وهیب بن حفص عن أبی بصیر عن أبی عبد اللّه علیه السّلام أنه سأله عن رجل اشتری جاریة،فولدت منه ولدا فمات،قال:ان شاء أن یبیعها باعها، و ان مات مولاها و علیه دین قومت علی ابنها،فان کان ابنها صغیرا انتظر به حتی یکبر،ثم یجبر علی قیمتها،فان مات ابنها قبل أمه بیعت فی میراث الورثة ان شاء الورثة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4"/>
      </w:pPr>
      <w:bookmarkStart w:id="785" w:name="_Toc431"/>
      <w:r>
        <w:t>استرقاق ولدها و هو حر</w:t>
      </w:r>
      <w:bookmarkEnd w:id="785"/>
    </w:p>
    <w:p>
      <w:pPr>
        <w:pStyle w:val="BookText"/>
      </w:pPr>
      <w:r>
        <w:rPr>
          <w:rFonts w:ascii="IRNazanin" w:hAnsi="IRNazanin" w:eastAsia="IRNazanin" w:cs="IRNazanin"/>
          <w:lang w:bidi="fa-IR"/>
          <w:color w:val="111111"/>
          <w:sz w:val="28"/>
          <w:szCs w:val="28"/>
          <w:rtl/>
        </w:rPr>
        <w:t xml:space="preserve">قال طاب ثراه:و روی محمد بن قیس إلخ.</w:t>
      </w:r>
    </w:p>
    <w:p>
      <w:pPr>
        <w:pStyle w:val="BookText"/>
      </w:pPr>
      <w:r>
        <w:rPr>
          <w:rFonts w:ascii="IRNazanin" w:hAnsi="IRNazanin" w:eastAsia="IRNazanin" w:cs="IRNazanin"/>
          <w:lang w:bidi="fa-IR"/>
          <w:color w:val="111111"/>
          <w:sz w:val="28"/>
          <w:szCs w:val="28"/>
          <w:rtl/>
        </w:rPr>
        <w:t xml:space="preserve">أقول:محمد بن قیس مجهول العین،لأنه مشترک بین جماعة منهم أبو أحمد و هو ضعیف روی عن أبی جعفر علیه السّلام.</w:t>
      </w:r>
    </w:p>
    <w:p>
      <w:pPr>
        <w:pStyle w:val="BookText"/>
      </w:pPr>
      <w:r>
        <w:rPr>
          <w:rFonts w:ascii="IRNazanin" w:hAnsi="IRNazanin" w:eastAsia="IRNazanin" w:cs="IRNazanin"/>
          <w:lang w:bidi="fa-IR"/>
          <w:color w:val="111111"/>
          <w:sz w:val="28"/>
          <w:szCs w:val="28"/>
          <w:rtl/>
        </w:rPr>
        <w:t xml:space="preserve">و روایته هذه مخالفة للأصول فی شیئین:استرقاق ولدها و هو حر،و تحتم القتل علی المرأة بارتدادها.و کلاهما ممنوعان،فالأولی اطراحها اذن،و نحکم بحریة ولدها،و تحبس هی و تضرب أوقات الصلوات.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5" w:name="pg6112_41881"/>
    <w:bookmarkEnd w:id="215"/>
    <w:p>
      <w:pPr>
        <w:pStyle w:val="Heading2"/>
      </w:pPr>
      <w:bookmarkStart w:id="786" w:name="_Toc432"/>
      <w:r>
        <w:t>کتاب الإقرار</w:t>
      </w:r>
      <w:bookmarkEnd w:id="786"/>
    </w:p>
    <w:p>
      <w:pPr>
        <w:pStyle w:val="Heading3"/>
      </w:pPr>
      <w:bookmarkStart w:id="787" w:name="_Toc433"/>
      <w:r>
        <w:t>لو قال:أ لیس علیک کذا</w:t>
      </w:r>
      <w:bookmarkEnd w:id="787"/>
    </w:p>
    <w:p>
      <w:pPr>
        <w:pStyle w:val="BookText"/>
      </w:pPr>
      <w:r>
        <w:rPr>
          <w:rFonts w:ascii="IRNazanin" w:hAnsi="IRNazanin" w:eastAsia="IRNazanin" w:cs="IRNazanin"/>
          <w:lang w:bidi="fa-IR"/>
          <w:color w:val="111111"/>
          <w:sz w:val="28"/>
          <w:szCs w:val="28"/>
          <w:rtl/>
        </w:rPr>
        <w:t xml:space="preserve">قال طاب ثراه:و کذا لو قال:أ لیس علیک کذا؟فقال:بلی،و لو قال:</w:t>
      </w:r>
    </w:p>
    <w:p>
      <w:pPr>
        <w:pStyle w:val="BookText"/>
      </w:pPr>
      <w:r>
        <w:rPr>
          <w:rFonts w:ascii="IRNazanin" w:hAnsi="IRNazanin" w:eastAsia="IRNazanin" w:cs="IRNazanin"/>
          <w:lang w:bidi="fa-IR"/>
          <w:color w:val="111111"/>
          <w:sz w:val="28"/>
          <w:szCs w:val="28"/>
          <w:rtl/>
        </w:rPr>
        <w:t xml:space="preserve">نعم،قال الشیخ:لا یکون إقرارا،و فیه تردد.</w:t>
      </w:r>
    </w:p>
    <w:p>
      <w:pPr>
        <w:pStyle w:val="BookText"/>
      </w:pPr>
      <w:r>
        <w:rPr>
          <w:rFonts w:ascii="IRNazanin" w:hAnsi="IRNazanin" w:eastAsia="IRNazanin" w:cs="IRNazanin"/>
          <w:lang w:bidi="fa-IR"/>
          <w:color w:val="111111"/>
          <w:sz w:val="28"/>
          <w:szCs w:val="28"/>
          <w:rtl/>
        </w:rPr>
        <w:t xml:space="preserve">أقول:منشأ التردد:من النظر الی العرف،و وضع أهل اللغة،فإن العرف یرادف صیغتی نعم و بلی فی الإقرار،فتقوم کل واحدة منهما مقام الأخری،و الإقرار یحمل علی العرف،فیکون إقرارا.</w:t>
      </w:r>
    </w:p>
    <w:p>
      <w:pPr>
        <w:pStyle w:val="BookText"/>
      </w:pPr>
      <w:r>
        <w:rPr>
          <w:rFonts w:ascii="IRNazanin" w:hAnsi="IRNazanin" w:eastAsia="IRNazanin" w:cs="IRNazanin"/>
          <w:lang w:bidi="fa-IR"/>
          <w:color w:val="111111"/>
          <w:sz w:val="28"/>
          <w:szCs w:val="28"/>
          <w:rtl/>
        </w:rPr>
        <w:t xml:space="preserve">و من حیث أن نعم فی جواب السؤال مقدرة </w:t>
      </w:r>
      <w:r>
        <w:rPr>
          <w:rStyle w:val="FootnoteReference"/>
        </w:rPr>
        <w:footnoteReference w:id="1059"/>
      </w:r>
      <w:r>
        <w:rPr>
          <w:rFonts w:ascii="IRNazanin" w:hAnsi="IRNazanin" w:eastAsia="IRNazanin" w:cs="IRNazanin"/>
          <w:lang w:bidi="fa-IR"/>
          <w:color w:val="111111"/>
          <w:sz w:val="28"/>
          <w:szCs w:val="28"/>
          <w:rtl/>
        </w:rPr>
        <w:t xml:space="preserve">،لما دخل علیه حرف الاستفهام و بلی رافع له،لأن أصلها بل و هی للرد و الاستدراک.</w:t>
      </w:r>
    </w:p>
    <w:p>
      <w:pPr>
        <w:pStyle w:val="BookText"/>
      </w:pPr>
      <w:r>
        <w:rPr>
          <w:rFonts w:ascii="IRNazanin" w:hAnsi="IRNazanin" w:eastAsia="IRNazanin" w:cs="IRNazanin"/>
          <w:lang w:bidi="fa-IR"/>
          <w:color w:val="111111"/>
          <w:sz w:val="28"/>
          <w:szCs w:val="28"/>
          <w:rtl/>
        </w:rPr>
        <w:t xml:space="preserve">و إذا کان کذلک فقوله«بلی»رد لقوله«لیس لی علیک»لأنه الذی دخل علیه حرف الاستفهام و نفی له،و نفی النفی إثبات،و قوله«نعم»تصدیق له و تقریر لحکمه،فکأنه قال:لیس لک،و هذا هو المعتمد،و علیه الأکثر،و اختاره الشیخ و العلامة و فخر المحققین،و تردد المصنف فی کتابیه.</w:t>
      </w:r>
    </w:p>
    <w:p>
      <w:pPr>
        <w:pStyle w:val="BookText"/>
      </w:pPr>
      <w:r>
        <w:rPr>
          <w:rFonts w:ascii="IRNazanin" w:hAnsi="IRNazanin" w:eastAsia="IRNazanin" w:cs="IRNazanin"/>
          <w:lang w:bidi="fa-IR"/>
          <w:color w:val="111111"/>
          <w:sz w:val="28"/>
          <w:szCs w:val="28"/>
          <w:rtl/>
        </w:rPr>
        <w:t xml:space="preserve">قال طاب ثراه:و کذا کنایة </w:t>
      </w:r>
      <w:r>
        <w:rPr>
          <w:rStyle w:val="FootnoteReference"/>
        </w:rPr>
        <w:footnoteReference w:id="1060"/>
      </w:r>
      <w:r>
        <w:rPr>
          <w:rFonts w:ascii="IRNazanin" w:hAnsi="IRNazanin" w:eastAsia="IRNazanin" w:cs="IRNazanin"/>
          <w:lang w:bidi="fa-IR"/>
          <w:color w:val="111111"/>
          <w:sz w:val="28"/>
          <w:szCs w:val="28"/>
          <w:rtl/>
        </w:rPr>
        <w:t xml:space="preserve">عن الشیء،فلو قال:کذا درهم،فالاقرار</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بدرهم.و قال الشیخ:لو قال کذا کذا،لم یقبل تفسیره بأقل من أحد عشر.و لو قال کذا و کذا،لم یقبل أقل من أحد و عشرین،و الأقرب الرجوع فی تفسیره الی المقر.</w:t>
      </w:r>
    </w:p>
    <w:p>
      <w:pPr>
        <w:pStyle w:val="BookText"/>
      </w:pPr>
      <w:r>
        <w:rPr>
          <w:rFonts w:ascii="IRNazanin" w:hAnsi="IRNazanin" w:eastAsia="IRNazanin" w:cs="IRNazanin"/>
          <w:lang w:bidi="fa-IR"/>
          <w:color w:val="111111"/>
          <w:sz w:val="28"/>
          <w:szCs w:val="28"/>
          <w:rtl/>
        </w:rPr>
        <w:t xml:space="preserve">أقول:یرید أن معنی قول المقر له«علی کذا»أی:شیء،و کما یقبل فی تفسیر الشیء بما یقع علیه التمول،کذا یقبل تفسیر کذا بما یقع علیه التمول،قل أو کثر، و ان فسره بشیء مدرجا له مع الإقرار الزم ذلک الشیء.</w:t>
      </w:r>
    </w:p>
    <w:p>
      <w:pPr>
        <w:pStyle w:val="BookText"/>
      </w:pPr>
      <w:r>
        <w:rPr>
          <w:rFonts w:ascii="IRNazanin" w:hAnsi="IRNazanin" w:eastAsia="IRNazanin" w:cs="IRNazanin"/>
          <w:lang w:bidi="fa-IR"/>
          <w:color w:val="111111"/>
          <w:sz w:val="28"/>
          <w:szCs w:val="28"/>
          <w:rtl/>
        </w:rPr>
        <w:t xml:space="preserve">و لو قال:کذا کذا،کان بمنزلة قوله«شیء شیء»فالحکم کالأول،لأن الشیء یقع علی القلیل و الکثیر،فلا فائدة فی تضعیفه،فتکراره تأکید لا تحدید.</w:t>
      </w:r>
    </w:p>
    <w:p>
      <w:pPr>
        <w:pStyle w:val="BookText"/>
      </w:pPr>
      <w:r>
        <w:rPr>
          <w:rFonts w:ascii="IRNazanin" w:hAnsi="IRNazanin" w:eastAsia="IRNazanin" w:cs="IRNazanin"/>
          <w:lang w:bidi="fa-IR"/>
          <w:color w:val="111111"/>
          <w:sz w:val="28"/>
          <w:szCs w:val="28"/>
          <w:rtl/>
        </w:rPr>
        <w:t xml:space="preserve">أما لو قال:کذا و کذا،فإنه یستدعی المغایرة،فلا بد من تفسیره بشیئین مختلفین أو متفقین،یقبل کل واحد منهما فی تفسیر کذا،لو لم یکن عطف.</w:t>
      </w:r>
    </w:p>
    <w:p>
      <w:pPr>
        <w:pStyle w:val="BookText"/>
      </w:pPr>
      <w:r>
        <w:rPr>
          <w:rFonts w:ascii="IRNazanin" w:hAnsi="IRNazanin" w:eastAsia="IRNazanin" w:cs="IRNazanin"/>
          <w:lang w:bidi="fa-IR"/>
          <w:color w:val="111111"/>
          <w:sz w:val="28"/>
          <w:szCs w:val="28"/>
          <w:rtl/>
        </w:rPr>
        <w:t xml:space="preserve">إذا تقرر هذا،فنقول:هنا ثلاث مسائل:</w:t>
      </w:r>
    </w:p>
    <w:p>
      <w:pPr>
        <w:pStyle w:val="BookText"/>
      </w:pPr>
      <w:r>
        <w:rPr>
          <w:rFonts w:ascii="IRNazanin" w:hAnsi="IRNazanin" w:eastAsia="IRNazanin" w:cs="IRNazanin"/>
          <w:lang w:bidi="fa-IR"/>
          <w:color w:val="111111"/>
          <w:sz w:val="28"/>
          <w:szCs w:val="28"/>
          <w:rtl/>
        </w:rPr>
        <w:t xml:space="preserve">الأولی:إذا قال:علی کذا درهم،و وقف علیه ساکنا،لزمه درهم بالإجماع و ان حرکه نصبا أو رفعا أو جرا فکذلک،فالرفع علی البدل،و النصب علی التمیز و الجر علی الإضافة،و هو مذهب ابن إدریس،و اختاره المصنف و العلامة و فخر المحققین و الشهید رضوان اللّه علیهم،و قال الشیخ فی الکتابین:یلزمه مع النصب عشرون،لأن أقل عدد مفرد ینصب ما بعده علی التمیز[عشرون،و مع الجر مائة لأن أقل عدد یخفض ما بعده علی التمیز] </w:t>
      </w:r>
      <w:r>
        <w:rPr>
          <w:rStyle w:val="FootnoteReference"/>
        </w:rPr>
        <w:footnoteReference w:id="1061"/>
      </w: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الثانیة:لو قال:له کذا کذا درهما،نصبا أو رفعا أو جرا،لزمه درهم، کما لو سکت،علی المعتمد من المذهب،و عند الشیخ یلزمه مع النصب أحد عشر لأن أقل عددین ترکبا و انتصب ما بعدهما علی التمیز ذلک.</w:t>
      </w:r>
    </w:p>
    <w:p>
      <w:pPr>
        <w:pStyle w:val="BookText"/>
      </w:pPr>
      <w:r>
        <w:rPr>
          <w:rFonts w:ascii="IRNazanin" w:hAnsi="IRNazanin" w:eastAsia="IRNazanin" w:cs="IRNazanin"/>
          <w:lang w:bidi="fa-IR"/>
          <w:color w:val="111111"/>
          <w:sz w:val="28"/>
          <w:szCs w:val="28"/>
          <w:rtl/>
        </w:rPr>
        <w:t xml:space="preserve">الثالثة:لو قال:کذا و کذا:لزمه درهم مع السکون و التحریک کما تقدم، و قال الشیخ:یلزمه مع النصب أحد و عشرون،لأن أقل عددین عطف أحدهما علی الأخر،و انتصب ما بعدهما علی التمیز ذلک.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6" w:name="pg6112_41883"/>
    <w:bookmarkEnd w:id="216"/>
    <w:p>
      <w:pPr>
        <w:pStyle w:val="Heading2"/>
      </w:pPr>
      <w:bookmarkStart w:id="788" w:name="_Toc434"/>
      <w:r>
        <w:t>کتاب الایمان</w:t>
      </w:r>
      <w:bookmarkEnd w:id="788"/>
    </w:p>
    <w:p>
      <w:pPr>
        <w:pStyle w:val="Heading3"/>
      </w:pPr>
      <w:bookmarkStart w:id="789" w:name="_Toc435"/>
      <w:r>
        <w:t>الاستثناء فی الیمین بمشیة اللّه</w:t>
      </w:r>
      <w:bookmarkEnd w:id="789"/>
    </w:p>
    <w:p>
      <w:pPr>
        <w:pStyle w:val="BookText"/>
      </w:pPr>
      <w:r>
        <w:rPr>
          <w:rFonts w:ascii="IRNazanin" w:hAnsi="IRNazanin" w:eastAsia="IRNazanin" w:cs="IRNazanin"/>
          <w:lang w:bidi="fa-IR"/>
          <w:color w:val="111111"/>
          <w:sz w:val="28"/>
          <w:szCs w:val="28"/>
          <w:rtl/>
        </w:rPr>
        <w:t xml:space="preserve">قال طاب ثراه:و فیه روایة بجواز الاستثناء إلی أربعین یوما،و هی متروکة.</w:t>
      </w:r>
    </w:p>
    <w:p>
      <w:pPr>
        <w:pStyle w:val="BookText"/>
      </w:pPr>
      <w:r>
        <w:rPr>
          <w:rFonts w:ascii="IRNazanin" w:hAnsi="IRNazanin" w:eastAsia="IRNazanin" w:cs="IRNazanin"/>
          <w:lang w:bidi="fa-IR"/>
          <w:color w:val="111111"/>
          <w:sz w:val="28"/>
          <w:szCs w:val="28"/>
          <w:rtl/>
        </w:rPr>
        <w:t xml:space="preserve">أقول:الاستثناء فی الیمین بمشیة اللّه یمنعها الانعقاد،لان الیمین یدخلها الشرط،و یشترط فی الحکم بالمشروط تحقق شرطه أولا.</w:t>
      </w:r>
    </w:p>
    <w:p>
      <w:pPr>
        <w:pStyle w:val="BookText"/>
      </w:pPr>
      <w:r>
        <w:rPr>
          <w:rFonts w:ascii="IRNazanin" w:hAnsi="IRNazanin" w:eastAsia="IRNazanin" w:cs="IRNazanin"/>
          <w:lang w:bidi="fa-IR"/>
          <w:color w:val="111111"/>
          <w:sz w:val="28"/>
          <w:szCs w:val="28"/>
          <w:rtl/>
        </w:rPr>
        <w:t xml:space="preserve">فإذا قال:و اللّه لأفعلن کذا ان شاء اللّه تعالی،فانعقاد الیمین موقوف علی مشیة اللّه لذلک الفعل،و هو غیر معلوم،لکن بشرط الاتصال العادی،و لو تراخی حکم بالیمین و لغا الاستثناء،هذا هو المشهور،و هو المعتمد.</w:t>
      </w:r>
    </w:p>
    <w:p>
      <w:pPr>
        <w:pStyle w:val="BookText"/>
      </w:pPr>
      <w:r>
        <w:rPr>
          <w:rFonts w:ascii="IRNazanin" w:hAnsi="IRNazanin" w:eastAsia="IRNazanin" w:cs="IRNazanin"/>
          <w:lang w:bidi="fa-IR"/>
          <w:color w:val="111111"/>
          <w:sz w:val="28"/>
          <w:szCs w:val="28"/>
          <w:rtl/>
        </w:rPr>
        <w:t xml:space="preserve">و روی الصدوق فی الصحیح عن عبد اللّه بن میمون عن الصادق علیه السّلام قال:</w:t>
      </w:r>
    </w:p>
    <w:p>
      <w:pPr>
        <w:pStyle w:val="BookText"/>
      </w:pPr>
      <w:r>
        <w:rPr>
          <w:rFonts w:ascii="IRNazanin" w:hAnsi="IRNazanin" w:eastAsia="IRNazanin" w:cs="IRNazanin"/>
          <w:lang w:bidi="fa-IR"/>
          <w:color w:val="111111"/>
          <w:sz w:val="28"/>
          <w:szCs w:val="28"/>
          <w:rtl/>
        </w:rPr>
        <w:t xml:space="preserve">للعبد أن یستثنی ما بینه و بین أربعین یوما إذا نسی </w:t>
      </w:r>
      <w:r>
        <w:rPr>
          <w:rStyle w:val="FootnoteReference"/>
        </w:rPr>
        <w:footnoteReference w:id="1062"/>
      </w:r>
      <w:r>
        <w:rPr>
          <w:rFonts w:ascii="IRNazanin" w:hAnsi="IRNazanin" w:eastAsia="IRNazanin" w:cs="IRNazanin"/>
          <w:lang w:bidi="fa-IR"/>
          <w:color w:val="111111"/>
          <w:sz w:val="28"/>
          <w:szCs w:val="28"/>
          <w:rtl/>
        </w:rPr>
        <w:t xml:space="preserve">.و الأصل فی جواز الاستثناء مع ما ذکرنا من التوجیه ما اشتهر عن رسول اللّه صلّی اللّه علیه و آله قال:و اللّه لأغزون قریشا ان شاء اللّه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عن علی علیه السّلام،رواه محمد بن یعقوب یرفعه الی عدی بن حاتم عن أبیه عن جده عدی،و کان مع أمیر المؤمنین علیه السّلام فی حروبه أن أمیر المؤمنین علیه السّلام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7" w:name="pg6112_41884"/>
    <w:bookmarkEnd w:id="217"/>
    <w:p>
      <w:pPr>
        <w:pStyle w:val="BookText"/>
      </w:pPr>
      <w:r>
        <w:rPr>
          <w:rFonts w:ascii="IRNazanin" w:hAnsi="IRNazanin" w:eastAsia="IRNazanin" w:cs="IRNazanin"/>
          <w:lang w:bidi="fa-IR"/>
          <w:color w:val="111111"/>
          <w:sz w:val="28"/>
          <w:szCs w:val="28"/>
          <w:rtl/>
        </w:rPr>
        <w:t xml:space="preserve">قال فی یوم التقی هو و معاویة بصفین،و رفع بها صوته لیسمع أصحابه:و اللّه لأقتلن معاویة و أصحابه،ثم یقول فی آخر قوله:ان شاء اللّه،یخفض بها صوته.</w:t>
      </w:r>
    </w:p>
    <w:p>
      <w:pPr>
        <w:pStyle w:val="BookText"/>
      </w:pPr>
      <w:r>
        <w:rPr>
          <w:rFonts w:ascii="IRNazanin" w:hAnsi="IRNazanin" w:eastAsia="IRNazanin" w:cs="IRNazanin"/>
          <w:lang w:bidi="fa-IR"/>
          <w:color w:val="111111"/>
          <w:sz w:val="28"/>
          <w:szCs w:val="28"/>
          <w:rtl/>
        </w:rPr>
        <w:t xml:space="preserve">فکنت قریبا منه،فقلت:یا أمیر المؤمنین إنک حلفت علی ما فعلت،ثم استثنیت فما أردت بذلک؟ فقال:ان الحرب خدعة،و أنا عند المؤمنین غیر کذوب،فأردت أن أحرص أصحابی علیهم،لکیلا یفشلوا،و لکی یطمعوا فیهم،فأفقههم ینتفع بها بعد الیوم ان شاء اللّه.</w:t>
      </w:r>
    </w:p>
    <w:p>
      <w:pPr>
        <w:pStyle w:val="BookText"/>
      </w:pPr>
      <w:r>
        <w:rPr>
          <w:rFonts w:ascii="Amiri" w:hAnsi="Amiri" w:eastAsia="Amiri" w:cs="Amiri"/>
          <w:lang w:bidi="ar-SA"/>
          <w:color w:val="111111"/>
          <w:sz w:val="28"/>
          <w:szCs w:val="28"/>
          <w:rtl/>
        </w:rPr>
        <w:t xml:space="preserve">و اعلم أن اللّه جل ثناؤه قال لموسی علیه السّلام حیث أرسله إلی فرعون اِذْهَبا إِلی فِرْعَوْنَ إِنَّهُ طَغی فَقُولا لَهُ قَوْلاً لَیِّناً لَعَلَّهُ یَتَذَکَّرُ أَوْ یَخْشی و قد علم أنه لا یتذکر و لا یخشی،و لکن لتکون ذلک أحرص لموسی علی الذهاب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3"/>
      </w:pPr>
      <w:bookmarkStart w:id="790" w:name="_Toc436"/>
      <w:r>
        <w:t>یصح الیمین من الکافر</w:t>
      </w:r>
      <w:bookmarkEnd w:id="790"/>
    </w:p>
    <w:p>
      <w:pPr>
        <w:pStyle w:val="BookText"/>
      </w:pPr>
      <w:r>
        <w:rPr>
          <w:rFonts w:ascii="IRNazanin" w:hAnsi="IRNazanin" w:eastAsia="IRNazanin" w:cs="IRNazanin"/>
          <w:lang w:bidi="fa-IR"/>
          <w:color w:val="111111"/>
          <w:sz w:val="28"/>
          <w:szCs w:val="28"/>
          <w:rtl/>
        </w:rPr>
        <w:t xml:space="preserve">قال طاب ثراه:و یصح الیمین من الکافر،و فی الخلاف لا یصح.</w:t>
      </w:r>
    </w:p>
    <w:p>
      <w:pPr>
        <w:pStyle w:val="BookText"/>
      </w:pPr>
      <w:r>
        <w:rPr>
          <w:rFonts w:ascii="IRNazanin" w:hAnsi="IRNazanin" w:eastAsia="IRNazanin" w:cs="IRNazanin"/>
          <w:lang w:bidi="fa-IR"/>
          <w:color w:val="111111"/>
          <w:sz w:val="28"/>
          <w:szCs w:val="28"/>
          <w:rtl/>
        </w:rPr>
        <w:t xml:space="preserve">أقول:منع الشیخ فی الخلاف من یمین الکافر،و اختاره ابن إدریس،و جزم فی المبسوط </w:t>
      </w:r>
      <w:r>
        <w:rPr>
          <w:rStyle w:val="FootnoteReference"/>
        </w:rPr>
        <w:footnoteReference w:id="1065"/>
      </w:r>
      <w:r>
        <w:rPr>
          <w:rFonts w:ascii="IRNazanin" w:hAnsi="IRNazanin" w:eastAsia="IRNazanin" w:cs="IRNazanin"/>
          <w:lang w:bidi="fa-IR"/>
          <w:color w:val="111111"/>
          <w:sz w:val="28"/>
          <w:szCs w:val="28"/>
          <w:rtl/>
        </w:rPr>
        <w:t xml:space="preserve">بالجواز،و اختاره المصنف و فصل العلامة.و أجازها ممن لا یجحد الرب،و منعها من الجاحد،و هو المعتمد.</w:t>
      </w:r>
    </w:p>
    <w:p>
      <w:pPr>
        <w:pStyle w:val="BookText"/>
      </w:pPr>
      <w:r>
        <w:rPr>
          <w:rFonts w:ascii="IRNazanin" w:hAnsi="IRNazanin" w:eastAsia="IRNazanin" w:cs="IRNazanin"/>
          <w:lang w:bidi="fa-IR"/>
          <w:color w:val="111111"/>
          <w:sz w:val="28"/>
          <w:szCs w:val="28"/>
          <w:rtl/>
        </w:rPr>
        <w:t xml:space="preserve">قال طاب ثراه:و روی ابن عطیة إلخ.</w:t>
      </w:r>
    </w:p>
    <w:p>
      <w:pPr>
        <w:pStyle w:val="BookText"/>
      </w:pPr>
      <w:r>
        <w:rPr>
          <w:rFonts w:ascii="IRNazanin" w:hAnsi="IRNazanin" w:eastAsia="IRNazanin" w:cs="IRNazanin"/>
          <w:lang w:bidi="fa-IR"/>
          <w:color w:val="111111"/>
          <w:sz w:val="28"/>
          <w:szCs w:val="28"/>
          <w:rtl/>
        </w:rPr>
        <w:t xml:space="preserve">أقول:هذه رواها الشیخ فی التهذیب عن الحسین بن سعید عن سهل بن الحسن مرفوعا الی عیسی بن عطیة عن أبی جعفر علیه السّلام الحدیث </w:t>
      </w:r>
      <w:r>
        <w:rPr>
          <w:rStyle w:val="FootnoteReference"/>
        </w:rPr>
        <w:footnoteReference w:id="1066"/>
      </w:r>
      <w:r>
        <w:rPr>
          <w:rFonts w:ascii="IRNazanin" w:hAnsi="IRNazanin" w:eastAsia="IRNazanin" w:cs="IRNazanin"/>
          <w:lang w:bidi="fa-IR"/>
          <w:color w:val="111111"/>
          <w:sz w:val="28"/>
          <w:szCs w:val="28"/>
          <w:rtl/>
        </w:rPr>
        <w:t xml:space="preserve">.و سهل بن الحسن و عیسی بن عطیة مجهولان،لم یذکرا فی کتب الرجال بجرح</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تعدیل.</w:t>
      </w:r>
    </w:p>
    <w:p>
      <w:pPr>
        <w:pStyle w:val="BookText"/>
      </w:pPr>
      <w:r>
        <w:rPr>
          <w:rFonts w:ascii="IRNazanin" w:hAnsi="IRNazanin" w:eastAsia="IRNazanin" w:cs="IRNazanin"/>
          <w:lang w:bidi="fa-IR"/>
          <w:color w:val="111111"/>
          <w:sz w:val="28"/>
          <w:szCs w:val="28"/>
          <w:rtl/>
        </w:rPr>
        <w:t xml:space="preserve">و بمضمونها أفتی الشیخ فی النهایة </w:t>
      </w:r>
      <w:r>
        <w:rPr>
          <w:rStyle w:val="FootnoteReference"/>
        </w:rPr>
        <w:footnoteReference w:id="1067"/>
      </w:r>
      <w:r>
        <w:rPr>
          <w:rFonts w:ascii="IRNazanin" w:hAnsi="IRNazanin" w:eastAsia="IRNazanin" w:cs="IRNazanin"/>
          <w:lang w:bidi="fa-IR"/>
          <w:color w:val="111111"/>
          <w:sz w:val="28"/>
          <w:szCs w:val="28"/>
          <w:rtl/>
        </w:rPr>
        <w:t xml:space="preserve">،و قیدها بعدم الحاجة،و لا بد منه،و الأقرب عدم السریان إلی ألبانها و لحومها و أولادها.</w:t>
      </w:r>
    </w:p>
    <w:p>
      <w:pPr>
        <w:pStyle w:val="BookText"/>
      </w:pPr>
      <w:r>
        <w:rPr>
          <w:rFonts w:ascii="IRNazanin" w:hAnsi="IRNazanin" w:eastAsia="IRNazanin" w:cs="IRNazanin"/>
          <w:lang w:bidi="fa-IR"/>
          <w:color w:val="111111"/>
          <w:sz w:val="28"/>
          <w:szCs w:val="28"/>
          <w:rtl/>
        </w:rPr>
        <w:t xml:space="preserve">قال طاب ثراه:و روی أبو بصیر إلخ.</w:t>
      </w:r>
    </w:p>
    <w:p>
      <w:pPr>
        <w:pStyle w:val="BookText"/>
      </w:pPr>
      <w:r>
        <w:rPr>
          <w:rFonts w:ascii="IRNazanin" w:hAnsi="IRNazanin" w:eastAsia="IRNazanin" w:cs="IRNazanin"/>
          <w:lang w:bidi="fa-IR"/>
          <w:color w:val="111111"/>
          <w:sz w:val="28"/>
          <w:szCs w:val="28"/>
          <w:rtl/>
        </w:rPr>
        <w:t xml:space="preserve">أقول:أورد المصنف هذه الروایة </w:t>
      </w:r>
      <w:r>
        <w:rPr>
          <w:rStyle w:val="FootnoteReference"/>
        </w:rPr>
        <w:footnoteReference w:id="1068"/>
      </w:r>
      <w:r>
        <w:rPr>
          <w:rFonts w:ascii="IRNazanin" w:hAnsi="IRNazanin" w:eastAsia="IRNazanin" w:cs="IRNazanin"/>
          <w:lang w:bidi="fa-IR"/>
          <w:color w:val="111111"/>
          <w:sz w:val="28"/>
          <w:szCs w:val="28"/>
          <w:rtl/>
        </w:rPr>
        <w:t xml:space="preserve">لبیان سند الحکم لتردده،و فیها إیماء إلی أنه قصد ألا یمسها حراما،فاذا ملکها أو تزوجها یحل له وطؤها،لأنه غیر المحلوف علیه.</w:t>
      </w:r>
    </w:p>
    <w:p>
      <w:pPr>
        <w:pStyle w:val="BookText"/>
      </w:pPr>
      <w:r>
        <w:rPr>
          <w:rFonts w:ascii="IRNazanin" w:hAnsi="IRNazanin" w:eastAsia="IRNazanin" w:cs="IRNazanin"/>
          <w:lang w:bidi="fa-IR"/>
          <w:color w:val="111111"/>
          <w:sz w:val="28"/>
          <w:szCs w:val="28"/>
          <w:rtl/>
        </w:rPr>
        <w:t xml:space="preserve">فعلی هذا لو حلف لا یطأها مطلقا أو لم یخطر بباله قصد الزجر عن الحرام تعلق التحریم بها و لزمت الیمین و وجبت الکفارة بوطئها،الا أن یعرض للیمین ما یوجب حلها کوطئها ناسیا أو شبهة أو یکون الأصلح وطئها.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8" w:name="pg6112_41886"/>
    <w:bookmarkEnd w:id="218"/>
    <w:p>
      <w:pPr>
        <w:pStyle w:val="Heading2"/>
      </w:pPr>
      <w:bookmarkStart w:id="791" w:name="_Toc437"/>
      <w:r>
        <w:t>کتاب النذور و العهود</w:t>
      </w:r>
      <w:bookmarkEnd w:id="791"/>
    </w:p>
    <w:p>
      <w:pPr>
        <w:pStyle w:val="Heading3"/>
      </w:pPr>
      <w:bookmarkStart w:id="792" w:name="_Toc438"/>
      <w:r>
        <w:t>یصح الیمین من الکافر</w:t>
      </w:r>
      <w:bookmarkEnd w:id="792"/>
    </w:p>
    <w:p>
      <w:pPr>
        <w:pStyle w:val="BookText"/>
      </w:pPr>
      <w:r>
        <w:rPr>
          <w:rFonts w:ascii="IRNazanin" w:hAnsi="IRNazanin" w:eastAsia="IRNazanin" w:cs="IRNazanin"/>
          <w:lang w:bidi="fa-IR"/>
          <w:color w:val="111111"/>
          <w:sz w:val="28"/>
          <w:szCs w:val="28"/>
          <w:rtl/>
        </w:rPr>
        <w:t xml:space="preserve">قال طاب ثراه:و فی انعقاد التبرع قولان،أشبههما:الانعقاد.</w:t>
      </w:r>
    </w:p>
    <w:p>
      <w:pPr>
        <w:pStyle w:val="BookText"/>
      </w:pPr>
      <w:r>
        <w:rPr>
          <w:rFonts w:ascii="IRNazanin" w:hAnsi="IRNazanin" w:eastAsia="IRNazanin" w:cs="IRNazanin"/>
          <w:lang w:bidi="fa-IR"/>
          <w:color w:val="111111"/>
          <w:sz w:val="28"/>
          <w:szCs w:val="28"/>
          <w:rtl/>
        </w:rPr>
        <w:t xml:space="preserve">أقول:مختار المصنف هو المشهور بین الأصحاب،قال به الشیخ و ابن إدریس و اختاره المصنف و العلامة،و قال المرتضی:لا ینعقد ما لم یعلق بشرط،و المعتمد الأول.</w:t>
      </w:r>
    </w:p>
    <w:p>
      <w:pPr>
        <w:pStyle w:val="Heading3"/>
      </w:pPr>
      <w:bookmarkStart w:id="793" w:name="_Toc439"/>
      <w:r>
        <w:t>لو اعتقد أنه متی کان کذا فلله علیه کذا</w:t>
      </w:r>
      <w:bookmarkEnd w:id="793"/>
    </w:p>
    <w:p>
      <w:pPr>
        <w:pStyle w:val="BookText"/>
      </w:pPr>
      <w:r>
        <w:rPr>
          <w:rFonts w:ascii="IRNazanin" w:hAnsi="IRNazanin" w:eastAsia="IRNazanin" w:cs="IRNazanin"/>
          <w:lang w:bidi="fa-IR"/>
          <w:color w:val="111111"/>
          <w:sz w:val="28"/>
          <w:szCs w:val="28"/>
          <w:rtl/>
        </w:rPr>
        <w:t xml:space="preserve">قال طاب ثراه:و لو اعتقد أنه متی کان کذا فلله علیه کذا،و لم یتلفظ بالجلالة فقولان أشبههما:أنه لا ینعقد.</w:t>
      </w:r>
    </w:p>
    <w:p>
      <w:pPr>
        <w:pStyle w:val="BookText"/>
      </w:pPr>
      <w:r>
        <w:rPr>
          <w:rFonts w:ascii="IRNazanin" w:hAnsi="IRNazanin" w:eastAsia="IRNazanin" w:cs="IRNazanin"/>
          <w:lang w:bidi="fa-IR"/>
          <w:color w:val="111111"/>
          <w:sz w:val="28"/>
          <w:szCs w:val="28"/>
          <w:rtl/>
        </w:rPr>
        <w:t xml:space="preserve">أقول:مذهب الشیخ فی النهایة </w:t>
      </w:r>
      <w:r>
        <w:rPr>
          <w:rStyle w:val="FootnoteReference"/>
        </w:rPr>
        <w:footnoteReference w:id="1069"/>
      </w:r>
      <w:r>
        <w:rPr>
          <w:rFonts w:ascii="IRNazanin" w:hAnsi="IRNazanin" w:eastAsia="IRNazanin" w:cs="IRNazanin"/>
          <w:lang w:bidi="fa-IR"/>
          <w:color w:val="111111"/>
          <w:sz w:val="28"/>
          <w:szCs w:val="28"/>
          <w:rtl/>
        </w:rPr>
        <w:t xml:space="preserve">انعقاده بالضمیر و الاعتقاد،و تبعه القاضی و ابن حمزة،و هو ظاهر المفید.و قال أبو علی:لا ینعقد الا بالتلفظ مع النیة، و به قال ابن إدریس،و اختاره المصنف و العلامة فی أکثر کتبه،و هو المعتمد.</w:t>
      </w:r>
    </w:p>
    <w:p>
      <w:pPr>
        <w:pStyle w:val="Heading3"/>
      </w:pPr>
      <w:bookmarkStart w:id="794" w:name="_Toc440"/>
      <w:r>
        <w:t>فی انعقاد العهد-اعتقادا قولان</w:t>
      </w:r>
      <w:bookmarkEnd w:id="794"/>
    </w:p>
    <w:p>
      <w:pPr>
        <w:pStyle w:val="BookText"/>
      </w:pPr>
      <w:r>
        <w:rPr>
          <w:rFonts w:ascii="IRNazanin" w:hAnsi="IRNazanin" w:eastAsia="IRNazanin" w:cs="IRNazanin"/>
          <w:lang w:bidi="fa-IR"/>
          <w:color w:val="111111"/>
          <w:sz w:val="28"/>
          <w:szCs w:val="28"/>
          <w:rtl/>
        </w:rPr>
        <w:t xml:space="preserve">قال طاب ثراه:و فی انعقاده-أی:العهد-اعتقادا قولان،أشبههما:أنه لا ینعقد.</w:t>
      </w:r>
    </w:p>
    <w:p>
      <w:pPr>
        <w:pStyle w:val="BookText"/>
      </w:pPr>
      <w:r>
        <w:rPr>
          <w:rFonts w:ascii="IRNazanin" w:hAnsi="IRNazanin" w:eastAsia="IRNazanin" w:cs="IRNazanin"/>
          <w:lang w:bidi="fa-IR"/>
          <w:color w:val="111111"/>
          <w:sz w:val="28"/>
          <w:szCs w:val="28"/>
          <w:rtl/>
        </w:rPr>
        <w:t xml:space="preserve">أقول:البحث هنا کالبحث فی النذر من غیر فرق.</w:t>
      </w:r>
    </w:p>
    <w:p>
      <w:pPr>
        <w:pStyle w:val="Heading3"/>
      </w:pPr>
      <w:bookmarkStart w:id="795" w:name="_Toc441"/>
      <w:r>
        <w:t>لو اتفق یوم عید أفطره</w:t>
      </w:r>
      <w:bookmarkEnd w:id="795"/>
    </w:p>
    <w:p>
      <w:pPr>
        <w:pStyle w:val="BookText"/>
      </w:pPr>
      <w:r>
        <w:rPr>
          <w:rFonts w:ascii="IRNazanin" w:hAnsi="IRNazanin" w:eastAsia="IRNazanin" w:cs="IRNazanin"/>
          <w:lang w:bidi="fa-IR"/>
          <w:color w:val="111111"/>
          <w:sz w:val="28"/>
          <w:szCs w:val="28"/>
          <w:rtl/>
        </w:rPr>
        <w:t xml:space="preserve">قال طاب ثراه:و لو اتفق یوم عید أفطره،و فی القضاء تردد.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9" w:name="pg6112_41887"/>
    <w:bookmarkEnd w:id="219"/>
    <w:p>
      <w:pPr>
        <w:pStyle w:val="BookText"/>
      </w:pPr>
      <w:r>
        <w:rPr>
          <w:rFonts w:ascii="IRNazanin" w:hAnsi="IRNazanin" w:eastAsia="IRNazanin" w:cs="IRNazanin"/>
          <w:lang w:bidi="fa-IR"/>
          <w:color w:val="111111"/>
          <w:sz w:val="28"/>
          <w:szCs w:val="28"/>
          <w:rtl/>
        </w:rPr>
        <w:t xml:space="preserve">أقول:القضاء هنا مذهب الشیخ فی النهایة </w:t>
      </w:r>
      <w:r>
        <w:rPr>
          <w:rStyle w:val="FootnoteReference"/>
        </w:rPr>
        <w:footnoteReference w:id="1070"/>
      </w:r>
      <w:r>
        <w:rPr>
          <w:rFonts w:ascii="IRNazanin" w:hAnsi="IRNazanin" w:eastAsia="IRNazanin" w:cs="IRNazanin"/>
          <w:lang w:bidi="fa-IR"/>
          <w:color w:val="111111"/>
          <w:sz w:val="28"/>
          <w:szCs w:val="28"/>
          <w:rtl/>
        </w:rPr>
        <w:t xml:space="preserve">و المبسوط،و به قال ابن حمزة و الصدوق،و بعدمه قال القاضی و ابن إدریس و العلامة فی القواعد و فخر المحققین و هو المعتمد.</w:t>
      </w:r>
    </w:p>
    <w:p>
      <w:pPr>
        <w:pStyle w:val="BookText"/>
      </w:pPr>
      <w:r>
        <w:rPr>
          <w:rFonts w:ascii="IRNazanin" w:hAnsi="IRNazanin" w:eastAsia="IRNazanin" w:cs="IRNazanin"/>
          <w:lang w:bidi="fa-IR"/>
          <w:color w:val="111111"/>
          <w:sz w:val="28"/>
          <w:szCs w:val="28"/>
          <w:rtl/>
        </w:rPr>
        <w:t xml:space="preserve">قال طاب ثراه:و لو عجز عن صومه أصلا،قیل:سقط،و فی روایة یتصدق عنه بمد.</w:t>
      </w:r>
    </w:p>
    <w:p>
      <w:pPr>
        <w:pStyle w:val="BookText"/>
      </w:pPr>
      <w:r>
        <w:rPr>
          <w:rFonts w:ascii="IRNazanin" w:hAnsi="IRNazanin" w:eastAsia="IRNazanin" w:cs="IRNazanin"/>
          <w:lang w:bidi="fa-IR"/>
          <w:color w:val="111111"/>
          <w:sz w:val="28"/>
          <w:szCs w:val="28"/>
          <w:rtl/>
        </w:rPr>
        <w:t xml:space="preserve">أقول:تقدم البحث فی هذه المسألة فی باب الکفارات.</w:t>
      </w:r>
    </w:p>
    <w:p>
      <w:pPr>
        <w:pStyle w:val="Heading3"/>
      </w:pPr>
      <w:bookmarkStart w:id="796" w:name="_Toc442"/>
      <w:r>
        <w:t>ما علقه بشرط و لم یقرنه بزمان فقولان</w:t>
      </w:r>
      <w:bookmarkEnd w:id="796"/>
    </w:p>
    <w:p>
      <w:pPr>
        <w:pStyle w:val="BookText"/>
      </w:pPr>
      <w:r>
        <w:rPr>
          <w:rFonts w:ascii="IRNazanin" w:hAnsi="IRNazanin" w:eastAsia="IRNazanin" w:cs="IRNazanin"/>
          <w:lang w:bidi="fa-IR"/>
          <w:color w:val="111111"/>
          <w:sz w:val="28"/>
          <w:szCs w:val="28"/>
          <w:rtl/>
        </w:rPr>
        <w:t xml:space="preserve">قال طاب ثراه:و ما علقه بشرط و لم یقرنه بزمان فقولان،أحدهما:یتضیق فعله عند الشرط،و الأخر:لا یتضیق.و هو أشبه.</w:t>
      </w:r>
    </w:p>
    <w:p>
      <w:pPr>
        <w:pStyle w:val="BookText"/>
      </w:pPr>
      <w:r>
        <w:rPr>
          <w:rFonts w:ascii="IRNazanin" w:hAnsi="IRNazanin" w:eastAsia="IRNazanin" w:cs="IRNazanin"/>
          <w:lang w:bidi="fa-IR"/>
          <w:color w:val="111111"/>
          <w:sz w:val="28"/>
          <w:szCs w:val="28"/>
          <w:rtl/>
        </w:rPr>
        <w:t xml:space="preserve">أقول:التضیق مذهب صاحب الوسیلة عماد الدین ابن حمزة،و الأکثرون علی خلافه.</w:t>
      </w:r>
    </w:p>
    <w:p>
      <w:pPr>
        <w:pStyle w:val="BookText"/>
      </w:pPr>
      <w:r>
        <w:rPr>
          <w:rFonts w:ascii="IRNazanin" w:hAnsi="IRNazanin" w:eastAsia="IRNazanin" w:cs="IRNazanin"/>
          <w:lang w:bidi="fa-IR"/>
          <w:color w:val="111111"/>
          <w:sz w:val="28"/>
          <w:szCs w:val="28"/>
          <w:rtl/>
        </w:rPr>
        <w:t xml:space="preserve">قال طاب ثراه:روی إسحاق بن عمار إلخ.</w:t>
      </w:r>
    </w:p>
    <w:p>
      <w:pPr>
        <w:pStyle w:val="BookText"/>
      </w:pPr>
      <w:r>
        <w:rPr>
          <w:rFonts w:ascii="IRNazanin" w:hAnsi="IRNazanin" w:eastAsia="IRNazanin" w:cs="IRNazanin"/>
          <w:lang w:bidi="fa-IR"/>
          <w:color w:val="111111"/>
          <w:sz w:val="28"/>
          <w:szCs w:val="28"/>
          <w:rtl/>
        </w:rPr>
        <w:t xml:space="preserve">أقول:هذه روایة الشیخ فی التهذیب عن صفوان بن یحیی عن إسحاق بن عمار عن أبی إبراهیم علیه السّلام قال قلت له:رجل کان علیه حجة الإسلام،فأراد أن یحج،فقیل له:تزوج ثم حج،فقال:ان تزوجت قبل أن أحج فغلامی حر، فتزوج قبل أن یحج،فقال:عتق غلامه من التزویج،فقلت:ان الحج تطوع، فقال:ان کان تطوعا فهی طاعة للّه عز و جل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فیها اشکال من حیث علق العتق علی شرط،و هو باطل عندنا،و علی تقدیر أن لا یکون عتقا بل نذرا،کما قیده المصنف بقوله«الا أن یکون نذرا»أی:یقصد بذلک النذر،و غرضه فیه الزجر عن تأخیر الحج.</w:t>
      </w:r>
    </w:p>
    <w:p>
      <w:pPr>
        <w:pStyle w:val="BookText"/>
      </w:pPr>
      <w:r>
        <w:rPr>
          <w:rFonts w:ascii="IRNazanin" w:hAnsi="IRNazanin" w:eastAsia="IRNazanin" w:cs="IRNazanin"/>
          <w:lang w:bidi="fa-IR"/>
          <w:color w:val="111111"/>
          <w:sz w:val="28"/>
          <w:szCs w:val="28"/>
          <w:rtl/>
        </w:rPr>
        <w:t xml:space="preserve">فیه أیضا إشکال،لأنه لم یتلفظ بالجلالة،و هی شرط فی انعقاد النذر،نعم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0" w:name="pg6112_41888"/>
    <w:bookmarkEnd w:id="220"/>
    <w:p>
      <w:pPr>
        <w:pStyle w:val="BookText"/>
      </w:pPr>
      <w:r>
        <w:rPr>
          <w:rFonts w:ascii="IRNazanin" w:hAnsi="IRNazanin" w:eastAsia="IRNazanin" w:cs="IRNazanin"/>
          <w:lang w:bidi="fa-IR"/>
          <w:color w:val="111111"/>
          <w:sz w:val="28"/>
          <w:szCs w:val="28"/>
          <w:rtl/>
        </w:rPr>
        <w:t xml:space="preserve">یتمشی علی أحد المذهبین:</w:t>
      </w:r>
    </w:p>
    <w:p>
      <w:pPr>
        <w:pStyle w:val="BookText"/>
      </w:pPr>
      <w:r>
        <w:rPr>
          <w:rFonts w:ascii="IRNazanin" w:hAnsi="IRNazanin" w:eastAsia="IRNazanin" w:cs="IRNazanin"/>
          <w:lang w:bidi="fa-IR"/>
          <w:color w:val="111111"/>
          <w:sz w:val="28"/>
          <w:szCs w:val="28"/>
          <w:rtl/>
        </w:rPr>
        <w:t xml:space="preserve">الأول:مذهب ابن حمزة،حیث قال:إذا قال الإنسان:علی کذا ان کان کذا، و لم یقل للّه لزمه الوفاء،و لم یلزمه الکفارة بفواته،و لو قال:علی کذا،و لم یعلقه علی شرط،لم یلزمه الوفاء حتی یقول للّه.</w:t>
      </w:r>
    </w:p>
    <w:p>
      <w:pPr>
        <w:pStyle w:val="BookText"/>
      </w:pPr>
      <w:r>
        <w:rPr>
          <w:rFonts w:ascii="IRNazanin" w:hAnsi="IRNazanin" w:eastAsia="IRNazanin" w:cs="IRNazanin"/>
          <w:lang w:bidi="fa-IR"/>
          <w:color w:val="111111"/>
          <w:sz w:val="28"/>
          <w:szCs w:val="28"/>
          <w:rtl/>
        </w:rPr>
        <w:t xml:space="preserve">الثانی:أن یقصد الناذر فی نیته النذر،و قلنا بانعقاده بالضمیر من غیر حاجة الی التلفظ،کمذهب الشیخ و تلمیذه.و المذهبان متروکان.</w:t>
      </w:r>
    </w:p>
    <w:p>
      <w:pPr>
        <w:pStyle w:val="Heading3"/>
      </w:pPr>
      <w:bookmarkStart w:id="797" w:name="_Toc443"/>
      <w:r>
        <w:t>إذا عجز عن نذره و استمر عجزه</w:t>
      </w:r>
      <w:bookmarkEnd w:id="797"/>
    </w:p>
    <w:p>
      <w:pPr>
        <w:pStyle w:val="BookText"/>
      </w:pPr>
      <w:r>
        <w:rPr>
          <w:rFonts w:ascii="IRNazanin" w:hAnsi="IRNazanin" w:eastAsia="IRNazanin" w:cs="IRNazanin"/>
          <w:lang w:bidi="fa-IR"/>
          <w:color w:val="111111"/>
          <w:sz w:val="28"/>
          <w:szCs w:val="28"/>
          <w:rtl/>
        </w:rPr>
        <w:t xml:space="preserve">قال طاب ثراه:و روی رفاعة عن أبی عبد اللّه علیه السّلام.</w:t>
      </w:r>
    </w:p>
    <w:p>
      <w:pPr>
        <w:pStyle w:val="BookText"/>
      </w:pPr>
      <w:r>
        <w:rPr>
          <w:rFonts w:ascii="IRNazanin" w:hAnsi="IRNazanin" w:eastAsia="IRNazanin" w:cs="IRNazanin"/>
          <w:lang w:bidi="fa-IR"/>
          <w:color w:val="111111"/>
          <w:sz w:val="28"/>
          <w:szCs w:val="28"/>
          <w:rtl/>
        </w:rPr>
        <w:t xml:space="preserve">أقول:هذه رواها الشیخ فی الصحیح عن رفاعة عن الصادق علیه السّلام قال:</w:t>
      </w:r>
    </w:p>
    <w:p>
      <w:pPr>
        <w:pStyle w:val="BookText"/>
      </w:pPr>
      <w:r>
        <w:rPr>
          <w:rFonts w:ascii="IRNazanin" w:hAnsi="IRNazanin" w:eastAsia="IRNazanin" w:cs="IRNazanin"/>
          <w:lang w:bidi="fa-IR"/>
          <w:color w:val="111111"/>
          <w:sz w:val="28"/>
          <w:szCs w:val="28"/>
          <w:rtl/>
        </w:rPr>
        <w:t xml:space="preserve">سألته عن رجل حج عن غیره و لم یکن له مال،و علیه نذر أن یحج ماشیا أ یجزئ عن نذره؟قال:نعم </w:t>
      </w:r>
      <w:r>
        <w:rPr>
          <w:rStyle w:val="FootnoteReference"/>
        </w:rPr>
        <w:footnoteReference w:id="1072"/>
      </w:r>
      <w:r>
        <w:rPr>
          <w:rFonts w:ascii="IRNazanin" w:hAnsi="IRNazanin" w:eastAsia="IRNazanin" w:cs="IRNazanin"/>
          <w:lang w:bidi="fa-IR"/>
          <w:color w:val="111111"/>
          <w:sz w:val="28"/>
          <w:szCs w:val="28"/>
          <w:rtl/>
        </w:rPr>
        <w:t xml:space="preserve">.و بمضمونها أفتی الشیخ فی النهایة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حملها العلامة علی ما إذا عجز عن نذره و استمر عجزه،فالمصنف علی ما إذا قصد ذلک فی نذره،أی:نذر أن یحج مطلقا عن نفسه أو عن غیره،فإنه إذا حج عن غیره أجزأ،لإتیانه بما سمی حجا.</w:t>
      </w:r>
    </w:p>
    <w:p>
      <w:pPr>
        <w:pStyle w:val="BookText"/>
      </w:pPr>
      <w:r>
        <w:rPr>
          <w:rFonts w:ascii="IRNazanin" w:hAnsi="IRNazanin" w:eastAsia="IRNazanin" w:cs="IRNazanin"/>
          <w:lang w:bidi="fa-IR"/>
          <w:color w:val="111111"/>
          <w:sz w:val="28"/>
          <w:szCs w:val="28"/>
          <w:rtl/>
        </w:rPr>
        <w:t xml:space="preserve">و سبب الاحتیاج الی الحمل کون النذر موجبا لحجة مبتکرة،لأنه أحد الأسباب الموجبة للحج،کالإسلام و الاستئجار،و الأصل تعدد المسببات بتعدد أسبابها،فتداخلها علی خلاف الأصل،و الروایة من الصحاح،فوجب حملها علی ضرب من التأویل کیلا تطرح و لا تخالف الأصول.</w:t>
      </w:r>
    </w:p>
    <w:p>
      <w:pPr>
        <w:pStyle w:val="Heading3"/>
      </w:pPr>
      <w:bookmarkStart w:id="798" w:name="_Toc444"/>
      <w:r>
        <w:t>من نذر ألا یبیع خادما لزمه الوفاء</w:t>
      </w:r>
      <w:bookmarkEnd w:id="798"/>
    </w:p>
    <w:p>
      <w:pPr>
        <w:pStyle w:val="BookText"/>
      </w:pPr>
      <w:r>
        <w:rPr>
          <w:rFonts w:ascii="IRNazanin" w:hAnsi="IRNazanin" w:eastAsia="IRNazanin" w:cs="IRNazanin"/>
          <w:lang w:bidi="fa-IR"/>
          <w:color w:val="111111"/>
          <w:sz w:val="28"/>
          <w:szCs w:val="28"/>
          <w:rtl/>
        </w:rPr>
        <w:t xml:space="preserve">قال طاب ثراه:من نذر ألا یبیع خادما لزمه الوفاء و ان احتاج الی ثمنها </w:t>
      </w:r>
      <w:r>
        <w:rPr>
          <w:rStyle w:val="FootnoteReference"/>
        </w:rPr>
        <w:footnoteReference w:id="1074"/>
      </w:r>
      <w:r>
        <w:rPr>
          <w:rFonts w:ascii="IRNazanin" w:hAnsi="IRNazanin" w:eastAsia="IRNazanin" w:cs="IRNazanin"/>
          <w:lang w:bidi="fa-IR"/>
          <w:color w:val="111111"/>
          <w:sz w:val="28"/>
          <w:szCs w:val="28"/>
          <w:rtl/>
        </w:rPr>
        <w:t xml:space="preserve">و هو استناد إلی روایة مرسلة.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أقول:الروایة إشارة الی ما رواه الشیخ فی الضعیف عن الحسن بن علی عن أبی الحسن علیه السّلام قال قلت له:ان لی جاریة لیس لها منی مکان و لا ناحیة، و هی تحتمل الثمن،الا أنی کنت حلفت فیها بیمین،فقلت:للّه علی أن لا أبیعها أبدا،و لی إلی ثمنها حاجة مع تخفیف المئونة،فقال علیه السّلام:ف للّه بقولک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بمضمونها أفتی الشیخ فی النهایة </w:t>
      </w:r>
      <w:r>
        <w:rPr>
          <w:rStyle w:val="FootnoteReference"/>
        </w:rPr>
        <w:footnoteReference w:id="1076"/>
      </w:r>
      <w:r>
        <w:rPr>
          <w:rFonts w:ascii="IRNazanin" w:hAnsi="IRNazanin" w:eastAsia="IRNazanin" w:cs="IRNazanin"/>
          <w:lang w:bidi="fa-IR"/>
          <w:color w:val="111111"/>
          <w:sz w:val="28"/>
          <w:szCs w:val="28"/>
          <w:rtl/>
        </w:rPr>
        <w:t xml:space="preserve">،و منع ابن إدریس،و اختاره المصنف و العلامة،و هو المعتمد،و حملت الروایة علی عدم التضرر بترک البیع،و یدل علیه قوله«مع تخفیف المئونة»و لیست مرسلة بل متصلة،لکنها ضعیفة.</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21" w:name="pg6112_41890"/>
    <w:bookmarkEnd w:id="221"/>
    <w:p>
      <w:pPr>
        <w:pStyle w:val="Heading2"/>
      </w:pPr>
      <w:bookmarkStart w:id="799" w:name="_Toc445"/>
      <w:r>
        <w:t>کتاب الصید و الذبائح</w:t>
      </w:r>
      <w:bookmarkEnd w:id="799"/>
    </w:p>
    <w:p>
      <w:pPr>
        <w:pStyle w:val="Heading3"/>
      </w:pPr>
      <w:bookmarkStart w:id="800" w:name="_Toc446"/>
      <w:r>
        <w:t>ذکر الصید</w:t>
      </w:r>
      <w:bookmarkEnd w:id="800"/>
    </w:p>
    <w:p>
      <w:pPr>
        <w:pStyle w:val="Heading4"/>
      </w:pPr>
      <w:bookmarkStart w:id="801" w:name="_Toc447"/>
      <w:r>
        <w:t>الصید إذا قطع نصفین</w:t>
      </w:r>
      <w:bookmarkEnd w:id="801"/>
    </w:p>
    <w:p>
      <w:pPr>
        <w:pStyle w:val="BookText"/>
      </w:pPr>
      <w:r>
        <w:rPr>
          <w:rFonts w:ascii="IRNazanin" w:hAnsi="IRNazanin" w:eastAsia="IRNazanin" w:cs="IRNazanin"/>
          <w:lang w:bidi="fa-IR"/>
          <w:color w:val="111111"/>
          <w:sz w:val="28"/>
          <w:szCs w:val="28"/>
          <w:rtl/>
        </w:rPr>
        <w:t xml:space="preserve">قال طاب ثراه:و فی روایة یؤکل الأکبر دون الأصغر،و هی شاذة.</w:t>
      </w:r>
    </w:p>
    <w:p>
      <w:pPr>
        <w:pStyle w:val="BookText"/>
      </w:pPr>
      <w:r>
        <w:rPr>
          <w:rFonts w:ascii="IRNazanin" w:hAnsi="IRNazanin" w:eastAsia="IRNazanin" w:cs="IRNazanin"/>
          <w:lang w:bidi="fa-IR"/>
          <w:color w:val="111111"/>
          <w:sz w:val="28"/>
          <w:szCs w:val="28"/>
          <w:rtl/>
        </w:rPr>
        <w:t xml:space="preserve">أقول:المعتمد أن الصید إذا قطع نصفین </w:t>
      </w:r>
      <w:r>
        <w:rPr>
          <w:rStyle w:val="FootnoteReference"/>
        </w:rPr>
        <w:footnoteReference w:id="1077"/>
      </w:r>
      <w:r>
        <w:rPr>
          <w:rFonts w:ascii="IRNazanin" w:hAnsi="IRNazanin" w:eastAsia="IRNazanin" w:cs="IRNazanin"/>
          <w:lang w:bidi="fa-IR"/>
          <w:color w:val="111111"/>
          <w:sz w:val="28"/>
          <w:szCs w:val="28"/>
          <w:rtl/>
        </w:rPr>
        <w:t xml:space="preserve">،فان لم یتحرکا حلا،و ان تحرکا أو أحدهما لا مع استقرار الحیاة فکذلک،و ان کان مع استقرار الحیاة حل مع التذکیة المحل القابل بها و هو ما فیه الرأس و کان الأخر میتة،کما لو أبان ید الصید أو أخذت الحبالة أو السیف منه قطعة،و هو مذهب ابن إدریس و المصنف و العلامة.</w:t>
      </w:r>
    </w:p>
    <w:p>
      <w:pPr>
        <w:pStyle w:val="BookText"/>
      </w:pPr>
      <w:r>
        <w:rPr>
          <w:rFonts w:ascii="IRNazanin" w:hAnsi="IRNazanin" w:eastAsia="IRNazanin" w:cs="IRNazanin"/>
          <w:lang w:bidi="fa-IR"/>
          <w:color w:val="111111"/>
          <w:sz w:val="28"/>
          <w:szCs w:val="28"/>
          <w:rtl/>
        </w:rPr>
        <w:t xml:space="preserve">و قال فی النهایة:إذا قده بنصفین و لم یتحرک أحدهما،جاز أکلهما إذا خرج الدم،و لو تحرک أحد النصفین و لم یتحرک الأخر،أکل الذی تحرک،و رمی بما لم یتحرک </w:t>
      </w:r>
      <w:r>
        <w:rPr>
          <w:rStyle w:val="FootnoteReference"/>
        </w:rPr>
        <w:footnoteReference w:id="1078"/>
      </w:r>
      <w:r>
        <w:rPr>
          <w:rFonts w:ascii="IRNazanin" w:hAnsi="IRNazanin" w:eastAsia="IRNazanin" w:cs="IRNazanin"/>
          <w:lang w:bidi="fa-IR"/>
          <w:color w:val="111111"/>
          <w:sz w:val="28"/>
          <w:szCs w:val="28"/>
          <w:rtl/>
        </w:rPr>
        <w:t xml:space="preserve">.فاشترط خروج الدم و لم یشترطه المصنف و العلامة،و أکل المتحرک مطلقا،و لم یعتبر استقرار الحیاة و عدمها،و هو مدخول.</w:t>
      </w:r>
    </w:p>
    <w:p>
      <w:pPr>
        <w:pStyle w:val="BookText"/>
      </w:pPr>
      <w:r>
        <w:rPr>
          <w:rFonts w:ascii="IRNazanin" w:hAnsi="IRNazanin" w:eastAsia="IRNazanin" w:cs="IRNazanin"/>
          <w:lang w:bidi="fa-IR"/>
          <w:color w:val="111111"/>
          <w:sz w:val="28"/>
          <w:szCs w:val="28"/>
          <w:rtl/>
        </w:rPr>
        <w:t xml:space="preserve">و قال القاضی:الحلال أن یتحرک کل واحد منهما و یخرج منه الدم،و ان تحرک أحدهما و خرج منه الدم فهو الحلال خاصة.فقد اعتبر کلا الأمرین:الحرکة،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2" w:name="pg6112_41891"/>
    <w:bookmarkEnd w:id="222"/>
    <w:p>
      <w:pPr>
        <w:pStyle w:val="BookText"/>
      </w:pPr>
      <w:r>
        <w:rPr>
          <w:rFonts w:ascii="IRNazanin" w:hAnsi="IRNazanin" w:eastAsia="IRNazanin" w:cs="IRNazanin"/>
          <w:lang w:bidi="fa-IR"/>
          <w:color w:val="111111"/>
          <w:sz w:val="28"/>
          <w:szCs w:val="28"/>
          <w:rtl/>
        </w:rPr>
        <w:t xml:space="preserve">و خروج الدم.</w:t>
      </w:r>
    </w:p>
    <w:p>
      <w:pPr>
        <w:pStyle w:val="BookText"/>
      </w:pPr>
      <w:r>
        <w:rPr>
          <w:rFonts w:ascii="IRNazanin" w:hAnsi="IRNazanin" w:eastAsia="IRNazanin" w:cs="IRNazanin"/>
          <w:lang w:bidi="fa-IR"/>
          <w:color w:val="111111"/>
          <w:sz w:val="28"/>
          <w:szCs w:val="28"/>
          <w:rtl/>
        </w:rPr>
        <w:t xml:space="preserve">و قال ابن حمزة:إذا کانا سواء و خرج الدم حلا،و ان لم یخرج حرم،و ان کان أحد الشقین أکبر و معه الرأس حل ذلک الشق،و ان تحرک أحدهما حل المتحرک،و ان أبان بعضه حرم ذلک البعض.</w:t>
      </w:r>
    </w:p>
    <w:p>
      <w:pPr>
        <w:pStyle w:val="BookText"/>
      </w:pPr>
      <w:r>
        <w:rPr>
          <w:rFonts w:ascii="IRNazanin" w:hAnsi="IRNazanin" w:eastAsia="IRNazanin" w:cs="IRNazanin"/>
          <w:lang w:bidi="fa-IR"/>
          <w:color w:val="111111"/>
          <w:sz w:val="28"/>
          <w:szCs w:val="28"/>
          <w:rtl/>
        </w:rPr>
        <w:t xml:space="preserve">و تحقیق هذه المباحث،و نقل أقوالها و حججها،مذکور فی کتاب الجامع، فلیطلب من هناک.</w:t>
      </w:r>
    </w:p>
    <w:p>
      <w:pPr>
        <w:pStyle w:val="Heading4"/>
      </w:pPr>
      <w:bookmarkStart w:id="802" w:name="_Toc448"/>
      <w:r>
        <w:t>إذا أدرک الصید و حیاته مستقرة</w:t>
      </w:r>
      <w:bookmarkEnd w:id="802"/>
    </w:p>
    <w:p>
      <w:pPr>
        <w:pStyle w:val="BookText"/>
      </w:pPr>
      <w:r>
        <w:rPr>
          <w:rFonts w:ascii="IRNazanin" w:hAnsi="IRNazanin" w:eastAsia="IRNazanin" w:cs="IRNazanin"/>
          <w:lang w:bidi="fa-IR"/>
          <w:color w:val="111111"/>
          <w:sz w:val="28"/>
          <w:szCs w:val="28"/>
          <w:rtl/>
        </w:rPr>
        <w:t xml:space="preserve">قال طاب ثراه:و فی روایة جمیل یدع الکلب حتی یقتله.</w:t>
      </w:r>
    </w:p>
    <w:p>
      <w:pPr>
        <w:pStyle w:val="BookText"/>
      </w:pPr>
      <w:r>
        <w:rPr>
          <w:rFonts w:ascii="IRNazanin" w:hAnsi="IRNazanin" w:eastAsia="IRNazanin" w:cs="IRNazanin"/>
          <w:lang w:bidi="fa-IR"/>
          <w:color w:val="111111"/>
          <w:sz w:val="28"/>
          <w:szCs w:val="28"/>
          <w:rtl/>
        </w:rPr>
        <w:t xml:space="preserve">أقول:یرید إذا أدرک الصید و حیاته مستقرة لم یحل إلا بالتذکیة،و ان لم یکن معه ما یذکیه لم یحل و هو المعتمد،و اختاره ابن إدریس،و هو أحد قولی العلامة،و قال الشیخ فی النهایة </w:t>
      </w:r>
      <w:r>
        <w:rPr>
          <w:rStyle w:val="FootnoteReference"/>
        </w:rPr>
        <w:footnoteReference w:id="1079"/>
      </w:r>
      <w:r>
        <w:rPr>
          <w:rFonts w:ascii="IRNazanin" w:hAnsi="IRNazanin" w:eastAsia="IRNazanin" w:cs="IRNazanin"/>
          <w:lang w:bidi="fa-IR"/>
          <w:color w:val="111111"/>
          <w:sz w:val="28"/>
          <w:szCs w:val="28"/>
          <w:rtl/>
        </w:rPr>
        <w:t xml:space="preserve">:فلیترک الکلب حتی یقتله ثم لیأکل ان شاء،و به قال الصدوق و أبو علی.</w:t>
      </w:r>
    </w:p>
    <w:p>
      <w:pPr>
        <w:pStyle w:val="BookText"/>
      </w:pPr>
      <w:r>
        <w:rPr>
          <w:rFonts w:ascii="IRNazanin" w:hAnsi="IRNazanin" w:eastAsia="IRNazanin" w:cs="IRNazanin"/>
          <w:lang w:bidi="fa-IR"/>
          <w:color w:val="111111"/>
          <w:sz w:val="28"/>
          <w:szCs w:val="28"/>
          <w:rtl/>
        </w:rPr>
        <w:t xml:space="preserve">و اختاره العلامة فی المختلف،لصحیحة جمیل بن دراج عن الصادق علیه السّلام قال:سألته عن الرجل یرسل الکلب علی الصید،فیأخذه و لا یکون معه سکین فیذکیه بها،أ یدعه حتی یقتله و یأکل منه؟قال:لا بأس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Heading4"/>
      </w:pPr>
      <w:bookmarkStart w:id="803" w:name="_Toc449"/>
      <w:r>
        <w:t>یکره ان یرمی الصید بما هو أکبر منه</w:t>
      </w:r>
      <w:bookmarkEnd w:id="803"/>
    </w:p>
    <w:p>
      <w:pPr>
        <w:pStyle w:val="BookText"/>
      </w:pPr>
      <w:r>
        <w:rPr>
          <w:rFonts w:ascii="IRNazanin" w:hAnsi="IRNazanin" w:eastAsia="IRNazanin" w:cs="IRNazanin"/>
          <w:lang w:bidi="fa-IR"/>
          <w:color w:val="111111"/>
          <w:sz w:val="28"/>
          <w:szCs w:val="28"/>
          <w:rtl/>
        </w:rPr>
        <w:t xml:space="preserve">قال طاب ثراه:و یکره ان یرمی الصید بما هو أکبر منه،و لو اتفق قیل:</w:t>
      </w:r>
    </w:p>
    <w:p>
      <w:pPr>
        <w:pStyle w:val="BookText"/>
      </w:pPr>
      <w:r>
        <w:rPr>
          <w:rFonts w:ascii="IRNazanin" w:hAnsi="IRNazanin" w:eastAsia="IRNazanin" w:cs="IRNazanin"/>
          <w:lang w:bidi="fa-IR"/>
          <w:color w:val="111111"/>
          <w:sz w:val="28"/>
          <w:szCs w:val="28"/>
          <w:rtl/>
        </w:rPr>
        <w:t xml:space="preserve">حرم </w:t>
      </w:r>
      <w:r>
        <w:rPr>
          <w:rStyle w:val="FootnoteReference"/>
        </w:rPr>
        <w:footnoteReference w:id="1081"/>
      </w:r>
      <w:r>
        <w:rPr>
          <w:rFonts w:ascii="IRNazanin" w:hAnsi="IRNazanin" w:eastAsia="IRNazanin" w:cs="IRNazanin"/>
          <w:lang w:bidi="fa-IR"/>
          <w:color w:val="111111"/>
          <w:sz w:val="28"/>
          <w:szCs w:val="28"/>
          <w:rtl/>
        </w:rPr>
        <w:t xml:space="preserve">،و الأشبه الکراهیة.</w:t>
      </w:r>
    </w:p>
    <w:p>
      <w:pPr>
        <w:pStyle w:val="BookText"/>
      </w:pPr>
      <w:r>
        <w:rPr>
          <w:rFonts w:ascii="IRNazanin" w:hAnsi="IRNazanin" w:eastAsia="IRNazanin" w:cs="IRNazanin"/>
          <w:lang w:bidi="fa-IR"/>
          <w:color w:val="111111"/>
          <w:sz w:val="28"/>
          <w:szCs w:val="28"/>
          <w:rtl/>
        </w:rPr>
        <w:t xml:space="preserve">أقول:إذا رمی الصید بما هو أکبر منه فقتله،ذهب فی النهایة </w:t>
      </w:r>
      <w:r>
        <w:rPr>
          <w:rStyle w:val="FootnoteReference"/>
        </w:rPr>
        <w:footnoteReference w:id="1082"/>
      </w:r>
      <w:r>
        <w:rPr>
          <w:rFonts w:ascii="IRNazanin" w:hAnsi="IRNazanin" w:eastAsia="IRNazanin" w:cs="IRNazanin"/>
          <w:lang w:bidi="fa-IR"/>
          <w:color w:val="111111"/>
          <w:sz w:val="28"/>
          <w:szCs w:val="28"/>
          <w:rtl/>
        </w:rPr>
        <w:t xml:space="preserve">إلی تحریمها، أی:تحریم الفعل و تحریم المصید،و اختار المصنف الکراهیة،و هو مذهب العلامة.</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23" w:name="pg6112_41892"/>
    <w:bookmarkEnd w:id="223"/>
    <w:p>
      <w:pPr>
        <w:pStyle w:val="Heading3"/>
      </w:pPr>
      <w:bookmarkStart w:id="804" w:name="_Toc450"/>
      <w:r>
        <w:t>ذکر الذبائح:</w:t>
      </w:r>
      <w:bookmarkEnd w:id="804"/>
    </w:p>
    <w:p>
      <w:pPr>
        <w:pStyle w:val="Heading4"/>
      </w:pPr>
      <w:bookmarkStart w:id="805" w:name="_Toc451"/>
      <w:r>
        <w:t>تحریم ذبیحة الکافر</w:t>
      </w:r>
      <w:bookmarkEnd w:id="805"/>
    </w:p>
    <w:p>
      <w:pPr>
        <w:pStyle w:val="BookText"/>
      </w:pPr>
      <w:r>
        <w:rPr>
          <w:rFonts w:ascii="IRNazanin" w:hAnsi="IRNazanin" w:eastAsia="IRNazanin" w:cs="IRNazanin"/>
          <w:lang w:bidi="fa-IR"/>
          <w:color w:val="111111"/>
          <w:sz w:val="28"/>
          <w:szCs w:val="28"/>
          <w:rtl/>
        </w:rPr>
        <w:t xml:space="preserve">قال طاب ثراه:الذابح،و یشترط فیه الإسلام،أو حکمه و لو کان أنثی، و فی الکتابی روایتان،أشهرهما:المنع،و فی روایة ثالثة إذا سمعت تسمیته فکل.</w:t>
      </w:r>
    </w:p>
    <w:p>
      <w:pPr>
        <w:pStyle w:val="BookText"/>
      </w:pPr>
      <w:r>
        <w:rPr>
          <w:rFonts w:ascii="Amiri" w:hAnsi="Amiri" w:eastAsia="Amiri" w:cs="Amiri"/>
          <w:lang w:bidi="ar-SA"/>
          <w:color w:val="111111"/>
          <w:sz w:val="28"/>
          <w:szCs w:val="28"/>
          <w:rtl/>
        </w:rPr>
        <w:t xml:space="preserve">أقول:المعتمد تحریم ذبیحة الکافر،حربیا کان أو ذمیا،لقوله تعالی وَ لا تَأْکُلُوا مِمّا لَمْ یُذْکَرِ اسْمُ اللّهِ عَلَیْهِ وَ إِنَّهُ لَفِسْقٌ </w:t>
      </w:r>
      <w:r>
        <w:rPr>
          <w:rStyle w:val="FootnoteReference"/>
        </w:rPr>
        <w:footnoteReference w:id="1083"/>
      </w:r>
      <w:r>
        <w:rPr>
          <w:rFonts w:ascii="IRNazanin" w:hAnsi="IRNazanin" w:eastAsia="IRNazanin" w:cs="IRNazanin"/>
          <w:lang w:bidi="fa-IR"/>
          <w:color w:val="111111"/>
          <w:sz w:val="28"/>
          <w:szCs w:val="28"/>
          <w:rtl/>
        </w:rPr>
        <w:t xml:space="preserve">و الکافر لا یعرف اللّه فلا یذکره، و للأحادیث و هی کثیرة.</w:t>
      </w:r>
    </w:p>
    <w:p>
      <w:pPr>
        <w:pStyle w:val="BookText"/>
      </w:pPr>
      <w:r>
        <w:rPr>
          <w:rFonts w:ascii="IRNazanin" w:hAnsi="IRNazanin" w:eastAsia="IRNazanin" w:cs="IRNazanin"/>
          <w:lang w:bidi="fa-IR"/>
          <w:color w:val="111111"/>
          <w:sz w:val="28"/>
          <w:szCs w:val="28"/>
          <w:rtl/>
        </w:rPr>
        <w:t xml:space="preserve">و اختاره الشیخان،و تلمیذهما،و السید،و التقی،و ابن حمزة،و ابن إدریس،و المصنف و العلامة،و فخر المحققین،و الشهید رضوان اللّه علیهم.</w:t>
      </w:r>
    </w:p>
    <w:p>
      <w:pPr>
        <w:pStyle w:val="BookText"/>
      </w:pPr>
      <w:r>
        <w:rPr>
          <w:rFonts w:ascii="IRNazanin" w:hAnsi="IRNazanin" w:eastAsia="IRNazanin" w:cs="IRNazanin"/>
          <w:lang w:bidi="fa-IR"/>
          <w:color w:val="111111"/>
          <w:sz w:val="28"/>
          <w:szCs w:val="28"/>
          <w:rtl/>
        </w:rPr>
        <w:t xml:space="preserve">و قال الحسن بإباحة ذبائح أهل الکتاب،و هو ظاهر أبی علی،و قال الصدوق فی المقنع </w:t>
      </w:r>
      <w:r>
        <w:rPr>
          <w:rStyle w:val="FootnoteReference"/>
        </w:rPr>
        <w:footnoteReference w:id="1084"/>
      </w:r>
      <w:r>
        <w:rPr>
          <w:rFonts w:ascii="IRNazanin" w:hAnsi="IRNazanin" w:eastAsia="IRNazanin" w:cs="IRNazanin"/>
          <w:lang w:bidi="fa-IR"/>
          <w:color w:val="111111"/>
          <w:sz w:val="28"/>
          <w:szCs w:val="28"/>
          <w:rtl/>
        </w:rPr>
        <w:t xml:space="preserve">:یباح مع سماع التسمیة لصحیحة حمران قال:سمعت أبا جعفر علیه السّلام یقول فی ذبیحة الناصب و الیهودی و النصرانی لا تأکل ذبیحته حتی تسمعه یذکر اسم اللّه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Heading4"/>
      </w:pPr>
      <w:bookmarkStart w:id="806" w:name="_Toc452"/>
      <w:r>
        <w:t>التذکیة بالظفر و السن</w:t>
      </w:r>
      <w:bookmarkEnd w:id="806"/>
    </w:p>
    <w:p>
      <w:pPr>
        <w:pStyle w:val="BookText"/>
      </w:pPr>
      <w:r>
        <w:rPr>
          <w:rFonts w:ascii="IRNazanin" w:hAnsi="IRNazanin" w:eastAsia="IRNazanin" w:cs="IRNazanin"/>
          <w:lang w:bidi="fa-IR"/>
          <w:color w:val="111111"/>
          <w:sz w:val="28"/>
          <w:szCs w:val="28"/>
          <w:rtl/>
        </w:rPr>
        <w:t xml:space="preserve">قال طاب ثراه:و فی الظفر و السن مع الضرورة تردد.</w:t>
      </w:r>
    </w:p>
    <w:p>
      <w:pPr>
        <w:pStyle w:val="BookText"/>
      </w:pPr>
      <w:r>
        <w:rPr>
          <w:rFonts w:ascii="IRNazanin" w:hAnsi="IRNazanin" w:eastAsia="IRNazanin" w:cs="IRNazanin"/>
          <w:lang w:bidi="fa-IR"/>
          <w:color w:val="111111"/>
          <w:sz w:val="28"/>
          <w:szCs w:val="28"/>
          <w:rtl/>
        </w:rPr>
        <w:t xml:space="preserve">أقول:منع الشیخ فی الکتابین من التذکیة بالظفر و السن،و اختاره الشهید، و أجازها فی التهذیب،و اختاره ابن إدریس و العلامة فی المختلف،و تردد المصنف، و المنع أحوط.</w:t>
      </w:r>
    </w:p>
    <w:p>
      <w:pPr>
        <w:pStyle w:val="BookText"/>
      </w:pPr>
      <w:r>
        <w:rPr>
          <w:rFonts w:ascii="IRNazanin" w:hAnsi="IRNazanin" w:eastAsia="IRNazanin" w:cs="IRNazanin"/>
          <w:lang w:bidi="fa-IR"/>
          <w:color w:val="111111"/>
          <w:sz w:val="28"/>
          <w:szCs w:val="28"/>
          <w:rtl/>
        </w:rPr>
        <w:t xml:space="preserve">قال طاب ثراه:إذا قطع الحلقوم و خرج الدم فلا بأس.</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4" w:name="pg6112_41893"/>
    <w:bookmarkEnd w:id="224"/>
    <w:p>
      <w:pPr>
        <w:pStyle w:val="BookText"/>
      </w:pPr>
      <w:r>
        <w:rPr>
          <w:rFonts w:ascii="IRNazanin" w:hAnsi="IRNazanin" w:eastAsia="IRNazanin" w:cs="IRNazanin"/>
          <w:lang w:bidi="fa-IR"/>
          <w:color w:val="111111"/>
          <w:sz w:val="28"/>
          <w:szCs w:val="28"/>
          <w:rtl/>
        </w:rPr>
        <w:t xml:space="preserve">أقول:الروایة إشارة الی ما رواه الشیخ فی الصحیح عن زید الشحام عن الصادق علیه السّلام قال:سألته عن رجل لم یکن بحضرته سکین أ یذبح بقصبة؟فقال:</w:t>
      </w:r>
    </w:p>
    <w:p>
      <w:pPr>
        <w:pStyle w:val="BookText"/>
      </w:pPr>
      <w:r>
        <w:rPr>
          <w:rFonts w:ascii="IRNazanin" w:hAnsi="IRNazanin" w:eastAsia="IRNazanin" w:cs="IRNazanin"/>
          <w:lang w:bidi="fa-IR"/>
          <w:color w:val="111111"/>
          <w:sz w:val="28"/>
          <w:szCs w:val="28"/>
          <w:rtl/>
        </w:rPr>
        <w:t xml:space="preserve">اذبح بالحجر و العظم و القصبة و العود إذا لم تصب الحدید،إذا قطع الحلقوم و خرج الدم فلا بأس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حسنة عبد الرحمن بن الحجاج عن أبی إبراهیم علیه السّلام قال:إذا فری الأوداج فلا بأس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اعتبر الشیخ فی الکتابین قطع الأعضاء الأربعة،و انعقد علیه الإجماع.</w:t>
      </w:r>
    </w:p>
    <w:p>
      <w:pPr>
        <w:pStyle w:val="Heading4"/>
      </w:pPr>
      <w:bookmarkStart w:id="807" w:name="_Toc453"/>
      <w:r>
        <w:t>لا یحل حتی یتحرک بعد التذکیة حرکة الحی</w:t>
      </w:r>
      <w:bookmarkEnd w:id="807"/>
    </w:p>
    <w:p>
      <w:pPr>
        <w:pStyle w:val="BookText"/>
      </w:pPr>
      <w:r>
        <w:rPr>
          <w:rFonts w:ascii="IRNazanin" w:hAnsi="IRNazanin" w:eastAsia="IRNazanin" w:cs="IRNazanin"/>
          <w:lang w:bidi="fa-IR"/>
          <w:color w:val="111111"/>
          <w:sz w:val="28"/>
          <w:szCs w:val="28"/>
          <w:rtl/>
        </w:rPr>
        <w:t xml:space="preserve">قال طاب ثراه:و لا یحل حتی یتحرک بعد التذکیة حرکة الحی،و أدناه أن یتحرک الذنب،أو تطرف العین و یخرج الدم المعتدل،و قیل:تکفی الحرکة، و قیل:یکفی أحدهما،و هو أشبه.</w:t>
      </w:r>
    </w:p>
    <w:p>
      <w:pPr>
        <w:pStyle w:val="BookText"/>
      </w:pPr>
      <w:r>
        <w:rPr>
          <w:rFonts w:ascii="IRNazanin" w:hAnsi="IRNazanin" w:eastAsia="IRNazanin" w:cs="IRNazanin"/>
          <w:lang w:bidi="fa-IR"/>
          <w:color w:val="111111"/>
          <w:sz w:val="28"/>
          <w:szCs w:val="28"/>
          <w:rtl/>
        </w:rPr>
        <w:t xml:space="preserve">أقول:اکتفی الصدوق بالحرکة وحدها،لا الدم وحده،و اختاره العلامة فی المختلف،و اجتزأ الشیخ فی النهایة </w:t>
      </w:r>
      <w:r>
        <w:rPr>
          <w:rStyle w:val="FootnoteReference"/>
        </w:rPr>
        <w:footnoteReference w:id="1088"/>
      </w:r>
      <w:r>
        <w:rPr>
          <w:rFonts w:ascii="IRNazanin" w:hAnsi="IRNazanin" w:eastAsia="IRNazanin" w:cs="IRNazanin"/>
          <w:lang w:bidi="fa-IR"/>
          <w:color w:val="111111"/>
          <w:sz w:val="28"/>
          <w:szCs w:val="28"/>
          <w:rtl/>
        </w:rPr>
        <w:t xml:space="preserve">بکل واحد منهما علی البدل،و هو ظاهر التقی،و اختاره ابن إدریس و المصنف و العلامة فی القواعد،و هو المعتمد.</w:t>
      </w:r>
    </w:p>
    <w:p>
      <w:pPr>
        <w:pStyle w:val="BookText"/>
      </w:pPr>
      <w:r>
        <w:rPr>
          <w:rFonts w:ascii="IRNazanin" w:hAnsi="IRNazanin" w:eastAsia="IRNazanin" w:cs="IRNazanin"/>
          <w:lang w:bidi="fa-IR"/>
          <w:color w:val="111111"/>
          <w:sz w:val="28"/>
          <w:szCs w:val="28"/>
          <w:rtl/>
        </w:rPr>
        <w:t xml:space="preserve">و نعنی به ذا الدفع القوی لا ما کان متثاقلا،و المفید و تلمیذه اعتبر الأمرین، و تبعهما القاضی،و هو ظاهر أبی علی.</w:t>
      </w:r>
    </w:p>
    <w:p>
      <w:pPr>
        <w:pStyle w:val="Heading4"/>
      </w:pPr>
      <w:bookmarkStart w:id="808" w:name="_Toc454"/>
      <w:r>
        <w:t>فی ابانة الرأس بالذبح قولان</w:t>
      </w:r>
      <w:bookmarkEnd w:id="808"/>
    </w:p>
    <w:p>
      <w:pPr>
        <w:pStyle w:val="BookText"/>
      </w:pPr>
      <w:r>
        <w:rPr>
          <w:rFonts w:ascii="IRNazanin" w:hAnsi="IRNazanin" w:eastAsia="IRNazanin" w:cs="IRNazanin"/>
          <w:lang w:bidi="fa-IR"/>
          <w:color w:val="111111"/>
          <w:sz w:val="28"/>
          <w:szCs w:val="28"/>
          <w:rtl/>
        </w:rPr>
        <w:t xml:space="preserve">قال طاب ثراه:و فی ابانة الرأس بالذبح قولان،المروی أنها تحرم.</w:t>
      </w:r>
    </w:p>
    <w:p>
      <w:pPr>
        <w:pStyle w:val="BookText"/>
      </w:pPr>
      <w:r>
        <w:rPr>
          <w:rFonts w:ascii="IRNazanin" w:hAnsi="IRNazanin" w:eastAsia="IRNazanin" w:cs="IRNazanin"/>
          <w:lang w:bidi="fa-IR"/>
          <w:color w:val="111111"/>
          <w:sz w:val="28"/>
          <w:szCs w:val="28"/>
          <w:rtl/>
        </w:rPr>
        <w:t xml:space="preserve">أقول:المعتمد هنا تحریم الفعل و کراهة الأکل،کمذهب العلامة فی المختلف و فخر المحققین،و عکس الشیخ فی الخلاف،و حرمهما فی النهایة </w:t>
      </w:r>
      <w:r>
        <w:rPr>
          <w:rStyle w:val="FootnoteReference"/>
        </w:rPr>
        <w:footnoteReference w:id="1089"/>
      </w:r>
      <w:r>
        <w:rPr>
          <w:rFonts w:ascii="IRNazanin" w:hAnsi="IRNazanin" w:eastAsia="IRNazanin" w:cs="IRNazanin"/>
          <w:lang w:bidi="fa-IR"/>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5" w:name="pg6112_41894"/>
    <w:bookmarkEnd w:id="225"/>
    <w:p>
      <w:pPr>
        <w:pStyle w:val="BookText"/>
      </w:pPr>
      <w:r>
        <w:rPr>
          <w:rFonts w:ascii="IRNazanin" w:hAnsi="IRNazanin" w:eastAsia="IRNazanin" w:cs="IRNazanin"/>
          <w:lang w:bidi="fa-IR"/>
          <w:color w:val="111111"/>
          <w:sz w:val="28"/>
          <w:szCs w:val="28"/>
          <w:rtl/>
        </w:rPr>
        <w:t xml:space="preserve">و کرههما ابن إدریس.</w:t>
      </w:r>
    </w:p>
    <w:p>
      <w:pPr>
        <w:pStyle w:val="Heading4"/>
      </w:pPr>
      <w:bookmarkStart w:id="809" w:name="_Toc455"/>
      <w:r>
        <w:t>سلخ الذبیحة قبل بردها</w:t>
      </w:r>
      <w:bookmarkEnd w:id="809"/>
    </w:p>
    <w:p>
      <w:pPr>
        <w:pStyle w:val="BookText"/>
      </w:pPr>
      <w:r>
        <w:rPr>
          <w:rFonts w:ascii="IRNazanin" w:hAnsi="IRNazanin" w:eastAsia="IRNazanin" w:cs="IRNazanin"/>
          <w:lang w:bidi="fa-IR"/>
          <w:color w:val="111111"/>
          <w:sz w:val="28"/>
          <w:szCs w:val="28"/>
          <w:rtl/>
        </w:rPr>
        <w:t xml:space="preserve">قال طاب ثراه:و یحرم سلخ الذبیحة قبل بردها،و قیل:یکره،و هو أشبه.</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1090"/>
      </w:r>
      <w:r>
        <w:rPr>
          <w:rFonts w:ascii="IRNazanin" w:hAnsi="IRNazanin" w:eastAsia="IRNazanin" w:cs="IRNazanin"/>
          <w:lang w:bidi="fa-IR"/>
          <w:color w:val="111111"/>
          <w:sz w:val="28"/>
          <w:szCs w:val="28"/>
          <w:rtl/>
        </w:rPr>
        <w:t xml:space="preserve">إلی تحریم الفعل و الأکل،و تبعه القاضی و ابن حمزة،و ذهب ابن إدریس إلی کراهة ذلک،و اختاره المصنف و العلامة، و هو المعتمد.</w:t>
      </w:r>
    </w:p>
    <w:p>
      <w:pPr>
        <w:pStyle w:val="Heading4"/>
      </w:pPr>
      <w:bookmarkStart w:id="810" w:name="_Toc456"/>
      <w:r>
        <w:t>ذکاة السمک إخراجه من الماء حیا</w:t>
      </w:r>
      <w:bookmarkEnd w:id="810"/>
    </w:p>
    <w:p>
      <w:pPr>
        <w:pStyle w:val="BookText"/>
      </w:pPr>
      <w:r>
        <w:rPr>
          <w:rFonts w:ascii="IRNazanin" w:hAnsi="IRNazanin" w:eastAsia="IRNazanin" w:cs="IRNazanin"/>
          <w:lang w:bidi="fa-IR"/>
          <w:color w:val="111111"/>
          <w:sz w:val="28"/>
          <w:szCs w:val="28"/>
          <w:rtl/>
        </w:rPr>
        <w:t xml:space="preserve">قال طاب ثراه:ذکاة السمک إخراجه من الماء حیا،و قیل:یکفی إدراکه یضطرب.</w:t>
      </w:r>
    </w:p>
    <w:p>
      <w:pPr>
        <w:pStyle w:val="BookText"/>
      </w:pPr>
      <w:r>
        <w:rPr>
          <w:rFonts w:ascii="IRNazanin" w:hAnsi="IRNazanin" w:eastAsia="IRNazanin" w:cs="IRNazanin"/>
          <w:lang w:bidi="fa-IR"/>
          <w:color w:val="111111"/>
          <w:sz w:val="28"/>
          <w:szCs w:val="28"/>
          <w:rtl/>
        </w:rPr>
        <w:t xml:space="preserve">أقول:القائل بذلک هو الشیخ فی النهایة </w:t>
      </w:r>
      <w:r>
        <w:rPr>
          <w:rStyle w:val="FootnoteReference"/>
        </w:rPr>
        <w:footnoteReference w:id="1091"/>
      </w:r>
      <w:r>
        <w:rPr>
          <w:rFonts w:ascii="IRNazanin" w:hAnsi="IRNazanin" w:eastAsia="IRNazanin" w:cs="IRNazanin"/>
          <w:lang w:bidi="fa-IR"/>
          <w:color w:val="111111"/>
          <w:sz w:val="28"/>
          <w:szCs w:val="28"/>
          <w:rtl/>
        </w:rPr>
        <w:t xml:space="preserve">و قال العلامة:لا یکفی النظر، بل لا بد من إمساکه بالید،و هو مذهب المصنف فی الشرائع </w:t>
      </w:r>
      <w:r>
        <w:rPr>
          <w:rStyle w:val="FootnoteReference"/>
        </w:rPr>
        <w:footnoteReference w:id="1092"/>
      </w:r>
      <w:r>
        <w:rPr>
          <w:rFonts w:ascii="IRNazanin" w:hAnsi="IRNazanin" w:eastAsia="IRNazanin" w:cs="IRNazanin"/>
          <w:lang w:bidi="fa-IR"/>
          <w:color w:val="111111"/>
          <w:sz w:val="28"/>
          <w:szCs w:val="28"/>
          <w:rtl/>
        </w:rPr>
        <w:t xml:space="preserve">و اکتفی فی النکت بالنظر،و جعل الضابط فی حل السمک موته خارج الماء.</w:t>
      </w:r>
    </w:p>
    <w:p>
      <w:pPr>
        <w:pStyle w:val="Heading4"/>
      </w:pPr>
      <w:bookmarkStart w:id="811" w:name="_Toc457"/>
      <w:r>
        <w:t>ذکاة الجنین ذکاة أمه</w:t>
      </w:r>
      <w:bookmarkEnd w:id="811"/>
    </w:p>
    <w:p>
      <w:pPr>
        <w:pStyle w:val="BookText"/>
      </w:pPr>
      <w:r>
        <w:rPr>
          <w:rFonts w:ascii="IRNazanin" w:hAnsi="IRNazanin" w:eastAsia="IRNazanin" w:cs="IRNazanin"/>
          <w:lang w:bidi="fa-IR"/>
          <w:color w:val="111111"/>
          <w:sz w:val="28"/>
          <w:szCs w:val="28"/>
          <w:rtl/>
        </w:rPr>
        <w:t xml:space="preserve">قال طاب ثراه:ذکاة الجنین ذکاة أمه إذا تمت خلقته،و قیل:یشترط مع إشعاره ألا تلجه الروح.و فیه بعد و لو خرج حیا لم یحل إلا بالتذکیة.</w:t>
      </w:r>
    </w:p>
    <w:p>
      <w:pPr>
        <w:pStyle w:val="BookText"/>
      </w:pPr>
      <w:r>
        <w:rPr>
          <w:rFonts w:ascii="IRNazanin" w:hAnsi="IRNazanin" w:eastAsia="IRNazanin" w:cs="IRNazanin"/>
          <w:lang w:bidi="fa-IR"/>
          <w:color w:val="111111"/>
          <w:sz w:val="28"/>
          <w:szCs w:val="28"/>
          <w:rtl/>
        </w:rPr>
        <w:t xml:space="preserve">أقول:القائل هو الشیخ فی النهایة </w:t>
      </w:r>
      <w:r>
        <w:rPr>
          <w:rStyle w:val="FootnoteReference"/>
        </w:rPr>
        <w:footnoteReference w:id="1093"/>
      </w:r>
      <w:r>
        <w:rPr>
          <w:rFonts w:ascii="IRNazanin" w:hAnsi="IRNazanin" w:eastAsia="IRNazanin" w:cs="IRNazanin"/>
          <w:lang w:bidi="fa-IR"/>
          <w:color w:val="111111"/>
          <w:sz w:val="28"/>
          <w:szCs w:val="28"/>
          <w:rtl/>
        </w:rPr>
        <w:t xml:space="preserve">،و استبعده المصنف،و وجه بعدم قضاء العادة بکون الولوج سابقا علی الاشعار،و هو لا یؤکل قبل إشعاره،فکیف یجعل عدم ما یجب تقدمه علی الشرط شرطا،و أیضا فإن الروایات خالیة من ذکر الشرط.</w:t>
      </w:r>
    </w:p>
    <w:p>
      <w:pPr>
        <w:pStyle w:val="BookText"/>
      </w:pPr>
      <w:r>
        <w:rPr>
          <w:rFonts w:ascii="IRNazanin" w:hAnsi="IRNazanin" w:eastAsia="IRNazanin" w:cs="IRNazanin"/>
          <w:lang w:bidi="fa-IR"/>
          <w:color w:val="111111"/>
          <w:sz w:val="28"/>
          <w:szCs w:val="28"/>
          <w:rtl/>
        </w:rPr>
        <w:t xml:space="preserve">و ابن حمزة و ابن إدریس و القاضی و سلار تابعوا الشیخ فی النهایة،و العلامة و فخر المحققین تابعا المصنف،و هو المعتمد.</w:t>
      </w:r>
    </w:p>
    <w:p>
      <w:pPr>
        <w:pStyle w:val="BookText"/>
      </w:pPr>
      <w:r>
        <w:rPr>
          <w:rFonts w:ascii="IRNazanin" w:hAnsi="IRNazanin" w:eastAsia="IRNazanin" w:cs="IRNazanin"/>
          <w:lang w:bidi="fa-IR"/>
          <w:color w:val="111111"/>
          <w:sz w:val="28"/>
          <w:szCs w:val="28"/>
          <w:rtl/>
        </w:rPr>
        <w:t xml:space="preserve">و المحصل أن الجنین لا یحل الا بشرطین: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الأول:تمام خلقته،و نعنی بها الإشعار أو الایبار،فلا یحل قبل ذلک.</w:t>
      </w:r>
    </w:p>
    <w:p>
      <w:pPr>
        <w:pStyle w:val="BookText"/>
      </w:pPr>
      <w:r>
        <w:rPr>
          <w:rFonts w:ascii="IRNazanin" w:hAnsi="IRNazanin" w:eastAsia="IRNazanin" w:cs="IRNazanin"/>
          <w:lang w:bidi="fa-IR"/>
          <w:color w:val="111111"/>
          <w:sz w:val="28"/>
          <w:szCs w:val="28"/>
          <w:rtl/>
        </w:rPr>
        <w:t xml:space="preserve">الثانی:خروجه میتا أو حیا زمانا لا یتسع لفعل التذکیة نفسها،و لو خرج حیا و عاش زمانا یتسع التذکیة ثم مات،لتعذر المذکی أو الإله أو غیر ذلک لم یحل.</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26" w:name="pg6112_41896"/>
    <w:bookmarkEnd w:id="226"/>
    <w:p>
      <w:pPr>
        <w:pStyle w:val="Heading2"/>
      </w:pPr>
      <w:bookmarkStart w:id="812" w:name="_Toc458"/>
      <w:r>
        <w:t>کتاب الأطعمة و الأشربة</w:t>
      </w:r>
      <w:bookmarkEnd w:id="812"/>
    </w:p>
    <w:p>
      <w:pPr>
        <w:pStyle w:val="Heading3"/>
      </w:pPr>
      <w:bookmarkStart w:id="813" w:name="_Toc459"/>
      <w:r>
        <w:t>فی الجری روایتان</w:t>
      </w:r>
      <w:bookmarkEnd w:id="813"/>
    </w:p>
    <w:p>
      <w:pPr>
        <w:pStyle w:val="BookText"/>
      </w:pPr>
      <w:r>
        <w:rPr>
          <w:rFonts w:ascii="IRNazanin" w:hAnsi="IRNazanin" w:eastAsia="IRNazanin" w:cs="IRNazanin"/>
          <w:lang w:bidi="fa-IR"/>
          <w:color w:val="111111"/>
          <w:sz w:val="28"/>
          <w:szCs w:val="28"/>
          <w:rtl/>
        </w:rPr>
        <w:t xml:space="preserve">قال طاب ثراه:و فی الجری روایتان،أشهرهما:التحریم.</w:t>
      </w:r>
    </w:p>
    <w:p>
      <w:pPr>
        <w:pStyle w:val="BookText"/>
      </w:pPr>
      <w:r>
        <w:rPr>
          <w:rFonts w:ascii="IRNazanin" w:hAnsi="IRNazanin" w:eastAsia="IRNazanin" w:cs="IRNazanin"/>
          <w:lang w:bidi="fa-IR"/>
          <w:color w:val="111111"/>
          <w:sz w:val="28"/>
          <w:szCs w:val="28"/>
          <w:rtl/>
        </w:rPr>
        <w:t xml:space="preserve">أقول:مختار المصنف و هو التحریم مذهب الأکثر،ذهب الیه القدیمان و الصدوقان و السید و ابن إدریس،و اختاره العلامة،و هو المعتمد،و ذهب القاضی إلی الکراهیة.</w:t>
      </w:r>
    </w:p>
    <w:p>
      <w:pPr>
        <w:pStyle w:val="BookText"/>
      </w:pPr>
      <w:r>
        <w:rPr>
          <w:rFonts w:ascii="IRNazanin" w:hAnsi="IRNazanin" w:eastAsia="IRNazanin" w:cs="IRNazanin"/>
          <w:lang w:bidi="fa-IR"/>
          <w:color w:val="111111"/>
          <w:sz w:val="28"/>
          <w:szCs w:val="28"/>
          <w:rtl/>
        </w:rPr>
        <w:t xml:space="preserve">احتج الأولون بروایة سمرة بن أبی سعید قال:خرج أمیر المؤمنین علیه السّلام علی بغلة رسول اللّه صلّی اللّه علیه و آله فخرجنا معه نمشی حتی انتهینا الی موضع السمک فجمعهم،فقال:أ تدرون لأی شیء جمعتکم؟قالوا:لا،قال:لا تشتروا الحریث و لا المارماهی و لا الطافی علی الماء و لا تبیعوه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روایة ابن فضال عن غیر واحد من أصحابنا عن الصادق علیه السّلام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الآخرون بصحیحة زرارة عن الباقر علیه السّلام قال:سألته عن الحریث فقال علیه السّلام ما الجریث فنعته له،فقال لا أَجِدُ فِی ما أُوحِیَ إِلَیَّ مُحَرَّماً عَلی طاعِمٍ یَطْعَمُهُ إِلاّ أَنْ یَکُونَ مَیْتَةً </w:t>
      </w:r>
      <w:r>
        <w:rPr>
          <w:rStyle w:val="FootnoteReference"/>
        </w:rPr>
        <w:footnoteReference w:id="1096"/>
      </w:r>
      <w:r>
        <w:rPr>
          <w:rFonts w:ascii="IRNazanin" w:hAnsi="IRNazanin" w:eastAsia="IRNazanin" w:cs="IRNazanin"/>
          <w:lang w:bidi="fa-IR"/>
          <w:color w:val="111111"/>
          <w:sz w:val="28"/>
          <w:szCs w:val="28"/>
          <w:rtl/>
        </w:rPr>
        <w:t xml:space="preserve">إلی آخر الآیة،ثم قال:لم یحرم اللّه شیئا من الحیوان فی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27" w:name="pg6112_41897"/>
    <w:bookmarkEnd w:id="227"/>
    <w:p>
      <w:pPr>
        <w:pStyle w:val="BookText"/>
      </w:pPr>
      <w:r>
        <w:rPr>
          <w:rFonts w:ascii="IRNazanin" w:hAnsi="IRNazanin" w:eastAsia="IRNazanin" w:cs="IRNazanin"/>
          <w:lang w:bidi="fa-IR"/>
          <w:color w:val="111111"/>
          <w:sz w:val="28"/>
          <w:szCs w:val="28"/>
          <w:rtl/>
        </w:rPr>
        <w:t xml:space="preserve">القرآن الا الخنزیر بعینه،و یکره کل شیء من البحر له قشر مثل الورق،و لیس بحرام انما هو مکروه </w:t>
      </w:r>
      <w:r>
        <w:rPr>
          <w:rStyle w:val="FootnoteReference"/>
        </w:rPr>
        <w:footnoteReference w:id="1097"/>
      </w:r>
      <w:r>
        <w:rPr>
          <w:rFonts w:ascii="IRNazanin" w:hAnsi="IRNazanin" w:eastAsia="IRNazanin" w:cs="IRNazanin"/>
          <w:lang w:bidi="fa-IR"/>
          <w:color w:val="111111"/>
          <w:sz w:val="28"/>
          <w:szCs w:val="28"/>
          <w:rtl/>
        </w:rPr>
        <w:t xml:space="preserve">.و مثلها صحیحة محمد بن مسلم </w:t>
      </w:r>
      <w:r>
        <w:rPr>
          <w:rStyle w:val="FootnoteReference"/>
        </w:rPr>
        <w:footnoteReference w:id="1098"/>
      </w:r>
    </w:p>
    <w:p>
      <w:pPr>
        <w:pStyle w:val="Heading3"/>
      </w:pPr>
      <w:bookmarkStart w:id="814" w:name="_Toc460"/>
      <w:r>
        <w:t>فی الزمار و المارماهی و الزهور روایتان</w:t>
      </w:r>
      <w:bookmarkEnd w:id="814"/>
    </w:p>
    <w:p>
      <w:pPr>
        <w:pStyle w:val="BookText"/>
      </w:pPr>
      <w:r>
        <w:rPr>
          <w:rFonts w:ascii="IRNazanin" w:hAnsi="IRNazanin" w:eastAsia="IRNazanin" w:cs="IRNazanin"/>
          <w:lang w:bidi="fa-IR"/>
          <w:color w:val="111111"/>
          <w:sz w:val="28"/>
          <w:szCs w:val="28"/>
          <w:rtl/>
        </w:rPr>
        <w:t xml:space="preserve">قال طاب ثراه:و فی الزمار و المارماهی و الزهور روایتان،أشهرهما </w:t>
      </w:r>
      <w:r>
        <w:rPr>
          <w:rStyle w:val="FootnoteReference"/>
        </w:rPr>
        <w:footnoteReference w:id="1099"/>
      </w:r>
      <w:r>
        <w:rPr>
          <w:rFonts w:ascii="IRNazanin" w:hAnsi="IRNazanin" w:eastAsia="IRNazanin" w:cs="IRNazanin"/>
          <w:lang w:bidi="fa-IR"/>
          <w:color w:val="111111"/>
          <w:sz w:val="28"/>
          <w:szCs w:val="28"/>
          <w:rtl/>
        </w:rPr>
        <w:t xml:space="preserve">الکراهیة.</w:t>
      </w:r>
    </w:p>
    <w:p>
      <w:pPr>
        <w:pStyle w:val="BookText"/>
      </w:pPr>
      <w:r>
        <w:rPr>
          <w:rFonts w:ascii="IRNazanin" w:hAnsi="IRNazanin" w:eastAsia="IRNazanin" w:cs="IRNazanin"/>
          <w:lang w:bidi="fa-IR"/>
          <w:color w:val="111111"/>
          <w:sz w:val="28"/>
          <w:szCs w:val="28"/>
          <w:rtl/>
        </w:rPr>
        <w:t xml:space="preserve">أقول:مختار المصنف و هو الکراهیة مذهب القاضی و الشیخ فی موضع من النهایة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مختار العلامة التحریم،و هو مذهب الفقیهین و القدیمین و الشیخ فی الخلاف و السید و ابن إدریس و المفید و تلمیذه،و هو المعتمد.</w:t>
      </w:r>
    </w:p>
    <w:p>
      <w:pPr>
        <w:pStyle w:val="Heading3"/>
      </w:pPr>
      <w:bookmarkStart w:id="815" w:name="_Toc461"/>
      <w:r>
        <w:t>لو اختلط الحی فیها بالمیت حل</w:t>
      </w:r>
      <w:bookmarkEnd w:id="815"/>
    </w:p>
    <w:p>
      <w:pPr>
        <w:pStyle w:val="BookText"/>
      </w:pPr>
      <w:r>
        <w:rPr>
          <w:rFonts w:ascii="IRNazanin" w:hAnsi="IRNazanin" w:eastAsia="IRNazanin" w:cs="IRNazanin"/>
          <w:lang w:bidi="fa-IR"/>
          <w:color w:val="111111"/>
          <w:sz w:val="28"/>
          <w:szCs w:val="28"/>
          <w:rtl/>
        </w:rPr>
        <w:t xml:space="preserve">قال طاب ثراه:و لو اختلط الحی فیها بالمیت حل،و الاجتناب أحوط.</w:t>
      </w:r>
    </w:p>
    <w:p>
      <w:pPr>
        <w:pStyle w:val="BookText"/>
      </w:pPr>
      <w:r>
        <w:rPr>
          <w:rFonts w:ascii="IRNazanin" w:hAnsi="IRNazanin" w:eastAsia="IRNazanin" w:cs="IRNazanin"/>
          <w:lang w:bidi="fa-IR"/>
          <w:color w:val="111111"/>
          <w:sz w:val="28"/>
          <w:szCs w:val="28"/>
          <w:rtl/>
        </w:rPr>
        <w:t xml:space="preserve">أقول:إذا جعل حظیرة فی الماء،بأن حضر منه موضعا و خرج فیها سمک، فان کان حیا حل قطعا،و ان کان میتا حرم،و ان اختلطا قال فی النهایة </w:t>
      </w:r>
      <w:r>
        <w:rPr>
          <w:rStyle w:val="FootnoteReference"/>
        </w:rPr>
        <w:footnoteReference w:id="1101"/>
      </w:r>
      <w:r>
        <w:rPr>
          <w:rFonts w:ascii="IRNazanin" w:hAnsi="IRNazanin" w:eastAsia="IRNazanin" w:cs="IRNazanin"/>
          <w:lang w:bidi="fa-IR"/>
          <w:color w:val="111111"/>
          <w:sz w:val="28"/>
          <w:szCs w:val="28"/>
          <w:rtl/>
        </w:rPr>
        <w:t xml:space="preserve">حل الجمیع لروایة مسعدة بن صدقة </w:t>
      </w:r>
      <w:r>
        <w:rPr>
          <w:rStyle w:val="FootnoteReference"/>
        </w:rPr>
        <w:footnoteReference w:id="1102"/>
      </w:r>
      <w:r>
        <w:rPr>
          <w:rFonts w:ascii="IRNazanin" w:hAnsi="IRNazanin" w:eastAsia="IRNazanin" w:cs="IRNazanin"/>
          <w:lang w:bidi="fa-IR"/>
          <w:color w:val="111111"/>
          <w:sz w:val="28"/>
          <w:szCs w:val="28"/>
          <w:rtl/>
        </w:rPr>
        <w:t xml:space="preserve">،و لأصالة الحل.و قال ابن إدریس بتحریمه،و اختاره العلامة،و هو المعتمد.</w:t>
      </w:r>
    </w:p>
    <w:p>
      <w:pPr>
        <w:pStyle w:val="Heading3"/>
      </w:pPr>
      <w:bookmarkStart w:id="816" w:name="_Toc462"/>
      <w:r>
        <w:t>یحرم الجلال</w:t>
      </w:r>
      <w:bookmarkEnd w:id="816"/>
    </w:p>
    <w:p>
      <w:pPr>
        <w:pStyle w:val="BookText"/>
      </w:pPr>
      <w:r>
        <w:rPr>
          <w:rFonts w:ascii="IRNazanin" w:hAnsi="IRNazanin" w:eastAsia="IRNazanin" w:cs="IRNazanin"/>
          <w:lang w:bidi="fa-IR"/>
          <w:color w:val="111111"/>
          <w:sz w:val="28"/>
          <w:szCs w:val="28"/>
          <w:rtl/>
        </w:rPr>
        <w:t xml:space="preserve">قال طاب ثراه:و یحرم الجلال منها علی الأصح إلخ.</w:t>
      </w:r>
    </w:p>
    <w:p>
      <w:pPr>
        <w:pStyle w:val="BookText"/>
      </w:pPr>
      <w:r>
        <w:rPr>
          <w:rFonts w:ascii="IRNazanin" w:hAnsi="IRNazanin" w:eastAsia="IRNazanin" w:cs="IRNazanin"/>
          <w:lang w:bidi="fa-IR"/>
          <w:color w:val="111111"/>
          <w:sz w:val="28"/>
          <w:szCs w:val="28"/>
          <w:rtl/>
        </w:rPr>
        <w:t xml:space="preserve">أقول:البحث هنا یقع فی مقامات:</w:t>
      </w:r>
    </w:p>
    <w:p>
      <w:pPr>
        <w:pStyle w:val="BookText"/>
      </w:pPr>
      <w:r>
        <w:rPr>
          <w:rFonts w:ascii="IRNazanin" w:hAnsi="IRNazanin" w:eastAsia="IRNazanin" w:cs="IRNazanin"/>
          <w:lang w:bidi="fa-IR"/>
          <w:color w:val="111111"/>
          <w:sz w:val="28"/>
          <w:szCs w:val="28"/>
          <w:rtl/>
        </w:rPr>
        <w:t xml:space="preserve">الأول:المشهور تحریم الجلال،و هو مذهب الخمس </w:t>
      </w:r>
      <w:r>
        <w:rPr>
          <w:rStyle w:val="FootnoteReference"/>
        </w:rPr>
        <w:footnoteReference w:id="1103"/>
      </w:r>
      <w:r>
        <w:rPr>
          <w:rFonts w:ascii="IRNazanin" w:hAnsi="IRNazanin" w:eastAsia="IRNazanin" w:cs="IRNazanin"/>
          <w:lang w:bidi="fa-IR"/>
          <w:color w:val="111111"/>
          <w:sz w:val="28"/>
          <w:szCs w:val="28"/>
          <w:rtl/>
        </w:rPr>
        <w:t xml:space="preserve">،و اختاره القاضی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التقی و ابن حمزة و ابن إدریس و المصنف و العلامة،و هو المعتمد،و ذهب أبو علی الی کراهته.</w:t>
      </w:r>
    </w:p>
    <w:p>
      <w:pPr>
        <w:pStyle w:val="BookText"/>
      </w:pPr>
      <w:r>
        <w:rPr>
          <w:rFonts w:ascii="IRNazanin" w:hAnsi="IRNazanin" w:eastAsia="IRNazanin" w:cs="IRNazanin"/>
          <w:lang w:bidi="fa-IR"/>
          <w:color w:val="111111"/>
          <w:sz w:val="28"/>
          <w:szCs w:val="28"/>
          <w:rtl/>
        </w:rPr>
        <w:t xml:space="preserve">الثانی:ما یحصل به الجلال،و هو أن یغتذی عذرة الإنسان محضا،فلا یحرم ما خلط،و لا ما أدمن أکل غیر العذرة من المحرمات،خلافا للتقی.</w:t>
      </w:r>
    </w:p>
    <w:p>
      <w:pPr>
        <w:pStyle w:val="BookText"/>
      </w:pPr>
      <w:r>
        <w:rPr>
          <w:rFonts w:ascii="IRNazanin" w:hAnsi="IRNazanin" w:eastAsia="IRNazanin" w:cs="IRNazanin"/>
          <w:lang w:bidi="fa-IR"/>
          <w:color w:val="111111"/>
          <w:sz w:val="28"/>
          <w:szCs w:val="28"/>
          <w:rtl/>
        </w:rPr>
        <w:t xml:space="preserve">الثالث:فیما به یزول التحریم،و یختلف باختلاف الحیوانات و أقسامه ستة:</w:t>
      </w:r>
    </w:p>
    <w:p>
      <w:pPr>
        <w:pStyle w:val="BookText"/>
      </w:pPr>
      <w:r>
        <w:rPr>
          <w:rFonts w:ascii="IRNazanin" w:hAnsi="IRNazanin" w:eastAsia="IRNazanin" w:cs="IRNazanin"/>
          <w:lang w:bidi="fa-IR"/>
          <w:color w:val="111111"/>
          <w:sz w:val="28"/>
          <w:szCs w:val="28"/>
          <w:rtl/>
        </w:rPr>
        <w:t xml:space="preserve">الأول:الناقة و استبراؤها أربعون یوما،و هو إجماع.</w:t>
      </w:r>
    </w:p>
    <w:p>
      <w:pPr>
        <w:pStyle w:val="BookText"/>
      </w:pPr>
      <w:r>
        <w:rPr>
          <w:rFonts w:ascii="IRNazanin" w:hAnsi="IRNazanin" w:eastAsia="IRNazanin" w:cs="IRNazanin"/>
          <w:lang w:bidi="fa-IR"/>
          <w:color w:val="111111"/>
          <w:sz w:val="28"/>
          <w:szCs w:val="28"/>
          <w:rtl/>
        </w:rPr>
        <w:t xml:space="preserve">الثانی:البقر،و استبراؤها بعشرین،عند القاضی و ابن حمزة و ابن إدریس و الشیخ فی النهایة </w:t>
      </w:r>
      <w:r>
        <w:rPr>
          <w:rStyle w:val="FootnoteReference"/>
        </w:rPr>
        <w:footnoteReference w:id="1104"/>
      </w:r>
      <w:r>
        <w:rPr>
          <w:rFonts w:ascii="IRNazanin" w:hAnsi="IRNazanin" w:eastAsia="IRNazanin" w:cs="IRNazanin"/>
          <w:lang w:bidi="fa-IR"/>
          <w:color w:val="111111"/>
          <w:sz w:val="28"/>
          <w:szCs w:val="28"/>
          <w:rtl/>
        </w:rPr>
        <w:t xml:space="preserve">و الخلاف،و بثلاثین عند الصدوق فی المقنع </w:t>
      </w:r>
      <w:r>
        <w:rPr>
          <w:rStyle w:val="FootnoteReference"/>
        </w:rPr>
        <w:footnoteReference w:id="1105"/>
      </w:r>
      <w:r>
        <w:rPr>
          <w:rFonts w:ascii="IRNazanin" w:hAnsi="IRNazanin" w:eastAsia="IRNazanin" w:cs="IRNazanin"/>
          <w:lang w:bidi="fa-IR"/>
          <w:color w:val="111111"/>
          <w:sz w:val="28"/>
          <w:szCs w:val="28"/>
          <w:rtl/>
        </w:rPr>
        <w:t xml:space="preserve">،و کالناقة عند التقی و الشیخ فی المبسوط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الثالث:الشاة،و فیها عشرون عند الصدوق فی المقنع،و عشرة أیام عند القاضی،و ابن حمزة،و ابن زهرة،و الشیخ فی النهایة </w:t>
      </w:r>
      <w:r>
        <w:rPr>
          <w:rStyle w:val="FootnoteReference"/>
        </w:rPr>
        <w:footnoteReference w:id="1107"/>
      </w:r>
      <w:r>
        <w:rPr>
          <w:rFonts w:ascii="IRNazanin" w:hAnsi="IRNazanin" w:eastAsia="IRNazanin" w:cs="IRNazanin"/>
          <w:lang w:bidi="fa-IR"/>
          <w:color w:val="111111"/>
          <w:sz w:val="28"/>
          <w:szCs w:val="28"/>
          <w:rtl/>
        </w:rPr>
        <w:t xml:space="preserve">،و عنده فی المبسوط </w:t>
      </w:r>
      <w:r>
        <w:rPr>
          <w:rStyle w:val="FootnoteReference"/>
        </w:rPr>
        <w:footnoteReference w:id="1108"/>
      </w:r>
      <w:r>
        <w:rPr>
          <w:rFonts w:ascii="IRNazanin" w:hAnsi="IRNazanin" w:eastAsia="IRNazanin" w:cs="IRNazanin"/>
          <w:lang w:bidi="fa-IR"/>
          <w:color w:val="111111"/>
          <w:sz w:val="28"/>
          <w:szCs w:val="28"/>
          <w:rtl/>
        </w:rPr>
        <w:t xml:space="preserve">سبعة،و تبعه التقی.</w:t>
      </w:r>
    </w:p>
    <w:p>
      <w:pPr>
        <w:pStyle w:val="BookText"/>
      </w:pPr>
      <w:r>
        <w:rPr>
          <w:rFonts w:ascii="IRNazanin" w:hAnsi="IRNazanin" w:eastAsia="IRNazanin" w:cs="IRNazanin"/>
          <w:lang w:bidi="fa-IR"/>
          <w:color w:val="111111"/>
          <w:sz w:val="28"/>
          <w:szCs w:val="28"/>
          <w:rtl/>
        </w:rPr>
        <w:t xml:space="preserve">الرابع:البطة،و فیها خمسة عند الشیخ فی النهایة </w:t>
      </w:r>
      <w:r>
        <w:rPr>
          <w:rStyle w:val="FootnoteReference"/>
        </w:rPr>
        <w:footnoteReference w:id="1109"/>
      </w:r>
      <w:r>
        <w:rPr>
          <w:rFonts w:ascii="IRNazanin" w:hAnsi="IRNazanin" w:eastAsia="IRNazanin" w:cs="IRNazanin"/>
          <w:lang w:bidi="fa-IR"/>
          <w:color w:val="111111"/>
          <w:sz w:val="28"/>
          <w:szCs w:val="28"/>
          <w:rtl/>
        </w:rPr>
        <w:t xml:space="preserve">و التقی،و ثلاثة عند الصدوق فی المقنع.</w:t>
      </w:r>
    </w:p>
    <w:p>
      <w:pPr>
        <w:pStyle w:val="BookText"/>
      </w:pPr>
      <w:r>
        <w:rPr>
          <w:rFonts w:ascii="IRNazanin" w:hAnsi="IRNazanin" w:eastAsia="IRNazanin" w:cs="IRNazanin"/>
          <w:lang w:bidi="fa-IR"/>
          <w:color w:val="111111"/>
          <w:sz w:val="28"/>
          <w:szCs w:val="28"/>
          <w:rtl/>
        </w:rPr>
        <w:t xml:space="preserve">الخامس:فی الدجاجة،و فیها خمسة عند التقی و ابن زهرة،و ثلاثة عند الصدوق و الشیخ و تلمیذه و ابن حمزة و ابن إدریس.</w:t>
      </w:r>
    </w:p>
    <w:p>
      <w:pPr>
        <w:pStyle w:val="BookText"/>
      </w:pPr>
      <w:r>
        <w:rPr>
          <w:rFonts w:ascii="IRNazanin" w:hAnsi="IRNazanin" w:eastAsia="IRNazanin" w:cs="IRNazanin"/>
          <w:lang w:bidi="fa-IR"/>
          <w:color w:val="111111"/>
          <w:sz w:val="28"/>
          <w:szCs w:val="28"/>
          <w:rtl/>
        </w:rPr>
        <w:t xml:space="preserve">السادس:السمک،و هو یوم و لیلة عند الشیخ فی النهایة،و یوم الی اللیل</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8" w:name="pg6112_41899"/>
    <w:bookmarkEnd w:id="228"/>
    <w:p>
      <w:pPr>
        <w:pStyle w:val="BookText"/>
      </w:pPr>
      <w:r>
        <w:rPr>
          <w:rFonts w:ascii="IRNazanin" w:hAnsi="IRNazanin" w:eastAsia="IRNazanin" w:cs="IRNazanin"/>
          <w:lang w:bidi="fa-IR"/>
          <w:color w:val="111111"/>
          <w:sz w:val="28"/>
          <w:szCs w:val="28"/>
          <w:rtl/>
        </w:rPr>
        <w:t xml:space="preserve">عند الصدوق و فی المقنع.</w:t>
      </w:r>
    </w:p>
    <w:p>
      <w:pPr>
        <w:pStyle w:val="BookText"/>
      </w:pPr>
      <w:r>
        <w:rPr>
          <w:rFonts w:ascii="IRNazanin" w:hAnsi="IRNazanin" w:eastAsia="IRNazanin" w:cs="IRNazanin"/>
          <w:lang w:bidi="fa-IR"/>
          <w:color w:val="111111"/>
          <w:sz w:val="28"/>
          <w:szCs w:val="28"/>
          <w:rtl/>
        </w:rPr>
        <w:t xml:space="preserve">و المعتمد فی الناقة أربعین،و فی البقرة ثلاثین،و فی الشاة بعشرین،و البطة بخمسة،و الدجاجة بثلاثة،و السمک بیوم و لیلة.و یشترط طهارة العلف من النجاسة و ان کان طاهرا فی أصله علی الأحوط.</w:t>
      </w:r>
    </w:p>
    <w:p>
      <w:pPr>
        <w:pStyle w:val="Heading3"/>
      </w:pPr>
      <w:bookmarkStart w:id="817" w:name="_Toc463"/>
      <w:r>
        <w:t>فی الغراب روایتان</w:t>
      </w:r>
      <w:bookmarkEnd w:id="817"/>
    </w:p>
    <w:p>
      <w:pPr>
        <w:pStyle w:val="BookText"/>
      </w:pPr>
      <w:r>
        <w:rPr>
          <w:rFonts w:ascii="IRNazanin" w:hAnsi="IRNazanin" w:eastAsia="IRNazanin" w:cs="IRNazanin"/>
          <w:lang w:bidi="fa-IR"/>
          <w:color w:val="111111"/>
          <w:sz w:val="28"/>
          <w:szCs w:val="28"/>
          <w:rtl/>
        </w:rPr>
        <w:t xml:space="preserve">قال طاب ثراه:و فی الغراب روایتان،و الوجه الکراهیة،و یتأکد فی الأبقع.</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1110"/>
      </w:r>
      <w:r>
        <w:rPr>
          <w:rFonts w:ascii="IRNazanin" w:hAnsi="IRNazanin" w:eastAsia="IRNazanin" w:cs="IRNazanin"/>
          <w:lang w:bidi="fa-IR"/>
          <w:color w:val="111111"/>
          <w:sz w:val="28"/>
          <w:szCs w:val="28"/>
          <w:rtl/>
        </w:rPr>
        <w:t xml:space="preserve">و الاستبصار </w:t>
      </w:r>
      <w:r>
        <w:rPr>
          <w:rStyle w:val="FootnoteReference"/>
        </w:rPr>
        <w:footnoteReference w:id="1111"/>
      </w:r>
      <w:r>
        <w:rPr>
          <w:rFonts w:ascii="IRNazanin" w:hAnsi="IRNazanin" w:eastAsia="IRNazanin" w:cs="IRNazanin"/>
          <w:lang w:bidi="fa-IR"/>
          <w:color w:val="111111"/>
          <w:sz w:val="28"/>
          <w:szCs w:val="28"/>
          <w:rtl/>
        </w:rPr>
        <w:t xml:space="preserve">إلی کراهیة الغراب بأنواعه و اختاره المصنف،و حرمها فی الکتابین،و اختاره العلامة،و فخر المحققین.</w:t>
      </w:r>
    </w:p>
    <w:p>
      <w:pPr>
        <w:pStyle w:val="BookText"/>
      </w:pPr>
      <w:r>
        <w:rPr>
          <w:rFonts w:ascii="IRNazanin" w:hAnsi="IRNazanin" w:eastAsia="IRNazanin" w:cs="IRNazanin"/>
          <w:lang w:bidi="fa-IR"/>
          <w:color w:val="111111"/>
          <w:sz w:val="28"/>
          <w:szCs w:val="28"/>
          <w:rtl/>
        </w:rPr>
        <w:t xml:space="preserve">و قال ابن إدریس بتحریم ما عدا الزاغ،و هو المعتمد.</w:t>
      </w:r>
    </w:p>
    <w:p>
      <w:pPr>
        <w:pStyle w:val="BookText"/>
      </w:pPr>
      <w:r>
        <w:rPr>
          <w:rFonts w:ascii="IRNazanin" w:hAnsi="IRNazanin" w:eastAsia="IRNazanin" w:cs="IRNazanin"/>
          <w:lang w:bidi="fa-IR"/>
          <w:color w:val="111111"/>
          <w:sz w:val="28"/>
          <w:szCs w:val="28"/>
          <w:rtl/>
        </w:rPr>
        <w:t xml:space="preserve">و التحقیق أن أقسام الغراب خمسة:</w:t>
      </w:r>
    </w:p>
    <w:p>
      <w:pPr>
        <w:pStyle w:val="BookText"/>
      </w:pPr>
      <w:r>
        <w:rPr>
          <w:rFonts w:ascii="IRNazanin" w:hAnsi="IRNazanin" w:eastAsia="IRNazanin" w:cs="IRNazanin"/>
          <w:lang w:bidi="fa-IR"/>
          <w:color w:val="111111"/>
          <w:sz w:val="28"/>
          <w:szCs w:val="28"/>
          <w:rtl/>
        </w:rPr>
        <w:t xml:space="preserve">الأول:الزاغ،و هو غراب الزرع صغیر أسود.</w:t>
      </w:r>
    </w:p>
    <w:p>
      <w:pPr>
        <w:pStyle w:val="BookText"/>
      </w:pPr>
      <w:r>
        <w:rPr>
          <w:rFonts w:ascii="IRNazanin" w:hAnsi="IRNazanin" w:eastAsia="IRNazanin" w:cs="IRNazanin"/>
          <w:lang w:bidi="fa-IR"/>
          <w:color w:val="111111"/>
          <w:sz w:val="28"/>
          <w:szCs w:val="28"/>
          <w:rtl/>
        </w:rPr>
        <w:t xml:space="preserve">الثانی:الأسود الکبیر الذی یسکن الخربان،و سماه ابن إدریس بالغداف.</w:t>
      </w:r>
    </w:p>
    <w:p>
      <w:pPr>
        <w:pStyle w:val="BookText"/>
      </w:pPr>
      <w:r>
        <w:rPr>
          <w:rFonts w:ascii="IRNazanin" w:hAnsi="IRNazanin" w:eastAsia="IRNazanin" w:cs="IRNazanin"/>
          <w:lang w:bidi="fa-IR"/>
          <w:color w:val="111111"/>
          <w:sz w:val="28"/>
          <w:szCs w:val="28"/>
          <w:rtl/>
        </w:rPr>
        <w:t xml:space="preserve">الثالث:الأغبر الرمادی،و هو أصغر من الزاغ بیسیر،و هو المسمی بالغداف فی المشهور.</w:t>
      </w:r>
    </w:p>
    <w:p>
      <w:pPr>
        <w:pStyle w:val="BookText"/>
      </w:pPr>
      <w:r>
        <w:rPr>
          <w:rFonts w:ascii="IRNazanin" w:hAnsi="IRNazanin" w:eastAsia="IRNazanin" w:cs="IRNazanin"/>
          <w:lang w:bidi="fa-IR"/>
          <w:color w:val="111111"/>
          <w:sz w:val="28"/>
          <w:szCs w:val="28"/>
          <w:rtl/>
        </w:rPr>
        <w:t xml:space="preserve">الرابع:الأبقع،و هو أکبر منه بقدر الزاغ،و أنقی بیاضا من الغداف، و هو المسمی بالأبقع.</w:t>
      </w:r>
    </w:p>
    <w:p>
      <w:pPr>
        <w:pStyle w:val="BookText"/>
      </w:pPr>
      <w:r>
        <w:rPr>
          <w:rFonts w:ascii="IRNazanin" w:hAnsi="IRNazanin" w:eastAsia="IRNazanin" w:cs="IRNazanin"/>
          <w:lang w:bidi="fa-IR"/>
          <w:color w:val="111111"/>
          <w:sz w:val="28"/>
          <w:szCs w:val="28"/>
          <w:rtl/>
        </w:rPr>
        <w:t xml:space="preserve">الخامس:العقعق طویل الذنب،و هو أصغر من الغداف بیسیر و أشد بیاضا من الأبقع،و هذه الخمسة شاهدناها،و الثلاثة الأخیرة مقیمة بالعراق دائما.</w:t>
      </w:r>
    </w:p>
    <w:p>
      <w:pPr>
        <w:pStyle w:val="BookText"/>
      </w:pPr>
      <w:r>
        <w:rPr>
          <w:rFonts w:ascii="IRNazanin" w:hAnsi="IRNazanin" w:eastAsia="IRNazanin" w:cs="IRNazanin"/>
          <w:lang w:bidi="fa-IR"/>
          <w:color w:val="111111"/>
          <w:sz w:val="28"/>
          <w:szCs w:val="28"/>
          <w:rtl/>
        </w:rPr>
        <w:t xml:space="preserve">و أما الزاغ،فیأتی آخر الخریف و یقیم الشتاء،ثم یفارق الی بلاده و یتولد بها،فقیل:انها الجبال فی البلاد الباردة،و انما یفارقها فی الشتاء،لفقد المرعی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29" w:name="pg6112_41900"/>
    <w:bookmarkEnd w:id="229"/>
    <w:p>
      <w:pPr>
        <w:pStyle w:val="BookText"/>
      </w:pPr>
      <w:r>
        <w:rPr>
          <w:rFonts w:ascii="IRNazanin" w:hAnsi="IRNazanin" w:eastAsia="IRNazanin" w:cs="IRNazanin"/>
          <w:lang w:bidi="fa-IR"/>
          <w:color w:val="111111"/>
          <w:sz w:val="28"/>
          <w:szCs w:val="28"/>
          <w:rtl/>
        </w:rPr>
        <w:t xml:space="preserve">بها لاستنادها بالثلج.</w:t>
      </w:r>
    </w:p>
    <w:p>
      <w:pPr>
        <w:pStyle w:val="BookText"/>
      </w:pPr>
      <w:r>
        <w:rPr>
          <w:rFonts w:ascii="IRNazanin" w:hAnsi="IRNazanin" w:eastAsia="IRNazanin" w:cs="IRNazanin"/>
          <w:lang w:bidi="fa-IR"/>
          <w:color w:val="111111"/>
          <w:sz w:val="28"/>
          <w:szCs w:val="28"/>
          <w:rtl/>
        </w:rPr>
        <w:t xml:space="preserve">و أما الأسود الکبیر،فهو یسکن الجبال و الخربان،و نحن شاهدناه فی البلاد الخربة کالکوفة و سر من رأی علی مشرفهما السّلام.</w:t>
      </w:r>
    </w:p>
    <w:p>
      <w:pPr>
        <w:pStyle w:val="Heading3"/>
      </w:pPr>
      <w:bookmarkStart w:id="818" w:name="_Toc464"/>
      <w:r>
        <w:t>فی الخطاف روایتان</w:t>
      </w:r>
      <w:bookmarkEnd w:id="818"/>
    </w:p>
    <w:p>
      <w:pPr>
        <w:pStyle w:val="BookText"/>
      </w:pPr>
      <w:r>
        <w:rPr>
          <w:rFonts w:ascii="IRNazanin" w:hAnsi="IRNazanin" w:eastAsia="IRNazanin" w:cs="IRNazanin"/>
          <w:lang w:bidi="fa-IR"/>
          <w:color w:val="111111"/>
          <w:sz w:val="28"/>
          <w:szCs w:val="28"/>
          <w:rtl/>
        </w:rPr>
        <w:t xml:space="preserve">قال طاب ثراه:و فی الخطاف روایتان،و الکراهیة أشبه.</w:t>
      </w:r>
    </w:p>
    <w:p>
      <w:pPr>
        <w:pStyle w:val="BookText"/>
      </w:pPr>
      <w:r>
        <w:rPr>
          <w:rFonts w:ascii="IRNazanin" w:hAnsi="IRNazanin" w:eastAsia="IRNazanin" w:cs="IRNazanin"/>
          <w:lang w:bidi="fa-IR"/>
          <w:color w:val="111111"/>
          <w:sz w:val="28"/>
          <w:szCs w:val="28"/>
          <w:rtl/>
        </w:rPr>
        <w:t xml:space="preserve">أقول:مختار المصنف مذهب المفید و اختاره العلامة،و هو المعتمد.و قال فی النهایة </w:t>
      </w:r>
      <w:r>
        <w:rPr>
          <w:rStyle w:val="FootnoteReference"/>
        </w:rPr>
        <w:footnoteReference w:id="1112"/>
      </w:r>
      <w:r>
        <w:rPr>
          <w:rFonts w:ascii="IRNazanin" w:hAnsi="IRNazanin" w:eastAsia="IRNazanin" w:cs="IRNazanin"/>
          <w:lang w:bidi="fa-IR"/>
          <w:color w:val="111111"/>
          <w:sz w:val="28"/>
          <w:szCs w:val="28"/>
          <w:rtl/>
        </w:rPr>
        <w:t xml:space="preserve">بالتحریم،و تبعه القاضی و ابن إدریس.</w:t>
      </w:r>
    </w:p>
    <w:p>
      <w:pPr>
        <w:pStyle w:val="Heading3"/>
      </w:pPr>
      <w:bookmarkStart w:id="819" w:name="_Toc465"/>
      <w:r>
        <w:t>اللبن المحلوب من الحیوان المیت</w:t>
      </w:r>
      <w:bookmarkEnd w:id="819"/>
    </w:p>
    <w:p>
      <w:pPr>
        <w:pStyle w:val="BookText"/>
      </w:pPr>
      <w:r>
        <w:rPr>
          <w:rFonts w:ascii="IRNazanin" w:hAnsi="IRNazanin" w:eastAsia="IRNazanin" w:cs="IRNazanin"/>
          <w:lang w:bidi="fa-IR"/>
          <w:color w:val="111111"/>
          <w:sz w:val="28"/>
          <w:szCs w:val="28"/>
          <w:rtl/>
        </w:rPr>
        <w:t xml:space="preserve">قال طاب ثراه:و فی اللبن روایتان،أشبههما:التحریم.</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1113"/>
      </w:r>
      <w:r>
        <w:rPr>
          <w:rFonts w:ascii="IRNazanin" w:hAnsi="IRNazanin" w:eastAsia="IRNazanin" w:cs="IRNazanin"/>
          <w:lang w:bidi="fa-IR"/>
          <w:color w:val="111111"/>
          <w:sz w:val="28"/>
          <w:szCs w:val="28"/>
          <w:rtl/>
        </w:rPr>
        <w:t xml:space="preserve">و کتابی الاخبار الی إباحة اللبن المحلوب من الحیوان المیت،و به قال الصدوق و المفید و ابن حمزة.و حرمه ابن إدریس و هو مذهب أبی یعلی،و هو ظاهر أبی علی،و اختاره المصنف،و هو المعتمد.</w:t>
      </w:r>
    </w:p>
    <w:p>
      <w:pPr>
        <w:pStyle w:val="Heading3"/>
      </w:pPr>
      <w:bookmarkStart w:id="820" w:name="_Toc466"/>
      <w:r>
        <w:t>فی المثانة و المرارة تردد</w:t>
      </w:r>
      <w:bookmarkEnd w:id="820"/>
    </w:p>
    <w:p>
      <w:pPr>
        <w:pStyle w:val="BookText"/>
      </w:pPr>
      <w:r>
        <w:rPr>
          <w:rFonts w:ascii="IRNazanin" w:hAnsi="IRNazanin" w:eastAsia="IRNazanin" w:cs="IRNazanin"/>
          <w:lang w:bidi="fa-IR"/>
          <w:color w:val="111111"/>
          <w:sz w:val="28"/>
          <w:szCs w:val="28"/>
          <w:rtl/>
        </w:rPr>
        <w:t xml:space="preserve">قال طاب ثراه:و فی المثانة و المرارة تردد،و الأشبه التحریم للاستخباث.</w:t>
      </w:r>
    </w:p>
    <w:p>
      <w:pPr>
        <w:pStyle w:val="BookText"/>
      </w:pPr>
      <w:r>
        <w:rPr>
          <w:rFonts w:ascii="IRNazanin" w:hAnsi="IRNazanin" w:eastAsia="IRNazanin" w:cs="IRNazanin"/>
          <w:lang w:bidi="fa-IR"/>
          <w:color w:val="111111"/>
          <w:sz w:val="28"/>
          <w:szCs w:val="28"/>
          <w:rtl/>
        </w:rPr>
        <w:t xml:space="preserve">أقول:تحریم المثانة مذهب السید،و تحریمها مع المرارة مذهب ابن إدریس،و اختاره المصنف و العلامة،و هو المعتمد.</w:t>
      </w:r>
    </w:p>
    <w:p>
      <w:pPr>
        <w:pStyle w:val="Heading3"/>
      </w:pPr>
      <w:bookmarkStart w:id="821" w:name="_Toc467"/>
      <w:r>
        <w:t>فی الفرج و العلباء و الغدد و خرزة الدماغ و الحدق خلاف</w:t>
      </w:r>
      <w:bookmarkEnd w:id="821"/>
    </w:p>
    <w:p>
      <w:pPr>
        <w:pStyle w:val="BookText"/>
      </w:pPr>
      <w:r>
        <w:rPr>
          <w:rFonts w:ascii="IRNazanin" w:hAnsi="IRNazanin" w:eastAsia="IRNazanin" w:cs="IRNazanin"/>
          <w:lang w:bidi="fa-IR"/>
          <w:color w:val="111111"/>
          <w:sz w:val="28"/>
          <w:szCs w:val="28"/>
          <w:rtl/>
        </w:rPr>
        <w:t xml:space="preserve">قال طاب ثراه:و فی الفرج و العلباء و الغدد و خرزة الدماغ و الحدق خلاف أشبهه الکراهیة.</w:t>
      </w:r>
    </w:p>
    <w:p>
      <w:pPr>
        <w:pStyle w:val="BookText"/>
      </w:pPr>
      <w:r>
        <w:rPr>
          <w:rFonts w:ascii="IRNazanin" w:hAnsi="IRNazanin" w:eastAsia="IRNazanin" w:cs="IRNazanin"/>
          <w:lang w:bidi="fa-IR"/>
          <w:color w:val="111111"/>
          <w:sz w:val="28"/>
          <w:szCs w:val="28"/>
          <w:rtl/>
        </w:rPr>
        <w:t xml:space="preserve">أقول:مختار المصنف و هو الکراهیة فی المعدودات مذهب أبی علی،و هو ظاهر السید و المفید و تلمیذه.و التحریم مذهب الشیخ فی النهایة </w:t>
      </w:r>
      <w:r>
        <w:rPr>
          <w:rStyle w:val="FootnoteReference"/>
        </w:rPr>
        <w:footnoteReference w:id="1114"/>
      </w:r>
      <w:r>
        <w:rPr>
          <w:rFonts w:ascii="IRNazanin" w:hAnsi="IRNazanin" w:eastAsia="IRNazanin" w:cs="IRNazanin"/>
          <w:lang w:bidi="fa-IR"/>
          <w:color w:val="111111"/>
          <w:sz w:val="28"/>
          <w:szCs w:val="28"/>
          <w:rtl/>
        </w:rPr>
        <w:t xml:space="preserve">،و تبعه القاضی و ابن حمزة و ابن إدریس و العلامة فی القواعد،و هو الأحوط.</w:t>
      </w:r>
    </w:p>
    <w:p>
      <w:pPr>
        <w:pStyle w:val="Heading3"/>
      </w:pPr>
      <w:bookmarkStart w:id="822" w:name="_Toc468"/>
      <w:r>
        <w:t>العجین إذا عجن بالماء النجس</w:t>
      </w:r>
      <w:bookmarkEnd w:id="822"/>
    </w:p>
    <w:p>
      <w:pPr>
        <w:pStyle w:val="BookText"/>
      </w:pPr>
      <w:r>
        <w:rPr>
          <w:rFonts w:ascii="IRNazanin" w:hAnsi="IRNazanin" w:eastAsia="IRNazanin" w:cs="IRNazanin"/>
          <w:lang w:bidi="fa-IR"/>
          <w:color w:val="111111"/>
          <w:sz w:val="28"/>
          <w:szCs w:val="28"/>
          <w:rtl/>
        </w:rPr>
        <w:t xml:space="preserve">قال طاب ثراه:و العجین إذا عجن بالماء النجس،و فیه روایة بالجواز بعد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30" w:name="pg6112_41901"/>
    <w:bookmarkEnd w:id="230"/>
    <w:p>
      <w:pPr>
        <w:pStyle w:val="BookText"/>
      </w:pPr>
      <w:r>
        <w:rPr>
          <w:rFonts w:ascii="IRNazanin" w:hAnsi="IRNazanin" w:eastAsia="IRNazanin" w:cs="IRNazanin"/>
          <w:lang w:bidi="fa-IR"/>
          <w:color w:val="111111"/>
          <w:sz w:val="28"/>
          <w:szCs w:val="28"/>
          <w:rtl/>
        </w:rPr>
        <w:t xml:space="preserve">خبزه.</w:t>
      </w:r>
    </w:p>
    <w:p>
      <w:pPr>
        <w:pStyle w:val="BookText"/>
      </w:pPr>
      <w:r>
        <w:rPr>
          <w:rFonts w:ascii="IRNazanin" w:hAnsi="IRNazanin" w:eastAsia="IRNazanin" w:cs="IRNazanin"/>
          <w:lang w:bidi="fa-IR"/>
          <w:color w:val="111111"/>
          <w:sz w:val="28"/>
          <w:szCs w:val="28"/>
          <w:rtl/>
        </w:rPr>
        <w:t xml:space="preserve">أقول:الروایة إشارة إلی صحیحة ابن أبی عمیر عن زرارة عن أبی عبد اللّه علیه السّلام فی عجین عجن و خبز،ثم علم أن قد کان فیه میتة،قال:لا بأس أکلت النار ما فیه </w:t>
      </w:r>
      <w:r>
        <w:rPr>
          <w:rStyle w:val="FootnoteReference"/>
        </w:rPr>
        <w:footnoteReference w:id="1115"/>
      </w:r>
      <w:r>
        <w:rPr>
          <w:rFonts w:ascii="IRNazanin" w:hAnsi="IRNazanin" w:eastAsia="IRNazanin" w:cs="IRNazanin"/>
          <w:lang w:bidi="fa-IR"/>
          <w:color w:val="111111"/>
          <w:sz w:val="28"/>
          <w:szCs w:val="28"/>
          <w:rtl/>
        </w:rPr>
        <w:t xml:space="preserve">.و بمضمونها أفتی الشیخ فی باب المیاه من النهایة </w:t>
      </w:r>
      <w:r>
        <w:rPr>
          <w:rStyle w:val="FootnoteReference"/>
        </w:rPr>
        <w:footnoteReference w:id="1116"/>
      </w:r>
      <w:r>
        <w:rPr>
          <w:rFonts w:ascii="IRNazanin" w:hAnsi="IRNazanin" w:eastAsia="IRNazanin" w:cs="IRNazanin"/>
          <w:lang w:bidi="fa-IR"/>
          <w:color w:val="111111"/>
          <w:sz w:val="28"/>
          <w:szCs w:val="28"/>
          <w:rtl/>
        </w:rPr>
        <w:t xml:space="preserve">،و منع فی باب الأطعمة منها </w:t>
      </w:r>
      <w:r>
        <w:rPr>
          <w:rStyle w:val="FootnoteReference"/>
        </w:rPr>
        <w:footnoteReference w:id="1117"/>
      </w:r>
      <w:r>
        <w:rPr>
          <w:rFonts w:ascii="IRNazanin" w:hAnsi="IRNazanin" w:eastAsia="IRNazanin" w:cs="IRNazanin"/>
          <w:lang w:bidi="fa-IR"/>
          <w:color w:val="111111"/>
          <w:sz w:val="28"/>
          <w:szCs w:val="28"/>
          <w:rtl/>
        </w:rPr>
        <w:t xml:space="preserve">،و هو مذهب المصنف و العلامة و فخر المحققین،و هو المعتمد.و عن ابن أبی عمیر عن بعض أصحابنا عن أبی عبد اللّه علیه السّلام یدفن و لا یباع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أبی عمیر أیضا عن بعض أصحابنا قال العلامة:و لا أحسبه الا حفص ابن البختری قال:قیل لأبی عبد اللّه علیه السّلام فی العجین یعجن فی الماء النجس کیف یصنع به؟قال:یباع ممن یستحل أکل المیتة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ثلاثة أوجه کلها مرویة عن ابن أبی عمیر بإرسالها،و فی الأخیرتین دلالة علی سد باب طهارته.</w:t>
      </w:r>
    </w:p>
    <w:p>
      <w:pPr>
        <w:pStyle w:val="Heading3"/>
      </w:pPr>
      <w:bookmarkStart w:id="823" w:name="_Toc469"/>
      <w:r>
        <w:t>الدم نجس</w:t>
      </w:r>
      <w:bookmarkEnd w:id="823"/>
    </w:p>
    <w:p>
      <w:pPr>
        <w:pStyle w:val="BookText"/>
      </w:pPr>
      <w:r>
        <w:rPr>
          <w:rFonts w:ascii="IRNazanin" w:hAnsi="IRNazanin" w:eastAsia="IRNazanin" w:cs="IRNazanin"/>
          <w:lang w:bidi="fa-IR"/>
          <w:color w:val="111111"/>
          <w:sz w:val="28"/>
          <w:szCs w:val="28"/>
          <w:rtl/>
        </w:rPr>
        <w:t xml:space="preserve">قال طاب ثراه:الدم نجس،و کذا العلقة و لو فی البیضة،و فی نجاستها تردد.</w:t>
      </w:r>
    </w:p>
    <w:p>
      <w:pPr>
        <w:pStyle w:val="BookText"/>
      </w:pPr>
      <w:r>
        <w:rPr>
          <w:rFonts w:ascii="IRNazanin" w:hAnsi="IRNazanin" w:eastAsia="IRNazanin" w:cs="IRNazanin"/>
          <w:lang w:bidi="fa-IR"/>
          <w:color w:val="111111"/>
          <w:sz w:val="28"/>
          <w:szCs w:val="28"/>
          <w:rtl/>
        </w:rPr>
        <w:t xml:space="preserve">أقول:مذهب العلامة نجاستها،و هو المعتمد،و تردد المصنف من حیث انفرادها عن الدم باسم خاص،و الأصل الطهارة.</w:t>
      </w:r>
    </w:p>
    <w:p>
      <w:pPr>
        <w:pStyle w:val="Heading3"/>
      </w:pPr>
      <w:bookmarkStart w:id="824" w:name="_Toc470"/>
      <w:r>
        <w:t>لو وقع قلیل من دم فی قدر و هو تغلی</w:t>
      </w:r>
      <w:bookmarkEnd w:id="824"/>
    </w:p>
    <w:p>
      <w:pPr>
        <w:pStyle w:val="BookText"/>
      </w:pPr>
      <w:r>
        <w:rPr>
          <w:rFonts w:ascii="IRNazanin" w:hAnsi="IRNazanin" w:eastAsia="IRNazanin" w:cs="IRNazanin"/>
          <w:lang w:bidi="fa-IR"/>
          <w:color w:val="111111"/>
          <w:sz w:val="28"/>
          <w:szCs w:val="28"/>
          <w:rtl/>
        </w:rPr>
        <w:t xml:space="preserve">قال طاب ثراه:و لو وقع قلیل من دم فی قدر و هو تغلی لم تحرم المرق و لا ما فیه إذا ذهب بالغلیان،و من الأصحاب من منع من المائع،و أوجب غسل التوابل،و هو حسن.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1" w:name="pg6112_41902"/>
    <w:bookmarkEnd w:id="231"/>
    <w:p>
      <w:pPr>
        <w:pStyle w:val="BookText"/>
      </w:pPr>
      <w:r>
        <w:rPr>
          <w:rFonts w:ascii="IRNazanin" w:hAnsi="IRNazanin" w:eastAsia="IRNazanin" w:cs="IRNazanin"/>
          <w:lang w:bidi="fa-IR"/>
          <w:color w:val="111111"/>
          <w:sz w:val="28"/>
          <w:szCs w:val="28"/>
          <w:rtl/>
        </w:rPr>
        <w:t xml:space="preserve">أقول:الأول مذهب الشیخ فی النهایة </w:t>
      </w:r>
      <w:r>
        <w:rPr>
          <w:rStyle w:val="FootnoteReference"/>
        </w:rPr>
        <w:footnoteReference w:id="1120"/>
      </w:r>
      <w:r>
        <w:rPr>
          <w:rFonts w:ascii="IRNazanin" w:hAnsi="IRNazanin" w:eastAsia="IRNazanin" w:cs="IRNazanin"/>
          <w:lang w:bidi="fa-IR"/>
          <w:color w:val="111111"/>
          <w:sz w:val="28"/>
          <w:szCs w:val="28"/>
          <w:rtl/>
        </w:rPr>
        <w:t xml:space="preserve">،و الثانی قول ابن إدریس،و اختاره المصنف و العلامة،و هو المعتمد.</w:t>
      </w:r>
    </w:p>
    <w:p>
      <w:pPr>
        <w:pStyle w:val="Heading3"/>
      </w:pPr>
      <w:bookmarkStart w:id="825" w:name="_Toc471"/>
      <w:r>
        <w:t>فی الذمی روایتان</w:t>
      </w:r>
      <w:bookmarkEnd w:id="825"/>
    </w:p>
    <w:p>
      <w:pPr>
        <w:pStyle w:val="BookText"/>
      </w:pPr>
      <w:r>
        <w:rPr>
          <w:rFonts w:ascii="IRNazanin" w:hAnsi="IRNazanin" w:eastAsia="IRNazanin" w:cs="IRNazanin"/>
          <w:lang w:bidi="fa-IR"/>
          <w:color w:val="111111"/>
          <w:sz w:val="28"/>
          <w:szCs w:val="28"/>
          <w:rtl/>
        </w:rPr>
        <w:t xml:space="preserve">قال طاب ثراه:و فی الذمی روایتان،أشهرهما:النجاسة،و فی روایة إذا أراد مؤاکلته أمره بغسل یده،و هی متروکة.</w:t>
      </w:r>
    </w:p>
    <w:p>
      <w:pPr>
        <w:pStyle w:val="BookText"/>
      </w:pPr>
      <w:r>
        <w:rPr>
          <w:rFonts w:ascii="IRNazanin" w:hAnsi="IRNazanin" w:eastAsia="IRNazanin" w:cs="IRNazanin"/>
          <w:lang w:bidi="fa-IR"/>
          <w:color w:val="111111"/>
          <w:sz w:val="28"/>
          <w:szCs w:val="28"/>
          <w:rtl/>
        </w:rPr>
        <w:t xml:space="preserve">أقول:الروایة إشارة الی ما رواه الشیخ فی الصحیح عن عیص بن القسم عن الصادق علیه السّلام قال:سألته عن مؤاکلة الیهودی و النصرانی،فقال:إذا توضأ فلا بأس </w:t>
      </w:r>
      <w:r>
        <w:rPr>
          <w:rStyle w:val="FootnoteReference"/>
        </w:rPr>
        <w:footnoteReference w:id="1121"/>
      </w:r>
      <w:r>
        <w:rPr>
          <w:rFonts w:ascii="IRNazanin" w:hAnsi="IRNazanin" w:eastAsia="IRNazanin" w:cs="IRNazanin"/>
          <w:lang w:bidi="fa-IR"/>
          <w:color w:val="111111"/>
          <w:sz w:val="28"/>
          <w:szCs w:val="28"/>
          <w:rtl/>
        </w:rPr>
        <w:t xml:space="preserve">و بمضمونها أفتی الشیخ فی النهایة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منع المفید و السید و ابن إدریس و اختاره المصنف و العلامة،و هو المعتمد لما رواه علی بن جعفر عن أخیه الکاظم علیه السّلام قال:سألته عن مؤاکلة الیهودی </w:t>
      </w:r>
      <w:r>
        <w:rPr>
          <w:rStyle w:val="FootnoteReference"/>
        </w:rPr>
        <w:footnoteReference w:id="1123"/>
      </w:r>
      <w:r>
        <w:rPr>
          <w:rFonts w:ascii="IRNazanin" w:hAnsi="IRNazanin" w:eastAsia="IRNazanin" w:cs="IRNazanin"/>
          <w:lang w:bidi="fa-IR"/>
          <w:color w:val="111111"/>
          <w:sz w:val="28"/>
          <w:szCs w:val="28"/>
          <w:rtl/>
        </w:rPr>
        <w:t xml:space="preserve">فی قصعة واحدة و أرقد معه فی فراش واحد و أصافحه،فقال:لا </w:t>
      </w:r>
      <w:r>
        <w:rPr>
          <w:rStyle w:val="FootnoteReference"/>
        </w:rPr>
        <w:footnoteReference w:id="1124"/>
      </w:r>
      <w:r>
        <w:rPr>
          <w:rFonts w:ascii="IRNazanin" w:hAnsi="IRNazanin" w:eastAsia="IRNazanin" w:cs="IRNazanin"/>
          <w:lang w:bidi="fa-IR"/>
          <w:color w:val="111111"/>
          <w:sz w:val="28"/>
          <w:szCs w:val="28"/>
          <w:rtl/>
        </w:rPr>
        <w:t xml:space="preserve">.و مثلها روایة هارون بن خارجة عن الصادق علیه السّلام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3"/>
      </w:pPr>
      <w:bookmarkStart w:id="826" w:name="_Toc472"/>
      <w:r>
        <w:t>هل یحرم بول ما یؤکل لحمه</w:t>
      </w:r>
      <w:bookmarkEnd w:id="826"/>
    </w:p>
    <w:p>
      <w:pPr>
        <w:pStyle w:val="BookText"/>
      </w:pPr>
      <w:r>
        <w:rPr>
          <w:rFonts w:ascii="IRNazanin" w:hAnsi="IRNazanin" w:eastAsia="IRNazanin" w:cs="IRNazanin"/>
          <w:lang w:bidi="fa-IR"/>
          <w:color w:val="111111"/>
          <w:sz w:val="28"/>
          <w:szCs w:val="28"/>
          <w:rtl/>
        </w:rPr>
        <w:t xml:space="preserve">قال طاب ثراه:و هل یحرم بول ما یؤکل لحمه؟قیل:نعم،الا بول الإبل و التحلیل أشبه.</w:t>
      </w:r>
    </w:p>
    <w:p>
      <w:pPr>
        <w:pStyle w:val="BookText"/>
      </w:pPr>
      <w:r>
        <w:rPr>
          <w:rFonts w:ascii="IRNazanin" w:hAnsi="IRNazanin" w:eastAsia="IRNazanin" w:cs="IRNazanin"/>
          <w:lang w:bidi="fa-IR"/>
          <w:color w:val="111111"/>
          <w:sz w:val="28"/>
          <w:szCs w:val="28"/>
          <w:rtl/>
        </w:rPr>
        <w:t xml:space="preserve">أقول:لا شک فی جواز شرب بول الإبل عند الحاجة،و هل یجوز لغیر حاجة؟ أو شرب غیرها من الأبوال الطاهرة؟خلاف،و منشأه:أن علة التحریم هل هو الخبث أو المبیح للتناول الطهارة؟ فعلی الأول یحرم،و هو اختیار ابن حمزة،و مذهب المصنف فی کتاب</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2" w:name="pg6112_41903"/>
    <w:bookmarkEnd w:id="232"/>
    <w:p>
      <w:pPr>
        <w:pStyle w:val="BookText"/>
      </w:pPr>
      <w:r>
        <w:rPr>
          <w:rFonts w:ascii="Amiri" w:hAnsi="Amiri" w:eastAsia="Amiri" w:cs="Amiri"/>
          <w:lang w:bidi="ar-SA"/>
          <w:color w:val="111111"/>
          <w:sz w:val="28"/>
          <w:szCs w:val="28"/>
          <w:rtl/>
        </w:rPr>
        <w:t xml:space="preserve">الأطعمة من الشرائع </w:t>
      </w:r>
      <w:r>
        <w:rPr>
          <w:rStyle w:val="FootnoteReference"/>
        </w:rPr>
        <w:footnoteReference w:id="1126"/>
      </w:r>
      <w:r>
        <w:rPr>
          <w:rFonts w:ascii="IRNazanin" w:hAnsi="IRNazanin" w:eastAsia="IRNazanin" w:cs="IRNazanin"/>
          <w:lang w:bidi="fa-IR"/>
          <w:color w:val="111111"/>
          <w:sz w:val="28"/>
          <w:szCs w:val="28"/>
          <w:rtl/>
        </w:rPr>
        <w:t xml:space="preserve">،و مذهب المصنف،و هو المعتمد.</w:t>
      </w:r>
    </w:p>
    <w:p>
      <w:pPr>
        <w:pStyle w:val="BookText"/>
      </w:pPr>
      <w:r>
        <w:rPr>
          <w:rFonts w:ascii="IRNazanin" w:hAnsi="IRNazanin" w:eastAsia="IRNazanin" w:cs="IRNazanin"/>
          <w:lang w:bidi="fa-IR"/>
          <w:color w:val="111111"/>
          <w:sz w:val="28"/>
          <w:szCs w:val="28"/>
          <w:rtl/>
        </w:rPr>
        <w:t xml:space="preserve">و علی الثانی یحل جمیع الأبوال المأکولة،لضرورة و غیرها،و هو مذهب السید و أبی علی و ابن إدریس و المصنف فی النافع.</w:t>
      </w:r>
    </w:p>
    <w:p>
      <w:pPr>
        <w:pStyle w:val="Heading3"/>
      </w:pPr>
      <w:bookmarkStart w:id="827" w:name="_Toc473"/>
      <w:r>
        <w:t>شعر الخنزیر نجس</w:t>
      </w:r>
      <w:bookmarkEnd w:id="827"/>
    </w:p>
    <w:p>
      <w:pPr>
        <w:pStyle w:val="BookText"/>
      </w:pPr>
      <w:r>
        <w:rPr>
          <w:rFonts w:ascii="IRNazanin" w:hAnsi="IRNazanin" w:eastAsia="IRNazanin" w:cs="IRNazanin"/>
          <w:lang w:bidi="fa-IR"/>
          <w:color w:val="111111"/>
          <w:sz w:val="28"/>
          <w:szCs w:val="28"/>
          <w:rtl/>
        </w:rPr>
        <w:t xml:space="preserve">قال طاب ثراه:و شعر الخنزیر نجس،سواء أخذ من حی أو میت علی الأظهر.</w:t>
      </w:r>
    </w:p>
    <w:p>
      <w:pPr>
        <w:pStyle w:val="BookText"/>
      </w:pPr>
      <w:r>
        <w:rPr>
          <w:rFonts w:ascii="IRNazanin" w:hAnsi="IRNazanin" w:eastAsia="IRNazanin" w:cs="IRNazanin"/>
          <w:lang w:bidi="fa-IR"/>
          <w:color w:val="111111"/>
          <w:sz w:val="28"/>
          <w:szCs w:val="28"/>
          <w:rtl/>
        </w:rPr>
        <w:t xml:space="preserve">أقول:الشعر و الصوف و العظم من نجس العین کالکلب و الخنزیر هل هو نجس أو لا؟المعتمد الأول و علیه الأکثر،و الثانی مذهب السید.</w:t>
      </w:r>
    </w:p>
    <w:p>
      <w:pPr>
        <w:pStyle w:val="Heading3"/>
      </w:pPr>
      <w:bookmarkStart w:id="828" w:name="_Toc474"/>
      <w:r>
        <w:t>لو اختلط الذکی بالمیت</w:t>
      </w:r>
      <w:bookmarkEnd w:id="828"/>
    </w:p>
    <w:p>
      <w:pPr>
        <w:pStyle w:val="BookText"/>
      </w:pPr>
      <w:r>
        <w:rPr>
          <w:rFonts w:ascii="IRNazanin" w:hAnsi="IRNazanin" w:eastAsia="IRNazanin" w:cs="IRNazanin"/>
          <w:lang w:bidi="fa-IR"/>
          <w:color w:val="111111"/>
          <w:sz w:val="28"/>
          <w:szCs w:val="28"/>
          <w:rtl/>
        </w:rPr>
        <w:t xml:space="preserve">قال طاب ثراه:و لو اختلط الذکی بالمیت اجتنبا،و فی روایة الحلبی یباع ممن یستحل المیتة.</w:t>
      </w:r>
    </w:p>
    <w:p>
      <w:pPr>
        <w:pStyle w:val="BookText"/>
      </w:pPr>
      <w:r>
        <w:rPr>
          <w:rFonts w:ascii="IRNazanin" w:hAnsi="IRNazanin" w:eastAsia="IRNazanin" w:cs="IRNazanin"/>
          <w:lang w:bidi="fa-IR"/>
          <w:color w:val="111111"/>
          <w:sz w:val="28"/>
          <w:szCs w:val="28"/>
          <w:rtl/>
        </w:rPr>
        <w:t xml:space="preserve">أقول:إذا وجد لحم و اشتبه،فلم یعلم أ ذکی هو أم میت؟قال فی النهایة یطرح فی النار فان انقبض فهو ذکی و ان انبسط فمیت </w:t>
      </w:r>
      <w:r>
        <w:rPr>
          <w:rStyle w:val="FootnoteReference"/>
        </w:rPr>
        <w:footnoteReference w:id="1127"/>
      </w:r>
      <w:r>
        <w:rPr>
          <w:rFonts w:ascii="IRNazanin" w:hAnsi="IRNazanin" w:eastAsia="IRNazanin" w:cs="IRNazanin"/>
          <w:lang w:bidi="fa-IR"/>
          <w:color w:val="111111"/>
          <w:sz w:val="28"/>
          <w:szCs w:val="28"/>
          <w:rtl/>
        </w:rPr>
        <w:t xml:space="preserve">.و اختاره المصنف هنا و جعله فی الشرائع </w:t>
      </w:r>
      <w:r>
        <w:rPr>
          <w:rStyle w:val="FootnoteReference"/>
        </w:rPr>
        <w:footnoteReference w:id="1128"/>
      </w:r>
      <w:r>
        <w:rPr>
          <w:rFonts w:ascii="IRNazanin" w:hAnsi="IRNazanin" w:eastAsia="IRNazanin" w:cs="IRNazanin"/>
          <w:lang w:bidi="fa-IR"/>
          <w:color w:val="111111"/>
          <w:sz w:val="28"/>
          <w:szCs w:val="28"/>
          <w:rtl/>
        </w:rPr>
        <w:t xml:space="preserve">قولان،و منع العلامة فی القواعد،و اختاره فخر المحققین و هو المعتمد.</w:t>
      </w:r>
    </w:p>
    <w:p>
      <w:pPr>
        <w:pStyle w:val="BookText"/>
      </w:pPr>
      <w:r>
        <w:rPr>
          <w:rFonts w:ascii="IRNazanin" w:hAnsi="IRNazanin" w:eastAsia="IRNazanin" w:cs="IRNazanin"/>
          <w:lang w:bidi="fa-IR"/>
          <w:color w:val="111111"/>
          <w:sz w:val="28"/>
          <w:szCs w:val="28"/>
          <w:rtl/>
        </w:rPr>
        <w:t xml:space="preserve">و انما شرطنا الاشتباه،لأنه لو علم أنه ذکی بأن علیه آثار الید،کتقطیع القصاب و هو فی بلاد الإسلام،فإنه حل،کالجلد إذا وجد فی دار الإسلام و علیه أثر الید کالدباغ،فإنه طاهر.و إذا لم یتمیز الذکی من المیت اجتنبا علی المعتمد،و هو مذهب القاضی و ابن حمزة و ابن إدریس و المصنف و قال فی النهایة:یباع علی مستحل المیتة </w:t>
      </w:r>
      <w:r>
        <w:rPr>
          <w:rStyle w:val="FootnoteReference"/>
        </w:rPr>
        <w:footnoteReference w:id="1129"/>
      </w:r>
      <w:r>
        <w:rPr>
          <w:rFonts w:ascii="IRNazanin" w:hAnsi="IRNazanin" w:eastAsia="IRNazanin" w:cs="IRNazanin"/>
          <w:lang w:bidi="fa-IR"/>
          <w:color w:val="111111"/>
          <w:sz w:val="28"/>
          <w:szCs w:val="28"/>
          <w:rtl/>
        </w:rPr>
        <w:t xml:space="preserve">.و اختاره العلامة فی المختلف و استقصاء مباحث الباب مذکور</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33" w:name="pg6112_41904"/>
    <w:bookmarkEnd w:id="233"/>
    <w:p>
      <w:pPr>
        <w:pStyle w:val="BookText"/>
      </w:pPr>
      <w:r>
        <w:rPr>
          <w:rFonts w:ascii="IRNazanin" w:hAnsi="IRNazanin" w:eastAsia="IRNazanin" w:cs="IRNazanin"/>
          <w:lang w:bidi="fa-IR"/>
          <w:color w:val="111111"/>
          <w:sz w:val="28"/>
          <w:szCs w:val="28"/>
          <w:rtl/>
        </w:rPr>
        <w:t xml:space="preserve">فی الجامع.</w:t>
      </w:r>
    </w:p>
    <w:p>
      <w:pPr>
        <w:pStyle w:val="Heading3"/>
      </w:pPr>
      <w:bookmarkStart w:id="829" w:name="_Toc475"/>
      <w:r>
        <w:t>فی ثمرة الزرع و الشجر تردد</w:t>
      </w:r>
      <w:bookmarkEnd w:id="829"/>
    </w:p>
    <w:p>
      <w:pPr>
        <w:pStyle w:val="BookText"/>
      </w:pPr>
      <w:r>
        <w:rPr>
          <w:rFonts w:ascii="IRNazanin" w:hAnsi="IRNazanin" w:eastAsia="IRNazanin" w:cs="IRNazanin"/>
          <w:lang w:bidi="fa-IR"/>
          <w:color w:val="111111"/>
          <w:sz w:val="28"/>
          <w:szCs w:val="28"/>
          <w:rtl/>
        </w:rPr>
        <w:t xml:space="preserve">قال طاب ثراه:و فی ثمرة الزرع و الشجر تردد.</w:t>
      </w:r>
    </w:p>
    <w:p>
      <w:pPr>
        <w:pStyle w:val="BookText"/>
      </w:pPr>
      <w:r>
        <w:rPr>
          <w:rFonts w:ascii="IRNazanin" w:hAnsi="IRNazanin" w:eastAsia="IRNazanin" w:cs="IRNazanin"/>
          <w:lang w:bidi="fa-IR"/>
          <w:color w:val="111111"/>
          <w:sz w:val="28"/>
          <w:szCs w:val="28"/>
          <w:rtl/>
        </w:rPr>
        <w:t xml:space="preserve">أقول:تقدم البحث فی هذه المسألة فی باب التجارة.</w:t>
      </w:r>
    </w:p>
    <w:p>
      <w:pPr>
        <w:pStyle w:val="Heading3"/>
      </w:pPr>
      <w:bookmarkStart w:id="830" w:name="_Toc476"/>
      <w:r>
        <w:t>لو ألقی فی الخل خمرا من إناء فیه خمر</w:t>
      </w:r>
      <w:bookmarkEnd w:id="830"/>
    </w:p>
    <w:p>
      <w:pPr>
        <w:pStyle w:val="BookText"/>
      </w:pPr>
      <w:r>
        <w:rPr>
          <w:rFonts w:ascii="IRNazanin" w:hAnsi="IRNazanin" w:eastAsia="IRNazanin" w:cs="IRNazanin"/>
          <w:lang w:bidi="fa-IR"/>
          <w:color w:val="111111"/>
          <w:sz w:val="28"/>
          <w:szCs w:val="28"/>
          <w:rtl/>
        </w:rPr>
        <w:t xml:space="preserve">قال طاب ثراه:و قیل:لو ألقی فی الخل خمرا من إناء فیه خمر،لم یحل حتی یصیر ذلک الخمر خلا،و هو متروک.</w:t>
      </w:r>
    </w:p>
    <w:p>
      <w:pPr>
        <w:pStyle w:val="BookText"/>
      </w:pPr>
      <w:r>
        <w:rPr>
          <w:rFonts w:ascii="IRNazanin" w:hAnsi="IRNazanin" w:eastAsia="IRNazanin" w:cs="IRNazanin"/>
          <w:lang w:bidi="fa-IR"/>
          <w:color w:val="111111"/>
          <w:sz w:val="28"/>
          <w:szCs w:val="28"/>
          <w:rtl/>
        </w:rPr>
        <w:t xml:space="preserve">أقول:إذا فرض انائین فی أحدهما خل و فی الأخر خمر،فوقع من إناء الخمر فی الخل،فالأصل تحریم الخل،لنجاسته بملاقاة الخمر.</w:t>
      </w:r>
    </w:p>
    <w:p>
      <w:pPr>
        <w:pStyle w:val="BookText"/>
      </w:pPr>
      <w:r>
        <w:rPr>
          <w:rFonts w:ascii="IRNazanin" w:hAnsi="IRNazanin" w:eastAsia="IRNazanin" w:cs="IRNazanin"/>
          <w:lang w:bidi="fa-IR"/>
          <w:color w:val="111111"/>
          <w:sz w:val="28"/>
          <w:szCs w:val="28"/>
          <w:rtl/>
        </w:rPr>
        <w:t xml:space="preserve">و لو تخلل الخمر الصرف،قال فی النهایة </w:t>
      </w:r>
      <w:r>
        <w:rPr>
          <w:rStyle w:val="FootnoteReference"/>
        </w:rPr>
        <w:footnoteReference w:id="1130"/>
      </w:r>
      <w:r>
        <w:rPr>
          <w:rFonts w:ascii="IRNazanin" w:hAnsi="IRNazanin" w:eastAsia="IRNazanin" w:cs="IRNazanin"/>
          <w:lang w:bidi="fa-IR"/>
          <w:color w:val="111111"/>
          <w:sz w:val="28"/>
          <w:szCs w:val="28"/>
          <w:rtl/>
        </w:rPr>
        <w:t xml:space="preserve">طهر الممتزج.و استقربه العلامة فی المختلف.و المعتمد بقاؤه علی النجاسة و التحریم،کمذهب ابن إدریس و المصنف و العلامة فی أکثر کتبه،و هو ظاهر السید.</w:t>
      </w:r>
    </w:p>
    <w:p>
      <w:pPr>
        <w:pStyle w:val="BookText"/>
      </w:pPr>
      <w:r>
        <w:rPr>
          <w:rFonts w:ascii="IRNazanin" w:hAnsi="IRNazanin" w:eastAsia="IRNazanin" w:cs="IRNazanin"/>
          <w:lang w:bidi="fa-IR"/>
          <w:color w:val="111111"/>
          <w:sz w:val="28"/>
          <w:szCs w:val="28"/>
          <w:rtl/>
        </w:rPr>
        <w:t xml:space="preserve">و هنا فروع مستطرفة ذکرناها فی المهذب،فلتطلب من هناک.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4" w:name="pg6112_41905"/>
    <w:bookmarkEnd w:id="234"/>
    <w:p>
      <w:pPr>
        <w:pStyle w:val="Heading2"/>
      </w:pPr>
      <w:bookmarkStart w:id="831" w:name="_Toc477"/>
      <w:r>
        <w:t>کتاب الغصب</w:t>
      </w:r>
      <w:bookmarkEnd w:id="831"/>
    </w:p>
    <w:p>
      <w:pPr>
        <w:pStyle w:val="Heading3"/>
      </w:pPr>
      <w:bookmarkStart w:id="832" w:name="_Toc478"/>
      <w:r>
        <w:t>یتحقق الغصب فی العقار</w:t>
      </w:r>
      <w:bookmarkEnd w:id="832"/>
    </w:p>
    <w:p>
      <w:pPr>
        <w:pStyle w:val="BookText"/>
      </w:pPr>
      <w:r>
        <w:rPr>
          <w:rFonts w:ascii="IRNazanin" w:hAnsi="IRNazanin" w:eastAsia="IRNazanin" w:cs="IRNazanin"/>
          <w:lang w:bidi="fa-IR"/>
          <w:color w:val="111111"/>
          <w:sz w:val="28"/>
          <w:szCs w:val="28"/>
          <w:rtl/>
        </w:rPr>
        <w:t xml:space="preserve">قال طاب ثراه:و یصح غصب العقار الی قوله:و لو قلنا بالضمان ضمن النصف أقول:یرید بقوله«یصح غصب العقار»أی:یتحقق الغصب فی العقار، کما یتحقق فی المنقول،و ان لم یستقل الید علیه.</w:t>
      </w:r>
    </w:p>
    <w:p>
      <w:pPr>
        <w:pStyle w:val="BookText"/>
      </w:pPr>
      <w:r>
        <w:rPr>
          <w:rFonts w:ascii="IRNazanin" w:hAnsi="IRNazanin" w:eastAsia="IRNazanin" w:cs="IRNazanin"/>
          <w:lang w:bidi="fa-IR"/>
          <w:color w:val="111111"/>
          <w:sz w:val="28"/>
          <w:szCs w:val="28"/>
          <w:rtl/>
        </w:rPr>
        <w:t xml:space="preserve">فعلی هذا لو سکن الدار قهرا مع مالکها هل یتحقق هنا غصب؟یحتمله قویا لاستقلاله بالتصرف فیما سکنه،و رفع ید الملک عنه،و هو مذهب العلامة،و هو المعتمد.</w:t>
      </w:r>
    </w:p>
    <w:p>
      <w:pPr>
        <w:pStyle w:val="BookText"/>
      </w:pPr>
      <w:r>
        <w:rPr>
          <w:rFonts w:ascii="IRNazanin" w:hAnsi="IRNazanin" w:eastAsia="IRNazanin" w:cs="IRNazanin"/>
          <w:lang w:bidi="fa-IR"/>
          <w:color w:val="111111"/>
          <w:sz w:val="28"/>
          <w:szCs w:val="28"/>
          <w:rtl/>
        </w:rPr>
        <w:t xml:space="preserve">و یحتمل عدمه،لعدم الاستقلال،فان ید المالک لم ترفع عن الملک،بل هو متصرف فیه،و هو مذهب المصنف.</w:t>
      </w:r>
    </w:p>
    <w:p>
      <w:pPr>
        <w:pStyle w:val="BookText"/>
      </w:pPr>
      <w:r>
        <w:rPr>
          <w:rFonts w:ascii="IRNazanin" w:hAnsi="IRNazanin" w:eastAsia="IRNazanin" w:cs="IRNazanin"/>
          <w:lang w:bidi="fa-IR"/>
          <w:color w:val="111111"/>
          <w:sz w:val="28"/>
          <w:szCs w:val="28"/>
          <w:rtl/>
        </w:rPr>
        <w:t xml:space="preserve">و علی الأول یضمن نصف الدار،لان المتصرف فیها اثنان،فیحال بالضمان علیهما کالجنایات،أما الأجرة فلا یضمن منها الا قدر ما انتفع به من السکنی.</w:t>
      </w:r>
    </w:p>
    <w:p>
      <w:pPr>
        <w:pStyle w:val="Heading3"/>
      </w:pPr>
      <w:bookmarkStart w:id="833" w:name="_Toc479"/>
      <w:r>
        <w:t>إذا غصب حرا صغیرا</w:t>
      </w:r>
      <w:bookmarkEnd w:id="833"/>
    </w:p>
    <w:p>
      <w:pPr>
        <w:pStyle w:val="BookText"/>
      </w:pPr>
      <w:r>
        <w:rPr>
          <w:rFonts w:ascii="IRNazanin" w:hAnsi="IRNazanin" w:eastAsia="IRNazanin" w:cs="IRNazanin"/>
          <w:lang w:bidi="fa-IR"/>
          <w:color w:val="111111"/>
          <w:sz w:val="28"/>
          <w:szCs w:val="28"/>
          <w:rtl/>
        </w:rPr>
        <w:t xml:space="preserve">قال طاب ثراه:و لو کان لا بسببه کالموت و لدغ الحیة فقولان.</w:t>
      </w:r>
    </w:p>
    <w:p>
      <w:pPr>
        <w:pStyle w:val="BookText"/>
      </w:pPr>
      <w:r>
        <w:rPr>
          <w:rFonts w:ascii="IRNazanin" w:hAnsi="IRNazanin" w:eastAsia="IRNazanin" w:cs="IRNazanin"/>
          <w:lang w:bidi="fa-IR"/>
          <w:color w:val="111111"/>
          <w:sz w:val="28"/>
          <w:szCs w:val="28"/>
          <w:rtl/>
        </w:rPr>
        <w:t xml:space="preserve">أقول:یرید إذا غصب حرا صغیرا و تلف لا بسبب،کما لو مات حتف أنفه فلا ضمان،و ان مات بسبب کلدغ الحیة و وقوع الحائط و الغرق،قال الشیخ فی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35" w:name="pg6112_41906"/>
    <w:bookmarkEnd w:id="235"/>
    <w:p>
      <w:pPr>
        <w:pStyle w:val="BookText"/>
      </w:pPr>
      <w:r>
        <w:rPr>
          <w:rFonts w:ascii="IRNazanin" w:hAnsi="IRNazanin" w:eastAsia="IRNazanin" w:cs="IRNazanin"/>
          <w:lang w:bidi="fa-IR"/>
          <w:color w:val="111111"/>
          <w:sz w:val="28"/>
          <w:szCs w:val="28"/>
          <w:rtl/>
        </w:rPr>
        <w:t xml:space="preserve">کتاب الجراح من المبسوط </w:t>
      </w:r>
      <w:r>
        <w:rPr>
          <w:rStyle w:val="FootnoteReference"/>
        </w:rPr>
        <w:footnoteReference w:id="1131"/>
      </w:r>
      <w:r>
        <w:rPr>
          <w:rFonts w:ascii="IRNazanin" w:hAnsi="IRNazanin" w:eastAsia="IRNazanin" w:cs="IRNazanin"/>
          <w:lang w:bidi="fa-IR"/>
          <w:color w:val="111111"/>
          <w:sz w:val="28"/>
          <w:szCs w:val="28"/>
          <w:rtl/>
        </w:rPr>
        <w:t xml:space="preserve">:یضمنه،و اختاره العلامة و هو حسن،و قال فی کتاب الغصب منه و فی الخلاف:لا یضمنه.</w:t>
      </w:r>
    </w:p>
    <w:p>
      <w:pPr>
        <w:pStyle w:val="BookText"/>
      </w:pPr>
      <w:r>
        <w:rPr>
          <w:rFonts w:ascii="IRNazanin" w:hAnsi="IRNazanin" w:eastAsia="IRNazanin" w:cs="IRNazanin"/>
          <w:lang w:bidi="fa-IR"/>
          <w:color w:val="111111"/>
          <w:sz w:val="28"/>
          <w:szCs w:val="28"/>
          <w:rtl/>
        </w:rPr>
        <w:t xml:space="preserve">و لم یفرق المصنف هنا بین الموت بسبب أولا بالسبب،و الأصحاب علی الفرق،و هو المعتمد.</w:t>
      </w:r>
    </w:p>
    <w:p>
      <w:pPr>
        <w:pStyle w:val="Heading3"/>
      </w:pPr>
      <w:bookmarkStart w:id="834" w:name="_Toc480"/>
      <w:r>
        <w:t>إذا تلفت العین المغصوبة فی ید الغاصب</w:t>
      </w:r>
      <w:bookmarkEnd w:id="834"/>
    </w:p>
    <w:p>
      <w:pPr>
        <w:pStyle w:val="BookText"/>
      </w:pPr>
      <w:r>
        <w:rPr>
          <w:rFonts w:ascii="IRNazanin" w:hAnsi="IRNazanin" w:eastAsia="IRNazanin" w:cs="IRNazanin"/>
          <w:lang w:bidi="fa-IR"/>
          <w:color w:val="111111"/>
          <w:sz w:val="28"/>
          <w:szCs w:val="28"/>
          <w:rtl/>
        </w:rPr>
        <w:t xml:space="preserve">قال طاب ثراه:و لو تلف أو تعذر العود،ضمن مثله ان کان متساوی الاجزاء و قیمته یوم الغصب ان کان مختلفا،و قیل:أعلی القیم من حین الغصب الی حین التلف،و فیه وجه إلخ.</w:t>
      </w:r>
    </w:p>
    <w:p>
      <w:pPr>
        <w:pStyle w:val="BookText"/>
      </w:pPr>
      <w:r>
        <w:rPr>
          <w:rFonts w:ascii="IRNazanin" w:hAnsi="IRNazanin" w:eastAsia="IRNazanin" w:cs="IRNazanin"/>
          <w:lang w:bidi="fa-IR"/>
          <w:color w:val="111111"/>
          <w:sz w:val="28"/>
          <w:szCs w:val="28"/>
          <w:rtl/>
        </w:rPr>
        <w:t xml:space="preserve">أقول:إذا تلفت العین المغصوبة فی ید الغاصب،أو تعذر ردها بأن أخذها منه ظالم،فان کان مثلیا،و هو ما یتساوی قیمة أجزائه.کالحبوب و الادهان، وجب علی الغاصب رد مثله،و لا عبرة بالقیمة زادت عن یوم الغصب أو نقصت.</w:t>
      </w:r>
    </w:p>
    <w:p>
      <w:pPr>
        <w:pStyle w:val="BookText"/>
      </w:pPr>
      <w:r>
        <w:rPr>
          <w:rFonts w:ascii="IRNazanin" w:hAnsi="IRNazanin" w:eastAsia="IRNazanin" w:cs="IRNazanin"/>
          <w:lang w:bidi="fa-IR"/>
          <w:color w:val="111111"/>
          <w:sz w:val="28"/>
          <w:szCs w:val="28"/>
          <w:rtl/>
        </w:rPr>
        <w:t xml:space="preserve">و ان کان مختلفا و هو ما لا یتساوی قیمة أجزائه کالأرض و الثوب رد قیمته،و فی اعتبارها ثلاثة أقوال:</w:t>
      </w:r>
    </w:p>
    <w:p>
      <w:pPr>
        <w:pStyle w:val="BookText"/>
      </w:pPr>
      <w:r>
        <w:rPr>
          <w:rFonts w:ascii="IRNazanin" w:hAnsi="IRNazanin" w:eastAsia="IRNazanin" w:cs="IRNazanin"/>
          <w:lang w:bidi="fa-IR"/>
          <w:color w:val="111111"/>
          <w:sz w:val="28"/>
          <w:szCs w:val="28"/>
          <w:rtl/>
        </w:rPr>
        <w:t xml:space="preserve">الأول:قیمته یوم الغصب،لأنه وقت انتقال الضمان الیه،و هو مذهب الشیخ فی المبسوط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الثانی:قیمته وقت التلف،لأنه وقت استقرار الضمان،إذ الغاصب انما یخاطب بدفع القیمة عند التلف،و هو مذهب القاضی و العلامة فی المختلف.</w:t>
      </w:r>
    </w:p>
    <w:p>
      <w:pPr>
        <w:pStyle w:val="BookText"/>
      </w:pPr>
      <w:r>
        <w:rPr>
          <w:rFonts w:ascii="IRNazanin" w:hAnsi="IRNazanin" w:eastAsia="IRNazanin" w:cs="IRNazanin"/>
          <w:lang w:bidi="fa-IR"/>
          <w:color w:val="111111"/>
          <w:sz w:val="28"/>
          <w:szCs w:val="28"/>
          <w:rtl/>
        </w:rPr>
        <w:t xml:space="preserve">الثالث:أعلی القیم من حین الغصب الی حین التلف،و هو اختیار الشیخ فی النهایة و الخلاف،و موضع من المبسوط،لأنه مضمون فی جمیع حالاته و من جملتها الحالة العلیا.</w:t>
      </w:r>
    </w:p>
    <w:p>
      <w:pPr>
        <w:pStyle w:val="BookText"/>
      </w:pPr>
      <w:r>
        <w:rPr>
          <w:rFonts w:ascii="IRNazanin" w:hAnsi="IRNazanin" w:eastAsia="IRNazanin" w:cs="IRNazanin"/>
          <w:lang w:bidi="fa-IR"/>
          <w:color w:val="111111"/>
          <w:sz w:val="28"/>
          <w:szCs w:val="28"/>
          <w:rtl/>
        </w:rPr>
        <w:t xml:space="preserve">و لو تلفت فیها لزمه ضمانها بتلک القیمة،و کذا لو نقصت قیمته بعد ذلک،</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36" w:name="pg6112_41907"/>
    <w:bookmarkEnd w:id="236"/>
    <w:p>
      <w:pPr>
        <w:pStyle w:val="BookText"/>
      </w:pPr>
      <w:r>
        <w:rPr>
          <w:rFonts w:ascii="IRNazanin" w:hAnsi="IRNazanin" w:eastAsia="IRNazanin" w:cs="IRNazanin"/>
          <w:lang w:bidi="fa-IR"/>
          <w:color w:val="111111"/>
          <w:sz w:val="28"/>
          <w:szCs w:val="28"/>
          <w:rtl/>
        </w:rPr>
        <w:t xml:space="preserve">لان تلک الزیادة التی لزمته شرعا لم یدفعها الی المالک،فیکون باقیة فی ذمته، و هو المعتمد.</w:t>
      </w:r>
    </w:p>
    <w:p>
      <w:pPr>
        <w:pStyle w:val="Heading3"/>
      </w:pPr>
      <w:bookmarkStart w:id="835" w:name="_Toc481"/>
      <w:r>
        <w:t>إذا جنی الغاصب علی العبد المغصوب</w:t>
      </w:r>
      <w:bookmarkEnd w:id="835"/>
    </w:p>
    <w:p>
      <w:pPr>
        <w:pStyle w:val="BookText"/>
      </w:pPr>
      <w:r>
        <w:rPr>
          <w:rFonts w:ascii="IRNazanin" w:hAnsi="IRNazanin" w:eastAsia="IRNazanin" w:cs="IRNazanin"/>
          <w:lang w:bidi="fa-IR"/>
          <w:color w:val="111111"/>
          <w:sz w:val="28"/>
          <w:szCs w:val="28"/>
          <w:rtl/>
        </w:rPr>
        <w:t xml:space="preserve">قال طاب ثراه:و لو کان عبدا رده و دیة الجنایة ان کانت مقدرة،و فیه وجه آخر.</w:t>
      </w:r>
    </w:p>
    <w:p>
      <w:pPr>
        <w:pStyle w:val="BookText"/>
      </w:pPr>
      <w:r>
        <w:rPr>
          <w:rFonts w:ascii="IRNazanin" w:hAnsi="IRNazanin" w:eastAsia="IRNazanin" w:cs="IRNazanin"/>
          <w:lang w:bidi="fa-IR"/>
          <w:color w:val="111111"/>
          <w:sz w:val="28"/>
          <w:szCs w:val="28"/>
          <w:rtl/>
        </w:rPr>
        <w:t xml:space="preserve">أقول:إذا جنی الغاصب علی العبد المغصوب بما فیه مقدر،کالید المشهور رده مع رد دیة الید،و هو نصف القیمة،و کذا لو کانت الدیة المقدرة محیطة بالقیمة،کقطع الأنف و اللسان.</w:t>
      </w:r>
    </w:p>
    <w:p>
      <w:pPr>
        <w:pStyle w:val="BookText"/>
      </w:pPr>
      <w:r>
        <w:rPr>
          <w:rFonts w:ascii="IRNazanin" w:hAnsi="IRNazanin" w:eastAsia="IRNazanin" w:cs="IRNazanin"/>
          <w:lang w:bidi="fa-IR"/>
          <w:color w:val="111111"/>
          <w:sz w:val="28"/>
          <w:szCs w:val="28"/>
          <w:rtl/>
        </w:rPr>
        <w:t xml:space="preserve">قال المصنف:و فیه وجه آخر یحتمل أن یشیر به الی ما قاله الشیخ فی المبسوط:ان کان الأرش محیطا بالقیمة لیس له </w:t>
      </w:r>
      <w:r>
        <w:rPr>
          <w:rStyle w:val="FootnoteReference"/>
        </w:rPr>
        <w:footnoteReference w:id="1133"/>
      </w:r>
      <w:r>
        <w:rPr>
          <w:rFonts w:ascii="IRNazanin" w:hAnsi="IRNazanin" w:eastAsia="IRNazanin" w:cs="IRNazanin"/>
          <w:lang w:bidi="fa-IR"/>
          <w:color w:val="111111"/>
          <w:sz w:val="28"/>
          <w:szCs w:val="28"/>
          <w:rtl/>
        </w:rPr>
        <w:t xml:space="preserve">المطالبة إلا مع دفع العبد برمته،تسویة بین الغاصب و غیره فی الجنایة.و قال ابن إدریس:له إمساکه مع المطالبة بأرشه و هو ظاهر المصنف و اختاره العلامة.</w:t>
      </w:r>
    </w:p>
    <w:p>
      <w:pPr>
        <w:pStyle w:val="BookText"/>
      </w:pPr>
      <w:r>
        <w:rPr>
          <w:rFonts w:ascii="IRNazanin" w:hAnsi="IRNazanin" w:eastAsia="IRNazanin" w:cs="IRNazanin"/>
          <w:lang w:bidi="fa-IR"/>
          <w:color w:val="111111"/>
          <w:sz w:val="28"/>
          <w:szCs w:val="28"/>
          <w:rtl/>
        </w:rPr>
        <w:t xml:space="preserve">و یحتمل أن یشیر به الی ما اختاره فی الشرائع </w:t>
      </w:r>
      <w:r>
        <w:rPr>
          <w:rStyle w:val="FootnoteReference"/>
        </w:rPr>
        <w:footnoteReference w:id="1134"/>
      </w:r>
      <w:r>
        <w:rPr>
          <w:rFonts w:ascii="IRNazanin" w:hAnsi="IRNazanin" w:eastAsia="IRNazanin" w:cs="IRNazanin"/>
          <w:lang w:bidi="fa-IR"/>
          <w:color w:val="111111"/>
          <w:sz w:val="28"/>
          <w:szCs w:val="28"/>
          <w:rtl/>
        </w:rPr>
        <w:t xml:space="preserve">،من کون الغاصب مطالبا بأکثر الأمرین من المقدر و الأرش،مثلا قطع یده و هو تساوی مائتین، فدیة الید مائة،فلو نقص مائة و خمسین،بأن صار یساوی خمسین،فالأرش هنا مائة و خمسون،فیضمنها الغاصب.و ان تساوی یوم القطع مائة و خمسون،کان المقدر هنا أکثر من الأرش،فیضمن المقدر و هو مائة.</w:t>
      </w:r>
    </w:p>
    <w:p>
      <w:pPr>
        <w:pStyle w:val="BookText"/>
      </w:pPr>
      <w:r>
        <w:rPr>
          <w:rFonts w:ascii="IRNazanin" w:hAnsi="IRNazanin" w:eastAsia="IRNazanin" w:cs="IRNazanin"/>
          <w:lang w:bidi="fa-IR"/>
          <w:color w:val="111111"/>
          <w:sz w:val="28"/>
          <w:szCs w:val="28"/>
          <w:rtl/>
        </w:rPr>
        <w:t xml:space="preserve">و وجه هذا الاحتمال:اما ضمان المقدر علی تقدیر زیادته،و للعموم،و لأنه لو لم یکن غاصبا لضمن المقدر.و أما ضمان الأرش علی تقدیر زیادته،و لأنه نقص أدخله علی مال غصبه،فیکون ضامنا له،و هو المعتمد.</w:t>
      </w:r>
    </w:p>
    <w:p>
      <w:pPr>
        <w:pStyle w:val="Heading3"/>
      </w:pPr>
      <w:bookmarkStart w:id="836" w:name="_Toc482"/>
      <w:r>
        <w:t>ما یغرمه المشتری للمالک عوضا</w:t>
      </w:r>
      <w:bookmarkEnd w:id="836"/>
    </w:p>
    <w:p>
      <w:pPr>
        <w:pStyle w:val="BookText"/>
      </w:pPr>
      <w:r>
        <w:rPr>
          <w:rFonts w:ascii="IRNazanin" w:hAnsi="IRNazanin" w:eastAsia="IRNazanin" w:cs="IRNazanin"/>
          <w:lang w:bidi="fa-IR"/>
          <w:color w:val="111111"/>
          <w:sz w:val="28"/>
          <w:szCs w:val="28"/>
          <w:rtl/>
        </w:rPr>
        <w:t xml:space="preserve">قال طاب ثراه:و فی الرجوع بما ضمن من المنافع،کعوض الثمرة و اجرة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37" w:name="pg6112_41908"/>
    <w:bookmarkEnd w:id="237"/>
    <w:p>
      <w:pPr>
        <w:pStyle w:val="BookText"/>
      </w:pPr>
      <w:r>
        <w:rPr>
          <w:rFonts w:ascii="IRNazanin" w:hAnsi="IRNazanin" w:eastAsia="IRNazanin" w:cs="IRNazanin"/>
          <w:lang w:bidi="fa-IR"/>
          <w:color w:val="111111"/>
          <w:sz w:val="28"/>
          <w:szCs w:val="28"/>
          <w:rtl/>
        </w:rPr>
        <w:t xml:space="preserve">السکنی تردد.</w:t>
      </w:r>
    </w:p>
    <w:p>
      <w:pPr>
        <w:pStyle w:val="BookText"/>
      </w:pPr>
      <w:r>
        <w:rPr>
          <w:rFonts w:ascii="IRNazanin" w:hAnsi="IRNazanin" w:eastAsia="IRNazanin" w:cs="IRNazanin"/>
          <w:lang w:bidi="fa-IR"/>
          <w:color w:val="111111"/>
          <w:sz w:val="28"/>
          <w:szCs w:val="28"/>
          <w:rtl/>
        </w:rPr>
        <w:t xml:space="preserve">أقول:ما یغرمه المشتری للمالک عوضا عما انتفع به من ثمرة،أو صوف، أو أجرة دار،هل یرجع به علی الغاصب؟للشیخ قولان،أحدهما:الرجوع،لأنه سبب،و المباشرة ضعفت بالغرور.و الأخر:عدمه،لحصول العوض فی مقابلة التغریم،و أولی بالمباشرة بالضمان مع مجامعة السبب،و الأول هو المعتمد، و هو مذهب العلامة.</w:t>
      </w:r>
    </w:p>
    <w:p>
      <w:pPr>
        <w:pStyle w:val="Heading3"/>
      </w:pPr>
      <w:bookmarkStart w:id="837" w:name="_Toc483"/>
      <w:r>
        <w:t>لو تلف المغصوب،و اختلفا فی القیمة</w:t>
      </w:r>
      <w:bookmarkEnd w:id="837"/>
    </w:p>
    <w:p>
      <w:pPr>
        <w:pStyle w:val="BookText"/>
      </w:pPr>
      <w:r>
        <w:rPr>
          <w:rFonts w:ascii="IRNazanin" w:hAnsi="IRNazanin" w:eastAsia="IRNazanin" w:cs="IRNazanin"/>
          <w:lang w:bidi="fa-IR"/>
          <w:color w:val="111111"/>
          <w:sz w:val="28"/>
          <w:szCs w:val="28"/>
          <w:rtl/>
        </w:rPr>
        <w:t xml:space="preserve">قال طاب ثراه:و لو تلف المغصوب،و اختلفا فی القیمة،فالقول قول الغاصب،و قیل:القول قول المغصوب منه.</w:t>
      </w:r>
    </w:p>
    <w:p>
      <w:pPr>
        <w:pStyle w:val="BookText"/>
      </w:pPr>
      <w:r>
        <w:rPr>
          <w:rFonts w:ascii="IRNazanin" w:hAnsi="IRNazanin" w:eastAsia="IRNazanin" w:cs="IRNazanin"/>
          <w:lang w:bidi="fa-IR"/>
          <w:color w:val="111111"/>
          <w:sz w:val="28"/>
          <w:szCs w:val="28"/>
          <w:rtl/>
        </w:rPr>
        <w:t xml:space="preserve">أقول:مختار المصنف هو مذهب الشیخ فی الکتابین و ابن إدریس و العلامة و هو المعتمد.و قال فی النهایة:القول قول المالک،و هو مذهب المفید.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38" w:name="pg6112_41909"/>
    <w:bookmarkEnd w:id="238"/>
    <w:p>
      <w:pPr>
        <w:pStyle w:val="Heading2"/>
      </w:pPr>
      <w:bookmarkStart w:id="838" w:name="_Toc484"/>
      <w:r>
        <w:t>کتاب الشفعة</w:t>
      </w:r>
      <w:bookmarkEnd w:id="838"/>
    </w:p>
    <w:p>
      <w:pPr>
        <w:pStyle w:val="Heading3"/>
      </w:pPr>
      <w:bookmarkStart w:id="839" w:name="_Toc485"/>
      <w:r>
        <w:t>هل تثبت فیما ینقل</w:t>
      </w:r>
      <w:bookmarkEnd w:id="839"/>
    </w:p>
    <w:p>
      <w:pPr>
        <w:pStyle w:val="BookText"/>
      </w:pPr>
      <w:r>
        <w:rPr>
          <w:rFonts w:ascii="IRNazanin" w:hAnsi="IRNazanin" w:eastAsia="IRNazanin" w:cs="IRNazanin"/>
          <w:lang w:bidi="fa-IR"/>
          <w:color w:val="111111"/>
          <w:sz w:val="28"/>
          <w:szCs w:val="28"/>
          <w:rtl/>
        </w:rPr>
        <w:t xml:space="preserve">قال طاب ثراه:و هل تثبت فیما ینقل کالثیاب و الأمتعة؟فیه قولان،و الأشبه الاقتصار علی موضع الإجماع.</w:t>
      </w:r>
    </w:p>
    <w:p>
      <w:pPr>
        <w:pStyle w:val="BookText"/>
      </w:pPr>
      <w:r>
        <w:rPr>
          <w:rFonts w:ascii="IRNazanin" w:hAnsi="IRNazanin" w:eastAsia="IRNazanin" w:cs="IRNazanin"/>
          <w:lang w:bidi="fa-IR"/>
          <w:color w:val="111111"/>
          <w:sz w:val="28"/>
          <w:szCs w:val="28"/>
          <w:rtl/>
        </w:rPr>
        <w:t xml:space="preserve">أقول:فی محل الشفعة للأصحاب أربعة أقوال:</w:t>
      </w:r>
    </w:p>
    <w:p>
      <w:pPr>
        <w:pStyle w:val="BookText"/>
      </w:pPr>
      <w:r>
        <w:rPr>
          <w:rFonts w:ascii="IRNazanin" w:hAnsi="IRNazanin" w:eastAsia="IRNazanin" w:cs="IRNazanin"/>
          <w:lang w:bidi="fa-IR"/>
          <w:color w:val="111111"/>
          <w:sz w:val="28"/>
          <w:szCs w:val="28"/>
          <w:rtl/>
        </w:rPr>
        <w:t xml:space="preserve">الأول:انه غیر المنقول،کالبساتین و العراص </w:t>
      </w:r>
      <w:r>
        <w:rPr>
          <w:rStyle w:val="FootnoteReference"/>
        </w:rPr>
        <w:footnoteReference w:id="1135"/>
      </w:r>
      <w:r>
        <w:rPr>
          <w:rFonts w:ascii="IRNazanin" w:hAnsi="IRNazanin" w:eastAsia="IRNazanin" w:cs="IRNazanin"/>
          <w:lang w:bidi="fa-IR"/>
          <w:color w:val="111111"/>
          <w:sz w:val="28"/>
          <w:szCs w:val="28"/>
          <w:rtl/>
        </w:rPr>
        <w:t xml:space="preserve">و الرباع،و هو قول الشیخ فی المبسوط </w:t>
      </w:r>
      <w:r>
        <w:rPr>
          <w:rStyle w:val="FootnoteReference"/>
        </w:rPr>
        <w:footnoteReference w:id="1136"/>
      </w:r>
      <w:r>
        <w:rPr>
          <w:rFonts w:ascii="Amiri" w:hAnsi="Amiri" w:eastAsia="Amiri" w:cs="Amiri"/>
          <w:lang w:bidi="ar-SA"/>
          <w:color w:val="111111"/>
          <w:sz w:val="28"/>
          <w:szCs w:val="28"/>
          <w:rtl/>
        </w:rPr>
        <w:t xml:space="preserve">و ابن حمزة،و اختاره المصنف و العلامة،و هو المعتمد.</w:t>
      </w:r>
    </w:p>
    <w:p>
      <w:pPr>
        <w:pStyle w:val="BookText"/>
      </w:pPr>
      <w:r>
        <w:rPr>
          <w:rFonts w:ascii="IRNazanin" w:hAnsi="IRNazanin" w:eastAsia="IRNazanin" w:cs="IRNazanin"/>
          <w:lang w:bidi="fa-IR"/>
          <w:color w:val="111111"/>
          <w:sz w:val="28"/>
          <w:szCs w:val="28"/>
          <w:rtl/>
        </w:rPr>
        <w:t xml:space="preserve">الثانی:أنه کل مبیع،و هو قول السید و أبی علی و القاضی و ابن إدریس.</w:t>
      </w:r>
    </w:p>
    <w:p>
      <w:pPr>
        <w:pStyle w:val="BookText"/>
      </w:pPr>
      <w:r>
        <w:rPr>
          <w:rFonts w:ascii="IRNazanin" w:hAnsi="IRNazanin" w:eastAsia="IRNazanin" w:cs="IRNazanin"/>
          <w:lang w:bidi="fa-IR"/>
          <w:color w:val="111111"/>
          <w:sz w:val="28"/>
          <w:szCs w:val="28"/>
          <w:rtl/>
        </w:rPr>
        <w:t xml:space="preserve">الثالث:أنه کل مبیع بشرط إمکان القسمة،فیخرج النهر و الطریق و الحمام و العضائد الضیقة </w:t>
      </w:r>
      <w:r>
        <w:rPr>
          <w:rStyle w:val="FootnoteReference"/>
        </w:rPr>
        <w:footnoteReference w:id="1137"/>
      </w:r>
      <w:r>
        <w:rPr>
          <w:rFonts w:ascii="IRNazanin" w:hAnsi="IRNazanin" w:eastAsia="IRNazanin" w:cs="IRNazanin"/>
          <w:lang w:bidi="fa-IR"/>
          <w:color w:val="111111"/>
          <w:sz w:val="28"/>
          <w:szCs w:val="28"/>
          <w:rtl/>
        </w:rPr>
        <w:t xml:space="preserve">،و هو قول الشیخ فی النهایة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الرابع:أنه غیر المنقول،الا العبد خاصة من المنقولات،نقله المصنف عن بعض الأصحاب،و اختاره العلامة فی المختلف.</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39" w:name="pg6112_41910"/>
    <w:bookmarkEnd w:id="239"/>
    <w:p>
      <w:pPr>
        <w:pStyle w:val="Heading3"/>
      </w:pPr>
      <w:bookmarkStart w:id="840" w:name="_Toc486"/>
      <w:r>
        <w:t>فی ثبوتها فی الحیوان قولان</w:t>
      </w:r>
      <w:bookmarkEnd w:id="840"/>
    </w:p>
    <w:p>
      <w:pPr>
        <w:pStyle w:val="BookText"/>
      </w:pPr>
      <w:r>
        <w:rPr>
          <w:rFonts w:ascii="IRNazanin" w:hAnsi="IRNazanin" w:eastAsia="IRNazanin" w:cs="IRNazanin"/>
          <w:lang w:bidi="fa-IR"/>
          <w:color w:val="111111"/>
          <w:sz w:val="28"/>
          <w:szCs w:val="28"/>
          <w:rtl/>
        </w:rPr>
        <w:t xml:space="preserve">قال طاب ثراه:و فی ثبوتها فی الحیوان قولان،المروی أنها لا تثبت،و من فقهائنا من أثبتها فی العبد دون غیره.</w:t>
      </w:r>
    </w:p>
    <w:p>
      <w:pPr>
        <w:pStyle w:val="BookText"/>
      </w:pPr>
      <w:r>
        <w:rPr>
          <w:rFonts w:ascii="IRNazanin" w:hAnsi="IRNazanin" w:eastAsia="IRNazanin" w:cs="IRNazanin"/>
          <w:lang w:bidi="fa-IR"/>
          <w:color w:val="111111"/>
          <w:sz w:val="28"/>
          <w:szCs w:val="28"/>
          <w:rtl/>
        </w:rPr>
        <w:t xml:space="preserve">أقول:البحث فی هذه یعرف من البحث السابق.</w:t>
      </w:r>
    </w:p>
    <w:p>
      <w:pPr>
        <w:pStyle w:val="Heading3"/>
      </w:pPr>
      <w:bookmarkStart w:id="841" w:name="_Toc487"/>
      <w:r>
        <w:t>لا تثبت فیما لا یقسم</w:t>
      </w:r>
      <w:bookmarkEnd w:id="841"/>
    </w:p>
    <w:p>
      <w:pPr>
        <w:pStyle w:val="BookText"/>
      </w:pPr>
      <w:r>
        <w:rPr>
          <w:rFonts w:ascii="IRNazanin" w:hAnsi="IRNazanin" w:eastAsia="IRNazanin" w:cs="IRNazanin"/>
          <w:lang w:bidi="fa-IR"/>
          <w:color w:val="111111"/>
          <w:sz w:val="28"/>
          <w:szCs w:val="28"/>
          <w:rtl/>
        </w:rPr>
        <w:t xml:space="preserve">قال طاب ثراه:و لا تثبت فیما لا یقسم،کالعضائد و الحمامات و النهر و الطریق الضیق علی الأشبه.</w:t>
      </w:r>
    </w:p>
    <w:p>
      <w:pPr>
        <w:pStyle w:val="BookText"/>
      </w:pPr>
      <w:r>
        <w:rPr>
          <w:rFonts w:ascii="IRNazanin" w:hAnsi="IRNazanin" w:eastAsia="IRNazanin" w:cs="IRNazanin"/>
          <w:lang w:bidi="fa-IR"/>
          <w:color w:val="111111"/>
          <w:sz w:val="28"/>
          <w:szCs w:val="28"/>
          <w:rtl/>
        </w:rPr>
        <w:t xml:space="preserve">أقول:هذه أیضا تعرف من البحث السابق،و زیادة البحث و الإیضاح هنا مذکور فی المهذب.</w:t>
      </w:r>
    </w:p>
    <w:p>
      <w:pPr>
        <w:pStyle w:val="Heading3"/>
      </w:pPr>
      <w:bookmarkStart w:id="842" w:name="_Toc488"/>
      <w:r>
        <w:t>لو کان الوقف مشاعا مع طلق</w:t>
      </w:r>
      <w:bookmarkEnd w:id="842"/>
    </w:p>
    <w:p>
      <w:pPr>
        <w:pStyle w:val="BookText"/>
      </w:pPr>
      <w:r>
        <w:rPr>
          <w:rFonts w:ascii="IRNazanin" w:hAnsi="IRNazanin" w:eastAsia="IRNazanin" w:cs="IRNazanin"/>
          <w:lang w:bidi="fa-IR"/>
          <w:color w:val="111111"/>
          <w:sz w:val="28"/>
          <w:szCs w:val="28"/>
          <w:rtl/>
        </w:rPr>
        <w:t xml:space="preserve">قال طاب ثراه:و لو کان الوقف مشاعا مع طلق،فباع صاحب الطلق،لم یثبت للموقوف علیه شفعة،و قال المرتضی:تثبت.</w:t>
      </w:r>
    </w:p>
    <w:p>
      <w:pPr>
        <w:pStyle w:val="BookText"/>
      </w:pPr>
      <w:r>
        <w:rPr>
          <w:rFonts w:ascii="IRNazanin" w:hAnsi="IRNazanin" w:eastAsia="IRNazanin" w:cs="IRNazanin"/>
          <w:lang w:bidi="fa-IR"/>
          <w:color w:val="111111"/>
          <w:sz w:val="28"/>
          <w:szCs w:val="28"/>
          <w:rtl/>
        </w:rPr>
        <w:t xml:space="preserve">أقول:مختار السید هو مذهب التقی،و عدم الثبوت مذهب الشیخ فی المبسوط </w:t>
      </w:r>
      <w:r>
        <w:rPr>
          <w:rStyle w:val="FootnoteReference"/>
        </w:rPr>
        <w:footnoteReference w:id="1139"/>
      </w:r>
      <w:r>
        <w:rPr>
          <w:rFonts w:ascii="IRNazanin" w:hAnsi="IRNazanin" w:eastAsia="IRNazanin" w:cs="IRNazanin"/>
          <w:lang w:bidi="fa-IR"/>
          <w:color w:val="111111"/>
          <w:sz w:val="28"/>
          <w:szCs w:val="28"/>
          <w:rtl/>
        </w:rPr>
        <w:t xml:space="preserve">،و قال ابن إدریس:ان کان الموقوف علیه واحدا تثبت الشفعة، و اختاره العلامة فی المختلف،و هو حسن.</w:t>
      </w:r>
    </w:p>
    <w:p>
      <w:pPr>
        <w:pStyle w:val="Heading3"/>
      </w:pPr>
      <w:bookmarkStart w:id="843" w:name="_Toc489"/>
      <w:r>
        <w:t>الشفعة لا تثبت مع کثرة الشفعاء</w:t>
      </w:r>
      <w:bookmarkEnd w:id="843"/>
    </w:p>
    <w:p>
      <w:pPr>
        <w:pStyle w:val="BookText"/>
      </w:pPr>
      <w:r>
        <w:rPr>
          <w:rFonts w:ascii="IRNazanin" w:hAnsi="IRNazanin" w:eastAsia="IRNazanin" w:cs="IRNazanin"/>
          <w:lang w:bidi="fa-IR"/>
          <w:color w:val="111111"/>
          <w:sz w:val="28"/>
          <w:szCs w:val="28"/>
          <w:rtl/>
        </w:rPr>
        <w:t xml:space="preserve">قال طاب ثراه:و تثبت بین شریکین،و لا تثبت لما زاد علی أشهر الروایتین.</w:t>
      </w:r>
    </w:p>
    <w:p>
      <w:pPr>
        <w:pStyle w:val="BookText"/>
      </w:pPr>
      <w:r>
        <w:rPr>
          <w:rFonts w:ascii="IRNazanin" w:hAnsi="IRNazanin" w:eastAsia="IRNazanin" w:cs="IRNazanin"/>
          <w:lang w:bidi="fa-IR"/>
          <w:color w:val="111111"/>
          <w:sz w:val="28"/>
          <w:szCs w:val="28"/>
          <w:rtl/>
        </w:rPr>
        <w:t xml:space="preserve">أقول:المعتمد أن الشفعة لا تثبت مع کثرة الشفعاء،و هو المشهور،و هو مذهب الشیخ و السید و ابن إدریس و القاضی و التقی و سلار و ابن زهرة،و بالثبوت قال الصدوق و أبو علی.</w:t>
      </w:r>
    </w:p>
    <w:p>
      <w:pPr>
        <w:pStyle w:val="BookText"/>
      </w:pPr>
      <w:r>
        <w:rPr>
          <w:rFonts w:ascii="IRNazanin" w:hAnsi="IRNazanin" w:eastAsia="IRNazanin" w:cs="IRNazanin"/>
          <w:lang w:bidi="fa-IR"/>
          <w:color w:val="111111"/>
          <w:sz w:val="28"/>
          <w:szCs w:val="28"/>
          <w:rtl/>
        </w:rPr>
        <w:t xml:space="preserve">و هل هی علی قدر السهام أو علی قدر الرؤوس؟الأول مذهب أبی علی، و الثانی مذهب الصدوق.</w:t>
      </w:r>
    </w:p>
    <w:p>
      <w:pPr>
        <w:pStyle w:val="Heading3"/>
      </w:pPr>
      <w:bookmarkStart w:id="844" w:name="_Toc490"/>
      <w:r>
        <w:t>إذا بیع الشقص بعوض قیمی</w:t>
      </w:r>
      <w:bookmarkEnd w:id="844"/>
    </w:p>
    <w:p>
      <w:pPr>
        <w:pStyle w:val="BookText"/>
      </w:pPr>
      <w:r>
        <w:rPr>
          <w:rFonts w:ascii="IRNazanin" w:hAnsi="IRNazanin" w:eastAsia="IRNazanin" w:cs="IRNazanin"/>
          <w:lang w:bidi="fa-IR"/>
          <w:color w:val="111111"/>
          <w:sz w:val="28"/>
          <w:szCs w:val="28"/>
          <w:rtl/>
        </w:rPr>
        <w:t xml:space="preserve">قال طاب ثراه:و لو لم یکن الثمن مثلیا کالرقیق و الجوهر أخذ بقیمته،و قیل:</w:t>
      </w:r>
    </w:p>
    <w:p>
      <w:pPr>
        <w:pStyle w:val="BookText"/>
      </w:pPr>
      <w:r>
        <w:rPr>
          <w:rFonts w:ascii="IRNazanin" w:hAnsi="IRNazanin" w:eastAsia="IRNazanin" w:cs="IRNazanin"/>
          <w:lang w:bidi="fa-IR"/>
          <w:color w:val="111111"/>
          <w:sz w:val="28"/>
          <w:szCs w:val="28"/>
          <w:rtl/>
        </w:rPr>
        <w:t xml:space="preserve">تسقط الشفعة،استنادا إلی روایة فیها احتمال.</w:t>
      </w:r>
    </w:p>
    <w:p>
      <w:pPr>
        <w:pStyle w:val="BookText"/>
      </w:pPr>
      <w:r>
        <w:rPr>
          <w:rFonts w:ascii="IRNazanin" w:hAnsi="IRNazanin" w:eastAsia="IRNazanin" w:cs="IRNazanin"/>
          <w:lang w:bidi="fa-IR"/>
          <w:color w:val="111111"/>
          <w:sz w:val="28"/>
          <w:szCs w:val="28"/>
          <w:rtl/>
        </w:rPr>
        <w:t xml:space="preserve">أقول:إذا بیع الشقص بعوض قیمی،کالثوب و الرقیق هل تبطل الشفعة؟قال</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0" w:name="pg6112_41911"/>
    <w:bookmarkEnd w:id="240"/>
    <w:p>
      <w:pPr>
        <w:pStyle w:val="BookText"/>
      </w:pPr>
      <w:r>
        <w:rPr>
          <w:rFonts w:ascii="IRNazanin" w:hAnsi="IRNazanin" w:eastAsia="IRNazanin" w:cs="IRNazanin"/>
          <w:lang w:bidi="fa-IR"/>
          <w:color w:val="111111"/>
          <w:sz w:val="28"/>
          <w:szCs w:val="28"/>
          <w:rtl/>
        </w:rPr>
        <w:t xml:space="preserve">الشیخ فی الخلاف:نعم،و به قال ابن حمزة و العلامة فی المختلف.</w:t>
      </w:r>
    </w:p>
    <w:p>
      <w:pPr>
        <w:pStyle w:val="BookText"/>
      </w:pPr>
      <w:r>
        <w:rPr>
          <w:rFonts w:ascii="IRNazanin" w:hAnsi="IRNazanin" w:eastAsia="IRNazanin" w:cs="IRNazanin"/>
          <w:lang w:bidi="fa-IR"/>
          <w:color w:val="111111"/>
          <w:sz w:val="28"/>
          <w:szCs w:val="28"/>
          <w:rtl/>
        </w:rPr>
        <w:t xml:space="preserve">و قال فی المبسوط </w:t>
      </w:r>
      <w:r>
        <w:rPr>
          <w:rStyle w:val="FootnoteReference"/>
        </w:rPr>
        <w:footnoteReference w:id="1140"/>
      </w:r>
      <w:r>
        <w:rPr>
          <w:rFonts w:ascii="IRNazanin" w:hAnsi="IRNazanin" w:eastAsia="IRNazanin" w:cs="IRNazanin"/>
          <w:lang w:bidi="fa-IR"/>
          <w:color w:val="111111"/>
          <w:sz w:val="28"/>
          <w:szCs w:val="28"/>
          <w:rtl/>
        </w:rPr>
        <w:t xml:space="preserve">:لا تبطل،بل یدفع قیمة الثوب أو العبد وقت العقد،و به قال المفید و التقی و ابن إدریس،و اختاره المصنف،و هو المعتمد،و للعلامة قولان.</w:t>
      </w:r>
    </w:p>
    <w:p>
      <w:pPr>
        <w:pStyle w:val="Heading3"/>
      </w:pPr>
      <w:bookmarkStart w:id="845" w:name="_Toc491"/>
      <w:r>
        <w:t>لو أخر لا لعذر بطلت شفعته</w:t>
      </w:r>
      <w:bookmarkEnd w:id="845"/>
    </w:p>
    <w:p>
      <w:pPr>
        <w:pStyle w:val="BookText"/>
      </w:pPr>
      <w:r>
        <w:rPr>
          <w:rFonts w:ascii="IRNazanin" w:hAnsi="IRNazanin" w:eastAsia="IRNazanin" w:cs="IRNazanin"/>
          <w:lang w:bidi="fa-IR"/>
          <w:color w:val="111111"/>
          <w:sz w:val="28"/>
          <w:szCs w:val="28"/>
          <w:rtl/>
        </w:rPr>
        <w:t xml:space="preserve">قال طاب ثراه:و لو أخر لا لعذر بطلت شفعته،و فیه قول آخر،و لو کان لعذر لم تبطل.</w:t>
      </w:r>
    </w:p>
    <w:p>
      <w:pPr>
        <w:pStyle w:val="BookText"/>
      </w:pPr>
      <w:r>
        <w:rPr>
          <w:rFonts w:ascii="IRNazanin" w:hAnsi="IRNazanin" w:eastAsia="IRNazanin" w:cs="IRNazanin"/>
          <w:lang w:bidi="fa-IR"/>
          <w:color w:val="111111"/>
          <w:sz w:val="28"/>
          <w:szCs w:val="28"/>
          <w:rtl/>
        </w:rPr>
        <w:t xml:space="preserve">أقول:اختلف الأصحاب فی اشتراط الفوریة فی طلب الشفعة،فالشیخ و تلمیذه و ابن حمزة و المصنف و العلامة علی الاشتراط،و الصدوق و أبو علی و السید و ابن إدریس علی عدمه،و الأول هو المعتمد.</w:t>
      </w:r>
    </w:p>
    <w:p>
      <w:pPr>
        <w:pStyle w:val="Heading3"/>
      </w:pPr>
      <w:bookmarkStart w:id="846" w:name="_Toc492"/>
      <w:r>
        <w:t>لو اشتری بثمن مؤجل</w:t>
      </w:r>
      <w:bookmarkEnd w:id="846"/>
    </w:p>
    <w:p>
      <w:pPr>
        <w:pStyle w:val="BookText"/>
      </w:pPr>
      <w:r>
        <w:rPr>
          <w:rFonts w:ascii="IRNazanin" w:hAnsi="IRNazanin" w:eastAsia="IRNazanin" w:cs="IRNazanin"/>
          <w:lang w:bidi="fa-IR"/>
          <w:color w:val="111111"/>
          <w:sz w:val="28"/>
          <w:szCs w:val="28"/>
          <w:rtl/>
        </w:rPr>
        <w:t xml:space="preserve">قال طاب ثراه:و لو اشتری بثمن مؤجل،قیل:هو بالخیار بین الأخذ عاجلا و التأخیر و أخذه بالثمن فی محله،و فی النهایة یأخذ الشقص و یکون الثمن مؤجلا و یلزم کفیلا ان لم یکن ملیا،و هو أشبه.</w:t>
      </w:r>
    </w:p>
    <w:p>
      <w:pPr>
        <w:pStyle w:val="BookText"/>
      </w:pPr>
      <w:r>
        <w:rPr>
          <w:rFonts w:ascii="IRNazanin" w:hAnsi="IRNazanin" w:eastAsia="IRNazanin" w:cs="IRNazanin"/>
          <w:lang w:bidi="fa-IR"/>
          <w:color w:val="111111"/>
          <w:sz w:val="28"/>
          <w:szCs w:val="28"/>
          <w:rtl/>
        </w:rPr>
        <w:t xml:space="preserve">أقول:الأول مذهب الشیخ فی الکتابین،و بقول النهایة </w:t>
      </w:r>
      <w:r>
        <w:rPr>
          <w:rStyle w:val="FootnoteReference"/>
        </w:rPr>
        <w:footnoteReference w:id="1141"/>
      </w:r>
      <w:r>
        <w:rPr>
          <w:rFonts w:ascii="IRNazanin" w:hAnsi="IRNazanin" w:eastAsia="IRNazanin" w:cs="IRNazanin"/>
          <w:lang w:bidi="fa-IR"/>
          <w:color w:val="111111"/>
          <w:sz w:val="28"/>
          <w:szCs w:val="28"/>
          <w:rtl/>
        </w:rPr>
        <w:t xml:space="preserve">قال المفید، و اختاره ابن إدریس و المصنف و العلامة،و هو المعتمد.</w:t>
      </w:r>
    </w:p>
    <w:p>
      <w:pPr>
        <w:pStyle w:val="Heading3"/>
      </w:pPr>
      <w:bookmarkStart w:id="847" w:name="_Toc493"/>
      <w:r>
        <w:t>لو شهد للبائع أو بارک للمشتری</w:t>
      </w:r>
      <w:bookmarkEnd w:id="847"/>
    </w:p>
    <w:p>
      <w:pPr>
        <w:pStyle w:val="BookText"/>
      </w:pPr>
      <w:r>
        <w:rPr>
          <w:rFonts w:ascii="IRNazanin" w:hAnsi="IRNazanin" w:eastAsia="IRNazanin" w:cs="IRNazanin"/>
          <w:lang w:bidi="fa-IR"/>
          <w:color w:val="111111"/>
          <w:sz w:val="28"/>
          <w:szCs w:val="28"/>
          <w:rtl/>
        </w:rPr>
        <w:t xml:space="preserve">قال طاب ثراه:أما لو شهد للبائع </w:t>
      </w:r>
      <w:r>
        <w:rPr>
          <w:rStyle w:val="FootnoteReference"/>
        </w:rPr>
        <w:footnoteReference w:id="1142"/>
      </w:r>
      <w:r>
        <w:rPr>
          <w:rFonts w:ascii="IRNazanin" w:hAnsi="IRNazanin" w:eastAsia="IRNazanin" w:cs="IRNazanin"/>
          <w:lang w:bidi="fa-IR"/>
          <w:color w:val="111111"/>
          <w:sz w:val="28"/>
          <w:szCs w:val="28"/>
          <w:rtl/>
        </w:rPr>
        <w:t xml:space="preserve">أو بارک للمشتری،أو للبائع أو أذن فی البیع،ففیه التردد،و السقوط أشبه.</w:t>
      </w:r>
    </w:p>
    <w:p>
      <w:pPr>
        <w:pStyle w:val="BookText"/>
      </w:pPr>
      <w:r>
        <w:rPr>
          <w:rFonts w:ascii="IRNazanin" w:hAnsi="IRNazanin" w:eastAsia="IRNazanin" w:cs="IRNazanin"/>
          <w:lang w:bidi="fa-IR"/>
          <w:color w:val="111111"/>
          <w:sz w:val="28"/>
          <w:szCs w:val="28"/>
          <w:rtl/>
        </w:rPr>
        <w:t xml:space="preserve">أقول:هنا مسائل:</w:t>
      </w:r>
    </w:p>
    <w:p>
      <w:pPr>
        <w:pStyle w:val="BookText"/>
      </w:pPr>
      <w:r>
        <w:rPr>
          <w:rFonts w:ascii="IRNazanin" w:hAnsi="IRNazanin" w:eastAsia="IRNazanin" w:cs="IRNazanin"/>
          <w:lang w:bidi="fa-IR"/>
          <w:color w:val="111111"/>
          <w:sz w:val="28"/>
          <w:szCs w:val="28"/>
          <w:rtl/>
        </w:rPr>
        <w:t xml:space="preserve">الأولی:نزول الشفیع عن الشفعة قبل البیع هل تبطل به؟قال الجنید:لا، و اختاره ابن إدریس و المصنف و العلامة فی القواعد و المختلف.و قال الشیخان:</w:t>
      </w:r>
    </w:p>
    <w:p>
      <w:pPr>
        <w:pStyle w:val="BookText"/>
      </w:pPr>
      <w:r>
        <w:rPr>
          <w:rFonts w:ascii="IRNazanin" w:hAnsi="IRNazanin" w:eastAsia="IRNazanin" w:cs="IRNazanin"/>
          <w:lang w:bidi="fa-IR"/>
          <w:color w:val="111111"/>
          <w:sz w:val="28"/>
          <w:szCs w:val="28"/>
          <w:rtl/>
        </w:rPr>
        <w:t xml:space="preserve">تبطل،و اختاره ابن حمزة و العلامة فی الإرشاد،و المعتمد الأول.</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41" w:name="pg6112_41912"/>
    <w:bookmarkEnd w:id="241"/>
    <w:p>
      <w:pPr>
        <w:pStyle w:val="BookText"/>
      </w:pPr>
      <w:r>
        <w:rPr>
          <w:rFonts w:ascii="IRNazanin" w:hAnsi="IRNazanin" w:eastAsia="IRNazanin" w:cs="IRNazanin"/>
          <w:lang w:bidi="fa-IR"/>
          <w:color w:val="111111"/>
          <w:sz w:val="28"/>
          <w:szCs w:val="28"/>
          <w:rtl/>
        </w:rPr>
        <w:t xml:space="preserve">الثانیة:لو شهد علی البائع هل تبطل به؟قال فی النهایة </w:t>
      </w:r>
      <w:r>
        <w:rPr>
          <w:rStyle w:val="FootnoteReference"/>
        </w:rPr>
        <w:footnoteReference w:id="1143"/>
      </w:r>
      <w:r>
        <w:rPr>
          <w:rFonts w:ascii="IRNazanin" w:hAnsi="IRNazanin" w:eastAsia="IRNazanin" w:cs="IRNazanin"/>
          <w:lang w:bidi="fa-IR"/>
          <w:color w:val="111111"/>
          <w:sz w:val="28"/>
          <w:szCs w:val="28"/>
          <w:rtl/>
        </w:rPr>
        <w:t xml:space="preserve">:نعم،و اختاره ابن حمزة و المصنف،و لم یبطلها ابن إدریس.</w:t>
      </w:r>
    </w:p>
    <w:p>
      <w:pPr>
        <w:pStyle w:val="BookText"/>
      </w:pPr>
      <w:r>
        <w:rPr>
          <w:rFonts w:ascii="IRNazanin" w:hAnsi="IRNazanin" w:eastAsia="IRNazanin" w:cs="IRNazanin"/>
          <w:lang w:bidi="fa-IR"/>
          <w:color w:val="111111"/>
          <w:sz w:val="28"/>
          <w:szCs w:val="28"/>
          <w:rtl/>
        </w:rPr>
        <w:t xml:space="preserve">الثالثة:إذا بارک لهما أو لأحدهما قال فی النهایة </w:t>
      </w:r>
      <w:r>
        <w:rPr>
          <w:rStyle w:val="FootnoteReference"/>
        </w:rPr>
        <w:footnoteReference w:id="1144"/>
      </w:r>
      <w:r>
        <w:rPr>
          <w:rFonts w:ascii="IRNazanin" w:hAnsi="IRNazanin" w:eastAsia="IRNazanin" w:cs="IRNazanin"/>
          <w:lang w:bidi="fa-IR"/>
          <w:color w:val="111111"/>
          <w:sz w:val="28"/>
          <w:szCs w:val="28"/>
          <w:rtl/>
        </w:rPr>
        <w:t xml:space="preserve">تبطل،و لم تبطل فی المبسوط،و اختاره ابن إدریس.</w:t>
      </w:r>
    </w:p>
    <w:p>
      <w:pPr>
        <w:pStyle w:val="BookText"/>
      </w:pPr>
      <w:r>
        <w:rPr>
          <w:rFonts w:ascii="IRNazanin" w:hAnsi="IRNazanin" w:eastAsia="IRNazanin" w:cs="IRNazanin"/>
          <w:lang w:bidi="fa-IR"/>
          <w:color w:val="111111"/>
          <w:sz w:val="28"/>
          <w:szCs w:val="28"/>
          <w:rtl/>
        </w:rPr>
        <w:t xml:space="preserve">الرابعة:لو أذن قبل البیع أبطلها فی النهایة،و لم یبطلها ابن إدریس و اختاره المصنف.</w:t>
      </w:r>
    </w:p>
    <w:p>
      <w:pPr>
        <w:pStyle w:val="BookText"/>
      </w:pPr>
      <w:r>
        <w:rPr>
          <w:rFonts w:ascii="IRNazanin" w:hAnsi="IRNazanin" w:eastAsia="IRNazanin" w:cs="IRNazanin"/>
          <w:lang w:bidi="fa-IR"/>
          <w:color w:val="111111"/>
          <w:sz w:val="28"/>
          <w:szCs w:val="28"/>
          <w:rtl/>
        </w:rPr>
        <w:t xml:space="preserve">الخامسة:التوکیل فی البیع و الشراء لم یبطلها الشیخ به فی الکتابین،و تبعه ابن إدریس و أبطلها العلامة فی المختلف،و اختاره فخر المحققین.</w:t>
      </w:r>
    </w:p>
    <w:p>
      <w:pPr>
        <w:pStyle w:val="Heading3"/>
      </w:pPr>
      <w:bookmarkStart w:id="848" w:name="_Toc494"/>
      <w:r>
        <w:t>الشفعة تورث</w:t>
      </w:r>
      <w:bookmarkEnd w:id="848"/>
    </w:p>
    <w:p>
      <w:pPr>
        <w:pStyle w:val="BookText"/>
      </w:pPr>
      <w:r>
        <w:rPr>
          <w:rFonts w:ascii="IRNazanin" w:hAnsi="IRNazanin" w:eastAsia="IRNazanin" w:cs="IRNazanin"/>
          <w:lang w:bidi="fa-IR"/>
          <w:color w:val="111111"/>
          <w:sz w:val="28"/>
          <w:szCs w:val="28"/>
          <w:rtl/>
        </w:rPr>
        <w:t xml:space="preserve">قال طاب ثراه:قال الشیخ الشفعة لا تورث،و قال المفید و علم الهدی:</w:t>
      </w:r>
    </w:p>
    <w:p>
      <w:pPr>
        <w:pStyle w:val="BookText"/>
      </w:pPr>
      <w:r>
        <w:rPr>
          <w:rFonts w:ascii="IRNazanin" w:hAnsi="IRNazanin" w:eastAsia="IRNazanin" w:cs="IRNazanin"/>
          <w:lang w:bidi="fa-IR"/>
          <w:color w:val="111111"/>
          <w:sz w:val="28"/>
          <w:szCs w:val="28"/>
          <w:rtl/>
        </w:rPr>
        <w:t xml:space="preserve">تورث،و هو الأشبه.</w:t>
      </w:r>
    </w:p>
    <w:p>
      <w:pPr>
        <w:pStyle w:val="BookText"/>
      </w:pPr>
      <w:r>
        <w:rPr>
          <w:rFonts w:ascii="IRNazanin" w:hAnsi="IRNazanin" w:eastAsia="IRNazanin" w:cs="IRNazanin"/>
          <w:lang w:bidi="fa-IR"/>
          <w:color w:val="111111"/>
          <w:sz w:val="28"/>
          <w:szCs w:val="28"/>
          <w:rtl/>
        </w:rPr>
        <w:t xml:space="preserve">أقول:قال فی النهایة </w:t>
      </w:r>
      <w:r>
        <w:rPr>
          <w:rStyle w:val="FootnoteReference"/>
        </w:rPr>
        <w:footnoteReference w:id="1145"/>
      </w:r>
      <w:r>
        <w:rPr>
          <w:rFonts w:ascii="IRNazanin" w:hAnsi="IRNazanin" w:eastAsia="IRNazanin" w:cs="IRNazanin"/>
          <w:lang w:bidi="fa-IR"/>
          <w:color w:val="111111"/>
          <w:sz w:val="28"/>
          <w:szCs w:val="28"/>
          <w:rtl/>
        </w:rPr>
        <w:t xml:space="preserve">،و موضع من الخلاف لا تورث،و تبعه القاضی و ابن حمزة،و قال المفید و علم الهدی تورث،و هو مذهب أبی علی،و اختاره المصنف و العلامة،و هو المعتمد.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2" w:name="pg6112_41913"/>
    <w:bookmarkEnd w:id="242"/>
    <w:p>
      <w:pPr>
        <w:pStyle w:val="Heading2"/>
      </w:pPr>
      <w:bookmarkStart w:id="849" w:name="_Toc495"/>
      <w:r>
        <w:t>کتاب احیاء الموات</w:t>
      </w:r>
      <w:bookmarkEnd w:id="849"/>
    </w:p>
    <w:p>
      <w:pPr>
        <w:pStyle w:val="Heading3"/>
      </w:pPr>
      <w:bookmarkStart w:id="850" w:name="_Toc496"/>
      <w:r>
        <w:t>إذا تشاح قوم فی طریق</w:t>
      </w:r>
      <w:bookmarkEnd w:id="850"/>
    </w:p>
    <w:p>
      <w:pPr>
        <w:pStyle w:val="BookText"/>
      </w:pPr>
      <w:r>
        <w:rPr>
          <w:rFonts w:ascii="IRNazanin" w:hAnsi="IRNazanin" w:eastAsia="IRNazanin" w:cs="IRNazanin"/>
          <w:lang w:bidi="fa-IR"/>
          <w:color w:val="111111"/>
          <w:sz w:val="28"/>
          <w:szCs w:val="28"/>
          <w:rtl/>
        </w:rPr>
        <w:t xml:space="preserve">قال طاب ثراه:الطریق المبتکر فی المباح إذا تشاح أهله،فحده خمس أذرع،و فی روایة سبع أذرع.</w:t>
      </w:r>
    </w:p>
    <w:p>
      <w:pPr>
        <w:pStyle w:val="BookText"/>
      </w:pPr>
      <w:r>
        <w:rPr>
          <w:rFonts w:ascii="IRNazanin" w:hAnsi="IRNazanin" w:eastAsia="IRNazanin" w:cs="IRNazanin"/>
          <w:lang w:bidi="fa-IR"/>
          <w:color w:val="111111"/>
          <w:sz w:val="28"/>
          <w:szCs w:val="28"/>
          <w:rtl/>
        </w:rPr>
        <w:t xml:space="preserve">أقول:هذه روایة مسمع بن عبد الملک عن أبی عبد اللّه علیه السّلام قال و الطریق إذا تشاح أهله فحده سبع أذرع </w:t>
      </w:r>
      <w:r>
        <w:rPr>
          <w:rStyle w:val="FootnoteReference"/>
        </w:rPr>
        <w:footnoteReference w:id="1146"/>
      </w:r>
      <w:r>
        <w:rPr>
          <w:rFonts w:ascii="IRNazanin" w:hAnsi="IRNazanin" w:eastAsia="IRNazanin" w:cs="IRNazanin"/>
          <w:lang w:bidi="fa-IR"/>
          <w:color w:val="111111"/>
          <w:sz w:val="28"/>
          <w:szCs w:val="28"/>
          <w:rtl/>
        </w:rPr>
        <w:t xml:space="preserve">و بمضمونها قال فی النهایة </w:t>
      </w:r>
      <w:r>
        <w:rPr>
          <w:rStyle w:val="FootnoteReference"/>
        </w:rPr>
        <w:footnoteReference w:id="1147"/>
      </w:r>
      <w:r>
        <w:rPr>
          <w:rFonts w:ascii="IRNazanin" w:hAnsi="IRNazanin" w:eastAsia="IRNazanin" w:cs="IRNazanin"/>
          <w:lang w:bidi="fa-IR"/>
          <w:color w:val="111111"/>
          <w:sz w:val="28"/>
          <w:szCs w:val="28"/>
          <w:rtl/>
        </w:rPr>
        <w:t xml:space="preserve">،و تبعه القاضی و التقی.</w:t>
      </w:r>
    </w:p>
    <w:p>
      <w:pPr>
        <w:pStyle w:val="BookText"/>
      </w:pPr>
      <w:r>
        <w:rPr>
          <w:rFonts w:ascii="IRNazanin" w:hAnsi="IRNazanin" w:eastAsia="IRNazanin" w:cs="IRNazanin"/>
          <w:lang w:bidi="fa-IR"/>
          <w:color w:val="111111"/>
          <w:sz w:val="28"/>
          <w:szCs w:val="28"/>
          <w:rtl/>
        </w:rPr>
        <w:t xml:space="preserve">و المصنف و العلامة بالخمسة،و هو فی روایة البقباق عن أبی عبد اللّه علیه السّلام قال:إذا تشاح قوم فی طریق فقال بعضهم:سبع أذرع،و قال بعضهم:أربع أذرع فقال أبو عبد اللّه علیه السّلام:خمس أذرع </w:t>
      </w:r>
      <w:r>
        <w:rPr>
          <w:rStyle w:val="FootnoteReference"/>
        </w:rPr>
        <w:footnoteReference w:id="1148"/>
      </w:r>
      <w:r>
        <w:rPr>
          <w:rFonts w:ascii="IRNazanin" w:hAnsi="IRNazanin" w:eastAsia="IRNazanin" w:cs="IRNazanin"/>
          <w:lang w:bidi="fa-IR"/>
          <w:color w:val="111111"/>
          <w:sz w:val="28"/>
          <w:szCs w:val="28"/>
          <w:rtl/>
        </w:rPr>
        <w:t xml:space="preserve">.و هو المعتمد.</w:t>
      </w:r>
    </w:p>
    <w:p>
      <w:pPr>
        <w:pStyle w:val="Heading3"/>
      </w:pPr>
      <w:bookmarkStart w:id="851" w:name="_Toc497"/>
      <w:r>
        <w:t>من اشتری دارا فیها زیادة من الطریق</w:t>
      </w:r>
      <w:bookmarkEnd w:id="851"/>
    </w:p>
    <w:p>
      <w:pPr>
        <w:pStyle w:val="BookText"/>
      </w:pPr>
      <w:r>
        <w:rPr>
          <w:rFonts w:ascii="IRNazanin" w:hAnsi="IRNazanin" w:eastAsia="IRNazanin" w:cs="IRNazanin"/>
          <w:lang w:bidi="fa-IR"/>
          <w:color w:val="111111"/>
          <w:sz w:val="28"/>
          <w:szCs w:val="28"/>
          <w:rtl/>
        </w:rPr>
        <w:t xml:space="preserve">قال طاب ثراه:من اشتری دارا فیها زیادة من الطریق،ففی روایة إذا کان ذلک فیما اشتری فلا بأس و فی النهایة ان لم یتمیز لم یکن علیه شیء،و ان یتمیز رده علی البائع بالدرک،و الروایة ضعیفة و تفصیل النهایة فی موضع المنع،و الوجه البطلان،و علی تقدیر الامتیاز یفسخ ان شاء ما لم یعلم.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43" w:name="pg6112_41914"/>
    <w:bookmarkEnd w:id="243"/>
    <w:p>
      <w:pPr>
        <w:pStyle w:val="BookText"/>
      </w:pPr>
      <w:r>
        <w:rPr>
          <w:rFonts w:ascii="IRNazanin" w:hAnsi="IRNazanin" w:eastAsia="IRNazanin" w:cs="IRNazanin"/>
          <w:lang w:bidi="fa-IR"/>
          <w:color w:val="111111"/>
          <w:sz w:val="28"/>
          <w:szCs w:val="28"/>
          <w:rtl/>
        </w:rPr>
        <w:t xml:space="preserve">أقول:الروایة إشارة الی ما رواه محمد بن مسلم عن أحدهما علیهما السّلام قال:</w:t>
      </w:r>
    </w:p>
    <w:p>
      <w:pPr>
        <w:pStyle w:val="BookText"/>
      </w:pPr>
      <w:r>
        <w:rPr>
          <w:rFonts w:ascii="IRNazanin" w:hAnsi="IRNazanin" w:eastAsia="IRNazanin" w:cs="IRNazanin"/>
          <w:lang w:bidi="fa-IR"/>
          <w:color w:val="111111"/>
          <w:sz w:val="28"/>
          <w:szCs w:val="28"/>
          <w:rtl/>
        </w:rPr>
        <w:t xml:space="preserve">سألته عن رجل اشتری دارا فیها زیادة من الطریق،قال:ان کان ذلک فیما اشتری فلا بأس </w:t>
      </w:r>
      <w:r>
        <w:rPr>
          <w:rStyle w:val="FootnoteReference"/>
        </w:rPr>
        <w:footnoteReference w:id="1149"/>
      </w:r>
      <w:r>
        <w:rPr>
          <w:rFonts w:ascii="IRNazanin" w:hAnsi="IRNazanin" w:eastAsia="IRNazanin" w:cs="IRNazanin"/>
          <w:lang w:bidi="fa-IR"/>
          <w:color w:val="111111"/>
          <w:sz w:val="28"/>
          <w:szCs w:val="28"/>
          <w:rtl/>
        </w:rPr>
        <w:t xml:space="preserve">.و هی متروکة.</w:t>
      </w:r>
    </w:p>
    <w:p>
      <w:pPr>
        <w:pStyle w:val="BookText"/>
      </w:pPr>
      <w:r>
        <w:rPr>
          <w:rFonts w:ascii="IRNazanin" w:hAnsi="IRNazanin" w:eastAsia="IRNazanin" w:cs="IRNazanin"/>
          <w:lang w:bidi="fa-IR"/>
          <w:color w:val="111111"/>
          <w:sz w:val="28"/>
          <w:szCs w:val="28"/>
          <w:rtl/>
        </w:rPr>
        <w:t xml:space="preserve">و تفصیل النهایة </w:t>
      </w:r>
      <w:r>
        <w:rPr>
          <w:rStyle w:val="FootnoteReference"/>
        </w:rPr>
        <w:footnoteReference w:id="1150"/>
      </w:r>
      <w:r>
        <w:rPr>
          <w:rFonts w:ascii="IRNazanin" w:hAnsi="IRNazanin" w:eastAsia="IRNazanin" w:cs="IRNazanin"/>
          <w:lang w:bidi="fa-IR"/>
          <w:color w:val="111111"/>
          <w:sz w:val="28"/>
          <w:szCs w:val="28"/>
          <w:rtl/>
        </w:rPr>
        <w:t xml:space="preserve">باطل،لان قوله«ان لم یتمیز لم یکن علیه شیء»ان کان الضمیر راجعا إلی المشتری،لزم تصرفه فی الطریق،و قطعه عن الاستطراق،و هو حرام بالإجماع.و ان کان راجعا إلی البائع،لزم زوال سلطنة المشتری عن الرد بمثل هذا العیب الفاحش.</w:t>
      </w:r>
    </w:p>
    <w:p>
      <w:pPr>
        <w:pStyle w:val="BookText"/>
      </w:pPr>
      <w:r>
        <w:rPr>
          <w:rFonts w:ascii="IRNazanin" w:hAnsi="IRNazanin" w:eastAsia="IRNazanin" w:cs="IRNazanin"/>
          <w:lang w:bidi="fa-IR"/>
          <w:color w:val="111111"/>
          <w:sz w:val="28"/>
          <w:szCs w:val="28"/>
          <w:rtl/>
        </w:rPr>
        <w:t xml:space="preserve">و التحقیق أنه إذا علم لم یکن له خیار،و ان لم یعلم و تمیز وجب رده الی الطریق،و تخیر بین الفسخ فیرجع بالثمن،و بین الالتزام فی الباقی و الرجوع بقسط الفائت.</w:t>
      </w:r>
    </w:p>
    <w:p>
      <w:pPr>
        <w:pStyle w:val="BookText"/>
      </w:pPr>
      <w:r>
        <w:rPr>
          <w:rFonts w:ascii="IRNazanin" w:hAnsi="IRNazanin" w:eastAsia="IRNazanin" w:cs="IRNazanin"/>
          <w:lang w:bidi="fa-IR"/>
          <w:color w:val="111111"/>
          <w:sz w:val="28"/>
          <w:szCs w:val="28"/>
          <w:rtl/>
        </w:rPr>
        <w:t xml:space="preserve">و ان لم یتمیز تخیر بین الفسخ و الرجوع بالثمن،و بین الالتزام ورد ما یغلب علی الظن أنه من الطریق،و لا أرش له لعدم العلم بقدره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Heading3"/>
      </w:pPr>
      <w:bookmarkStart w:id="852" w:name="_Toc498"/>
      <w:r>
        <w:t>روی إسحاق بن عمار عن العبد الصالح</w:t>
      </w:r>
      <w:bookmarkEnd w:id="852"/>
    </w:p>
    <w:p>
      <w:pPr>
        <w:pStyle w:val="BookText"/>
      </w:pPr>
      <w:r>
        <w:rPr>
          <w:rFonts w:ascii="IRNazanin" w:hAnsi="IRNazanin" w:eastAsia="IRNazanin" w:cs="IRNazanin"/>
          <w:lang w:bidi="fa-IR"/>
          <w:color w:val="111111"/>
          <w:sz w:val="28"/>
          <w:szCs w:val="28"/>
          <w:rtl/>
        </w:rPr>
        <w:t xml:space="preserve">قال طاب ثراه:و روی إسحاق بن عمار عن العبد الصالح إلخ.</w:t>
      </w:r>
    </w:p>
    <w:p>
      <w:pPr>
        <w:pStyle w:val="BookText"/>
      </w:pPr>
      <w:r>
        <w:rPr>
          <w:rFonts w:ascii="IRNazanin" w:hAnsi="IRNazanin" w:eastAsia="IRNazanin" w:cs="IRNazanin"/>
          <w:lang w:bidi="fa-IR"/>
          <w:color w:val="111111"/>
          <w:sz w:val="28"/>
          <w:szCs w:val="28"/>
          <w:rtl/>
        </w:rPr>
        <w:t xml:space="preserve">أقول:هذه المسألة و التی قبلها لم یذکرهما المصنف فی الشرائع و مستندها ما رواه الشیخ عن إسحاق بن عمار عن عبد صالح عن رجل لم یزل فی یده و ید آبائه دار،و قد علم أنها لیست لهم،و لا یظن مجیء صاحبها،قال:ما أحب أن یبیع ما لیس له و یجوز أن یبیع سکناه </w:t>
      </w:r>
      <w:r>
        <w:rPr>
          <w:rStyle w:val="FootnoteReference"/>
        </w:rPr>
        <w:footnoteReference w:id="1152"/>
      </w:r>
      <w:r>
        <w:rPr>
          <w:rFonts w:ascii="IRNazanin" w:hAnsi="IRNazanin" w:eastAsia="IRNazanin" w:cs="IRNazanin"/>
          <w:lang w:bidi="fa-IR"/>
          <w:color w:val="111111"/>
          <w:sz w:val="28"/>
          <w:szCs w:val="28"/>
          <w:rtl/>
        </w:rPr>
        <w:t xml:space="preserve">.و هی مخالفة للأصول من وجهین:</w:t>
      </w:r>
    </w:p>
    <w:p>
      <w:pPr>
        <w:pStyle w:val="BookText"/>
      </w:pPr>
      <w:r>
        <w:rPr>
          <w:rFonts w:ascii="IRNazanin" w:hAnsi="IRNazanin" w:eastAsia="IRNazanin" w:cs="IRNazanin"/>
          <w:lang w:bidi="fa-IR"/>
          <w:color w:val="111111"/>
          <w:sz w:val="28"/>
          <w:szCs w:val="28"/>
          <w:rtl/>
        </w:rPr>
        <w:t xml:space="preserve">الأول:انها تضمنت بیع السکنی،و البیع موضوع لنقل الأعیان.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الثانی:ان المتصرف </w:t>
      </w:r>
      <w:r>
        <w:rPr>
          <w:rStyle w:val="FootnoteReference"/>
        </w:rPr>
        <w:footnoteReference w:id="1153"/>
      </w:r>
      <w:r>
        <w:rPr>
          <w:rFonts w:ascii="IRNazanin" w:hAnsi="IRNazanin" w:eastAsia="IRNazanin" w:cs="IRNazanin"/>
          <w:lang w:bidi="fa-IR"/>
          <w:color w:val="111111"/>
          <w:sz w:val="28"/>
          <w:szCs w:val="28"/>
          <w:rtl/>
        </w:rPr>
        <w:t xml:space="preserve">اعترف انها لیست له،مع قطعها و وقوع الحسن ابن سماعة فی طریقها،و هو واقفی.</w:t>
      </w:r>
    </w:p>
    <w:p>
      <w:pPr>
        <w:pStyle w:val="BookText"/>
      </w:pPr>
      <w:r>
        <w:rPr>
          <w:rFonts w:ascii="IRNazanin" w:hAnsi="IRNazanin" w:eastAsia="IRNazanin" w:cs="IRNazanin"/>
          <w:lang w:bidi="fa-IR"/>
          <w:color w:val="111111"/>
          <w:sz w:val="28"/>
          <w:szCs w:val="28"/>
          <w:rtl/>
        </w:rPr>
        <w:t xml:space="preserve">و قال الشیخ فی النهایة </w:t>
      </w:r>
      <w:r>
        <w:rPr>
          <w:rStyle w:val="FootnoteReference"/>
        </w:rPr>
        <w:footnoteReference w:id="1154"/>
      </w:r>
      <w:r>
        <w:rPr>
          <w:rFonts w:ascii="IRNazanin" w:hAnsi="IRNazanin" w:eastAsia="IRNazanin" w:cs="IRNazanin"/>
          <w:lang w:bidi="fa-IR"/>
          <w:color w:val="111111"/>
          <w:sz w:val="28"/>
          <w:szCs w:val="28"/>
          <w:rtl/>
        </w:rPr>
        <w:t xml:space="preserve">:یبیع تصرفه فیها،و لا یبیع أصلها،و هو حسن ینطبق علی القواعد الفقهیة،کما نزله المصنف،و هو رجل أحیا أرضا عاطلة بإذن مالکها،فرقبة الأرض لربها،و آثار العمارة لمحدثها،و حینئذ یجوز أن یبیع تصرفه أی:آثاره من البناء و الخشب و غیر ذلک.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44" w:name="pg6112_41916"/>
    <w:bookmarkEnd w:id="244"/>
    <w:p>
      <w:pPr>
        <w:pStyle w:val="Heading2"/>
      </w:pPr>
      <w:bookmarkStart w:id="853" w:name="_Toc499"/>
      <w:r>
        <w:t>کتاب اللقطة</w:t>
      </w:r>
      <w:bookmarkEnd w:id="853"/>
    </w:p>
    <w:p>
      <w:pPr>
        <w:pStyle w:val="Heading3"/>
      </w:pPr>
      <w:bookmarkStart w:id="854" w:name="_Toc500"/>
      <w:r>
        <w:t>فی اعتبار الإسلام تردد</w:t>
      </w:r>
      <w:bookmarkEnd w:id="854"/>
    </w:p>
    <w:p>
      <w:pPr>
        <w:pStyle w:val="BookText"/>
      </w:pPr>
      <w:r>
        <w:rPr>
          <w:rFonts w:ascii="IRNazanin" w:hAnsi="IRNazanin" w:eastAsia="IRNazanin" w:cs="IRNazanin"/>
          <w:lang w:bidi="fa-IR"/>
          <w:color w:val="111111"/>
          <w:sz w:val="28"/>
          <w:szCs w:val="28"/>
          <w:rtl/>
        </w:rPr>
        <w:t xml:space="preserve">قال طاب ثراه:و فی اعتبار الإسلام تردد.</w:t>
      </w:r>
    </w:p>
    <w:p>
      <w:pPr>
        <w:pStyle w:val="BookText"/>
      </w:pPr>
      <w:r>
        <w:rPr>
          <w:rFonts w:ascii="IRNazanin" w:hAnsi="IRNazanin" w:eastAsia="IRNazanin" w:cs="IRNazanin"/>
          <w:lang w:bidi="fa-IR"/>
          <w:color w:val="111111"/>
          <w:sz w:val="28"/>
          <w:szCs w:val="28"/>
          <w:rtl/>
        </w:rPr>
        <w:t xml:space="preserve">أقول:یرید الالتقاط یوجب الحضانة للملتقط،و هی ولایة شرعیة،و لهذا تشاح الزوجان فیها،فالطفل المحکوم بإسلامه لا یجوز أن یلتقطه کافر لئلا یثبت له ولایة علی المسلم،و هو مذهب الشیخ فی المبسوط،و اختاره العلامة.</w:t>
      </w:r>
    </w:p>
    <w:p>
      <w:pPr>
        <w:pStyle w:val="BookText"/>
      </w:pPr>
      <w:r>
        <w:rPr>
          <w:rFonts w:ascii="IRNazanin" w:hAnsi="IRNazanin" w:eastAsia="IRNazanin" w:cs="IRNazanin"/>
          <w:lang w:bidi="fa-IR"/>
          <w:color w:val="111111"/>
          <w:sz w:val="28"/>
          <w:szCs w:val="28"/>
          <w:rtl/>
        </w:rPr>
        <w:t xml:space="preserve">و تردد المصنف من حیث الأصل،و لان فیها إثبات حق للطفل علی الغیر و لهذا لو نبذه الملتقط أجبر علی أخذه و المصلحة العائدة إلی الطفل،و هی التربیة تصدر عن الکافر،کصدورها عن المسلم،و المعتمد الأول لخوف اقتنائه.</w:t>
      </w:r>
    </w:p>
    <w:p>
      <w:pPr>
        <w:pStyle w:val="Heading3"/>
      </w:pPr>
      <w:bookmarkStart w:id="855" w:name="_Toc501"/>
      <w:r>
        <w:t>الشاة ان وجدت فی الفلاة أخذت</w:t>
      </w:r>
      <w:bookmarkEnd w:id="855"/>
    </w:p>
    <w:p>
      <w:pPr>
        <w:pStyle w:val="BookText"/>
      </w:pPr>
      <w:r>
        <w:rPr>
          <w:rFonts w:ascii="IRNazanin" w:hAnsi="IRNazanin" w:eastAsia="IRNazanin" w:cs="IRNazanin"/>
          <w:lang w:bidi="fa-IR"/>
          <w:color w:val="111111"/>
          <w:sz w:val="28"/>
          <w:szCs w:val="28"/>
          <w:rtl/>
        </w:rPr>
        <w:t xml:space="preserve">قال طاب ثراه:و الشاة ان وجدت فی الفلاة أخذت،لأنها تمتنع من صغیر </w:t>
      </w:r>
      <w:r>
        <w:rPr>
          <w:rStyle w:val="FootnoteReference"/>
        </w:rPr>
        <w:footnoteReference w:id="1155"/>
      </w:r>
      <w:r>
        <w:rPr>
          <w:rFonts w:ascii="IRNazanin" w:hAnsi="IRNazanin" w:eastAsia="IRNazanin" w:cs="IRNazanin"/>
          <w:lang w:bidi="fa-IR"/>
          <w:color w:val="111111"/>
          <w:sz w:val="28"/>
          <w:szCs w:val="28"/>
          <w:rtl/>
        </w:rPr>
        <w:t xml:space="preserve">السباع و ضمنها،و فی روایة یحبسها عنده ثلاثة أیام،فإن جاء صاحبها،و الا تصدق بثمنها.</w:t>
      </w:r>
    </w:p>
    <w:p>
      <w:pPr>
        <w:pStyle w:val="BookText"/>
      </w:pPr>
      <w:r>
        <w:rPr>
          <w:rFonts w:ascii="IRNazanin" w:hAnsi="IRNazanin" w:eastAsia="IRNazanin" w:cs="IRNazanin"/>
          <w:lang w:bidi="fa-IR"/>
          <w:color w:val="111111"/>
          <w:sz w:val="28"/>
          <w:szCs w:val="28"/>
          <w:rtl/>
        </w:rPr>
        <w:t xml:space="preserve">أقول:الشاة ان وجدت فی الفلاة جاز التقاطها إجماعا،و هل یملکها الملتقط فی الحال مجانا؟کالبعیر المتروک من جهد فی غیر کلاء و لا ماء،ظاهر الصدوق نعم،و فیه قوة و قال المفید و ابن إدریس:یضمنها بقیمتها لصاحبها،و هو اختیار</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45" w:name="pg6112_41917"/>
    <w:bookmarkEnd w:id="245"/>
    <w:p>
      <w:pPr>
        <w:pStyle w:val="BookText"/>
      </w:pPr>
      <w:r>
        <w:rPr>
          <w:rFonts w:ascii="IRNazanin" w:hAnsi="IRNazanin" w:eastAsia="IRNazanin" w:cs="IRNazanin"/>
          <w:lang w:bidi="fa-IR"/>
          <w:color w:val="111111"/>
          <w:sz w:val="28"/>
          <w:szCs w:val="28"/>
          <w:rtl/>
        </w:rPr>
        <w:t xml:space="preserve">المصنف فی الشرائع </w:t>
      </w:r>
      <w:r>
        <w:rPr>
          <w:rStyle w:val="FootnoteReference"/>
        </w:rPr>
        <w:footnoteReference w:id="1156"/>
      </w:r>
      <w:r>
        <w:rPr>
          <w:rFonts w:ascii="IRNazanin" w:hAnsi="IRNazanin" w:eastAsia="IRNazanin" w:cs="IRNazanin"/>
          <w:lang w:bidi="fa-IR"/>
          <w:color w:val="111111"/>
          <w:sz w:val="28"/>
          <w:szCs w:val="28"/>
          <w:rtl/>
        </w:rPr>
        <w:t xml:space="preserve">،و هو أحوط.</w:t>
      </w:r>
    </w:p>
    <w:p>
      <w:pPr>
        <w:pStyle w:val="BookText"/>
      </w:pPr>
      <w:r>
        <w:rPr>
          <w:rFonts w:ascii="IRNazanin" w:hAnsi="IRNazanin" w:eastAsia="IRNazanin" w:cs="IRNazanin"/>
          <w:lang w:bidi="fa-IR"/>
          <w:color w:val="111111"/>
          <w:sz w:val="28"/>
          <w:szCs w:val="28"/>
          <w:rtl/>
        </w:rPr>
        <w:t xml:space="preserve">و ذهب فخر المحققین الی جواز تملکها،فاذا ظهر المالک و طالب تجدد الضمان،و هو حسن،لما فیه من الجمع بین القولین المتقدمین.</w:t>
      </w:r>
    </w:p>
    <w:p>
      <w:pPr>
        <w:pStyle w:val="BookText"/>
      </w:pPr>
      <w:r>
        <w:rPr>
          <w:rFonts w:ascii="Amiri" w:hAnsi="Amiri" w:eastAsia="Amiri" w:cs="Amiri"/>
          <w:lang w:bidi="ar-SA"/>
          <w:color w:val="111111"/>
          <w:sz w:val="28"/>
          <w:szCs w:val="28"/>
          <w:rtl/>
        </w:rPr>
        <w:t xml:space="preserve">فقد تحصل هاهنا ثلاثة أمور:</w:t>
      </w:r>
    </w:p>
    <w:p>
      <w:pPr>
        <w:pStyle w:val="BookText"/>
      </w:pPr>
      <w:r>
        <w:rPr>
          <w:rFonts w:ascii="IRNazanin" w:hAnsi="IRNazanin" w:eastAsia="IRNazanin" w:cs="IRNazanin"/>
          <w:lang w:bidi="fa-IR"/>
          <w:color w:val="111111"/>
          <w:sz w:val="28"/>
          <w:szCs w:val="28"/>
          <w:rtl/>
        </w:rPr>
        <w:t xml:space="preserve">الأول:جواز الالتقاط.</w:t>
      </w:r>
    </w:p>
    <w:p>
      <w:pPr>
        <w:pStyle w:val="BookText"/>
      </w:pPr>
      <w:r>
        <w:rPr>
          <w:rFonts w:ascii="IRNazanin" w:hAnsi="IRNazanin" w:eastAsia="IRNazanin" w:cs="IRNazanin"/>
          <w:lang w:bidi="fa-IR"/>
          <w:color w:val="111111"/>
          <w:sz w:val="28"/>
          <w:szCs w:val="28"/>
          <w:rtl/>
        </w:rPr>
        <w:t xml:space="preserve">الثانی:عدم وجوب التعریف.</w:t>
      </w:r>
    </w:p>
    <w:p>
      <w:pPr>
        <w:pStyle w:val="BookText"/>
      </w:pPr>
      <w:r>
        <w:rPr>
          <w:rFonts w:ascii="IRNazanin" w:hAnsi="IRNazanin" w:eastAsia="IRNazanin" w:cs="IRNazanin"/>
          <w:lang w:bidi="fa-IR"/>
          <w:color w:val="111111"/>
          <w:sz w:val="28"/>
          <w:szCs w:val="28"/>
          <w:rtl/>
        </w:rPr>
        <w:t xml:space="preserve">الثالث:جواز التملک فی الحال.</w:t>
      </w:r>
    </w:p>
    <w:p>
      <w:pPr>
        <w:pStyle w:val="BookText"/>
      </w:pPr>
      <w:r>
        <w:rPr>
          <w:rFonts w:ascii="IRNazanin" w:hAnsi="IRNazanin" w:eastAsia="IRNazanin" w:cs="IRNazanin"/>
          <w:lang w:bidi="fa-IR"/>
          <w:color w:val="111111"/>
          <w:sz w:val="28"/>
          <w:szCs w:val="28"/>
          <w:rtl/>
        </w:rPr>
        <w:t xml:space="preserve">و أما فی العمران،فلا یحل أخذها إجماعا،و لو أخذها وجب علیه حبسها ثلاثة أیام للتعریف فیها،و یتخیر بعدها بین إبقائها و لا رجوع بنفقتها،أو إبقاء ثمنها و لا ضمان فیهما،و بین بیعها و الصدقة بثمنها مع الضمان فهاهنا سبعة أمور:</w:t>
      </w:r>
    </w:p>
    <w:p>
      <w:pPr>
        <w:pStyle w:val="BookText"/>
      </w:pPr>
      <w:r>
        <w:rPr>
          <w:rFonts w:ascii="IRNazanin" w:hAnsi="IRNazanin" w:eastAsia="IRNazanin" w:cs="IRNazanin"/>
          <w:lang w:bidi="fa-IR"/>
          <w:color w:val="111111"/>
          <w:sz w:val="28"/>
          <w:szCs w:val="28"/>
          <w:rtl/>
        </w:rPr>
        <w:t xml:space="preserve">الأول:تحریم أخذها.</w:t>
      </w:r>
    </w:p>
    <w:p>
      <w:pPr>
        <w:pStyle w:val="BookText"/>
      </w:pPr>
      <w:r>
        <w:rPr>
          <w:rFonts w:ascii="IRNazanin" w:hAnsi="IRNazanin" w:eastAsia="IRNazanin" w:cs="IRNazanin"/>
          <w:lang w:bidi="fa-IR"/>
          <w:color w:val="111111"/>
          <w:sz w:val="28"/>
          <w:szCs w:val="28"/>
          <w:rtl/>
        </w:rPr>
        <w:t xml:space="preserve">الثانی:کون نصاب التعریف ثلاثة أیام.</w:t>
      </w:r>
    </w:p>
    <w:p>
      <w:pPr>
        <w:pStyle w:val="BookText"/>
      </w:pPr>
      <w:r>
        <w:rPr>
          <w:rFonts w:ascii="IRNazanin" w:hAnsi="IRNazanin" w:eastAsia="IRNazanin" w:cs="IRNazanin"/>
          <w:lang w:bidi="fa-IR"/>
          <w:color w:val="111111"/>
          <w:sz w:val="28"/>
          <w:szCs w:val="28"/>
          <w:rtl/>
        </w:rPr>
        <w:t xml:space="preserve">الثالث:جواز إبقائها دائما و تکون أمانة.</w:t>
      </w:r>
    </w:p>
    <w:p>
      <w:pPr>
        <w:pStyle w:val="BookText"/>
      </w:pPr>
      <w:r>
        <w:rPr>
          <w:rFonts w:ascii="IRNazanin" w:hAnsi="IRNazanin" w:eastAsia="IRNazanin" w:cs="IRNazanin"/>
          <w:lang w:bidi="fa-IR"/>
          <w:color w:val="111111"/>
          <w:sz w:val="28"/>
          <w:szCs w:val="28"/>
          <w:rtl/>
        </w:rPr>
        <w:t xml:space="preserve">الرابع:جواز بیعها بعد الثلاثة و تأخیر الثمن عنده.</w:t>
      </w:r>
    </w:p>
    <w:p>
      <w:pPr>
        <w:pStyle w:val="BookText"/>
      </w:pPr>
      <w:r>
        <w:rPr>
          <w:rFonts w:ascii="IRNazanin" w:hAnsi="IRNazanin" w:eastAsia="IRNazanin" w:cs="IRNazanin"/>
          <w:lang w:bidi="fa-IR"/>
          <w:color w:val="111111"/>
          <w:sz w:val="28"/>
          <w:szCs w:val="28"/>
          <w:rtl/>
        </w:rPr>
        <w:t xml:space="preserve">الخامس:وجوب التعریف طول الحول لو أراد إبقائها و إبقاء ثمنها و لا یجب بعده.</w:t>
      </w:r>
    </w:p>
    <w:p>
      <w:pPr>
        <w:pStyle w:val="BookText"/>
      </w:pPr>
      <w:r>
        <w:rPr>
          <w:rFonts w:ascii="IRNazanin" w:hAnsi="IRNazanin" w:eastAsia="IRNazanin" w:cs="IRNazanin"/>
          <w:lang w:bidi="fa-IR"/>
          <w:color w:val="111111"/>
          <w:sz w:val="28"/>
          <w:szCs w:val="28"/>
          <w:rtl/>
        </w:rPr>
        <w:t xml:space="preserve">السادس:عدم جواز تملکها أو ثمنها لو أراده.</w:t>
      </w:r>
    </w:p>
    <w:p>
      <w:pPr>
        <w:pStyle w:val="BookText"/>
      </w:pPr>
      <w:r>
        <w:rPr>
          <w:rFonts w:ascii="IRNazanin" w:hAnsi="IRNazanin" w:eastAsia="IRNazanin" w:cs="IRNazanin"/>
          <w:lang w:bidi="fa-IR"/>
          <w:color w:val="111111"/>
          <w:sz w:val="28"/>
          <w:szCs w:val="28"/>
          <w:rtl/>
        </w:rPr>
        <w:t xml:space="preserve">السابع:لو اختار بقاء عینها لم یرجع بما ینفق علیها.</w:t>
      </w:r>
    </w:p>
    <w:p>
      <w:pPr>
        <w:pStyle w:val="Heading3"/>
      </w:pPr>
      <w:bookmarkStart w:id="856" w:name="_Toc502"/>
      <w:r>
        <w:t>ینفق الواجد علی الضالة</w:t>
      </w:r>
      <w:bookmarkEnd w:id="856"/>
    </w:p>
    <w:p>
      <w:pPr>
        <w:pStyle w:val="BookText"/>
      </w:pPr>
      <w:r>
        <w:rPr>
          <w:rFonts w:ascii="IRNazanin" w:hAnsi="IRNazanin" w:eastAsia="IRNazanin" w:cs="IRNazanin"/>
          <w:lang w:bidi="fa-IR"/>
          <w:color w:val="111111"/>
          <w:sz w:val="28"/>
          <w:szCs w:val="28"/>
          <w:rtl/>
        </w:rPr>
        <w:t xml:space="preserve">قال طاب ثراه:و ینفق الواجد علی الضالة ان لم یجد سلطانا ینفق من بیت المال،و هل یرجع علی المالک؟الأشبه نعم.</w:t>
      </w:r>
    </w:p>
    <w:p>
      <w:pPr>
        <w:pStyle w:val="BookText"/>
      </w:pPr>
      <w:r>
        <w:rPr>
          <w:rFonts w:ascii="IRNazanin" w:hAnsi="IRNazanin" w:eastAsia="IRNazanin" w:cs="IRNazanin"/>
          <w:lang w:bidi="fa-IR"/>
          <w:color w:val="111111"/>
          <w:sz w:val="28"/>
          <w:szCs w:val="28"/>
          <w:rtl/>
        </w:rPr>
        <w:t xml:space="preserve">أقول:الضالة إذا أخذت فی موضع المنع من أخذها،کالبعیر الصحیح فی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46" w:name="pg6112_41918"/>
    <w:bookmarkEnd w:id="246"/>
    <w:p>
      <w:pPr>
        <w:pStyle w:val="BookText"/>
      </w:pPr>
      <w:r>
        <w:rPr>
          <w:rFonts w:ascii="IRNazanin" w:hAnsi="IRNazanin" w:eastAsia="IRNazanin" w:cs="IRNazanin"/>
          <w:lang w:bidi="fa-IR"/>
          <w:color w:val="111111"/>
          <w:sz w:val="28"/>
          <w:szCs w:val="28"/>
          <w:rtl/>
        </w:rPr>
        <w:t xml:space="preserve">الفلاة،و الشاة فی العمران،لا یرجع بنفقتها مدة بقائها عنده إجماعا.</w:t>
      </w:r>
    </w:p>
    <w:p>
      <w:pPr>
        <w:pStyle w:val="BookText"/>
      </w:pPr>
      <w:r>
        <w:rPr>
          <w:rFonts w:ascii="IRNazanin" w:hAnsi="IRNazanin" w:eastAsia="IRNazanin" w:cs="IRNazanin"/>
          <w:lang w:bidi="fa-IR"/>
          <w:color w:val="111111"/>
          <w:sz w:val="28"/>
          <w:szCs w:val="28"/>
          <w:rtl/>
        </w:rPr>
        <w:t xml:space="preserve">أما ما یجوز التقاطه علی کراهیة،کأطفال الإبل و البقر فی الفلاة أو العمران، فالأولی له دفعها الی الحاکم لیبیعها،أو یعرف ثمنها،أو ینفق علیها من بیت المال.و ان لم یرفع أمرها إلی الحاکم و أنفق علیها،لم یرجع هنا إجماعا أیضا.</w:t>
      </w:r>
    </w:p>
    <w:p>
      <w:pPr>
        <w:pStyle w:val="BookText"/>
      </w:pPr>
      <w:r>
        <w:rPr>
          <w:rFonts w:ascii="IRNazanin" w:hAnsi="IRNazanin" w:eastAsia="IRNazanin" w:cs="IRNazanin"/>
          <w:lang w:bidi="fa-IR"/>
          <w:color w:val="111111"/>
          <w:sz w:val="28"/>
          <w:szCs w:val="28"/>
          <w:rtl/>
        </w:rPr>
        <w:t xml:space="preserve">و ان لم یجد سلطانا،فأنفق علیها،فان نوی التبرع،لم یرجع قطعا.و ان نوی الرجوع،هل یرجع الی المالک بنفقته؟قال الشیخان و سلار:نعم،و اختاره المصنف و العلامة،و هو المعتمد.و قال ابن إدریس:لا یرجع.</w:t>
      </w:r>
    </w:p>
    <w:p>
      <w:pPr>
        <w:pStyle w:val="Heading3"/>
      </w:pPr>
      <w:bookmarkStart w:id="857" w:name="_Toc503"/>
      <w:r>
        <w:t>لو کان للضالة نفع</w:t>
      </w:r>
      <w:bookmarkEnd w:id="857"/>
    </w:p>
    <w:p>
      <w:pPr>
        <w:pStyle w:val="BookText"/>
      </w:pPr>
      <w:r>
        <w:rPr>
          <w:rFonts w:ascii="IRNazanin" w:hAnsi="IRNazanin" w:eastAsia="IRNazanin" w:cs="IRNazanin"/>
          <w:lang w:bidi="fa-IR"/>
          <w:color w:val="111111"/>
          <w:sz w:val="28"/>
          <w:szCs w:val="28"/>
          <w:rtl/>
        </w:rPr>
        <w:t xml:space="preserve">قال طاب ثراه:و لو کان للضالة نفع،کالظهر أو اللبن،قال فی الخلاف:کان بإزاء ما ینفق </w:t>
      </w:r>
      <w:r>
        <w:rPr>
          <w:rStyle w:val="FootnoteReference"/>
        </w:rPr>
        <w:footnoteReference w:id="1157"/>
      </w:r>
      <w:r>
        <w:rPr>
          <w:rFonts w:ascii="IRNazanin" w:hAnsi="IRNazanin" w:eastAsia="IRNazanin" w:cs="IRNazanin"/>
          <w:lang w:bidi="fa-IR"/>
          <w:color w:val="111111"/>
          <w:sz w:val="28"/>
          <w:szCs w:val="28"/>
          <w:rtl/>
        </w:rPr>
        <w:t xml:space="preserve">،و الوجه التقاص.</w:t>
      </w:r>
    </w:p>
    <w:p>
      <w:pPr>
        <w:pStyle w:val="BookText"/>
      </w:pPr>
      <w:r>
        <w:rPr>
          <w:rFonts w:ascii="IRNazanin" w:hAnsi="IRNazanin" w:eastAsia="IRNazanin" w:cs="IRNazanin"/>
          <w:lang w:bidi="fa-IR"/>
          <w:color w:val="111111"/>
          <w:sz w:val="28"/>
          <w:szCs w:val="28"/>
          <w:rtl/>
        </w:rPr>
        <w:t xml:space="preserve">أقول:معنی التقاص النظر فی قیمة ما انتفع به من اللبن أو الظهر و قدر ما أنفقه،فإن تساویا تهاترا،و ان تفاوتا رجع صاحب الفضل،و هذا مذهب المصنف و العلامة.</w:t>
      </w:r>
    </w:p>
    <w:p>
      <w:pPr>
        <w:pStyle w:val="BookText"/>
      </w:pPr>
      <w:r>
        <w:rPr>
          <w:rFonts w:ascii="IRNazanin" w:hAnsi="IRNazanin" w:eastAsia="IRNazanin" w:cs="IRNazanin"/>
          <w:lang w:bidi="fa-IR"/>
          <w:color w:val="111111"/>
          <w:sz w:val="28"/>
          <w:szCs w:val="28"/>
          <w:rtl/>
        </w:rPr>
        <w:t xml:space="preserve">و قال فی النهایة </w:t>
      </w:r>
      <w:r>
        <w:rPr>
          <w:rStyle w:val="FootnoteReference"/>
        </w:rPr>
        <w:footnoteReference w:id="1158"/>
      </w:r>
      <w:r>
        <w:rPr>
          <w:rFonts w:ascii="IRNazanin" w:hAnsi="IRNazanin" w:eastAsia="IRNazanin" w:cs="IRNazanin"/>
          <w:lang w:bidi="fa-IR"/>
          <w:color w:val="111111"/>
          <w:sz w:val="28"/>
          <w:szCs w:val="28"/>
          <w:rtl/>
        </w:rPr>
        <w:t xml:space="preserve">:نفقته بإزاء انتفاعه رأسا برأس.و قال ابن إدریس:لا عوض له عن الإنفاق،و علیه رد ما استوفاه.و المعتمد الأول.</w:t>
      </w:r>
    </w:p>
    <w:p>
      <w:pPr>
        <w:pStyle w:val="Heading3"/>
      </w:pPr>
      <w:bookmarkStart w:id="858" w:name="_Toc504"/>
      <w:r>
        <w:t>فی قدر الدرهم روایتان</w:t>
      </w:r>
      <w:bookmarkEnd w:id="858"/>
    </w:p>
    <w:p>
      <w:pPr>
        <w:pStyle w:val="BookText"/>
      </w:pPr>
      <w:r>
        <w:rPr>
          <w:rFonts w:ascii="IRNazanin" w:hAnsi="IRNazanin" w:eastAsia="IRNazanin" w:cs="IRNazanin"/>
          <w:lang w:bidi="fa-IR"/>
          <w:color w:val="111111"/>
          <w:sz w:val="28"/>
          <w:szCs w:val="28"/>
          <w:rtl/>
        </w:rPr>
        <w:t xml:space="preserve">قال طاب ثراه:و فی قدر الدرهم روایتان.</w:t>
      </w:r>
    </w:p>
    <w:p>
      <w:pPr>
        <w:pStyle w:val="BookText"/>
      </w:pPr>
      <w:r>
        <w:rPr>
          <w:rFonts w:ascii="IRNazanin" w:hAnsi="IRNazanin" w:eastAsia="IRNazanin" w:cs="IRNazanin"/>
          <w:lang w:bidi="fa-IR"/>
          <w:color w:val="111111"/>
          <w:sz w:val="28"/>
          <w:szCs w:val="28"/>
          <w:rtl/>
        </w:rPr>
        <w:t xml:space="preserve">أقول:أجمع الأصحاب علی تملک ما نقص عن الدرهم و تحریم ما زاد، و الخلاف فی قدر الدرهم،فالشیخان علی وجوب التعریف،و هو مذهب الصدوق و المصنف و العلامة،و ذهب التقی و سلار الی جواز تملکه،و المعتمد الأول.</w:t>
      </w:r>
    </w:p>
    <w:p>
      <w:pPr>
        <w:pStyle w:val="Heading3"/>
      </w:pPr>
      <w:bookmarkStart w:id="859" w:name="_Toc505"/>
      <w:r>
        <w:t>فی لقطة الحرم</w:t>
      </w:r>
      <w:bookmarkEnd w:id="859"/>
    </w:p>
    <w:p>
      <w:pPr>
        <w:pStyle w:val="BookText"/>
      </w:pPr>
      <w:r>
        <w:rPr>
          <w:rFonts w:ascii="IRNazanin" w:hAnsi="IRNazanin" w:eastAsia="IRNazanin" w:cs="IRNazanin"/>
          <w:lang w:bidi="fa-IR"/>
          <w:color w:val="111111"/>
          <w:sz w:val="28"/>
          <w:szCs w:val="28"/>
          <w:rtl/>
        </w:rPr>
        <w:t xml:space="preserve">قال طاب ثراه:و ما کان أزید،فإن کان فی الحرم کره أخذه،و قیل:یحرم.</w:t>
      </w:r>
    </w:p>
    <w:p>
      <w:pPr>
        <w:pStyle w:val="BookText"/>
      </w:pPr>
      <w:r>
        <w:rPr>
          <w:rFonts w:ascii="IRNazanin" w:hAnsi="IRNazanin" w:eastAsia="IRNazanin" w:cs="IRNazanin"/>
          <w:lang w:bidi="fa-IR"/>
          <w:color w:val="111111"/>
          <w:sz w:val="28"/>
          <w:szCs w:val="28"/>
          <w:rtl/>
        </w:rPr>
        <w:t xml:space="preserve">أقول:الکلام هنا فی لقطة الحرم،و المشهور تحریمها،کمذهب الشیخ فی</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47" w:name="pg6112_41919"/>
    <w:bookmarkEnd w:id="247"/>
    <w:p>
      <w:pPr>
        <w:pStyle w:val="BookText"/>
      </w:pPr>
      <w:r>
        <w:rPr>
          <w:rFonts w:ascii="IRNazanin" w:hAnsi="IRNazanin" w:eastAsia="IRNazanin" w:cs="IRNazanin"/>
          <w:lang w:bidi="fa-IR"/>
          <w:color w:val="111111"/>
          <w:sz w:val="28"/>
          <w:szCs w:val="28"/>
          <w:rtl/>
        </w:rPr>
        <w:t xml:space="preserve">النهایة </w:t>
      </w:r>
      <w:r>
        <w:rPr>
          <w:rStyle w:val="FootnoteReference"/>
        </w:rPr>
        <w:footnoteReference w:id="1159"/>
      </w:r>
      <w:r>
        <w:rPr>
          <w:rFonts w:ascii="IRNazanin" w:hAnsi="IRNazanin" w:eastAsia="IRNazanin" w:cs="IRNazanin"/>
          <w:lang w:bidi="fa-IR"/>
          <w:color w:val="111111"/>
          <w:sz w:val="28"/>
          <w:szCs w:val="28"/>
          <w:rtl/>
        </w:rPr>
        <w:t xml:space="preserve">و العلامة و قال الفقیه بالکراهة،و اختاره الشیخ فی الخلاف و المصنف.</w:t>
      </w:r>
    </w:p>
    <w:p>
      <w:pPr>
        <w:pStyle w:val="Heading3"/>
      </w:pPr>
      <w:bookmarkStart w:id="860" w:name="_Toc506"/>
      <w:r>
        <w:t>لو تصدق به بعد الحول</w:t>
      </w:r>
      <w:bookmarkEnd w:id="860"/>
    </w:p>
    <w:p>
      <w:pPr>
        <w:pStyle w:val="BookText"/>
      </w:pPr>
      <w:r>
        <w:rPr>
          <w:rFonts w:ascii="IRNazanin" w:hAnsi="IRNazanin" w:eastAsia="IRNazanin" w:cs="IRNazanin"/>
          <w:lang w:bidi="fa-IR"/>
          <w:color w:val="111111"/>
          <w:sz w:val="28"/>
          <w:szCs w:val="28"/>
          <w:rtl/>
        </w:rPr>
        <w:t xml:space="preserve">قال طاب ثراه:و لو تصدق به بعد الحول،فکره المالک لم یضمن الملتقط علی الأشهر.</w:t>
      </w:r>
    </w:p>
    <w:p>
      <w:pPr>
        <w:pStyle w:val="BookText"/>
      </w:pPr>
      <w:r>
        <w:rPr>
          <w:rFonts w:ascii="IRNazanin" w:hAnsi="IRNazanin" w:eastAsia="IRNazanin" w:cs="IRNazanin"/>
          <w:lang w:bidi="fa-IR"/>
          <w:color w:val="111111"/>
          <w:sz w:val="28"/>
          <w:szCs w:val="28"/>
          <w:rtl/>
        </w:rPr>
        <w:t xml:space="preserve">أقول:ذهب الشیخ فی الکتابین الی ضمان الملتقط للمالک إذا لم یرض، و هو مذهب أبی علی و ابن إدریس،و اختاره العلامة.</w:t>
      </w:r>
    </w:p>
    <w:p>
      <w:pPr>
        <w:pStyle w:val="BookText"/>
      </w:pPr>
      <w:r>
        <w:rPr>
          <w:rFonts w:ascii="IRNazanin" w:hAnsi="IRNazanin" w:eastAsia="IRNazanin" w:cs="IRNazanin"/>
          <w:lang w:bidi="fa-IR"/>
          <w:color w:val="111111"/>
          <w:sz w:val="28"/>
          <w:szCs w:val="28"/>
          <w:rtl/>
        </w:rPr>
        <w:t xml:space="preserve">و ذهب المفید و تلمیذه الی عدم الضمان،و اختاره القاضی و ابن حمزة و المصنف، و هو المعتمد.</w:t>
      </w:r>
    </w:p>
    <w:p>
      <w:pPr>
        <w:pStyle w:val="BookText"/>
      </w:pPr>
      <w:r>
        <w:rPr>
          <w:rFonts w:ascii="IRNazanin" w:hAnsi="IRNazanin" w:eastAsia="IRNazanin" w:cs="IRNazanin"/>
          <w:lang w:bidi="fa-IR"/>
          <w:color w:val="111111"/>
          <w:sz w:val="28"/>
          <w:szCs w:val="28"/>
          <w:rtl/>
        </w:rPr>
        <w:t xml:space="preserve">فالحاصل أن لقطة الحرم تخالف غیرها من أربعة وجوه:</w:t>
      </w:r>
    </w:p>
    <w:p>
      <w:pPr>
        <w:pStyle w:val="BookText"/>
      </w:pPr>
      <w:r>
        <w:rPr>
          <w:rFonts w:ascii="IRNazanin" w:hAnsi="IRNazanin" w:eastAsia="IRNazanin" w:cs="IRNazanin"/>
          <w:lang w:bidi="fa-IR"/>
          <w:color w:val="111111"/>
          <w:sz w:val="28"/>
          <w:szCs w:val="28"/>
          <w:rtl/>
        </w:rPr>
        <w:t xml:space="preserve">الأول:تحریم أخذها.</w:t>
      </w:r>
    </w:p>
    <w:p>
      <w:pPr>
        <w:pStyle w:val="BookText"/>
      </w:pPr>
      <w:r>
        <w:rPr>
          <w:rFonts w:ascii="IRNazanin" w:hAnsi="IRNazanin" w:eastAsia="IRNazanin" w:cs="IRNazanin"/>
          <w:lang w:bidi="fa-IR"/>
          <w:color w:val="111111"/>
          <w:sz w:val="28"/>
          <w:szCs w:val="28"/>
          <w:rtl/>
        </w:rPr>
        <w:t xml:space="preserve">الثانی:تحریم تملکها و ان قلت عن الدرهم.</w:t>
      </w:r>
    </w:p>
    <w:p>
      <w:pPr>
        <w:pStyle w:val="BookText"/>
      </w:pPr>
      <w:r>
        <w:rPr>
          <w:rFonts w:ascii="IRNazanin" w:hAnsi="IRNazanin" w:eastAsia="IRNazanin" w:cs="IRNazanin"/>
          <w:lang w:bidi="fa-IR"/>
          <w:color w:val="111111"/>
          <w:sz w:val="28"/>
          <w:szCs w:val="28"/>
          <w:rtl/>
        </w:rPr>
        <w:t xml:space="preserve">الثالث:عدم جواز التملک بعد الحول.</w:t>
      </w:r>
    </w:p>
    <w:p>
      <w:pPr>
        <w:pStyle w:val="BookText"/>
      </w:pPr>
      <w:r>
        <w:rPr>
          <w:rFonts w:ascii="IRNazanin" w:hAnsi="IRNazanin" w:eastAsia="IRNazanin" w:cs="IRNazanin"/>
          <w:lang w:bidi="fa-IR"/>
          <w:color w:val="111111"/>
          <w:sz w:val="28"/>
          <w:szCs w:val="28"/>
          <w:rtl/>
        </w:rPr>
        <w:t xml:space="preserve">الرابع:عدم ضمان الملتقط مع التصدق.</w:t>
      </w:r>
    </w:p>
    <w:p>
      <w:pPr>
        <w:pStyle w:val="Heading3"/>
      </w:pPr>
      <w:bookmarkStart w:id="861" w:name="_Toc507"/>
      <w:r>
        <w:t>لو وجده فی جوف سمکة</w:t>
      </w:r>
      <w:bookmarkEnd w:id="861"/>
    </w:p>
    <w:p>
      <w:pPr>
        <w:pStyle w:val="BookText"/>
      </w:pPr>
      <w:r>
        <w:rPr>
          <w:rFonts w:ascii="IRNazanin" w:hAnsi="IRNazanin" w:eastAsia="IRNazanin" w:cs="IRNazanin"/>
          <w:lang w:bidi="fa-IR"/>
          <w:color w:val="111111"/>
          <w:sz w:val="28"/>
          <w:szCs w:val="28"/>
          <w:rtl/>
        </w:rPr>
        <w:t xml:space="preserve">قال طاب ثراه:و لو وجده فی جوف سمکة،قال الشیخ:أخذه بلا تعریف.</w:t>
      </w:r>
    </w:p>
    <w:p>
      <w:pPr>
        <w:pStyle w:val="BookText"/>
      </w:pPr>
      <w:r>
        <w:rPr>
          <w:rFonts w:ascii="IRNazanin" w:hAnsi="IRNazanin" w:eastAsia="IRNazanin" w:cs="IRNazanin"/>
          <w:lang w:bidi="fa-IR"/>
          <w:color w:val="111111"/>
          <w:sz w:val="28"/>
          <w:szCs w:val="28"/>
          <w:rtl/>
        </w:rPr>
        <w:t xml:space="preserve">أقول:أطلق أبو یعلی وجوب تعریف ما یجده فی جوف حیوان اشتراه دون ما صاده،و لم یفرق ابن إدریس بین السمکة و الدابة،و أوجب التعریف فیهما.</w:t>
      </w:r>
    </w:p>
    <w:p>
      <w:pPr>
        <w:pStyle w:val="BookText"/>
      </w:pPr>
      <w:r>
        <w:rPr>
          <w:rFonts w:ascii="IRNazanin" w:hAnsi="IRNazanin" w:eastAsia="IRNazanin" w:cs="IRNazanin"/>
          <w:lang w:bidi="fa-IR"/>
          <w:color w:val="111111"/>
          <w:sz w:val="28"/>
          <w:szCs w:val="28"/>
          <w:rtl/>
        </w:rPr>
        <w:t xml:space="preserve">و الشیخ رحمه اللّه فرق و أوجب التعریف فی الدابة دون السمکة،و علیه انعقد الإجماع.</w:t>
      </w:r>
    </w:p>
    <w:p>
      <w:pPr>
        <w:pStyle w:val="BookText"/>
      </w:pPr>
      <w:r>
        <w:rPr>
          <w:rFonts w:ascii="IRNazanin" w:hAnsi="IRNazanin" w:eastAsia="IRNazanin" w:cs="IRNazanin"/>
          <w:lang w:bidi="fa-IR"/>
          <w:color w:val="111111"/>
          <w:sz w:val="28"/>
          <w:szCs w:val="28"/>
          <w:rtl/>
        </w:rPr>
        <w:t xml:space="preserve">و التحقیق ان ما یجده فی جوف السمکة ان کان أصله الإباحة کالدرة،أخذه الواجد و علیه خمسة کاللقطة،و ان لم یکن أصله الإباحة،بل قطع علی سبق مالک له،فان لم یعلم أنه مسلم،کان الأول کالسبیکة،و ان علم أنه مسلم،کما لو کان علیه سکة الإسلام،فالأقرب أنه لقطة،لعصمة مال المسلم،و یحتمل قویا تملکه لیأس</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48" w:name="pg6112_41920"/>
    <w:bookmarkEnd w:id="248"/>
    <w:p>
      <w:pPr>
        <w:pStyle w:val="BookText"/>
      </w:pPr>
      <w:r>
        <w:rPr>
          <w:rFonts w:ascii="IRNazanin" w:hAnsi="IRNazanin" w:eastAsia="IRNazanin" w:cs="IRNazanin"/>
          <w:lang w:bidi="fa-IR"/>
          <w:color w:val="111111"/>
          <w:sz w:val="28"/>
          <w:szCs w:val="28"/>
          <w:rtl/>
        </w:rPr>
        <w:t xml:space="preserve">المالک منه.</w:t>
      </w:r>
    </w:p>
    <w:p>
      <w:pPr>
        <w:pStyle w:val="BookText"/>
      </w:pPr>
      <w:r>
        <w:rPr>
          <w:rFonts w:ascii="IRNazanin" w:hAnsi="IRNazanin" w:eastAsia="IRNazanin" w:cs="IRNazanin"/>
          <w:lang w:bidi="fa-IR"/>
          <w:color w:val="111111"/>
          <w:sz w:val="28"/>
          <w:szCs w:val="28"/>
          <w:rtl/>
        </w:rPr>
        <w:t xml:space="preserve">و هنا تحصیل و فروع أودعناها فی الجامع،فلتطلب من هناک.</w:t>
      </w:r>
    </w:p>
    <w:p>
      <w:pPr>
        <w:pStyle w:val="Heading3"/>
      </w:pPr>
      <w:bookmarkStart w:id="862" w:name="_Toc508"/>
      <w:r>
        <w:t>لا تملک اللقطة بحؤول الحول</w:t>
      </w:r>
      <w:bookmarkEnd w:id="862"/>
    </w:p>
    <w:p>
      <w:pPr>
        <w:pStyle w:val="BookText"/>
      </w:pPr>
      <w:r>
        <w:rPr>
          <w:rFonts w:ascii="IRNazanin" w:hAnsi="IRNazanin" w:eastAsia="IRNazanin" w:cs="IRNazanin"/>
          <w:lang w:bidi="fa-IR"/>
          <w:color w:val="111111"/>
          <w:sz w:val="28"/>
          <w:szCs w:val="28"/>
          <w:rtl/>
        </w:rPr>
        <w:t xml:space="preserve">قال طاب ثراه:و لا تملک اللقطة بحؤول الحول و ان عرفها ما لم ینو التملک، و قیل:تملک بمضی الحول.</w:t>
      </w:r>
    </w:p>
    <w:p>
      <w:pPr>
        <w:pStyle w:val="BookText"/>
      </w:pPr>
      <w:r>
        <w:rPr>
          <w:rFonts w:ascii="IRNazanin" w:hAnsi="IRNazanin" w:eastAsia="IRNazanin" w:cs="IRNazanin"/>
          <w:lang w:bidi="fa-IR"/>
          <w:color w:val="111111"/>
          <w:sz w:val="28"/>
          <w:szCs w:val="28"/>
          <w:rtl/>
        </w:rPr>
        <w:t xml:space="preserve">أقول:ظاهر الشیخ فی النهایة </w:t>
      </w:r>
      <w:r>
        <w:rPr>
          <w:rStyle w:val="FootnoteReference"/>
        </w:rPr>
        <w:footnoteReference w:id="1160"/>
      </w:r>
      <w:r>
        <w:rPr>
          <w:rFonts w:ascii="IRNazanin" w:hAnsi="IRNazanin" w:eastAsia="IRNazanin" w:cs="IRNazanin"/>
          <w:lang w:bidi="fa-IR"/>
          <w:color w:val="111111"/>
          <w:sz w:val="28"/>
          <w:szCs w:val="28"/>
          <w:rtl/>
        </w:rPr>
        <w:t xml:space="preserve">و الصدوقین و ابن إدریس دخولها فی ملک الملتقط بعد التعریف بغیر اختیاره.</w:t>
      </w:r>
    </w:p>
    <w:p>
      <w:pPr>
        <w:pStyle w:val="BookText"/>
      </w:pPr>
      <w:r>
        <w:rPr>
          <w:rFonts w:ascii="IRNazanin" w:hAnsi="IRNazanin" w:eastAsia="IRNazanin" w:cs="IRNazanin"/>
          <w:lang w:bidi="fa-IR"/>
          <w:color w:val="111111"/>
          <w:sz w:val="28"/>
          <w:szCs w:val="28"/>
          <w:rtl/>
        </w:rPr>
        <w:t xml:space="preserve">و قال فی الخلاف:لا تدخل فی ملکه الا باختیاره،بأن یقول:اخترت ملکها و به قال التقی و ابن حمزة.و لم یشترط العلامة و فخر المحققین بلفظ </w:t>
      </w:r>
      <w:r>
        <w:rPr>
          <w:rStyle w:val="FootnoteReference"/>
        </w:rPr>
        <w:footnoteReference w:id="1161"/>
      </w:r>
      <w:r>
        <w:rPr>
          <w:rFonts w:ascii="IRNazanin" w:hAnsi="IRNazanin" w:eastAsia="IRNazanin" w:cs="IRNazanin"/>
          <w:lang w:bidi="fa-IR"/>
          <w:color w:val="111111"/>
          <w:sz w:val="28"/>
          <w:szCs w:val="28"/>
          <w:rtl/>
        </w:rPr>
        <w:t xml:space="preserve">و اکتفیا بنیة التملک،و هو المعتمد.</w:t>
      </w:r>
    </w:p>
    <w:p>
      <w:pPr>
        <w:pStyle w:val="Heading3"/>
      </w:pPr>
      <w:bookmarkStart w:id="863" w:name="_Toc509"/>
      <w:r>
        <w:t>التقاط العبد</w:t>
      </w:r>
      <w:bookmarkEnd w:id="863"/>
    </w:p>
    <w:p>
      <w:pPr>
        <w:pStyle w:val="BookText"/>
      </w:pPr>
      <w:r>
        <w:rPr>
          <w:rFonts w:ascii="IRNazanin" w:hAnsi="IRNazanin" w:eastAsia="IRNazanin" w:cs="IRNazanin"/>
          <w:lang w:bidi="fa-IR"/>
          <w:color w:val="111111"/>
          <w:sz w:val="28"/>
          <w:szCs w:val="28"/>
          <w:rtl/>
        </w:rPr>
        <w:t xml:space="preserve">قال طاب ثراه:و فی المملوک تردد،أشبهه الجواز.</w:t>
      </w:r>
    </w:p>
    <w:p>
      <w:pPr>
        <w:pStyle w:val="BookText"/>
      </w:pPr>
      <w:r>
        <w:rPr>
          <w:rFonts w:ascii="IRNazanin" w:hAnsi="IRNazanin" w:eastAsia="IRNazanin" w:cs="IRNazanin"/>
          <w:lang w:bidi="fa-IR"/>
          <w:color w:val="111111"/>
          <w:sz w:val="28"/>
          <w:szCs w:val="28"/>
          <w:rtl/>
        </w:rPr>
        <w:t xml:space="preserve">أقول:ذهب الشیخ فی الکتابین الی جواز التقاط العبد،و یتولی السید التعریف،و له التملک بعد الحول.و منع الصدوق من التقاطه،أما لقطة الحرم فیحرم علیه أخذها قطعا.</w:t>
      </w:r>
    </w:p>
    <w:p>
      <w:pPr>
        <w:pStyle w:val="Heading3"/>
      </w:pPr>
      <w:bookmarkStart w:id="864" w:name="_Toc510"/>
      <w:r>
        <w:t>لا یکفی الوصف فی الأموال الباطنة</w:t>
      </w:r>
      <w:bookmarkEnd w:id="864"/>
    </w:p>
    <w:p>
      <w:pPr>
        <w:pStyle w:val="BookText"/>
      </w:pPr>
      <w:r>
        <w:rPr>
          <w:rFonts w:ascii="IRNazanin" w:hAnsi="IRNazanin" w:eastAsia="IRNazanin" w:cs="IRNazanin"/>
          <w:lang w:bidi="fa-IR"/>
          <w:color w:val="111111"/>
          <w:sz w:val="28"/>
          <w:szCs w:val="28"/>
          <w:rtl/>
        </w:rPr>
        <w:t xml:space="preserve">قال طاب ثراه:و لا یکفی الوصف،و قیل:یکفی فی الأموال الباطنة.و هو حسن.</w:t>
      </w:r>
    </w:p>
    <w:p>
      <w:pPr>
        <w:pStyle w:val="BookText"/>
      </w:pPr>
      <w:r>
        <w:rPr>
          <w:rFonts w:ascii="IRNazanin" w:hAnsi="IRNazanin" w:eastAsia="IRNazanin" w:cs="IRNazanin"/>
          <w:lang w:bidi="fa-IR"/>
          <w:color w:val="111111"/>
          <w:sz w:val="28"/>
          <w:szCs w:val="28"/>
          <w:rtl/>
        </w:rPr>
        <w:t xml:space="preserve">أقول:وجه حسنه تعسر اطلاع البینة علی الأموال الباطنة،فالاقتصار علی البینة عسر و حرج،و لروایة محمد الحجال </w:t>
      </w:r>
      <w:r>
        <w:rPr>
          <w:rStyle w:val="FootnoteReference"/>
        </w:rPr>
        <w:footnoteReference w:id="1162"/>
      </w:r>
      <w:r>
        <w:rPr>
          <w:rFonts w:ascii="IRNazanin" w:hAnsi="IRNazanin" w:eastAsia="IRNazanin" w:cs="IRNazanin"/>
          <w:lang w:bidi="fa-IR"/>
          <w:color w:val="111111"/>
          <w:sz w:val="28"/>
          <w:szCs w:val="28"/>
          <w:rtl/>
        </w:rPr>
        <w:t xml:space="preserve">،و هو المعتمد.</w:t>
      </w:r>
    </w:p>
    <w:p>
      <w:pPr>
        <w:pStyle w:val="BookText"/>
      </w:pPr>
      <w:r>
        <w:rPr>
          <w:rFonts w:ascii="IRNazanin" w:hAnsi="IRNazanin" w:eastAsia="IRNazanin" w:cs="IRNazanin"/>
          <w:lang w:bidi="fa-IR"/>
          <w:color w:val="111111"/>
          <w:sz w:val="28"/>
          <w:szCs w:val="28"/>
          <w:rtl/>
        </w:rPr>
        <w:t xml:space="preserve">و یحتمل ضعیفا عدم الاکتفاء،لجواز الدخول بالتخمین و هو مال الغیر، فلا یجوز التصرف فیه بمجرد الظن،و الاولی أن الملتقط ان دفع بالوصف لم یمنع،</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49" w:name="pg6112_41921"/>
    <w:bookmarkEnd w:id="249"/>
    <w:p>
      <w:pPr>
        <w:pStyle w:val="BookText"/>
      </w:pPr>
      <w:r>
        <w:rPr>
          <w:rFonts w:ascii="IRNazanin" w:hAnsi="IRNazanin" w:eastAsia="IRNazanin" w:cs="IRNazanin"/>
          <w:lang w:bidi="fa-IR"/>
          <w:color w:val="111111"/>
          <w:sz w:val="28"/>
          <w:szCs w:val="28"/>
          <w:rtl/>
        </w:rPr>
        <w:t xml:space="preserve">و ان امتنع لم یجبر.</w:t>
      </w:r>
    </w:p>
    <w:p>
      <w:pPr>
        <w:pStyle w:val="Heading3"/>
      </w:pPr>
      <w:bookmarkStart w:id="865" w:name="_Toc511"/>
      <w:r>
        <w:t>لا بأس بجعل الآبق</w:t>
      </w:r>
      <w:bookmarkEnd w:id="865"/>
    </w:p>
    <w:p>
      <w:pPr>
        <w:pStyle w:val="BookText"/>
      </w:pPr>
      <w:r>
        <w:rPr>
          <w:rFonts w:ascii="IRNazanin" w:hAnsi="IRNazanin" w:eastAsia="IRNazanin" w:cs="IRNazanin"/>
          <w:lang w:bidi="fa-IR"/>
          <w:color w:val="111111"/>
          <w:sz w:val="28"/>
          <w:szCs w:val="28"/>
          <w:rtl/>
        </w:rPr>
        <w:t xml:space="preserve">قال طاب ثراه:و لا بأس بجعل الآبق،فان عینه لزم بالرد،و ان لم یعین ففی رد العبد من المصر دینار،و من خارج البلد أربعة دنانیر،علی روایة ضعیفة تؤیدها الشهرة،و الحق الشیخان البعیر.</w:t>
      </w:r>
    </w:p>
    <w:p>
      <w:pPr>
        <w:pStyle w:val="BookText"/>
      </w:pPr>
      <w:r>
        <w:rPr>
          <w:rFonts w:ascii="IRNazanin" w:hAnsi="IRNazanin" w:eastAsia="IRNazanin" w:cs="IRNazanin"/>
          <w:lang w:bidi="fa-IR"/>
          <w:color w:val="111111"/>
          <w:sz w:val="28"/>
          <w:szCs w:val="28"/>
          <w:rtl/>
        </w:rPr>
        <w:t xml:space="preserve">أقول:الذی ورد به النص روایة ابن أبی سیار عن الصادق علیه السّلام قال:ان النبی صلّی اللّه علیه و آله جعل فی جعل الآبق دینارا إذا أخذه فی مصره،و ان أخذه فی غیر مصره فأربعة دنانیر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نسب المصنف إلحاق البعیر الی الشیخین،لسبقهما الی القول به،و تبعهما علی ذلک کثیر ممن تأخر عن عصرهما،و الروایة ضعیفة،لأن فی طریقها سهل بن زیاد،لکن تأیدت بعمل الأصحاب،و شهرتها فی کتبهم،حتی صار العمل بها و بما الحق بها قریبا من الإجماع.</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50" w:name="pg6112_41922"/>
    <w:bookmarkEnd w:id="250"/>
    <w:p>
      <w:pPr>
        <w:pStyle w:val="Heading2"/>
      </w:pPr>
      <w:bookmarkStart w:id="866" w:name="_Toc512"/>
      <w:r>
        <w:t>کتاب المواریث</w:t>
      </w:r>
      <w:bookmarkEnd w:id="866"/>
    </w:p>
    <w:p>
      <w:pPr>
        <w:pStyle w:val="Heading3"/>
      </w:pPr>
      <w:bookmarkStart w:id="867" w:name="_Toc513"/>
      <w:r>
        <w:t>فی بعض أحکام الإرث</w:t>
      </w:r>
      <w:bookmarkEnd w:id="867"/>
    </w:p>
    <w:p>
      <w:pPr>
        <w:pStyle w:val="Heading4"/>
      </w:pPr>
      <w:bookmarkStart w:id="868" w:name="_Toc514"/>
      <w:r>
        <w:t>إذا کان أحد الزوجین مسلما و باقی الورثة کفارا</w:t>
      </w:r>
      <w:bookmarkEnd w:id="868"/>
    </w:p>
    <w:p>
      <w:pPr>
        <w:pStyle w:val="BookText"/>
      </w:pPr>
      <w:r>
        <w:rPr>
          <w:rFonts w:ascii="IRNazanin" w:hAnsi="IRNazanin" w:eastAsia="IRNazanin" w:cs="IRNazanin"/>
          <w:lang w:bidi="fa-IR"/>
          <w:color w:val="111111"/>
          <w:sz w:val="28"/>
          <w:szCs w:val="28"/>
          <w:rtl/>
        </w:rPr>
        <w:t xml:space="preserve">قال طاب ثراه:و لو أسلموا أو أحدهم،قال الشیخ:یرد علیه ما فضل عن نصیب الزوجیة،و فیه تردد.</w:t>
      </w:r>
    </w:p>
    <w:p>
      <w:pPr>
        <w:pStyle w:val="BookText"/>
      </w:pPr>
      <w:r>
        <w:rPr>
          <w:rFonts w:ascii="IRNazanin" w:hAnsi="IRNazanin" w:eastAsia="IRNazanin" w:cs="IRNazanin"/>
          <w:lang w:bidi="fa-IR"/>
          <w:color w:val="111111"/>
          <w:sz w:val="28"/>
          <w:szCs w:val="28"/>
          <w:rtl/>
        </w:rPr>
        <w:t xml:space="preserve">أقول:إذا کان أحد الزوجین مسلما و باقی الورثة کفارا.فان کان زوجا، فالمال له النصف بالتسمیة و الباقی بالرد و ان کانت زوجة،کان لها الربع و الباقی للإمام.</w:t>
      </w:r>
    </w:p>
    <w:p>
      <w:pPr>
        <w:pStyle w:val="BookText"/>
      </w:pPr>
      <w:r>
        <w:rPr>
          <w:rFonts w:ascii="IRNazanin" w:hAnsi="IRNazanin" w:eastAsia="IRNazanin" w:cs="IRNazanin"/>
          <w:lang w:bidi="fa-IR"/>
          <w:color w:val="111111"/>
          <w:sz w:val="28"/>
          <w:szCs w:val="28"/>
          <w:rtl/>
        </w:rPr>
        <w:t xml:space="preserve">فإن أسلم الورثة أو أحدهم،لم یکن لمن أسلم مزاحمة الزوج،لاستقرار ملکه علی کل الترکة بالموت،و کذا فی مسألة الزوجة بعد القسمة مع الامام.</w:t>
      </w:r>
    </w:p>
    <w:p>
      <w:pPr>
        <w:pStyle w:val="BookText"/>
      </w:pPr>
      <w:r>
        <w:rPr>
          <w:rFonts w:ascii="IRNazanin" w:hAnsi="IRNazanin" w:eastAsia="IRNazanin" w:cs="IRNazanin"/>
          <w:lang w:bidi="fa-IR"/>
          <w:color w:val="111111"/>
          <w:sz w:val="28"/>
          <w:szCs w:val="28"/>
          <w:rtl/>
        </w:rPr>
        <w:t xml:space="preserve">و لو کان إسلامه قبل القسمة،أخذ ما فضل عن نصیب الزوجیة و حجب الامام.</w:t>
      </w:r>
    </w:p>
    <w:p>
      <w:pPr>
        <w:pStyle w:val="BookText"/>
      </w:pPr>
      <w:r>
        <w:rPr>
          <w:rFonts w:ascii="IRNazanin" w:hAnsi="IRNazanin" w:eastAsia="IRNazanin" w:cs="IRNazanin"/>
          <w:lang w:bidi="fa-IR"/>
          <w:color w:val="111111"/>
          <w:sz w:val="28"/>
          <w:szCs w:val="28"/>
          <w:rtl/>
        </w:rPr>
        <w:t xml:space="preserve">هذا هو مقتضی الأصل،و هو مذهب ابن إدریس و المصنف و العلامة.و قال الشیخ فی النهایة </w:t>
      </w:r>
      <w:r>
        <w:rPr>
          <w:rStyle w:val="FootnoteReference"/>
        </w:rPr>
        <w:footnoteReference w:id="1164"/>
      </w:r>
      <w:r>
        <w:rPr>
          <w:rFonts w:ascii="IRNazanin" w:hAnsi="IRNazanin" w:eastAsia="IRNazanin" w:cs="IRNazanin"/>
          <w:lang w:bidi="fa-IR"/>
          <w:color w:val="111111"/>
          <w:sz w:val="28"/>
          <w:szCs w:val="28"/>
          <w:rtl/>
        </w:rPr>
        <w:t xml:space="preserve">تزاحم الزوج من أسلم منهم،و لیس بمعتمد.</w:t>
      </w:r>
    </w:p>
    <w:p>
      <w:pPr>
        <w:pStyle w:val="BookText"/>
      </w:pPr>
      <w:r>
        <w:rPr>
          <w:rFonts w:ascii="IRNazanin" w:hAnsi="IRNazanin" w:eastAsia="IRNazanin" w:cs="IRNazanin"/>
          <w:lang w:bidi="fa-IR"/>
          <w:color w:val="111111"/>
          <w:sz w:val="28"/>
          <w:szCs w:val="28"/>
          <w:rtl/>
        </w:rPr>
        <w:t xml:space="preserve">قال طاب ثراه:روی مالک بن أعین إلخ.</w:t>
      </w:r>
    </w:p>
    <w:p>
      <w:pPr>
        <w:pStyle w:val="BookText"/>
      </w:pPr>
      <w:r>
        <w:rPr>
          <w:rFonts w:ascii="IRNazanin" w:hAnsi="IRNazanin" w:eastAsia="IRNazanin" w:cs="IRNazanin"/>
          <w:lang w:bidi="fa-IR"/>
          <w:color w:val="111111"/>
          <w:sz w:val="28"/>
          <w:szCs w:val="28"/>
          <w:rtl/>
        </w:rPr>
        <w:t xml:space="preserve">أقول:هذه رواها الشیخ فی الصحیح </w:t>
      </w:r>
      <w:r>
        <w:rPr>
          <w:rStyle w:val="FootnoteReference"/>
        </w:rPr>
        <w:footnoteReference w:id="1165"/>
      </w:r>
      <w:r>
        <w:rPr>
          <w:rFonts w:ascii="IRNazanin" w:hAnsi="IRNazanin" w:eastAsia="IRNazanin" w:cs="IRNazanin"/>
          <w:lang w:bidi="fa-IR"/>
          <w:color w:val="111111"/>
          <w:sz w:val="28"/>
          <w:szCs w:val="28"/>
          <w:rtl/>
        </w:rPr>
        <w:t xml:space="preserve">،و بمضمونها عمل کثیر من الأصحاب</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1" w:name="pg6112_41923"/>
    <w:bookmarkEnd w:id="251"/>
    <w:p>
      <w:pPr>
        <w:pStyle w:val="BookText"/>
      </w:pPr>
      <w:r>
        <w:rPr>
          <w:rFonts w:ascii="IRNazanin" w:hAnsi="IRNazanin" w:eastAsia="IRNazanin" w:cs="IRNazanin"/>
          <w:lang w:bidi="fa-IR"/>
          <w:color w:val="111111"/>
          <w:sz w:val="28"/>
          <w:szCs w:val="28"/>
          <w:rtl/>
        </w:rPr>
        <w:t xml:space="preserve">و الصدوق.</w:t>
      </w:r>
    </w:p>
    <w:p>
      <w:pPr>
        <w:pStyle w:val="BookText"/>
      </w:pPr>
      <w:r>
        <w:rPr>
          <w:rFonts w:ascii="IRNazanin" w:hAnsi="IRNazanin" w:eastAsia="IRNazanin" w:cs="IRNazanin"/>
          <w:lang w:bidi="fa-IR"/>
          <w:color w:val="111111"/>
          <w:sz w:val="28"/>
          <w:szCs w:val="28"/>
          <w:rtl/>
        </w:rPr>
        <w:t xml:space="preserve">و الشیخان و القاضی قصروا العمل بها علی صورة النص،و هو التربص مع ابن الأخ و الأخت.</w:t>
      </w:r>
    </w:p>
    <w:p>
      <w:pPr>
        <w:pStyle w:val="BookText"/>
      </w:pPr>
      <w:r>
        <w:rPr>
          <w:rFonts w:ascii="IRNazanin" w:hAnsi="IRNazanin" w:eastAsia="IRNazanin" w:cs="IRNazanin"/>
          <w:lang w:bidi="fa-IR"/>
          <w:color w:val="111111"/>
          <w:sz w:val="28"/>
          <w:szCs w:val="28"/>
          <w:rtl/>
        </w:rPr>
        <w:t xml:space="preserve">و ابن زهرة و التقی أوجبا التربص لبلوغ الأولاد مع کل وارث.</w:t>
      </w:r>
    </w:p>
    <w:p>
      <w:pPr>
        <w:pStyle w:val="BookText"/>
      </w:pPr>
      <w:r>
        <w:rPr>
          <w:rFonts w:ascii="IRNazanin" w:hAnsi="IRNazanin" w:eastAsia="IRNazanin" w:cs="IRNazanin"/>
          <w:lang w:bidi="fa-IR"/>
          <w:color w:val="111111"/>
          <w:sz w:val="28"/>
          <w:szCs w:val="28"/>
          <w:rtl/>
        </w:rPr>
        <w:t xml:space="preserve">و ابن إدریس لم یوجب التربص و حکم باستقرار الملک لغیر الأولاد من باقی طبقات الوارث المسلمین،و أجری الأولاد مجری المعدوم،و اختاره المصنف و العلامة.</w:t>
      </w:r>
    </w:p>
    <w:p>
      <w:pPr>
        <w:pStyle w:val="Heading4"/>
      </w:pPr>
      <w:bookmarkStart w:id="869" w:name="_Toc515"/>
      <w:r>
        <w:t>لو لم یکن وارث الا کافر</w:t>
      </w:r>
      <w:bookmarkEnd w:id="869"/>
    </w:p>
    <w:p>
      <w:pPr>
        <w:pStyle w:val="BookText"/>
      </w:pPr>
      <w:r>
        <w:rPr>
          <w:rFonts w:ascii="IRNazanin" w:hAnsi="IRNazanin" w:eastAsia="IRNazanin" w:cs="IRNazanin"/>
          <w:lang w:bidi="fa-IR"/>
          <w:color w:val="111111"/>
          <w:sz w:val="28"/>
          <w:szCs w:val="28"/>
          <w:rtl/>
        </w:rPr>
        <w:t xml:space="preserve">قال طاب ثراه:و لو لم یکن وارث الا کافر،کان میراث المرتد للإمام علی الأظهر.</w:t>
      </w:r>
    </w:p>
    <w:p>
      <w:pPr>
        <w:pStyle w:val="BookText"/>
      </w:pPr>
      <w:r>
        <w:rPr>
          <w:rFonts w:ascii="IRNazanin" w:hAnsi="IRNazanin" w:eastAsia="IRNazanin" w:cs="IRNazanin"/>
          <w:lang w:bidi="fa-IR"/>
          <w:color w:val="111111"/>
          <w:sz w:val="28"/>
          <w:szCs w:val="28"/>
          <w:rtl/>
        </w:rPr>
        <w:t xml:space="preserve">أقول:هذا هو المعتمد،و هو المشهور.و قال الشیخ فی الاستبصار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میراثه لورثته الکفار.</w:t>
      </w:r>
    </w:p>
    <w:p>
      <w:pPr>
        <w:pStyle w:val="Heading4"/>
      </w:pPr>
      <w:bookmarkStart w:id="870" w:name="_Toc516"/>
      <w:r>
        <w:t>فی إرث القاتل</w:t>
      </w:r>
      <w:bookmarkEnd w:id="870"/>
    </w:p>
    <w:p>
      <w:pPr>
        <w:pStyle w:val="BookText"/>
      </w:pPr>
      <w:r>
        <w:rPr>
          <w:rFonts w:ascii="IRNazanin" w:hAnsi="IRNazanin" w:eastAsia="IRNazanin" w:cs="IRNazanin"/>
          <w:lang w:bidi="fa-IR"/>
          <w:color w:val="111111"/>
          <w:sz w:val="28"/>
          <w:szCs w:val="28"/>
          <w:rtl/>
        </w:rPr>
        <w:t xml:space="preserve">قال طاب ثراه:و قال الشیخان:یمنع من الدیة حسب.</w:t>
      </w:r>
    </w:p>
    <w:p>
      <w:pPr>
        <w:pStyle w:val="BookText"/>
      </w:pPr>
      <w:r>
        <w:rPr>
          <w:rFonts w:ascii="Amiri" w:hAnsi="Amiri" w:eastAsia="Amiri" w:cs="Amiri"/>
          <w:lang w:bidi="ar-SA"/>
          <w:color w:val="111111"/>
          <w:sz w:val="28"/>
          <w:szCs w:val="28"/>
          <w:rtl/>
        </w:rPr>
        <w:t xml:space="preserve">أقول:أقسام القتل ثلاثة:</w:t>
      </w:r>
    </w:p>
    <w:p>
      <w:pPr>
        <w:pStyle w:val="BookText"/>
      </w:pPr>
      <w:r>
        <w:rPr>
          <w:rFonts w:ascii="IRNazanin" w:hAnsi="IRNazanin" w:eastAsia="IRNazanin" w:cs="IRNazanin"/>
          <w:lang w:bidi="fa-IR"/>
          <w:color w:val="111111"/>
          <w:sz w:val="28"/>
          <w:szCs w:val="28"/>
          <w:rtl/>
        </w:rPr>
        <w:t xml:space="preserve">الأول:العمد،و لا یرث من الدیة و لا الترکة إجماعا.</w:t>
      </w:r>
    </w:p>
    <w:p>
      <w:pPr>
        <w:pStyle w:val="BookText"/>
      </w:pPr>
      <w:r>
        <w:rPr>
          <w:rFonts w:ascii="IRNazanin" w:hAnsi="IRNazanin" w:eastAsia="IRNazanin" w:cs="IRNazanin"/>
          <w:lang w:bidi="fa-IR"/>
          <w:color w:val="111111"/>
          <w:sz w:val="28"/>
          <w:szCs w:val="28"/>
          <w:rtl/>
        </w:rPr>
        <w:t xml:space="preserve">الثانی:الخطأ،و أجراه الحسن کالعمد،و لم یحرمه المفید و تلمیذه من شیء، و حرمه الشیخ من الدیة خاصة،و هو مذهب أبی علی و القاضی و التقی و ابن حمزة و ابن زهرة و ابن إدریس،و اختاره المصنف و العلامة،و هو المعتمد.</w:t>
      </w:r>
    </w:p>
    <w:p>
      <w:pPr>
        <w:pStyle w:val="BookText"/>
      </w:pPr>
      <w:r>
        <w:rPr>
          <w:rFonts w:ascii="IRNazanin" w:hAnsi="IRNazanin" w:eastAsia="IRNazanin" w:cs="IRNazanin"/>
          <w:lang w:bidi="fa-IR"/>
          <w:color w:val="111111"/>
          <w:sz w:val="28"/>
          <w:szCs w:val="28"/>
          <w:rtl/>
        </w:rPr>
        <w:t xml:space="preserve">الثالث:شبیه العمد،فابن الجنید منعه من الجمیع کالعمد،و اختاره العلامة فی القواعد و فخر المحققین،و أبو یعلی لم یحرمه من شیء،و ابن حمزة حرمه من الدیة خاصة.</w:t>
      </w:r>
    </w:p>
    <w:p>
      <w:pPr>
        <w:pStyle w:val="Heading4"/>
      </w:pPr>
      <w:bookmarkStart w:id="871" w:name="_Toc517"/>
      <w:r>
        <w:t>الدیة کأموال المیت</w:t>
      </w:r>
      <w:bookmarkEnd w:id="871"/>
    </w:p>
    <w:p>
      <w:pPr>
        <w:pStyle w:val="BookText"/>
      </w:pPr>
      <w:r>
        <w:rPr>
          <w:rFonts w:ascii="IRNazanin" w:hAnsi="IRNazanin" w:eastAsia="IRNazanin" w:cs="IRNazanin"/>
          <w:lang w:bidi="fa-IR"/>
          <w:color w:val="111111"/>
          <w:sz w:val="28"/>
          <w:szCs w:val="28"/>
          <w:rtl/>
        </w:rPr>
        <w:t xml:space="preserve">قال طاب ثراه:الدیة کأموال المیت تقضی منها دیونه،و تنفذ وصایاه،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2" w:name="pg6112_41924"/>
    <w:bookmarkEnd w:id="252"/>
    <w:p>
      <w:pPr>
        <w:pStyle w:val="BookText"/>
      </w:pPr>
      <w:r>
        <w:rPr>
          <w:rFonts w:ascii="IRNazanin" w:hAnsi="IRNazanin" w:eastAsia="IRNazanin" w:cs="IRNazanin"/>
          <w:lang w:bidi="fa-IR"/>
          <w:color w:val="111111"/>
          <w:sz w:val="28"/>
          <w:szCs w:val="28"/>
          <w:rtl/>
        </w:rPr>
        <w:t xml:space="preserve">و ان قتل عمدا إذا أخذت الدیة،و هل للدیان منع الوارث من القصاص؟الوجه لا،و فی روایة لهم المنع حتی یضمن الوارث.</w:t>
      </w:r>
    </w:p>
    <w:p>
      <w:pPr>
        <w:pStyle w:val="BookText"/>
      </w:pPr>
      <w:r>
        <w:rPr>
          <w:rFonts w:ascii="IRNazanin" w:hAnsi="IRNazanin" w:eastAsia="IRNazanin" w:cs="IRNazanin"/>
          <w:lang w:bidi="fa-IR"/>
          <w:color w:val="111111"/>
          <w:sz w:val="28"/>
          <w:szCs w:val="28"/>
          <w:rtl/>
        </w:rPr>
        <w:t xml:space="preserve">أقول:مذهب المصنف مختار ابن إدریس و اختاره العلامة،و هو المعتمد، و قال الشیخ فی النهایة </w:t>
      </w:r>
      <w:r>
        <w:rPr>
          <w:rStyle w:val="FootnoteReference"/>
        </w:rPr>
        <w:footnoteReference w:id="1167"/>
      </w:r>
      <w:r>
        <w:rPr>
          <w:rFonts w:ascii="IRNazanin" w:hAnsi="IRNazanin" w:eastAsia="IRNazanin" w:cs="IRNazanin"/>
          <w:lang w:bidi="fa-IR"/>
          <w:color w:val="111111"/>
          <w:sz w:val="28"/>
          <w:szCs w:val="28"/>
          <w:rtl/>
        </w:rPr>
        <w:t xml:space="preserve">:للدیان المنع من القصاص حتی یضمن الوارث الدین.</w:t>
      </w:r>
    </w:p>
    <w:p>
      <w:pPr>
        <w:pStyle w:val="BookText"/>
      </w:pPr>
      <w:r>
        <w:rPr>
          <w:rFonts w:ascii="IRNazanin" w:hAnsi="IRNazanin" w:eastAsia="IRNazanin" w:cs="IRNazanin"/>
          <w:lang w:bidi="fa-IR"/>
          <w:color w:val="111111"/>
          <w:sz w:val="28"/>
          <w:szCs w:val="28"/>
          <w:rtl/>
        </w:rPr>
        <w:t xml:space="preserve">و هو فی روایة أبی بصیر قال:سألت أبا عبد اللّه علیه السّلام عن الرجل یقتل و علیه دین،و لیس له مال،فهل لأولیائه أن یهبوا دمه لقاتله و علیه دین؟فقال:ان أصحاب الدین هم الخصماء للقاتل،فان أوهب أولیاؤه دمه للقاتل فجائز،و ان أرادوا القود فلیس لهم ذلک حتی یضمنوا الدیة للغرماء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Heading4"/>
      </w:pPr>
      <w:bookmarkStart w:id="872" w:name="_Toc518"/>
      <w:r>
        <w:t>الوارث لدیة المقتول</w:t>
      </w:r>
      <w:bookmarkEnd w:id="872"/>
    </w:p>
    <w:p>
      <w:pPr>
        <w:pStyle w:val="BookText"/>
      </w:pPr>
      <w:r>
        <w:rPr>
          <w:rFonts w:ascii="IRNazanin" w:hAnsi="IRNazanin" w:eastAsia="IRNazanin" w:cs="IRNazanin"/>
          <w:lang w:bidi="fa-IR"/>
          <w:color w:val="111111"/>
          <w:sz w:val="28"/>
          <w:szCs w:val="28"/>
          <w:rtl/>
        </w:rPr>
        <w:t xml:space="preserve">قال طاب ثراه:و قیل یرثها من یرث المال.</w:t>
      </w:r>
    </w:p>
    <w:p>
      <w:pPr>
        <w:pStyle w:val="BookText"/>
      </w:pPr>
      <w:r>
        <w:rPr>
          <w:rFonts w:ascii="IRNazanin" w:hAnsi="IRNazanin" w:eastAsia="IRNazanin" w:cs="IRNazanin"/>
          <w:lang w:bidi="fa-IR"/>
          <w:color w:val="111111"/>
          <w:sz w:val="28"/>
          <w:szCs w:val="28"/>
          <w:rtl/>
        </w:rPr>
        <w:t xml:space="preserve">أقول:اختلف الفقهاء فی الوارث لدیة المقتول علی ثلاثة أقوال:</w:t>
      </w:r>
    </w:p>
    <w:p>
      <w:pPr>
        <w:pStyle w:val="BookText"/>
      </w:pPr>
      <w:r>
        <w:rPr>
          <w:rFonts w:ascii="IRNazanin" w:hAnsi="IRNazanin" w:eastAsia="IRNazanin" w:cs="IRNazanin"/>
          <w:lang w:bidi="fa-IR"/>
          <w:color w:val="111111"/>
          <w:sz w:val="28"/>
          <w:szCs w:val="28"/>
          <w:rtl/>
        </w:rPr>
        <w:t xml:space="preserve">الأول:کل وارث،ذهب الیه الشیخ فی المبسوط </w:t>
      </w:r>
      <w:r>
        <w:rPr>
          <w:rStyle w:val="FootnoteReference"/>
        </w:rPr>
        <w:footnoteReference w:id="1169"/>
      </w:r>
      <w:r>
        <w:rPr>
          <w:rFonts w:ascii="IRNazanin" w:hAnsi="IRNazanin" w:eastAsia="IRNazanin" w:cs="IRNazanin"/>
          <w:lang w:bidi="fa-IR"/>
          <w:color w:val="111111"/>
          <w:sz w:val="28"/>
          <w:szCs w:val="28"/>
          <w:rtl/>
        </w:rPr>
        <w:t xml:space="preserve">،و موضع من الخلاف،و ابن حمزة،و ابن إدریس فی کتاب الجنایات.</w:t>
      </w:r>
    </w:p>
    <w:p>
      <w:pPr>
        <w:pStyle w:val="BookText"/>
      </w:pPr>
      <w:r>
        <w:rPr>
          <w:rFonts w:ascii="IRNazanin" w:hAnsi="IRNazanin" w:eastAsia="IRNazanin" w:cs="IRNazanin"/>
          <w:lang w:bidi="fa-IR"/>
          <w:color w:val="111111"/>
          <w:sz w:val="28"/>
          <w:szCs w:val="28"/>
          <w:rtl/>
        </w:rPr>
        <w:t xml:space="preserve">الثانی:کل مناسب و مسایب عدا المتقرب بالأم،و ذهب إلیه فی النهایة </w:t>
      </w:r>
      <w:r>
        <w:rPr>
          <w:rStyle w:val="FootnoteReference"/>
        </w:rPr>
        <w:footnoteReference w:id="1170"/>
      </w:r>
      <w:r>
        <w:rPr>
          <w:rFonts w:ascii="IRNazanin" w:hAnsi="IRNazanin" w:eastAsia="IRNazanin" w:cs="IRNazanin"/>
          <w:lang w:bidi="fa-IR"/>
          <w:color w:val="111111"/>
          <w:sz w:val="28"/>
          <w:szCs w:val="28"/>
          <w:rtl/>
        </w:rPr>
        <w:t xml:space="preserve">، و اختاره المصنف و العلامة فی القواعد.</w:t>
      </w:r>
    </w:p>
    <w:p>
      <w:pPr>
        <w:pStyle w:val="BookText"/>
      </w:pPr>
      <w:r>
        <w:rPr>
          <w:rFonts w:ascii="IRNazanin" w:hAnsi="IRNazanin" w:eastAsia="IRNazanin" w:cs="IRNazanin"/>
          <w:lang w:bidi="fa-IR"/>
          <w:color w:val="111111"/>
          <w:sz w:val="28"/>
          <w:szCs w:val="28"/>
          <w:rtl/>
        </w:rPr>
        <w:t xml:space="preserve">الثالث:العمودان،و مع فقدهما لمن تقرب بالأبوین معا،دون من تقرب بأحدهما من الاخوة و العمومة،و مع فقدهم لمولی النعمة ان کان و الا فالإمام،و هو القول الثانی للشیخ فی الخلاف.و الأول هو المعتمد.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53" w:name="pg6112_41925"/>
    <w:bookmarkEnd w:id="253"/>
    <w:p>
      <w:pPr>
        <w:pStyle w:val="Heading4"/>
      </w:pPr>
      <w:bookmarkStart w:id="873" w:name="_Toc519"/>
      <w:r>
        <w:t>إذا لم یکن للمقتول عمدا وارث سوی الامام</w:t>
      </w:r>
      <w:bookmarkEnd w:id="873"/>
    </w:p>
    <w:p>
      <w:pPr>
        <w:pStyle w:val="BookText"/>
      </w:pPr>
      <w:r>
        <w:rPr>
          <w:rFonts w:ascii="IRNazanin" w:hAnsi="IRNazanin" w:eastAsia="IRNazanin" w:cs="IRNazanin"/>
          <w:lang w:bidi="fa-IR"/>
          <w:color w:val="111111"/>
          <w:sz w:val="28"/>
          <w:szCs w:val="28"/>
          <w:rtl/>
        </w:rPr>
        <w:t xml:space="preserve">قال طاب ثراه:إذا لم یکن للمقتول عمدا وارث سوی الامام،فله القود أو الدیة مع التراضی،و لیس له العفو،و قیل:له.</w:t>
      </w:r>
    </w:p>
    <w:p>
      <w:pPr>
        <w:pStyle w:val="BookText"/>
      </w:pPr>
      <w:r>
        <w:rPr>
          <w:rFonts w:ascii="IRNazanin" w:hAnsi="IRNazanin" w:eastAsia="IRNazanin" w:cs="IRNazanin"/>
          <w:lang w:bidi="fa-IR"/>
          <w:color w:val="111111"/>
          <w:sz w:val="28"/>
          <w:szCs w:val="28"/>
          <w:rtl/>
        </w:rPr>
        <w:t xml:space="preserve">أقول:مختار المصنف هو قول الأکثر،و هو المعتمد،و الثانی قول ابن إدریس.</w:t>
      </w:r>
    </w:p>
    <w:p>
      <w:pPr>
        <w:pStyle w:val="Heading4"/>
      </w:pPr>
      <w:bookmarkStart w:id="874" w:name="_Toc520"/>
      <w:r>
        <w:t>إذا لم یکن للحر وارث سوی المملوک</w:t>
      </w:r>
      <w:bookmarkEnd w:id="874"/>
    </w:p>
    <w:p>
      <w:pPr>
        <w:pStyle w:val="BookText"/>
      </w:pPr>
      <w:r>
        <w:rPr>
          <w:rFonts w:ascii="IRNazanin" w:hAnsi="IRNazanin" w:eastAsia="IRNazanin" w:cs="IRNazanin"/>
          <w:lang w:bidi="fa-IR"/>
          <w:color w:val="111111"/>
          <w:sz w:val="28"/>
          <w:szCs w:val="28"/>
          <w:rtl/>
        </w:rPr>
        <w:t xml:space="preserve">قال طاب ثراه:و لو قصر المال عن قیمته لم یفک،و قیل:یفک و یسعی فی باقیه.</w:t>
      </w:r>
    </w:p>
    <w:p>
      <w:pPr>
        <w:pStyle w:val="BookText"/>
      </w:pPr>
      <w:r>
        <w:rPr>
          <w:rFonts w:ascii="IRNazanin" w:hAnsi="IRNazanin" w:eastAsia="IRNazanin" w:cs="IRNazanin"/>
          <w:lang w:bidi="fa-IR"/>
          <w:color w:val="111111"/>
          <w:sz w:val="28"/>
          <w:szCs w:val="28"/>
          <w:rtl/>
        </w:rPr>
        <w:t xml:space="preserve">أقول:إذا لم یکن للحر وارث سوی المملوک یشتری </w:t>
      </w:r>
      <w:r>
        <w:rPr>
          <w:rStyle w:val="FootnoteReference"/>
        </w:rPr>
        <w:footnoteReference w:id="1171"/>
      </w:r>
      <w:r>
        <w:rPr>
          <w:rFonts w:ascii="IRNazanin" w:hAnsi="IRNazanin" w:eastAsia="IRNazanin" w:cs="IRNazanin"/>
          <w:lang w:bidi="fa-IR"/>
          <w:color w:val="111111"/>
          <w:sz w:val="28"/>
          <w:szCs w:val="28"/>
          <w:rtl/>
        </w:rPr>
        <w:t xml:space="preserve">من الترکة و أعتق،و جاز باقی الترکة ان کان فیها فضل عن قیمته.</w:t>
      </w:r>
    </w:p>
    <w:p>
      <w:pPr>
        <w:pStyle w:val="BookText"/>
      </w:pPr>
      <w:r>
        <w:rPr>
          <w:rFonts w:ascii="IRNazanin" w:hAnsi="IRNazanin" w:eastAsia="IRNazanin" w:cs="IRNazanin"/>
          <w:lang w:bidi="fa-IR"/>
          <w:color w:val="111111"/>
          <w:sz w:val="28"/>
          <w:szCs w:val="28"/>
          <w:rtl/>
        </w:rPr>
        <w:t xml:space="preserve">و لو کانت الترکة لا تفی بقیمته هل یجب شراؤه و یسعی فی الباقی؟نقل الشیخ عن بعض الأصحاب نعم،و کذا القاضی،و المشهور لا،بل تکون الترکة للإمام علیه السّلام و علیه الشیخان و أبو یعلی و المصنف،و هو المعتمد.</w:t>
      </w:r>
    </w:p>
    <w:p>
      <w:pPr>
        <w:pStyle w:val="Heading4"/>
      </w:pPr>
      <w:bookmarkStart w:id="875" w:name="_Toc521"/>
      <w:r>
        <w:t>یفک الأبوان و الولد</w:t>
      </w:r>
      <w:bookmarkEnd w:id="875"/>
    </w:p>
    <w:p>
      <w:pPr>
        <w:pStyle w:val="BookText"/>
      </w:pPr>
      <w:r>
        <w:rPr>
          <w:rFonts w:ascii="IRNazanin" w:hAnsi="IRNazanin" w:eastAsia="IRNazanin" w:cs="IRNazanin"/>
          <w:lang w:bidi="fa-IR"/>
          <w:color w:val="111111"/>
          <w:sz w:val="28"/>
          <w:szCs w:val="28"/>
          <w:rtl/>
        </w:rPr>
        <w:t xml:space="preserve">قال طاب ثراه:و یفک الأبوان و الولد </w:t>
      </w:r>
      <w:r>
        <w:rPr>
          <w:rStyle w:val="FootnoteReference"/>
        </w:rPr>
        <w:footnoteReference w:id="1172"/>
      </w:r>
      <w:r>
        <w:rPr>
          <w:rFonts w:ascii="IRNazanin" w:hAnsi="IRNazanin" w:eastAsia="IRNazanin" w:cs="IRNazanin"/>
          <w:lang w:bidi="fa-IR"/>
          <w:color w:val="111111"/>
          <w:sz w:val="28"/>
          <w:szCs w:val="28"/>
          <w:rtl/>
        </w:rPr>
        <w:t xml:space="preserve">دون غیرهما،و قیل:یفک ذو القرابة و به روایة ضعیفة.</w:t>
      </w:r>
    </w:p>
    <w:p>
      <w:pPr>
        <w:pStyle w:val="BookText"/>
      </w:pPr>
      <w:r>
        <w:rPr>
          <w:rFonts w:ascii="IRNazanin" w:hAnsi="IRNazanin" w:eastAsia="IRNazanin" w:cs="IRNazanin"/>
          <w:lang w:bidi="fa-IR"/>
          <w:color w:val="111111"/>
          <w:sz w:val="28"/>
          <w:szCs w:val="28"/>
          <w:rtl/>
        </w:rPr>
        <w:t xml:space="preserve">أقول:الأول مختار المصنف،و هو مذهب المفید و ابن حمزة و ابن إدریس و الثانی مذهب القاضی و التقی و أبی علی و اختاره العلامة و فخر المحققین،و هو المعتمد.</w:t>
      </w:r>
    </w:p>
    <w:p>
      <w:pPr>
        <w:pStyle w:val="BookText"/>
      </w:pPr>
      <w:r>
        <w:rPr>
          <w:rFonts w:ascii="IRNazanin" w:hAnsi="IRNazanin" w:eastAsia="IRNazanin" w:cs="IRNazanin"/>
          <w:lang w:bidi="fa-IR"/>
          <w:color w:val="111111"/>
          <w:sz w:val="28"/>
          <w:szCs w:val="28"/>
          <w:rtl/>
        </w:rPr>
        <w:t xml:space="preserve">لروایة ابن بکیر عن بعض أصحابنا عن الصادق علیه السّلام قال:إذا مات الرجل فترک أباه و هو مملوک و امه و هی مملوکة أو أخاه أو أخته و ترک مالا و المیت حرا اشتری مما ترک أبوه أو قرابته،و ورث ما بقی من المال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4" w:name="pg6112_41926"/>
    <w:bookmarkEnd w:id="254"/>
    <w:p>
      <w:pPr>
        <w:pStyle w:val="BookText"/>
      </w:pPr>
      <w:r>
        <w:rPr>
          <w:rFonts w:ascii="IRNazanin" w:hAnsi="IRNazanin" w:eastAsia="IRNazanin" w:cs="IRNazanin"/>
          <w:lang w:bidi="fa-IR"/>
          <w:color w:val="111111"/>
          <w:sz w:val="28"/>
          <w:szCs w:val="28"/>
          <w:rtl/>
        </w:rPr>
        <w:t xml:space="preserve">و إلیها أشار بقوله«و به روایة ضعیفة»و ضعفها من إرسالها،و من ابن بکیر و اقتصر سلار علی فک الأبوین،و هو ظاهر الصدوقین.</w:t>
      </w:r>
    </w:p>
    <w:p>
      <w:pPr>
        <w:pStyle w:val="Heading4"/>
      </w:pPr>
      <w:bookmarkStart w:id="876" w:name="_Toc522"/>
      <w:r>
        <w:t>فی الزوج و الزوجة تردد</w:t>
      </w:r>
      <w:bookmarkEnd w:id="876"/>
    </w:p>
    <w:p>
      <w:pPr>
        <w:pStyle w:val="BookText"/>
      </w:pPr>
      <w:r>
        <w:rPr>
          <w:rFonts w:ascii="IRNazanin" w:hAnsi="IRNazanin" w:eastAsia="IRNazanin" w:cs="IRNazanin"/>
          <w:lang w:bidi="fa-IR"/>
          <w:color w:val="111111"/>
          <w:sz w:val="28"/>
          <w:szCs w:val="28"/>
          <w:rtl/>
        </w:rPr>
        <w:t xml:space="preserve">قال طاب ثراه:و فی الزوج و الزوجة تردد.</w:t>
      </w:r>
    </w:p>
    <w:p>
      <w:pPr>
        <w:pStyle w:val="BookText"/>
      </w:pPr>
      <w:r>
        <w:rPr>
          <w:rFonts w:ascii="IRNazanin" w:hAnsi="IRNazanin" w:eastAsia="IRNazanin" w:cs="IRNazanin"/>
          <w:lang w:bidi="fa-IR"/>
          <w:color w:val="111111"/>
          <w:sz w:val="28"/>
          <w:szCs w:val="28"/>
          <w:rtl/>
        </w:rPr>
        <w:t xml:space="preserve">أقول:ذهب الشیخ فی النهایة إلی فک الزوجین،لصحیحة سلیمان بن خالد </w:t>
      </w:r>
      <w:r>
        <w:rPr>
          <w:rStyle w:val="FootnoteReference"/>
        </w:rPr>
        <w:footnoteReference w:id="1174"/>
      </w:r>
      <w:r>
        <w:rPr>
          <w:rFonts w:ascii="IRNazanin" w:hAnsi="IRNazanin" w:eastAsia="IRNazanin" w:cs="IRNazanin"/>
          <w:lang w:bidi="fa-IR"/>
          <w:color w:val="111111"/>
          <w:sz w:val="28"/>
          <w:szCs w:val="28"/>
          <w:rtl/>
        </w:rPr>
        <w:t xml:space="preserve">و لیست صریحة.و منعه الأکثر،و هو المعتمد.</w:t>
      </w:r>
    </w:p>
    <w:p>
      <w:pPr>
        <w:pStyle w:val="BookText"/>
      </w:pPr>
      <w:r>
        <w:rPr>
          <w:rFonts w:ascii="IRNazanin" w:hAnsi="IRNazanin" w:eastAsia="IRNazanin" w:cs="IRNazanin"/>
          <w:lang w:bidi="fa-IR"/>
          <w:color w:val="111111"/>
          <w:sz w:val="28"/>
          <w:szCs w:val="28"/>
          <w:rtl/>
        </w:rPr>
        <w:t xml:space="preserve">و هنا فروع و تحقیقات ذکرناها فی المهذب.</w:t>
      </w:r>
    </w:p>
    <w:p>
      <w:pPr>
        <w:pStyle w:val="Heading4"/>
      </w:pPr>
      <w:bookmarkStart w:id="877" w:name="_Toc523"/>
      <w:r>
        <w:t>أولاد الأولاد یقومون مقام آبائهم عند عدمهم</w:t>
      </w:r>
      <w:bookmarkEnd w:id="877"/>
    </w:p>
    <w:p>
      <w:pPr>
        <w:pStyle w:val="BookText"/>
      </w:pPr>
      <w:r>
        <w:rPr>
          <w:rFonts w:ascii="IRNazanin" w:hAnsi="IRNazanin" w:eastAsia="IRNazanin" w:cs="IRNazanin"/>
          <w:lang w:bidi="fa-IR"/>
          <w:color w:val="111111"/>
          <w:sz w:val="28"/>
          <w:szCs w:val="28"/>
          <w:rtl/>
        </w:rPr>
        <w:t xml:space="preserve">قال طاب ثراه:و أولاد الأولاد یقومون مقام آبائهم عند عدمهم،و یأخذ کل فریق نصیب من یتقرب به،و یقتسمونه للذکر مثل حظ الأنثیین،أولاد ابن کانوا أو أولاد بنت علی الأشبه.</w:t>
      </w:r>
    </w:p>
    <w:p>
      <w:pPr>
        <w:pStyle w:val="BookText"/>
      </w:pPr>
      <w:r>
        <w:rPr>
          <w:rFonts w:ascii="IRNazanin" w:hAnsi="IRNazanin" w:eastAsia="IRNazanin" w:cs="IRNazanin"/>
          <w:lang w:bidi="fa-IR"/>
          <w:color w:val="111111"/>
          <w:sz w:val="28"/>
          <w:szCs w:val="28"/>
          <w:rtl/>
        </w:rPr>
        <w:t xml:space="preserve">أقول:هنا بحثان.</w:t>
      </w:r>
    </w:p>
    <w:p>
      <w:pPr>
        <w:pStyle w:val="BookText"/>
      </w:pPr>
      <w:r>
        <w:rPr>
          <w:rFonts w:ascii="IRNazanin" w:hAnsi="IRNazanin" w:eastAsia="IRNazanin" w:cs="IRNazanin"/>
          <w:lang w:bidi="fa-IR"/>
          <w:color w:val="111111"/>
          <w:sz w:val="28"/>
          <w:szCs w:val="28"/>
          <w:rtl/>
        </w:rPr>
        <w:t xml:space="preserve">الأول:ولد الولد هل یأخذ نصیب أبیه أو یکون لولد المیت لصلبه؟المشهور الأول،و هو المعتمد،و هو مذهب الصدوق فی کتابیه و الشیخ و تلمیذه و ابن حمزة و التقی و المصنف و العلامة.</w:t>
      </w:r>
    </w:p>
    <w:p>
      <w:pPr>
        <w:pStyle w:val="BookText"/>
      </w:pPr>
      <w:r>
        <w:rPr>
          <w:rFonts w:ascii="IRNazanin" w:hAnsi="IRNazanin" w:eastAsia="IRNazanin" w:cs="IRNazanin"/>
          <w:lang w:bidi="fa-IR"/>
          <w:color w:val="111111"/>
          <w:sz w:val="28"/>
          <w:szCs w:val="28"/>
          <w:rtl/>
        </w:rPr>
        <w:t xml:space="preserve">و الثانی مذهب السید،و اختاره ابن إدریس،فیأخذ ابن البنت الثلث، و بنت الابن الثلثان علی الأول،واحدا کان الولد أو أکثر،و علی الثانی یکون ابن البنت کابن المیت لصلبه،فلو خلف ابنی بنت و بنت ابن،کان لها خمس علی الثانی،و الثلثان علی الأول.</w:t>
      </w:r>
    </w:p>
    <w:p>
      <w:pPr>
        <w:pStyle w:val="BookText"/>
      </w:pPr>
      <w:r>
        <w:rPr>
          <w:rFonts w:ascii="IRNazanin" w:hAnsi="IRNazanin" w:eastAsia="IRNazanin" w:cs="IRNazanin"/>
          <w:lang w:bidi="fa-IR"/>
          <w:color w:val="111111"/>
          <w:sz w:val="28"/>
          <w:szCs w:val="28"/>
          <w:rtl/>
        </w:rPr>
        <w:t xml:space="preserve">الثانی:ولد البنت هل یقتسمون المال بالسویة أو متفاوتا؟الأول هو مذهب القاضی،و حکاه الشیخ فی النهایة </w:t>
      </w:r>
      <w:r>
        <w:rPr>
          <w:rStyle w:val="FootnoteReference"/>
        </w:rPr>
        <w:footnoteReference w:id="1175"/>
      </w:r>
      <w:r>
        <w:rPr>
          <w:rFonts w:ascii="IRNazanin" w:hAnsi="IRNazanin" w:eastAsia="IRNazanin" w:cs="IRNazanin"/>
          <w:lang w:bidi="fa-IR"/>
          <w:color w:val="111111"/>
          <w:sz w:val="28"/>
          <w:szCs w:val="28"/>
          <w:rtl/>
        </w:rPr>
        <w:t xml:space="preserve">عن بعض الأصحاب،و الثانی هو المشهور و هو مذهب الشیخ فی النهایة </w:t>
      </w:r>
      <w:r>
        <w:rPr>
          <w:rStyle w:val="FootnoteReference"/>
        </w:rPr>
        <w:footnoteReference w:id="1176"/>
      </w:r>
      <w:r>
        <w:rPr>
          <w:rFonts w:ascii="IRNazanin" w:hAnsi="IRNazanin" w:eastAsia="IRNazanin" w:cs="IRNazanin"/>
          <w:lang w:bidi="fa-IR"/>
          <w:color w:val="111111"/>
          <w:sz w:val="28"/>
          <w:szCs w:val="28"/>
          <w:rtl/>
        </w:rPr>
        <w:t xml:space="preserve">،و هو المعتمد.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55" w:name="pg6112_41927"/>
    <w:bookmarkEnd w:id="255"/>
    <w:p>
      <w:pPr>
        <w:pStyle w:val="Heading4"/>
      </w:pPr>
      <w:bookmarkStart w:id="878" w:name="_Toc524"/>
      <w:r>
        <w:t>شرط بعض الأصحاب أن لا یکون سفیها</w:t>
      </w:r>
      <w:bookmarkEnd w:id="878"/>
    </w:p>
    <w:p>
      <w:pPr>
        <w:pStyle w:val="BookText"/>
      </w:pPr>
      <w:r>
        <w:rPr>
          <w:rFonts w:ascii="IRNazanin" w:hAnsi="IRNazanin" w:eastAsia="IRNazanin" w:cs="IRNazanin"/>
          <w:lang w:bidi="fa-IR"/>
          <w:color w:val="111111"/>
          <w:sz w:val="28"/>
          <w:szCs w:val="28"/>
          <w:rtl/>
        </w:rPr>
        <w:t xml:space="preserve">قال طاب ثراه:و شرط بعض الأصحاب أن لا یکون سفیها،و لا فاسد الرأی.</w:t>
      </w:r>
    </w:p>
    <w:p>
      <w:pPr>
        <w:pStyle w:val="BookText"/>
      </w:pPr>
      <w:r>
        <w:rPr>
          <w:rFonts w:ascii="IRNazanin" w:hAnsi="IRNazanin" w:eastAsia="IRNazanin" w:cs="IRNazanin"/>
          <w:lang w:bidi="fa-IR"/>
          <w:color w:val="111111"/>
          <w:sz w:val="28"/>
          <w:szCs w:val="28"/>
          <w:rtl/>
        </w:rPr>
        <w:t xml:space="preserve">أقول:هذه إشارة الی ابن إدریس و اختاره المصنف و العلامة،و هو المعتمد.</w:t>
      </w:r>
    </w:p>
    <w:p>
      <w:pPr>
        <w:pStyle w:val="BookText"/>
      </w:pPr>
      <w:r>
        <w:rPr>
          <w:rFonts w:ascii="IRNazanin" w:hAnsi="IRNazanin" w:eastAsia="IRNazanin" w:cs="IRNazanin"/>
          <w:lang w:bidi="fa-IR"/>
          <w:color w:val="111111"/>
          <w:sz w:val="28"/>
          <w:szCs w:val="28"/>
          <w:rtl/>
        </w:rPr>
        <w:t xml:space="preserve">و أطلق أکثر الأصحاب استحقاق الحبوة.</w:t>
      </w:r>
    </w:p>
    <w:p>
      <w:pPr>
        <w:pStyle w:val="BookText"/>
      </w:pPr>
      <w:r>
        <w:rPr>
          <w:rFonts w:ascii="IRNazanin" w:hAnsi="IRNazanin" w:eastAsia="IRNazanin" w:cs="IRNazanin"/>
          <w:lang w:bidi="fa-IR"/>
          <w:color w:val="111111"/>
          <w:sz w:val="28"/>
          <w:szCs w:val="28"/>
          <w:rtl/>
        </w:rPr>
        <w:t xml:space="preserve">و استقصاء البحث فی هذه المسألة مستوفاة فی الجامع.</w:t>
      </w:r>
    </w:p>
    <w:p>
      <w:pPr>
        <w:pStyle w:val="Heading4"/>
      </w:pPr>
      <w:bookmarkStart w:id="879" w:name="_Toc525"/>
      <w:r>
        <w:t>فی الحجب</w:t>
      </w:r>
      <w:bookmarkEnd w:id="879"/>
    </w:p>
    <w:p>
      <w:pPr>
        <w:pStyle w:val="BookText"/>
      </w:pPr>
      <w:r>
        <w:rPr>
          <w:rFonts w:ascii="IRNazanin" w:hAnsi="IRNazanin" w:eastAsia="IRNazanin" w:cs="IRNazanin"/>
          <w:lang w:bidi="fa-IR"/>
          <w:color w:val="111111"/>
          <w:sz w:val="28"/>
          <w:szCs w:val="28"/>
          <w:rtl/>
        </w:rPr>
        <w:t xml:space="preserve">قال طاب ثراه:و فی القتلة قولان،أشبههما عدم الحجب.</w:t>
      </w:r>
    </w:p>
    <w:p>
      <w:pPr>
        <w:pStyle w:val="BookText"/>
      </w:pPr>
      <w:r>
        <w:rPr>
          <w:rFonts w:ascii="IRNazanin" w:hAnsi="IRNazanin" w:eastAsia="IRNazanin" w:cs="IRNazanin"/>
          <w:lang w:bidi="fa-IR"/>
          <w:color w:val="111111"/>
          <w:sz w:val="28"/>
          <w:szCs w:val="28"/>
          <w:rtl/>
        </w:rPr>
        <w:t xml:space="preserve">أقول:یرید أن الحاجب للام عن الثلث الی السدس و عن الرد،هل یشترط کونه ممن یصلح للإرث لو لا من هو أقرب منه؟قیل:نعم.</w:t>
      </w:r>
    </w:p>
    <w:p>
      <w:pPr>
        <w:pStyle w:val="BookText"/>
      </w:pPr>
      <w:r>
        <w:rPr>
          <w:rFonts w:ascii="IRNazanin" w:hAnsi="IRNazanin" w:eastAsia="IRNazanin" w:cs="IRNazanin"/>
          <w:lang w:bidi="fa-IR"/>
          <w:color w:val="111111"/>
          <w:sz w:val="28"/>
          <w:szCs w:val="28"/>
          <w:rtl/>
        </w:rPr>
        <w:t xml:space="preserve">فلا یحجب الکافر و المملوک و القاتل،فیلغو وجودهم،و یکون کعدمهم فی نظر الإرث،و هو قول الشیخ فی الخلاف و الراوندی فی شرح الرسالة،و اختاره ابن إدریس و المصنف و العلامة،و هو المعتمد،و لم یذکر سلار سوی الکفر و الرق.</w:t>
      </w:r>
    </w:p>
    <w:p>
      <w:pPr>
        <w:pStyle w:val="Heading4"/>
      </w:pPr>
      <w:bookmarkStart w:id="880" w:name="_Toc526"/>
      <w:r>
        <w:t>لو أبقت الفریضة مع ولد الام</w:t>
      </w:r>
      <w:bookmarkEnd w:id="880"/>
    </w:p>
    <w:p>
      <w:pPr>
        <w:pStyle w:val="BookText"/>
      </w:pPr>
      <w:r>
        <w:rPr>
          <w:rFonts w:ascii="IRNazanin" w:hAnsi="IRNazanin" w:eastAsia="IRNazanin" w:cs="IRNazanin"/>
          <w:lang w:bidi="fa-IR"/>
          <w:color w:val="111111"/>
          <w:sz w:val="28"/>
          <w:szCs w:val="28"/>
          <w:rtl/>
        </w:rPr>
        <w:t xml:space="preserve">قال طاب ثراه:و لو أبقت الفریضة مع ولد الأم،ففی الرد قولان.</w:t>
      </w:r>
    </w:p>
    <w:p>
      <w:pPr>
        <w:pStyle w:val="BookText"/>
      </w:pPr>
      <w:r>
        <w:rPr>
          <w:rFonts w:ascii="IRNazanin" w:hAnsi="IRNazanin" w:eastAsia="IRNazanin" w:cs="IRNazanin"/>
          <w:lang w:bidi="fa-IR"/>
          <w:color w:val="111111"/>
          <w:sz w:val="28"/>
          <w:szCs w:val="28"/>
          <w:rtl/>
        </w:rPr>
        <w:t xml:space="preserve">أقول:یرید إذا أبقت الفریضة مع کلالة الأب وحده و کلالة الإمام،هل یختص بکلالة الأب؟لقیامهم مقام کلالة الأبوین،و لان النقص یدخل علیهم؟ قال الشیخ فی النهایة:نعم،و تبعه القاضی و التقی،و هو ظاهر المفید،و اختاره العلامة فی المختلف و هو المعتمد.</w:t>
      </w:r>
    </w:p>
    <w:p>
      <w:pPr>
        <w:pStyle w:val="BookText"/>
      </w:pPr>
      <w:r>
        <w:rPr>
          <w:rFonts w:ascii="IRNazanin" w:hAnsi="IRNazanin" w:eastAsia="IRNazanin" w:cs="IRNazanin"/>
          <w:lang w:bidi="fa-IR"/>
          <w:color w:val="111111"/>
          <w:sz w:val="28"/>
          <w:szCs w:val="28"/>
          <w:rtl/>
        </w:rPr>
        <w:t xml:space="preserve">قال القدیمان:بل یرد علی الفریقین بنسبة استحقاقهما،و اختاره المصنف و ابن إدریس،لتساویهما فی الاستحقاق.</w:t>
      </w:r>
    </w:p>
    <w:p>
      <w:pPr>
        <w:pStyle w:val="Heading4"/>
      </w:pPr>
      <w:bookmarkStart w:id="881" w:name="_Toc527"/>
      <w:r>
        <w:t>إذا اجتمع الأجداد</w:t>
      </w:r>
      <w:bookmarkEnd w:id="881"/>
    </w:p>
    <w:p>
      <w:pPr>
        <w:pStyle w:val="BookText"/>
      </w:pPr>
      <w:r>
        <w:rPr>
          <w:rFonts w:ascii="IRNazanin" w:hAnsi="IRNazanin" w:eastAsia="IRNazanin" w:cs="IRNazanin"/>
          <w:lang w:bidi="fa-IR"/>
          <w:color w:val="111111"/>
          <w:sz w:val="28"/>
          <w:szCs w:val="28"/>
          <w:rtl/>
        </w:rPr>
        <w:t xml:space="preserve">قال طاب ثراه:و إذا اجتمع الأجداد المختلفون،فلمن یقرب بالأم الثلث علی الأصح.</w:t>
      </w:r>
    </w:p>
    <w:p>
      <w:pPr>
        <w:pStyle w:val="BookText"/>
      </w:pPr>
      <w:r>
        <w:rPr>
          <w:rFonts w:ascii="IRNazanin" w:hAnsi="IRNazanin" w:eastAsia="IRNazanin" w:cs="IRNazanin"/>
          <w:lang w:bidi="fa-IR"/>
          <w:color w:val="111111"/>
          <w:sz w:val="28"/>
          <w:szCs w:val="28"/>
          <w:rtl/>
        </w:rPr>
        <w:t xml:space="preserve">أقول:هذا مذهب الشیخ،لأنه یأخذ نصیب الام،و به قال الفقیه و القاضی و ابن حمزة و ابن إدریس،و هو المعتمد.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56" w:name="pg6112_41928"/>
    <w:bookmarkEnd w:id="256"/>
    <w:p>
      <w:pPr>
        <w:pStyle w:val="BookText"/>
      </w:pPr>
      <w:r>
        <w:rPr>
          <w:rFonts w:ascii="IRNazanin" w:hAnsi="IRNazanin" w:eastAsia="IRNazanin" w:cs="IRNazanin"/>
          <w:lang w:bidi="fa-IR"/>
          <w:color w:val="111111"/>
          <w:sz w:val="28"/>
          <w:szCs w:val="28"/>
          <w:rtl/>
        </w:rPr>
        <w:t xml:space="preserve">و قال الحسن:یأخذ السدس،کالأخ من الام،و به قال الصدوق فی المقنع </w:t>
      </w:r>
      <w:r>
        <w:rPr>
          <w:rStyle w:val="FootnoteReference"/>
        </w:rPr>
        <w:footnoteReference w:id="1177"/>
      </w:r>
      <w:r>
        <w:rPr>
          <w:rFonts w:ascii="IRNazanin" w:hAnsi="IRNazanin" w:eastAsia="IRNazanin" w:cs="IRNazanin"/>
          <w:lang w:bidi="fa-IR"/>
          <w:color w:val="111111"/>
          <w:sz w:val="28"/>
          <w:szCs w:val="28"/>
          <w:rtl/>
        </w:rPr>
        <w:t xml:space="preserve">، و اختاره السید و ابن زهرة.</w:t>
      </w:r>
    </w:p>
    <w:p>
      <w:pPr>
        <w:pStyle w:val="Heading4"/>
      </w:pPr>
      <w:bookmarkStart w:id="882" w:name="_Toc528"/>
      <w:r>
        <w:t>لو اجتمع عم الأب و عمته و خاله و خالته و عم الام و عمتها و خالها و خالتها</w:t>
      </w:r>
      <w:bookmarkEnd w:id="882"/>
    </w:p>
    <w:p>
      <w:pPr>
        <w:pStyle w:val="BookText"/>
      </w:pPr>
      <w:r>
        <w:rPr>
          <w:rFonts w:ascii="IRNazanin" w:hAnsi="IRNazanin" w:eastAsia="IRNazanin" w:cs="IRNazanin"/>
          <w:lang w:bidi="fa-IR"/>
          <w:color w:val="111111"/>
          <w:sz w:val="28"/>
          <w:szCs w:val="28"/>
          <w:rtl/>
        </w:rPr>
        <w:t xml:space="preserve">قال طاب ثراه:و لو اجتمع عم الأب و عمته و خاله و خالته و عم الام و عمتها و خالها و خالتها،کان لمن تقرب بالأم الثلث بینهم أرباعا،و لمن تقرب بالأب الثلثان،ثلثاه لعمه و عمته أثلاثا،و ثلثه لخاله و خالته بالسویة علی قول.</w:t>
      </w:r>
    </w:p>
    <w:p>
      <w:pPr>
        <w:pStyle w:val="BookText"/>
      </w:pPr>
      <w:r>
        <w:rPr>
          <w:rFonts w:ascii="IRNazanin" w:hAnsi="IRNazanin" w:eastAsia="IRNazanin" w:cs="IRNazanin"/>
          <w:lang w:bidi="fa-IR"/>
          <w:color w:val="111111"/>
          <w:sz w:val="28"/>
          <w:szCs w:val="28"/>
          <w:rtl/>
        </w:rPr>
        <w:t xml:space="preserve">أقول:هذا قول الشیخ فی النهایة </w:t>
      </w:r>
      <w:r>
        <w:rPr>
          <w:rStyle w:val="FootnoteReference"/>
        </w:rPr>
        <w:footnoteReference w:id="1178"/>
      </w:r>
      <w:r>
        <w:rPr>
          <w:rFonts w:ascii="IRNazanin" w:hAnsi="IRNazanin" w:eastAsia="IRNazanin" w:cs="IRNazanin"/>
          <w:lang w:bidi="fa-IR"/>
          <w:color w:val="111111"/>
          <w:sz w:val="28"/>
          <w:szCs w:val="28"/>
          <w:rtl/>
        </w:rPr>
        <w:t xml:space="preserve">،و تابعة المتأخرون،و ذهب بعضهم إلی القسمة أثلاثا،کما فی جد أم الأب،و الأکثر علی الأول،و هو المعتمد.</w:t>
      </w:r>
    </w:p>
    <w:p>
      <w:pPr>
        <w:pStyle w:val="Heading4"/>
      </w:pPr>
      <w:bookmarkStart w:id="883" w:name="_Toc529"/>
      <w:r>
        <w:t>لو لم یکن وارث سوی الزوج</w:t>
      </w:r>
      <w:bookmarkEnd w:id="883"/>
    </w:p>
    <w:p>
      <w:pPr>
        <w:pStyle w:val="BookText"/>
      </w:pPr>
      <w:r>
        <w:rPr>
          <w:rFonts w:ascii="IRNazanin" w:hAnsi="IRNazanin" w:eastAsia="IRNazanin" w:cs="IRNazanin"/>
          <w:lang w:bidi="fa-IR"/>
          <w:color w:val="111111"/>
          <w:sz w:val="28"/>
          <w:szCs w:val="28"/>
          <w:rtl/>
        </w:rPr>
        <w:t xml:space="preserve">قال طاب ثراه:و لو لم یکن وارث سوی الزوج-الی قوله:و الأول أظهر.</w:t>
      </w:r>
    </w:p>
    <w:p>
      <w:pPr>
        <w:pStyle w:val="BookText"/>
      </w:pPr>
      <w:r>
        <w:rPr>
          <w:rFonts w:ascii="IRNazanin" w:hAnsi="IRNazanin" w:eastAsia="IRNazanin" w:cs="IRNazanin"/>
          <w:lang w:bidi="fa-IR"/>
          <w:color w:val="111111"/>
          <w:sz w:val="28"/>
          <w:szCs w:val="28"/>
          <w:rtl/>
        </w:rPr>
        <w:t xml:space="preserve">أقول:یرید أن مسمی الزوج النصف و الزوجة الربع مع عدم الولد،و معه نصف التقدیرین،فان لم یکن وارث سوی الامام رد الفاضل علی الزوج إجماعا، و هل الزوجة کذلک؟ظاهر المفید فی آخر باب میراث الاخوة من المقنعة نعم.</w:t>
      </w:r>
    </w:p>
    <w:p>
      <w:pPr>
        <w:pStyle w:val="BookText"/>
      </w:pPr>
      <w:r>
        <w:rPr>
          <w:rFonts w:ascii="IRNazanin" w:hAnsi="IRNazanin" w:eastAsia="IRNazanin" w:cs="IRNazanin"/>
          <w:lang w:bidi="fa-IR"/>
          <w:color w:val="111111"/>
          <w:sz w:val="28"/>
          <w:szCs w:val="28"/>
          <w:rtl/>
        </w:rPr>
        <w:t xml:space="preserve">و منع القاضی و ابن إدریس و الصدوق فی المقنع </w:t>
      </w:r>
      <w:r>
        <w:rPr>
          <w:rStyle w:val="FootnoteReference"/>
        </w:rPr>
        <w:footnoteReference w:id="1179"/>
      </w:r>
      <w:r>
        <w:rPr>
          <w:rFonts w:ascii="IRNazanin" w:hAnsi="IRNazanin" w:eastAsia="IRNazanin" w:cs="IRNazanin"/>
          <w:lang w:bidi="fa-IR"/>
          <w:color w:val="111111"/>
          <w:sz w:val="28"/>
          <w:szCs w:val="28"/>
          <w:rtl/>
        </w:rPr>
        <w:t xml:space="preserve">و فصل فی کتاب من لا یحضره الفقیه </w:t>
      </w:r>
      <w:r>
        <w:rPr>
          <w:rStyle w:val="FootnoteReference"/>
        </w:rPr>
        <w:footnoteReference w:id="1180"/>
      </w:r>
      <w:r>
        <w:rPr>
          <w:rFonts w:ascii="IRNazanin" w:hAnsi="IRNazanin" w:eastAsia="IRNazanin" w:cs="IRNazanin"/>
          <w:lang w:bidi="fa-IR"/>
          <w:color w:val="111111"/>
          <w:sz w:val="28"/>
          <w:szCs w:val="28"/>
          <w:rtl/>
        </w:rPr>
        <w:t xml:space="preserve">فخصها بالرد مع غیبة الإمام خاصة،و استقربه الشیخ فی النهایة </w:t>
      </w:r>
      <w:r>
        <w:rPr>
          <w:rStyle w:val="FootnoteReference"/>
        </w:rPr>
        <w:footnoteReference w:id="1181"/>
      </w:r>
      <w:r>
        <w:rPr>
          <w:rFonts w:ascii="IRNazanin" w:hAnsi="IRNazanin" w:eastAsia="IRNazanin" w:cs="IRNazanin"/>
          <w:lang w:bidi="fa-IR"/>
          <w:color w:val="111111"/>
          <w:sz w:val="28"/>
          <w:szCs w:val="28"/>
          <w:rtl/>
        </w:rPr>
        <w:t xml:space="preserve">و اختاره العلامة فی التحریر،و هو حسن.</w:t>
      </w:r>
    </w:p>
    <w:p>
      <w:pPr>
        <w:pStyle w:val="Heading4"/>
      </w:pPr>
      <w:bookmarkStart w:id="884" w:name="_Toc530"/>
      <w:r>
        <w:t>یرث الزوج من جمیع ما تترکه المرأة</w:t>
      </w:r>
      <w:bookmarkEnd w:id="884"/>
    </w:p>
    <w:p>
      <w:pPr>
        <w:pStyle w:val="BookText"/>
      </w:pPr>
      <w:r>
        <w:rPr>
          <w:rFonts w:ascii="IRNazanin" w:hAnsi="IRNazanin" w:eastAsia="IRNazanin" w:cs="IRNazanin"/>
          <w:lang w:bidi="fa-IR"/>
          <w:color w:val="111111"/>
          <w:sz w:val="28"/>
          <w:szCs w:val="28"/>
          <w:rtl/>
        </w:rPr>
        <w:t xml:space="preserve">قال طاب ثراه:و یرث الزوج من جمیع ما تترکه المرأة،و کذا الزوجة عدا العقار إلخ.</w:t>
      </w:r>
    </w:p>
    <w:p>
      <w:pPr>
        <w:pStyle w:val="BookText"/>
      </w:pPr>
      <w:r>
        <w:rPr>
          <w:rFonts w:ascii="Amiri" w:hAnsi="Amiri" w:eastAsia="Amiri" w:cs="Amiri"/>
          <w:lang w:bidi="ar-SA"/>
          <w:color w:val="111111"/>
          <w:sz w:val="28"/>
          <w:szCs w:val="28"/>
          <w:rtl/>
        </w:rPr>
        <w:t xml:space="preserve">أقول:هنا طرفان و واسطة: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57" w:name="pg6112_41929"/>
    <w:bookmarkEnd w:id="257"/>
    <w:p>
      <w:pPr>
        <w:pStyle w:val="BookText"/>
      </w:pPr>
      <w:r>
        <w:rPr>
          <w:rFonts w:ascii="IRNazanin" w:hAnsi="IRNazanin" w:eastAsia="IRNazanin" w:cs="IRNazanin"/>
          <w:lang w:bidi="fa-IR"/>
          <w:color w:val="111111"/>
          <w:sz w:val="28"/>
          <w:szCs w:val="28"/>
          <w:rtl/>
        </w:rPr>
        <w:t xml:space="preserve">أما الأول،فتوریث الزوجة من متروکات الزوج علی العموم،ذهب إلیه أبو علی،سواء کان لها منه ولد أو لا.</w:t>
      </w:r>
    </w:p>
    <w:p>
      <w:pPr>
        <w:pStyle w:val="BookText"/>
      </w:pPr>
      <w:r>
        <w:rPr>
          <w:rFonts w:ascii="IRNazanin" w:hAnsi="IRNazanin" w:eastAsia="IRNazanin" w:cs="IRNazanin"/>
          <w:lang w:bidi="fa-IR"/>
          <w:color w:val="111111"/>
          <w:sz w:val="28"/>
          <w:szCs w:val="28"/>
          <w:rtl/>
        </w:rPr>
        <w:t xml:space="preserve">و أما الثانی عدم توریث الزوجة من شیء،فیأتی بیانه،سواء کان لها منه ولد أو لا،ذهب الیه ابن إدریس،و هما متروکان.</w:t>
      </w:r>
    </w:p>
    <w:p>
      <w:pPr>
        <w:pStyle w:val="BookText"/>
      </w:pPr>
      <w:r>
        <w:rPr>
          <w:rFonts w:ascii="IRNazanin" w:hAnsi="IRNazanin" w:eastAsia="IRNazanin" w:cs="IRNazanin"/>
          <w:lang w:bidi="fa-IR"/>
          <w:color w:val="111111"/>
          <w:sz w:val="28"/>
          <w:szCs w:val="28"/>
          <w:rtl/>
        </w:rPr>
        <w:t xml:space="preserve">و أما الواسطة،فتوریث ذات الولد علی العموم،و حرمان غیرها من </w:t>
      </w:r>
      <w:r>
        <w:rPr>
          <w:rStyle w:val="FootnoteReference"/>
        </w:rPr>
        <w:footnoteReference w:id="1182"/>
      </w:r>
      <w:r>
        <w:rPr>
          <w:rFonts w:ascii="IRNazanin" w:hAnsi="IRNazanin" w:eastAsia="IRNazanin" w:cs="IRNazanin"/>
          <w:lang w:bidi="fa-IR"/>
          <w:color w:val="111111"/>
          <w:sz w:val="28"/>
          <w:szCs w:val="28"/>
          <w:rtl/>
        </w:rPr>
        <w:t xml:space="preserve">شیء فی الجملة،و فیه ثلاثة أقوال:</w:t>
      </w:r>
    </w:p>
    <w:p>
      <w:pPr>
        <w:pStyle w:val="BookText"/>
      </w:pPr>
      <w:r>
        <w:rPr>
          <w:rFonts w:ascii="IRNazanin" w:hAnsi="IRNazanin" w:eastAsia="IRNazanin" w:cs="IRNazanin"/>
          <w:lang w:bidi="fa-IR"/>
          <w:color w:val="111111"/>
          <w:sz w:val="28"/>
          <w:szCs w:val="28"/>
          <w:rtl/>
        </w:rPr>
        <w:t xml:space="preserve">الأول:حرمانها من نفس أرض القری و المزارع و الرباع و عین آلاتها و أبنیتها و أشجارها،فتعطی قیمتها دون قیمة الأرض،قاله الشیخ فی النهایة </w:t>
      </w:r>
      <w:r>
        <w:rPr>
          <w:rStyle w:val="FootnoteReference"/>
        </w:rPr>
        <w:footnoteReference w:id="1183"/>
      </w:r>
      <w:r>
        <w:rPr>
          <w:rFonts w:ascii="IRNazanin" w:hAnsi="IRNazanin" w:eastAsia="IRNazanin" w:cs="IRNazanin"/>
          <w:lang w:bidi="fa-IR"/>
          <w:color w:val="111111"/>
          <w:sz w:val="28"/>
          <w:szCs w:val="28"/>
          <w:rtl/>
        </w:rPr>
        <w:t xml:space="preserve">،و تبعه القاضی و هو ظاهر التقی و ابن حمزة،و اختاره المصنف فی الشرائع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الثانی:حرمانها من الرباع دون البساتین و الضیاع،و تعطی الآلات و الابنیة من الدور،و هو قول المفید و ابن إدریس،و اختاره المصنف فی النافع.</w:t>
      </w:r>
    </w:p>
    <w:p>
      <w:pPr>
        <w:pStyle w:val="BookText"/>
      </w:pPr>
      <w:r>
        <w:rPr>
          <w:rFonts w:ascii="IRNazanin" w:hAnsi="IRNazanin" w:eastAsia="IRNazanin" w:cs="IRNazanin"/>
          <w:lang w:bidi="fa-IR"/>
          <w:color w:val="111111"/>
          <w:sz w:val="28"/>
          <w:szCs w:val="28"/>
          <w:rtl/>
        </w:rPr>
        <w:t xml:space="preserve">الثالث:حرمانها من عین الرباع خاصة،فیعطی قیمتها،و ترث من رقبة الضیاع و المزارع،و هو قول السید،و استحسنه العلامة فی المختلف.و لعل الأول هو المعتمد.</w:t>
      </w:r>
    </w:p>
    <w:p>
      <w:pPr>
        <w:pStyle w:val="Heading4"/>
      </w:pPr>
      <w:bookmarkStart w:id="885" w:name="_Toc531"/>
      <w:r>
        <w:t>لو عدم المنعم</w:t>
      </w:r>
      <w:bookmarkEnd w:id="885"/>
    </w:p>
    <w:p>
      <w:pPr>
        <w:pStyle w:val="BookText"/>
      </w:pPr>
      <w:r>
        <w:rPr>
          <w:rFonts w:ascii="IRNazanin" w:hAnsi="IRNazanin" w:eastAsia="IRNazanin" w:cs="IRNazanin"/>
          <w:lang w:bidi="fa-IR"/>
          <w:color w:val="111111"/>
          <w:sz w:val="28"/>
          <w:szCs w:val="28"/>
          <w:rtl/>
        </w:rPr>
        <w:t xml:space="preserve">قال طاب ثراه:و لو عدم المنعم،فللأصحاب أقوال،أظهرها انتقال الولاء إلی الأولاد الذکور دون الإناث إلی آخر البحث.</w:t>
      </w:r>
    </w:p>
    <w:p>
      <w:pPr>
        <w:pStyle w:val="BookText"/>
      </w:pPr>
      <w:r>
        <w:rPr>
          <w:rFonts w:ascii="IRNazanin" w:hAnsi="IRNazanin" w:eastAsia="IRNazanin" w:cs="IRNazanin"/>
          <w:lang w:bidi="fa-IR"/>
          <w:color w:val="111111"/>
          <w:sz w:val="28"/>
          <w:szCs w:val="28"/>
          <w:rtl/>
        </w:rPr>
        <w:t xml:space="preserve">أقول:المنعم و هو المعتق یرث العتیق إجماعا،ذکرا کان أو أنثی،لقوله علیه السّلام«الولاء لمن أعتق» </w:t>
      </w:r>
      <w:r>
        <w:rPr>
          <w:rStyle w:val="FootnoteReference"/>
        </w:rPr>
        <w:footnoteReference w:id="1185"/>
      </w:r>
      <w:r>
        <w:rPr>
          <w:rFonts w:ascii="IRNazanin" w:hAnsi="IRNazanin" w:eastAsia="IRNazanin" w:cs="IRNazanin"/>
          <w:lang w:bidi="fa-IR"/>
          <w:color w:val="111111"/>
          <w:sz w:val="28"/>
          <w:szCs w:val="28"/>
          <w:rtl/>
        </w:rPr>
        <w:t xml:space="preserve">فان مات المنعم فالی من ینتقل بعده؟فیه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58" w:name="pg6112_41930"/>
    <w:bookmarkEnd w:id="258"/>
    <w:p>
      <w:pPr>
        <w:pStyle w:val="BookText"/>
      </w:pPr>
      <w:r>
        <w:rPr>
          <w:rFonts w:ascii="Amiri" w:hAnsi="Amiri" w:eastAsia="Amiri" w:cs="Amiri"/>
          <w:lang w:bidi="ar-SA"/>
          <w:color w:val="111111"/>
          <w:sz w:val="28"/>
          <w:szCs w:val="28"/>
          <w:rtl/>
        </w:rPr>
        <w:t xml:space="preserve">خمسة أقوال:</w:t>
      </w:r>
    </w:p>
    <w:p>
      <w:pPr>
        <w:pStyle w:val="BookText"/>
      </w:pPr>
      <w:r>
        <w:rPr>
          <w:rFonts w:ascii="IRNazanin" w:hAnsi="IRNazanin" w:eastAsia="IRNazanin" w:cs="IRNazanin"/>
          <w:lang w:bidi="fa-IR"/>
          <w:color w:val="111111"/>
          <w:sz w:val="28"/>
          <w:szCs w:val="28"/>
          <w:rtl/>
        </w:rPr>
        <w:t xml:space="preserve">الأول:انتقاله الی عاقلته الذین یکون علیهم الدیة لو جنی خطأ،و هو قول الحسن.</w:t>
      </w:r>
    </w:p>
    <w:p>
      <w:pPr>
        <w:pStyle w:val="BookText"/>
      </w:pPr>
      <w:r>
        <w:rPr>
          <w:rFonts w:ascii="IRNazanin" w:hAnsi="IRNazanin" w:eastAsia="IRNazanin" w:cs="IRNazanin"/>
          <w:lang w:bidi="fa-IR"/>
          <w:color w:val="111111"/>
          <w:sz w:val="28"/>
          <w:szCs w:val="28"/>
          <w:rtl/>
        </w:rPr>
        <w:t xml:space="preserve">الثانی:إلی أولاده الذکور ان کان رجلا،و ان کان امرأة فالی عصبتها دون أولادها و لو کان ذکورا،و هو قول الشیخ فی النهایة </w:t>
      </w:r>
      <w:r>
        <w:rPr>
          <w:rStyle w:val="FootnoteReference"/>
        </w:rPr>
        <w:footnoteReference w:id="1186"/>
      </w:r>
      <w:r>
        <w:rPr>
          <w:rFonts w:ascii="IRNazanin" w:hAnsi="IRNazanin" w:eastAsia="IRNazanin" w:cs="IRNazanin"/>
          <w:lang w:bidi="fa-IR"/>
          <w:color w:val="111111"/>
          <w:sz w:val="28"/>
          <w:szCs w:val="28"/>
          <w:rtl/>
        </w:rPr>
        <w:t xml:space="preserve">،و تبعه القاضی و ابن حمزة، و لعله المعتمد.</w:t>
      </w:r>
    </w:p>
    <w:p>
      <w:pPr>
        <w:pStyle w:val="BookText"/>
      </w:pPr>
      <w:r>
        <w:rPr>
          <w:rFonts w:ascii="IRNazanin" w:hAnsi="IRNazanin" w:eastAsia="IRNazanin" w:cs="IRNazanin"/>
          <w:lang w:bidi="fa-IR"/>
          <w:color w:val="111111"/>
          <w:sz w:val="28"/>
          <w:szCs w:val="28"/>
          <w:rtl/>
        </w:rPr>
        <w:t xml:space="preserve">الثالث:انتقاله إلی أولاده ذکورا و إناثا ان کان رجلا و ان کان امرأة فلعصبتها دون أولادها،و هو قول الشیخ فی الخلاف.</w:t>
      </w:r>
    </w:p>
    <w:p>
      <w:pPr>
        <w:pStyle w:val="BookText"/>
      </w:pPr>
      <w:r>
        <w:rPr>
          <w:rFonts w:ascii="IRNazanin" w:hAnsi="IRNazanin" w:eastAsia="IRNazanin" w:cs="IRNazanin"/>
          <w:lang w:bidi="fa-IR"/>
          <w:color w:val="111111"/>
          <w:sz w:val="28"/>
          <w:szCs w:val="28"/>
          <w:rtl/>
        </w:rPr>
        <w:t xml:space="preserve">الرابع:انتقاله إلی الأولاد الذکور خاصة،رجلا کان المنعم أو امرأة،و هو قول المفید.</w:t>
      </w:r>
    </w:p>
    <w:p>
      <w:pPr>
        <w:pStyle w:val="BookText"/>
      </w:pPr>
      <w:r>
        <w:rPr>
          <w:rFonts w:ascii="IRNazanin" w:hAnsi="IRNazanin" w:eastAsia="IRNazanin" w:cs="IRNazanin"/>
          <w:lang w:bidi="fa-IR"/>
          <w:color w:val="111111"/>
          <w:sz w:val="28"/>
          <w:szCs w:val="28"/>
          <w:rtl/>
        </w:rPr>
        <w:t xml:space="preserve">الخامس:انتقاله إلی أولاد المعتق،ذکورا کانوا أو أناثا،رجلا کان المعتق أو امرأة کسائر المتروکات،و هو قول الصدوق.</w:t>
      </w:r>
    </w:p>
    <w:p>
      <w:pPr>
        <w:pStyle w:val="Heading4"/>
      </w:pPr>
      <w:bookmarkStart w:id="886" w:name="_Toc532"/>
      <w:r>
        <w:t>لا یرث الإمام إلا مع فقد کل وارث</w:t>
      </w:r>
      <w:bookmarkEnd w:id="886"/>
    </w:p>
    <w:p>
      <w:pPr>
        <w:pStyle w:val="BookText"/>
      </w:pPr>
      <w:r>
        <w:rPr>
          <w:rFonts w:ascii="IRNazanin" w:hAnsi="IRNazanin" w:eastAsia="IRNazanin" w:cs="IRNazanin"/>
          <w:lang w:bidi="fa-IR"/>
          <w:color w:val="111111"/>
          <w:sz w:val="28"/>
          <w:szCs w:val="28"/>
          <w:rtl/>
        </w:rPr>
        <w:t xml:space="preserve">قال طاب ثراه:و لا یرث-أی:الإمام-إلا مع فقد کل وارث،عدا الزوجة فإنها تشارکه علی الأصح.</w:t>
      </w:r>
    </w:p>
    <w:p>
      <w:pPr>
        <w:pStyle w:val="BookText"/>
      </w:pPr>
      <w:r>
        <w:rPr>
          <w:rFonts w:ascii="IRNazanin" w:hAnsi="IRNazanin" w:eastAsia="IRNazanin" w:cs="IRNazanin"/>
          <w:lang w:bidi="fa-IR"/>
          <w:color w:val="111111"/>
          <w:sz w:val="28"/>
          <w:szCs w:val="28"/>
          <w:rtl/>
        </w:rPr>
        <w:t xml:space="preserve">أقول:تقدم البحث فی هذه المسألة.</w:t>
      </w:r>
    </w:p>
    <w:p>
      <w:pPr>
        <w:pStyle w:val="Heading4"/>
      </w:pPr>
      <w:bookmarkStart w:id="887" w:name="_Toc533"/>
      <w:r>
        <w:t>ولد الملاعنة لا یرث أخواله</w:t>
      </w:r>
      <w:bookmarkEnd w:id="887"/>
    </w:p>
    <w:p>
      <w:pPr>
        <w:pStyle w:val="BookText"/>
      </w:pPr>
      <w:r>
        <w:rPr>
          <w:rFonts w:ascii="IRNazanin" w:hAnsi="IRNazanin" w:eastAsia="IRNazanin" w:cs="IRNazanin"/>
          <w:lang w:bidi="fa-IR"/>
          <w:color w:val="111111"/>
          <w:sz w:val="28"/>
          <w:szCs w:val="28"/>
          <w:rtl/>
        </w:rPr>
        <w:t xml:space="preserve">قال طاب ثراه:و یرث هو أمه و من یتقرب بها علی الأظهر.</w:t>
      </w:r>
    </w:p>
    <w:p>
      <w:pPr>
        <w:pStyle w:val="BookText"/>
      </w:pPr>
      <w:r>
        <w:rPr>
          <w:rFonts w:ascii="IRNazanin" w:hAnsi="IRNazanin" w:eastAsia="IRNazanin" w:cs="IRNazanin"/>
          <w:lang w:bidi="fa-IR"/>
          <w:color w:val="111111"/>
          <w:sz w:val="28"/>
          <w:szCs w:val="28"/>
          <w:rtl/>
        </w:rPr>
        <w:t xml:space="preserve">أقول:ذهب الشیخ فی الاستبصار </w:t>
      </w:r>
      <w:r>
        <w:rPr>
          <w:rStyle w:val="FootnoteReference"/>
        </w:rPr>
        <w:footnoteReference w:id="1187"/>
      </w:r>
      <w:r>
        <w:rPr>
          <w:rFonts w:ascii="IRNazanin" w:hAnsi="IRNazanin" w:eastAsia="IRNazanin" w:cs="IRNazanin"/>
          <w:lang w:bidi="fa-IR"/>
          <w:color w:val="111111"/>
          <w:sz w:val="28"/>
          <w:szCs w:val="28"/>
          <w:rtl/>
        </w:rPr>
        <w:t xml:space="preserve">الی أن ولد الملاعنة لا یرث أخواله بل یرثونه،الا أن یعترف به الأب،و ذهب فی التهذیب </w:t>
      </w:r>
      <w:r>
        <w:rPr>
          <w:rStyle w:val="FootnoteReference"/>
        </w:rPr>
        <w:footnoteReference w:id="1188"/>
      </w:r>
      <w:r>
        <w:rPr>
          <w:rFonts w:ascii="IRNazanin" w:hAnsi="IRNazanin" w:eastAsia="IRNazanin" w:cs="IRNazanin"/>
          <w:lang w:bidi="fa-IR"/>
          <w:color w:val="111111"/>
          <w:sz w:val="28"/>
          <w:szCs w:val="28"/>
          <w:rtl/>
        </w:rPr>
        <w:t xml:space="preserve">إلی أنه یرثهم،و هو اختیار الأکثر،و به قال ابن إدریس و المصنف و العلامة،و هو المعتمد.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59" w:name="pg6112_41931"/>
    <w:bookmarkEnd w:id="259"/>
    <w:p>
      <w:pPr>
        <w:pStyle w:val="Heading4"/>
      </w:pPr>
      <w:bookmarkStart w:id="888" w:name="_Toc534"/>
      <w:r>
        <w:t>ولد الزنا لا ترثه أمه</w:t>
      </w:r>
      <w:bookmarkEnd w:id="888"/>
    </w:p>
    <w:p>
      <w:pPr>
        <w:pStyle w:val="BookText"/>
      </w:pPr>
      <w:r>
        <w:rPr>
          <w:rFonts w:ascii="IRNazanin" w:hAnsi="IRNazanin" w:eastAsia="IRNazanin" w:cs="IRNazanin"/>
          <w:lang w:bidi="fa-IR"/>
          <w:color w:val="111111"/>
          <w:sz w:val="28"/>
          <w:szCs w:val="28"/>
          <w:rtl/>
        </w:rPr>
        <w:t xml:space="preserve">قال طاب ثراه:و قیل:ترثه أمه کابن الملاعنة.</w:t>
      </w:r>
    </w:p>
    <w:p>
      <w:pPr>
        <w:pStyle w:val="BookText"/>
      </w:pPr>
      <w:r>
        <w:rPr>
          <w:rFonts w:ascii="IRNazanin" w:hAnsi="IRNazanin" w:eastAsia="IRNazanin" w:cs="IRNazanin"/>
          <w:lang w:bidi="fa-IR"/>
          <w:color w:val="111111"/>
          <w:sz w:val="28"/>
          <w:szCs w:val="28"/>
          <w:rtl/>
        </w:rPr>
        <w:t xml:space="preserve">أقول:یرید ولد الزنا لا ترثه أمه،کما لا یرثه أبوه،لانقطاع نسبه عنهما،قاله الشیخ فی النهایة </w:t>
      </w:r>
      <w:r>
        <w:rPr>
          <w:rStyle w:val="FootnoteReference"/>
        </w:rPr>
        <w:footnoteReference w:id="1189"/>
      </w:r>
      <w:r>
        <w:rPr>
          <w:rFonts w:ascii="IRNazanin" w:hAnsi="IRNazanin" w:eastAsia="IRNazanin" w:cs="IRNazanin"/>
          <w:lang w:bidi="fa-IR"/>
          <w:color w:val="111111"/>
          <w:sz w:val="28"/>
          <w:szCs w:val="28"/>
          <w:rtl/>
        </w:rPr>
        <w:t xml:space="preserve">و القاضی و ابن حمزة و ابن إدریس،و اختاره المصنف و العلامة،و هو المعتمد.و قال التقی و أبو علی:ترثه أمه.</w:t>
      </w:r>
    </w:p>
    <w:p>
      <w:pPr>
        <w:pStyle w:val="Heading4"/>
      </w:pPr>
      <w:bookmarkStart w:id="889" w:name="_Toc535"/>
      <w:r>
        <w:t>یوقف للحمل نصیب ذکرین احتیاطا</w:t>
      </w:r>
      <w:bookmarkEnd w:id="889"/>
    </w:p>
    <w:p>
      <w:pPr>
        <w:pStyle w:val="BookText"/>
      </w:pPr>
      <w:r>
        <w:rPr>
          <w:rFonts w:ascii="IRNazanin" w:hAnsi="IRNazanin" w:eastAsia="IRNazanin" w:cs="IRNazanin"/>
          <w:lang w:bidi="fa-IR"/>
          <w:color w:val="111111"/>
          <w:sz w:val="28"/>
          <w:szCs w:val="28"/>
          <w:rtl/>
        </w:rPr>
        <w:t xml:space="preserve">قال طاب ثراه:قال الشیخ:یوقف للحمل نصیب ذکرین احتیاطا.</w:t>
      </w:r>
    </w:p>
    <w:p>
      <w:pPr>
        <w:pStyle w:val="BookText"/>
      </w:pPr>
      <w:r>
        <w:rPr>
          <w:rFonts w:ascii="IRNazanin" w:hAnsi="IRNazanin" w:eastAsia="IRNazanin" w:cs="IRNazanin"/>
          <w:lang w:bidi="fa-IR"/>
          <w:color w:val="111111"/>
          <w:sz w:val="28"/>
          <w:szCs w:val="28"/>
          <w:rtl/>
        </w:rPr>
        <w:t xml:space="preserve">أقول:أضاف القول الی الشیخ رحمه اللّه لخلوه من خبر ناطق به،و هو مشهور بین الأصحاب،لا أعرف به قائلاً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Heading4"/>
      </w:pPr>
      <w:bookmarkStart w:id="890" w:name="_Toc536"/>
      <w:r>
        <w:t>المفقود یتربص بماله</w:t>
      </w:r>
      <w:bookmarkEnd w:id="890"/>
    </w:p>
    <w:p>
      <w:pPr>
        <w:pStyle w:val="BookText"/>
      </w:pPr>
      <w:r>
        <w:rPr>
          <w:rFonts w:ascii="IRNazanin" w:hAnsi="IRNazanin" w:eastAsia="IRNazanin" w:cs="IRNazanin"/>
          <w:lang w:bidi="fa-IR"/>
          <w:color w:val="111111"/>
          <w:sz w:val="28"/>
          <w:szCs w:val="28"/>
          <w:rtl/>
        </w:rPr>
        <w:t xml:space="preserve">قال طاب ثراه:المفقود یتربص بماله،و فی قدر التربص روایات.</w:t>
      </w:r>
    </w:p>
    <w:p>
      <w:pPr>
        <w:pStyle w:val="BookText"/>
      </w:pPr>
      <w:r>
        <w:rPr>
          <w:rFonts w:ascii="IRNazanin" w:hAnsi="IRNazanin" w:eastAsia="IRNazanin" w:cs="IRNazanin"/>
          <w:lang w:bidi="fa-IR"/>
          <w:color w:val="111111"/>
          <w:sz w:val="28"/>
          <w:szCs w:val="28"/>
          <w:rtl/>
        </w:rPr>
        <w:t xml:space="preserve">أقول:الوارث قد یعرض له الحرمان بسبب ثبوت المزیة لغیره من الورثة و علوه علیه،کالولد الصغیر بالنسبة إلی الأکبر فی قدر الحبوة.</w:t>
      </w:r>
    </w:p>
    <w:p>
      <w:pPr>
        <w:pStyle w:val="BookText"/>
      </w:pPr>
      <w:r>
        <w:rPr>
          <w:rFonts w:ascii="IRNazanin" w:hAnsi="IRNazanin" w:eastAsia="IRNazanin" w:cs="IRNazanin"/>
          <w:lang w:bidi="fa-IR"/>
          <w:color w:val="111111"/>
          <w:sz w:val="28"/>
          <w:szCs w:val="28"/>
          <w:rtl/>
        </w:rPr>
        <w:t xml:space="preserve">و قد یکون بسبب توجه ضرر علی غیره من توریثه،کغیر ذات الولد من الرباع،و قد یکون للشک فی نسبه کابن الملاعنة،أو بسببیة کالغرقی أو فی حیاته و موته و یسمی المفقود،و هو المقصود بالبحث هنا،فهو:اما وارث،أو موروث فهنا قسمان:</w:t>
      </w:r>
    </w:p>
    <w:p>
      <w:pPr>
        <w:pStyle w:val="BookText"/>
      </w:pPr>
      <w:r>
        <w:rPr>
          <w:rFonts w:ascii="IRNazanin" w:hAnsi="IRNazanin" w:eastAsia="IRNazanin" w:cs="IRNazanin"/>
          <w:lang w:bidi="fa-IR"/>
          <w:color w:val="111111"/>
          <w:sz w:val="28"/>
          <w:szCs w:val="28"/>
          <w:rtl/>
        </w:rPr>
        <w:t xml:space="preserve">الأول:فی توریث الغیر منه،و فیه أربعة أقوال:</w:t>
      </w:r>
    </w:p>
    <w:p>
      <w:pPr>
        <w:pStyle w:val="BookText"/>
      </w:pPr>
      <w:r>
        <w:rPr>
          <w:rFonts w:ascii="IRNazanin" w:hAnsi="IRNazanin" w:eastAsia="IRNazanin" w:cs="IRNazanin"/>
          <w:lang w:bidi="fa-IR"/>
          <w:color w:val="111111"/>
          <w:sz w:val="28"/>
          <w:szCs w:val="28"/>
          <w:rtl/>
        </w:rPr>
        <w:t xml:space="preserve">الأول:حبس ماله عن ورثته قدر ما یطلب فی الأرض أربع سنین،و یقسم بعدها بین ورثته،و هو مذهب الصدوق و السید،لروایة إسحاق بن عمار قال:</w:t>
      </w:r>
    </w:p>
    <w:p>
      <w:pPr>
        <w:pStyle w:val="BookText"/>
      </w:pPr>
      <w:r>
        <w:rPr>
          <w:rFonts w:ascii="IRNazanin" w:hAnsi="IRNazanin" w:eastAsia="IRNazanin" w:cs="IRNazanin"/>
          <w:lang w:bidi="fa-IR"/>
          <w:color w:val="111111"/>
          <w:sz w:val="28"/>
          <w:szCs w:val="28"/>
          <w:rtl/>
        </w:rPr>
        <w:t xml:space="preserve">قال أبو الحسن علیه السّلام فی المفقود:یتربص بماله أربع سنین ثم یقسم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الثانی:النظرة فی میراث من فقد فی عسکر و قد شهدت هزیمته،و قیل:</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60" w:name="pg6112_41932"/>
    <w:bookmarkEnd w:id="260"/>
    <w:p>
      <w:pPr>
        <w:pStyle w:val="BookText"/>
      </w:pPr>
      <w:r>
        <w:rPr>
          <w:rFonts w:ascii="IRNazanin" w:hAnsi="IRNazanin" w:eastAsia="IRNazanin" w:cs="IRNazanin"/>
          <w:lang w:bidi="fa-IR"/>
          <w:color w:val="111111"/>
          <w:sz w:val="28"/>
          <w:szCs w:val="28"/>
          <w:rtl/>
        </w:rPr>
        <w:t xml:space="preserve">من کان فیه أو أکثرهم أربع سنین،و فیمن لا یعرف مکانه فی غیبته و لا خبر له عشرین،و المأسور فی ید العدو یوقف حاله ما جاء خبره ثم إلی أربع سنین، و هو قول أبی علی.</w:t>
      </w:r>
    </w:p>
    <w:p>
      <w:pPr>
        <w:pStyle w:val="BookText"/>
      </w:pPr>
      <w:r>
        <w:rPr>
          <w:rFonts w:ascii="IRNazanin" w:hAnsi="IRNazanin" w:eastAsia="IRNazanin" w:cs="IRNazanin"/>
          <w:lang w:bidi="fa-IR"/>
          <w:color w:val="111111"/>
          <w:sz w:val="28"/>
          <w:szCs w:val="28"/>
          <w:rtl/>
        </w:rPr>
        <w:t xml:space="preserve">الثالث:إذا کان الورثة ملاء اقتسموه،و هم ضامنون له ان عرف خبره بعد ذلک،و لا بأس أن یبتاع الإنسان عقار المفقود بعد عشر سنین،و هو قول المفید.</w:t>
      </w:r>
    </w:p>
    <w:p>
      <w:pPr>
        <w:pStyle w:val="BookText"/>
      </w:pPr>
      <w:r>
        <w:rPr>
          <w:rFonts w:ascii="IRNazanin" w:hAnsi="IRNazanin" w:eastAsia="IRNazanin" w:cs="IRNazanin"/>
          <w:lang w:bidi="fa-IR"/>
          <w:color w:val="111111"/>
          <w:sz w:val="28"/>
          <w:szCs w:val="28"/>
          <w:rtl/>
        </w:rPr>
        <w:t xml:space="preserve">الرابع:لا یقسم حتی یعلم موته:اما بقیام البینة،أو یمضی مدة لا یمکن أن یعیش مثله إلیها علما عادیا،و هو قول الشیخ فی الکتابین،و اختاره القاضی و ابن حمزة و ابن إدریس و المصنف و العلامة و فخر المحققین،و هو المعتمد.</w:t>
      </w:r>
    </w:p>
    <w:p>
      <w:pPr>
        <w:pStyle w:val="BookText"/>
      </w:pPr>
      <w:r>
        <w:rPr>
          <w:rFonts w:ascii="IRNazanin" w:hAnsi="IRNazanin" w:eastAsia="IRNazanin" w:cs="IRNazanin"/>
          <w:lang w:bidi="fa-IR"/>
          <w:color w:val="111111"/>
          <w:sz w:val="28"/>
          <w:szCs w:val="28"/>
          <w:rtl/>
        </w:rPr>
        <w:t xml:space="preserve">الثانی:فی توریثه من الغیر،و الحق أنه یرث نصیبه حتی یعلم حاله،و هو قول الشیخ فی الخلاف،و اختاره المصنف و العلامة و فخر المحققین،لأصالة بقاء الحیاة،و یتأتی فیه الأقوال المتقدمة.</w:t>
      </w:r>
    </w:p>
    <w:p>
      <w:pPr>
        <w:pStyle w:val="Heading4"/>
      </w:pPr>
      <w:bookmarkStart w:id="891" w:name="_Toc537"/>
      <w:r>
        <w:t>لو تبرأ من ضمان جریرته ولده</w:t>
      </w:r>
      <w:bookmarkEnd w:id="891"/>
    </w:p>
    <w:p>
      <w:pPr>
        <w:pStyle w:val="BookText"/>
      </w:pPr>
      <w:r>
        <w:rPr>
          <w:rFonts w:ascii="IRNazanin" w:hAnsi="IRNazanin" w:eastAsia="IRNazanin" w:cs="IRNazanin"/>
          <w:lang w:bidi="fa-IR"/>
          <w:color w:val="111111"/>
          <w:sz w:val="28"/>
          <w:szCs w:val="28"/>
          <w:rtl/>
        </w:rPr>
        <w:t xml:space="preserve">قال طاب ثراه:و لو تبرأ من ضمان جریرته ولده،ففی روایة یکون میراثه للأقرب إلی أبیه،و فی الروایة ضعف.</w:t>
      </w:r>
    </w:p>
    <w:p>
      <w:pPr>
        <w:pStyle w:val="BookText"/>
      </w:pPr>
      <w:r>
        <w:rPr>
          <w:rFonts w:ascii="IRNazanin" w:hAnsi="IRNazanin" w:eastAsia="IRNazanin" w:cs="IRNazanin"/>
          <w:lang w:bidi="fa-IR"/>
          <w:color w:val="111111"/>
          <w:sz w:val="28"/>
          <w:szCs w:val="28"/>
          <w:rtl/>
        </w:rPr>
        <w:t xml:space="preserve">أقول:الروایة إشارة الی ما رواه الصدوق عن أبی بصیر قال:سألته عن المخلوع یتبرأ منه أبوه عند السلطان و من میراثه و جریرته لمن میراثه؟فقال:قال علی علیه السّلام:</w:t>
      </w:r>
    </w:p>
    <w:p>
      <w:pPr>
        <w:pStyle w:val="BookText"/>
      </w:pPr>
      <w:r>
        <w:rPr>
          <w:rFonts w:ascii="IRNazanin" w:hAnsi="IRNazanin" w:eastAsia="IRNazanin" w:cs="IRNazanin"/>
          <w:lang w:bidi="fa-IR"/>
          <w:color w:val="111111"/>
          <w:sz w:val="28"/>
          <w:szCs w:val="28"/>
          <w:rtl/>
        </w:rPr>
        <w:t xml:space="preserve">هو لأقرب الناس الیه </w:t>
      </w:r>
      <w:r>
        <w:rPr>
          <w:rStyle w:val="FootnoteReference"/>
        </w:rPr>
        <w:footnoteReference w:id="1192"/>
      </w:r>
      <w:r>
        <w:rPr>
          <w:rFonts w:ascii="IRNazanin" w:hAnsi="IRNazanin" w:eastAsia="IRNazanin" w:cs="IRNazanin"/>
          <w:lang w:bidi="fa-IR"/>
          <w:color w:val="111111"/>
          <w:sz w:val="28"/>
          <w:szCs w:val="28"/>
          <w:rtl/>
        </w:rPr>
        <w:t xml:space="preserve">.و بمضمونها أفتی الشیخ،و تبعه القاضی.</w:t>
      </w:r>
    </w:p>
    <w:p>
      <w:pPr>
        <w:pStyle w:val="BookText"/>
      </w:pPr>
      <w:r>
        <w:rPr>
          <w:rFonts w:ascii="IRNazanin" w:hAnsi="IRNazanin" w:eastAsia="IRNazanin" w:cs="IRNazanin"/>
          <w:lang w:bidi="fa-IR"/>
          <w:color w:val="111111"/>
          <w:sz w:val="28"/>
          <w:szCs w:val="28"/>
          <w:rtl/>
        </w:rPr>
        <w:t xml:space="preserve">و قال الشیخ فی المسائل الحائریات:یبطل هذا التبری و إلغائه،لأن النسب یثبت شرعا،فلا یملک الإنسان رفعه،و اختاره ابن إدریس و المصنف و العلامة، و هو المعتمد.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1" w:name="pg6112_41933"/>
    <w:bookmarkEnd w:id="261"/>
    <w:p>
      <w:pPr>
        <w:pStyle w:val="Heading3"/>
      </w:pPr>
      <w:bookmarkStart w:id="892" w:name="_Toc538"/>
      <w:r>
        <w:t>الثانی:فی میراث الخنثی:</w:t>
      </w:r>
      <w:bookmarkEnd w:id="892"/>
    </w:p>
    <w:p>
      <w:pPr>
        <w:pStyle w:val="Heading4"/>
      </w:pPr>
      <w:bookmarkStart w:id="893" w:name="_Toc539"/>
      <w:r>
        <w:t>من له فرج الرجال و النساء یورث بالبول</w:t>
      </w:r>
      <w:bookmarkEnd w:id="893"/>
    </w:p>
    <w:p>
      <w:pPr>
        <w:pStyle w:val="BookText"/>
      </w:pPr>
      <w:r>
        <w:rPr>
          <w:rFonts w:ascii="IRNazanin" w:hAnsi="IRNazanin" w:eastAsia="IRNazanin" w:cs="IRNazanin"/>
          <w:lang w:bidi="fa-IR"/>
          <w:color w:val="111111"/>
          <w:sz w:val="28"/>
          <w:szCs w:val="28"/>
          <w:rtl/>
        </w:rPr>
        <w:t xml:space="preserve">قال طاب ثراه:من له فرج الرجال و النساء یورث </w:t>
      </w:r>
      <w:r>
        <w:rPr>
          <w:rStyle w:val="FootnoteReference"/>
        </w:rPr>
        <w:footnoteReference w:id="1193"/>
      </w:r>
      <w:r>
        <w:rPr>
          <w:rFonts w:ascii="IRNazanin" w:hAnsi="IRNazanin" w:eastAsia="IRNazanin" w:cs="IRNazanin"/>
          <w:lang w:bidi="fa-IR"/>
          <w:color w:val="111111"/>
          <w:sz w:val="28"/>
          <w:szCs w:val="28"/>
          <w:rtl/>
        </w:rPr>
        <w:t xml:space="preserve">بالبول،فمن أیهما سبق ورث علیه.فان بدر منهما،قال الشیخ:یورث بالذی ینقطع منه أخیرا، و فیه تردد.</w:t>
      </w:r>
    </w:p>
    <w:p>
      <w:pPr>
        <w:pStyle w:val="BookText"/>
      </w:pPr>
      <w:r>
        <w:rPr>
          <w:rFonts w:ascii="IRNazanin" w:hAnsi="IRNazanin" w:eastAsia="IRNazanin" w:cs="IRNazanin"/>
          <w:lang w:bidi="fa-IR"/>
          <w:color w:val="111111"/>
          <w:sz w:val="28"/>
          <w:szCs w:val="28"/>
          <w:rtl/>
        </w:rPr>
        <w:t xml:space="preserve">أقول:المشهور أن الاشکال انما یتحقق و یحصل الاشتباه عند تساویهما فی الأخذ و الانقطاع معا،و هو مذهب الشیخین و تلمیذهما و ابن حمزة و ابن إدریس.</w:t>
      </w:r>
    </w:p>
    <w:p>
      <w:pPr>
        <w:pStyle w:val="BookText"/>
      </w:pPr>
      <w:r>
        <w:rPr>
          <w:rFonts w:ascii="IRNazanin" w:hAnsi="IRNazanin" w:eastAsia="IRNazanin" w:cs="IRNazanin"/>
          <w:lang w:bidi="fa-IR"/>
          <w:color w:val="111111"/>
          <w:sz w:val="28"/>
          <w:szCs w:val="28"/>
          <w:rtl/>
        </w:rPr>
        <w:t xml:space="preserve">و جعل الصدوقان و القدیمان فی تحقق الاشکال عند تساویهما فی الأخذ،و لم یعتبروا الانقطاع.و الأول هو المعتمد.</w:t>
      </w:r>
    </w:p>
    <w:p>
      <w:pPr>
        <w:pStyle w:val="BookText"/>
      </w:pPr>
      <w:r>
        <w:rPr>
          <w:rFonts w:ascii="IRNazanin" w:hAnsi="IRNazanin" w:eastAsia="IRNazanin" w:cs="IRNazanin"/>
          <w:lang w:bidi="fa-IR"/>
          <w:color w:val="111111"/>
          <w:sz w:val="28"/>
          <w:szCs w:val="28"/>
          <w:rtl/>
        </w:rPr>
        <w:t xml:space="preserve">قال طاب ثراه:فان تساویا قال فی الخلاف:یعمل فیه بالقرعة،و قال المفید و علم الهدی:تعد أضلاعه،و قال فی النهایة و الإیجاز و المبسوط:یعطی نصف میراث رجل و نصف میراث امرأة،و هو أشهر إلی آخر البحث.</w:t>
      </w:r>
    </w:p>
    <w:p>
      <w:pPr>
        <w:pStyle w:val="BookText"/>
      </w:pPr>
      <w:r>
        <w:rPr>
          <w:rFonts w:ascii="IRNazanin" w:hAnsi="IRNazanin" w:eastAsia="IRNazanin" w:cs="IRNazanin"/>
          <w:lang w:bidi="fa-IR"/>
          <w:color w:val="111111"/>
          <w:sz w:val="28"/>
          <w:szCs w:val="28"/>
          <w:rtl/>
        </w:rPr>
        <w:t xml:space="preserve">أقول:إذا تحقق الاشتباه بالتساوی فی الأخذ و الانقطاع بما یعرف کونه ذکرا أو أنثی،قیل فیه ثلاثة أقوال:</w:t>
      </w:r>
    </w:p>
    <w:p>
      <w:pPr>
        <w:pStyle w:val="BookText"/>
      </w:pPr>
      <w:r>
        <w:rPr>
          <w:rFonts w:ascii="IRNazanin" w:hAnsi="IRNazanin" w:eastAsia="IRNazanin" w:cs="IRNazanin"/>
          <w:lang w:bidi="fa-IR"/>
          <w:color w:val="111111"/>
          <w:sz w:val="28"/>
          <w:szCs w:val="28"/>
          <w:rtl/>
        </w:rPr>
        <w:t xml:space="preserve">الأول:القرعة،فیکتب فی رقعة عبد اللّه،و فی أخری أمة اللّه،و یجعل فی سهام مبهمة،و یقول الحاکم عند إخراجها:اللهم أنت اللّه لا إله إلا أنت عالم الغیب و الشهادة أنت تحکم بین عبادک فیما کانوا فیه یختلفون،بین لنا أمر هذا المولود حتی یورث ما فرضت له فی کتابک،و یعمل علی ما یخرج من الرقعة،و هو مذهب الشیخ فی الخلاف.</w:t>
      </w:r>
    </w:p>
    <w:p>
      <w:pPr>
        <w:pStyle w:val="BookText"/>
      </w:pPr>
      <w:r>
        <w:rPr>
          <w:rFonts w:ascii="IRNazanin" w:hAnsi="IRNazanin" w:eastAsia="IRNazanin" w:cs="IRNazanin"/>
          <w:lang w:bidi="fa-IR"/>
          <w:color w:val="111111"/>
          <w:sz w:val="28"/>
          <w:szCs w:val="28"/>
          <w:rtl/>
        </w:rPr>
        <w:t xml:space="preserve">الثانی:عد أضلاعه من الجانبین،فان اختلفا فذکر،و ان تساویا عددا فأنثی،</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قاله السید و أبو علی و المفید و ابن إدریس،و لا اشکال علی هذین القولین،لأن القرعة لا بد و أن یخرج أحد الأمرین،و کذا لا ینفک الواقع عن تساوی الأضلاع و اختلافهما.</w:t>
      </w:r>
    </w:p>
    <w:p>
      <w:pPr>
        <w:pStyle w:val="BookText"/>
      </w:pPr>
      <w:r>
        <w:rPr>
          <w:rFonts w:ascii="IRNazanin" w:hAnsi="IRNazanin" w:eastAsia="IRNazanin" w:cs="IRNazanin"/>
          <w:lang w:bidi="fa-IR"/>
          <w:color w:val="111111"/>
          <w:sz w:val="28"/>
          <w:szCs w:val="28"/>
          <w:rtl/>
        </w:rPr>
        <w:t xml:space="preserve">الثالث:عدم اعتبار القرعة وعد الأضلاع،و البناء علی تحقق الاشکال عند التساوی،فی ابتداء البول و انقطاعه،ذهب الیه الصدوقان و الشیخان فی النهایة </w:t>
      </w:r>
      <w:r>
        <w:rPr>
          <w:rStyle w:val="FootnoteReference"/>
        </w:rPr>
        <w:footnoteReference w:id="1194"/>
      </w:r>
      <w:r>
        <w:rPr>
          <w:rFonts w:ascii="Amiri" w:hAnsi="Amiri" w:eastAsia="Amiri" w:cs="Amiri"/>
          <w:lang w:bidi="ar-SA"/>
          <w:color w:val="111111"/>
          <w:sz w:val="28"/>
          <w:szCs w:val="28"/>
          <w:rtl/>
        </w:rPr>
        <w:t xml:space="preserve">و المقنعة </w:t>
      </w:r>
      <w:r>
        <w:rPr>
          <w:rStyle w:val="FootnoteReference"/>
        </w:rPr>
        <w:footnoteReference w:id="1195"/>
      </w:r>
      <w:r>
        <w:rPr>
          <w:rFonts w:ascii="IRNazanin" w:hAnsi="IRNazanin" w:eastAsia="IRNazanin" w:cs="IRNazanin"/>
          <w:lang w:bidi="fa-IR"/>
          <w:color w:val="111111"/>
          <w:sz w:val="28"/>
          <w:szCs w:val="28"/>
          <w:rtl/>
        </w:rPr>
        <w:t xml:space="preserve">و تلمیذاهما،و اختاره المصنف و العلامة،و هو المعتمد.</w:t>
      </w:r>
    </w:p>
    <w:p>
      <w:pPr>
        <w:pStyle w:val="BookText"/>
      </w:pPr>
      <w:r>
        <w:rPr>
          <w:rFonts w:ascii="IRNazanin" w:hAnsi="IRNazanin" w:eastAsia="IRNazanin" w:cs="IRNazanin"/>
          <w:lang w:bidi="fa-IR"/>
          <w:color w:val="111111"/>
          <w:sz w:val="28"/>
          <w:szCs w:val="28"/>
          <w:rtl/>
        </w:rPr>
        <w:t xml:space="preserve">إذا ثبت هذا فما ذا یعطی؟فیه مذهبان.</w:t>
      </w:r>
    </w:p>
    <w:p>
      <w:pPr>
        <w:pStyle w:val="BookText"/>
      </w:pPr>
      <w:r>
        <w:rPr>
          <w:rFonts w:ascii="IRNazanin" w:hAnsi="IRNazanin" w:eastAsia="IRNazanin" w:cs="IRNazanin"/>
          <w:lang w:bidi="fa-IR"/>
          <w:color w:val="111111"/>
          <w:sz w:val="28"/>
          <w:szCs w:val="28"/>
          <w:rtl/>
        </w:rPr>
        <w:t xml:space="preserve">أحدهما:نصف میراث رجل و نصف میراث امرأة،و استحسنه العلامة فی التحریر،و لو اجتمع مع الخنثی ابن و بنت،کان للابن أربعة و للبنت سهمان، و للخنثی ثلثه،و ذلک لأنک تفرض للبنت أقل عدد له نصف و هو اثنان،فیکون للذکر أربعة فللخنثی نصفها،فالفریضة من تسعة،و لو کان مع الخنثی ذکر خاصة فالفریضة من سبعة،و لو کان بدله أنثی کانت من خمسة.</w:t>
      </w:r>
    </w:p>
    <w:p>
      <w:pPr>
        <w:pStyle w:val="BookText"/>
      </w:pPr>
      <w:r>
        <w:rPr>
          <w:rFonts w:ascii="IRNazanin" w:hAnsi="IRNazanin" w:eastAsia="IRNazanin" w:cs="IRNazanin"/>
          <w:lang w:bidi="fa-IR"/>
          <w:color w:val="111111"/>
          <w:sz w:val="28"/>
          <w:szCs w:val="28"/>
          <w:rtl/>
        </w:rPr>
        <w:t xml:space="preserve">و الأخر:ان تقسم </w:t>
      </w:r>
      <w:r>
        <w:rPr>
          <w:rStyle w:val="FootnoteReference"/>
        </w:rPr>
        <w:footnoteReference w:id="1196"/>
      </w:r>
      <w:r>
        <w:rPr>
          <w:rFonts w:ascii="IRNazanin" w:hAnsi="IRNazanin" w:eastAsia="IRNazanin" w:cs="IRNazanin"/>
          <w:lang w:bidi="fa-IR"/>
          <w:color w:val="111111"/>
          <w:sz w:val="28"/>
          <w:szCs w:val="28"/>
          <w:rtl/>
        </w:rPr>
        <w:t xml:space="preserve">الفریضة مرتین تفرض فی إحداهما ذکر و فی الأخری أنثی،و تعطی نصف النصیبین،و هو الذی رجحه المصنف.</w:t>
      </w:r>
    </w:p>
    <w:p>
      <w:pPr>
        <w:pStyle w:val="BookText"/>
      </w:pPr>
      <w:r>
        <w:rPr>
          <w:rFonts w:ascii="IRNazanin" w:hAnsi="IRNazanin" w:eastAsia="IRNazanin" w:cs="IRNazanin"/>
          <w:lang w:bidi="fa-IR"/>
          <w:color w:val="111111"/>
          <w:sz w:val="28"/>
          <w:szCs w:val="28"/>
          <w:rtl/>
        </w:rPr>
        <w:t xml:space="preserve">و حینئذ نقول:لو جامعها ذکر فرضناهما ذکرین تارة،و ذکرا و أنثی أخری فیطلب أقل مال له نصف و لنصفه نصف و له ثلث و لثلثه نصف،و ذلک اثنی عشر و له منها فی حال ستة و فی حال أربعة،فله نصفهما خمسة،و للذکر سبعة.و لو کان بدل الذکر أنثی،کانت السبعة للخنثی.</w:t>
      </w:r>
    </w:p>
    <w:p>
      <w:pPr>
        <w:pStyle w:val="BookText"/>
      </w:pPr>
      <w:r>
        <w:rPr>
          <w:rFonts w:ascii="IRNazanin" w:hAnsi="IRNazanin" w:eastAsia="IRNazanin" w:cs="IRNazanin"/>
          <w:lang w:bidi="fa-IR"/>
          <w:color w:val="111111"/>
          <w:sz w:val="28"/>
          <w:szCs w:val="28"/>
          <w:rtl/>
        </w:rPr>
        <w:t xml:space="preserve">و لو اجتمعا مع الخنثی،فرضنا ذکرین و أنثی تارة،فالفریضة من خمسة</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62" w:name="pg6112_41935"/>
    <w:bookmarkEnd w:id="262"/>
    <w:p>
      <w:pPr>
        <w:pStyle w:val="BookText"/>
      </w:pPr>
      <w:r>
        <w:rPr>
          <w:rFonts w:ascii="IRNazanin" w:hAnsi="IRNazanin" w:eastAsia="IRNazanin" w:cs="IRNazanin"/>
          <w:lang w:bidi="fa-IR"/>
          <w:color w:val="111111"/>
          <w:sz w:val="28"/>
          <w:szCs w:val="28"/>
          <w:rtl/>
        </w:rPr>
        <w:t xml:space="preserve">و اثنتین و ذکرا،فالفریضة من أربعة،و هما متباینان،تضرب أحدهما فی الأخر، تبلغ عشرین،للخنثی فی حال ثمانیة،و فی حال خمسة و له نصفهما ستة و نصف، فیضرب مخرج الکسر،و هو اثنان فی عشرین،فیکون للخنثی ثلاثة عشر من أربعین و للذکر ثمانیة عشر،و للأنثی تسعة.</w:t>
      </w:r>
    </w:p>
    <w:p>
      <w:pPr>
        <w:pStyle w:val="Heading4"/>
      </w:pPr>
      <w:bookmarkStart w:id="894" w:name="_Toc540"/>
      <w:r>
        <w:t>تحصیل:</w:t>
      </w:r>
      <w:bookmarkEnd w:id="894"/>
    </w:p>
    <w:p>
      <w:pPr>
        <w:pStyle w:val="BookText"/>
      </w:pPr>
      <w:r>
        <w:rPr>
          <w:rFonts w:ascii="Amiri" w:hAnsi="Amiri" w:eastAsia="Amiri" w:cs="Amiri"/>
          <w:lang w:bidi="ar-SA"/>
          <w:color w:val="111111"/>
          <w:sz w:val="28"/>
          <w:szCs w:val="28"/>
          <w:rtl/>
        </w:rPr>
        <w:t xml:space="preserve">من له ما للرجال و ما للنساء یسمی خنثی،و هو فی نفس الأمر اما ذکر أو أنثی إذ لا واسطة بینهما،لان اللّه تعالی یقول خَلَقَ الزَّوْجَیْنِ الذَّکَرَ وَ الْأُنْثی </w:t>
      </w:r>
      <w:r>
        <w:rPr>
          <w:rStyle w:val="FootnoteReference"/>
        </w:rPr>
        <w:footnoteReference w:id="1197"/>
      </w:r>
      <w:r>
        <w:rPr>
          <w:rFonts w:ascii="Amiri" w:hAnsi="Amiri" w:eastAsia="Amiri" w:cs="Amiri"/>
          <w:lang w:bidi="ar-SA"/>
          <w:color w:val="111111"/>
          <w:sz w:val="28"/>
          <w:szCs w:val="28"/>
          <w:rtl/>
        </w:rPr>
        <w:t xml:space="preserve">یَهَبُ لِمَنْ یَشاءُ إِناثاً وَ یَهَبُ لِمَنْ یَشاءُ الذُّکُورَ </w:t>
      </w:r>
      <w:r>
        <w:rPr>
          <w:rStyle w:val="FootnoteReference"/>
        </w:rPr>
        <w:footnoteReference w:id="1198"/>
      </w:r>
      <w:r>
        <w:rPr>
          <w:rFonts w:ascii="IRNazanin" w:hAnsi="IRNazanin" w:eastAsia="IRNazanin" w:cs="IRNazanin"/>
          <w:lang w:bidi="fa-IR"/>
          <w:color w:val="111111"/>
          <w:sz w:val="28"/>
          <w:szCs w:val="28"/>
          <w:rtl/>
        </w:rPr>
        <w:t xml:space="preserve">فحصر الحیوان فی الذکر و الأنثی،ففی نفس الأمر لا ینفک عن أحدهما،و عندنا مشتبه،فجعل الشارع علامات یستدل بها علی تعیین ما هو فی نفس الأمر،و هو أمور.</w:t>
      </w:r>
    </w:p>
    <w:p>
      <w:pPr>
        <w:pStyle w:val="BookText"/>
      </w:pPr>
      <w:r>
        <w:rPr>
          <w:rFonts w:ascii="IRNazanin" w:hAnsi="IRNazanin" w:eastAsia="IRNazanin" w:cs="IRNazanin"/>
          <w:lang w:bidi="fa-IR"/>
          <w:color w:val="111111"/>
          <w:sz w:val="28"/>
          <w:szCs w:val="28"/>
          <w:rtl/>
        </w:rPr>
        <w:t xml:space="preserve">الأول:البدار بالبول،فنحکم للسابق،و یکون حکم اللاحق کالإصبع الزائدة.</w:t>
      </w:r>
    </w:p>
    <w:p>
      <w:pPr>
        <w:pStyle w:val="BookText"/>
      </w:pPr>
      <w:r>
        <w:rPr>
          <w:rFonts w:ascii="IRNazanin" w:hAnsi="IRNazanin" w:eastAsia="IRNazanin" w:cs="IRNazanin"/>
          <w:lang w:bidi="fa-IR"/>
          <w:color w:val="111111"/>
          <w:sz w:val="28"/>
          <w:szCs w:val="28"/>
          <w:rtl/>
        </w:rPr>
        <w:t xml:space="preserve">الثانی:التأخیر فی انقطاع البول.</w:t>
      </w:r>
    </w:p>
    <w:p>
      <w:pPr>
        <w:pStyle w:val="BookText"/>
      </w:pPr>
      <w:r>
        <w:rPr>
          <w:rFonts w:ascii="IRNazanin" w:hAnsi="IRNazanin" w:eastAsia="IRNazanin" w:cs="IRNazanin"/>
          <w:lang w:bidi="fa-IR"/>
          <w:color w:val="111111"/>
          <w:sz w:val="28"/>
          <w:szCs w:val="28"/>
          <w:rtl/>
        </w:rPr>
        <w:t xml:space="preserve">الثالث:اعتبار عد الأضلاع.</w:t>
      </w:r>
    </w:p>
    <w:p>
      <w:pPr>
        <w:pStyle w:val="BookText"/>
      </w:pPr>
      <w:r>
        <w:rPr>
          <w:rFonts w:ascii="IRNazanin" w:hAnsi="IRNazanin" w:eastAsia="IRNazanin" w:cs="IRNazanin"/>
          <w:lang w:bidi="fa-IR"/>
          <w:color w:val="111111"/>
          <w:sz w:val="28"/>
          <w:szCs w:val="28"/>
          <w:rtl/>
        </w:rPr>
        <w:t xml:space="preserve">الرابع:التمیز بالقرعة فالأول إجماعی و الثلاثة الأخیرة خلافیة،فالحاصل أن الخلاف فی ثلاث مقامات:</w:t>
      </w:r>
    </w:p>
    <w:p>
      <w:pPr>
        <w:pStyle w:val="BookText"/>
      </w:pPr>
      <w:r>
        <w:rPr>
          <w:rFonts w:ascii="IRNazanin" w:hAnsi="IRNazanin" w:eastAsia="IRNazanin" w:cs="IRNazanin"/>
          <w:lang w:bidi="fa-IR"/>
          <w:color w:val="111111"/>
          <w:sz w:val="28"/>
          <w:szCs w:val="28"/>
          <w:rtl/>
        </w:rPr>
        <w:t xml:space="preserve">الأول:هل یعتبر الانقطاع فی التمییز؟الأقرب ذلک.</w:t>
      </w:r>
    </w:p>
    <w:p>
      <w:pPr>
        <w:pStyle w:val="BookText"/>
      </w:pPr>
      <w:r>
        <w:rPr>
          <w:rFonts w:ascii="IRNazanin" w:hAnsi="IRNazanin" w:eastAsia="IRNazanin" w:cs="IRNazanin"/>
          <w:lang w:bidi="fa-IR"/>
          <w:color w:val="111111"/>
          <w:sz w:val="28"/>
          <w:szCs w:val="28"/>
          <w:rtl/>
        </w:rPr>
        <w:t xml:space="preserve">الثانی:علی تقدیر اعتباره و عدم حصول التمیز هل هنا طریق آخر للتمییز؟</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63" w:name="pg6112_41936"/>
    <w:bookmarkEnd w:id="263"/>
    <w:p>
      <w:pPr>
        <w:pStyle w:val="BookText"/>
      </w:pPr>
      <w:r>
        <w:rPr>
          <w:rFonts w:ascii="IRNazanin" w:hAnsi="IRNazanin" w:eastAsia="IRNazanin" w:cs="IRNazanin"/>
          <w:lang w:bidi="fa-IR"/>
          <w:color w:val="111111"/>
          <w:sz w:val="28"/>
          <w:szCs w:val="28"/>
          <w:rtl/>
        </w:rPr>
        <w:t xml:space="preserve">قولان،أحدهما:لا،و هو المعتمد.و الثانی:نعم،و هو فریقان:أحدهما القرعة، و الأخر:اعتبار الأضلاع.</w:t>
      </w:r>
    </w:p>
    <w:p>
      <w:pPr>
        <w:pStyle w:val="BookText"/>
      </w:pPr>
      <w:r>
        <w:rPr>
          <w:rFonts w:ascii="IRNazanin" w:hAnsi="IRNazanin" w:eastAsia="IRNazanin" w:cs="IRNazanin"/>
          <w:lang w:bidi="fa-IR"/>
          <w:color w:val="111111"/>
          <w:sz w:val="28"/>
          <w:szCs w:val="28"/>
          <w:rtl/>
        </w:rPr>
        <w:t xml:space="preserve">الثالث:علی تقدیر تحقق الاشکال،و عدم اعتبار الطریقین المذکورین فما ذا نصیبه؟قیل:فیه قولان،أحدهما:أن نفرض مرة ذکر و أخری أنثی،و یعطی نصف النصیبین،و الأخر أن نقسم الفریضة مرتین،و یعطی نصف ما یصیبه منهما.</w:t>
      </w:r>
    </w:p>
    <w:p>
      <w:pPr>
        <w:pStyle w:val="Heading3"/>
      </w:pPr>
      <w:bookmarkStart w:id="895" w:name="_Toc541"/>
      <w:r>
        <w:t>الثالث:الغرقی و المهدوم علیهم:</w:t>
      </w:r>
      <w:bookmarkEnd w:id="895"/>
    </w:p>
    <w:p>
      <w:pPr>
        <w:pStyle w:val="BookText"/>
      </w:pPr>
      <w:r>
        <w:rPr>
          <w:rFonts w:ascii="IRNazanin" w:hAnsi="IRNazanin" w:eastAsia="IRNazanin" w:cs="IRNazanin"/>
          <w:lang w:bidi="fa-IR"/>
          <w:color w:val="111111"/>
          <w:sz w:val="28"/>
          <w:szCs w:val="28"/>
          <w:rtl/>
        </w:rPr>
        <w:t xml:space="preserve">قال طاب ثراه:و فی ثبوت هذا الحکم بغیر سبب الغرق أو الهدم تردد.</w:t>
      </w:r>
    </w:p>
    <w:p>
      <w:pPr>
        <w:pStyle w:val="BookText"/>
      </w:pPr>
      <w:r>
        <w:rPr>
          <w:rFonts w:ascii="IRNazanin" w:hAnsi="IRNazanin" w:eastAsia="IRNazanin" w:cs="IRNazanin"/>
          <w:lang w:bidi="fa-IR"/>
          <w:color w:val="111111"/>
          <w:sz w:val="28"/>
          <w:szCs w:val="28"/>
          <w:rtl/>
        </w:rPr>
        <w:t xml:space="preserve">أقول:المعتمد قصر هذا الحکم علی الغرق و الهدم،لأنه خلاف الأصل، فیقتصر فیه علی صورة النص و موضع الإجماع،و هو مذهب المفید رحمه اللّه، و اختاره العلامة و ولده طاب ثراهما.</w:t>
      </w:r>
    </w:p>
    <w:p>
      <w:pPr>
        <w:pStyle w:val="BookText"/>
      </w:pPr>
      <w:r>
        <w:rPr>
          <w:rFonts w:ascii="IRNazanin" w:hAnsi="IRNazanin" w:eastAsia="IRNazanin" w:cs="IRNazanin"/>
          <w:lang w:bidi="fa-IR"/>
          <w:color w:val="111111"/>
          <w:sz w:val="28"/>
          <w:szCs w:val="28"/>
          <w:rtl/>
        </w:rPr>
        <w:t xml:space="preserve">و ابن حمزة طرد الحکم فی کل موضع یحصل فیه الاشتباه،و هو مذهب التقی و ظاهر أبی علی و الشیخ فی النهایة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ثراه:و مع الشرائط یورث الأضعف،ثم الأقوی.</w:t>
      </w:r>
    </w:p>
    <w:p>
      <w:pPr>
        <w:pStyle w:val="BookText"/>
      </w:pPr>
      <w:r>
        <w:rPr>
          <w:rFonts w:ascii="IRNazanin" w:hAnsi="IRNazanin" w:eastAsia="IRNazanin" w:cs="IRNazanin"/>
          <w:lang w:bidi="fa-IR"/>
          <w:color w:val="111111"/>
          <w:sz w:val="28"/>
          <w:szCs w:val="28"/>
          <w:rtl/>
        </w:rPr>
        <w:t xml:space="preserve">أقول:تقدیم الأضعف فی التوریث مذهب المفید و تلمیذه و ابن إدریس، و فی الخلاف و الإیجاز لا یجب،و هو ظاهر التقی و ابن زهرة و الکیدری.</w:t>
      </w:r>
    </w:p>
    <w:p>
      <w:pPr>
        <w:pStyle w:val="BookText"/>
      </w:pPr>
      <w:r>
        <w:rPr>
          <w:rFonts w:ascii="IRNazanin" w:hAnsi="IRNazanin" w:eastAsia="IRNazanin" w:cs="IRNazanin"/>
          <w:lang w:bidi="fa-IR"/>
          <w:color w:val="111111"/>
          <w:sz w:val="28"/>
          <w:szCs w:val="28"/>
          <w:rtl/>
        </w:rPr>
        <w:t xml:space="preserve">و هل یورث الثانی مما ورث منه الأول أو لا یرث من ماله الأصلی؟الثانی هو المعتمد،و به قال القدیمان،و اختار الشیخ و تلمیذه و المصنف و العلامة.و الأول مذهب المفید و تلمیذه.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64" w:name="pg6112_41937"/>
    <w:bookmarkEnd w:id="264"/>
    <w:p>
      <w:pPr>
        <w:pStyle w:val="Heading3"/>
      </w:pPr>
      <w:bookmarkStart w:id="896" w:name="_Toc542"/>
      <w:r>
        <w:t>الرابع:فی میراث المجوس:</w:t>
      </w:r>
      <w:bookmarkEnd w:id="896"/>
    </w:p>
    <w:p>
      <w:pPr>
        <w:pStyle w:val="Heading4"/>
      </w:pPr>
      <w:bookmarkStart w:id="897" w:name="_Toc543"/>
      <w:r>
        <w:t>فی توریث المجوسی ثلاثة مذاهب</w:t>
      </w:r>
      <w:bookmarkEnd w:id="897"/>
    </w:p>
    <w:p>
      <w:pPr>
        <w:pStyle w:val="BookText"/>
      </w:pPr>
      <w:r>
        <w:rPr>
          <w:rFonts w:ascii="IRNazanin" w:hAnsi="IRNazanin" w:eastAsia="IRNazanin" w:cs="IRNazanin"/>
          <w:lang w:bidi="fa-IR"/>
          <w:color w:val="111111"/>
          <w:sz w:val="28"/>
          <w:szCs w:val="28"/>
          <w:rtl/>
        </w:rPr>
        <w:t xml:space="preserve">قال طاب ثراه:و قد اختلف الأصحاب فیه إلخ.</w:t>
      </w:r>
    </w:p>
    <w:p>
      <w:pPr>
        <w:pStyle w:val="BookText"/>
      </w:pPr>
      <w:r>
        <w:rPr>
          <w:rFonts w:ascii="IRNazanin" w:hAnsi="IRNazanin" w:eastAsia="IRNazanin" w:cs="IRNazanin"/>
          <w:lang w:bidi="fa-IR"/>
          <w:color w:val="111111"/>
          <w:sz w:val="28"/>
          <w:szCs w:val="28"/>
          <w:rtl/>
        </w:rPr>
        <w:t xml:space="preserve">أقول:للأصحاب فی توریث المجوسی ثلاثة مذاهب:</w:t>
      </w:r>
    </w:p>
    <w:p>
      <w:pPr>
        <w:pStyle w:val="BookText"/>
      </w:pPr>
      <w:r>
        <w:rPr>
          <w:rFonts w:ascii="IRNazanin" w:hAnsi="IRNazanin" w:eastAsia="IRNazanin" w:cs="IRNazanin"/>
          <w:lang w:bidi="fa-IR"/>
          <w:color w:val="111111"/>
          <w:sz w:val="28"/>
          <w:szCs w:val="28"/>
          <w:rtl/>
        </w:rPr>
        <w:t xml:space="preserve">الأول:مذهب الشیخ رحمه اللّه،و هو توریثه بالصحیح و الفاسد نسبا و سببا.</w:t>
      </w:r>
    </w:p>
    <w:p>
      <w:pPr>
        <w:pStyle w:val="BookText"/>
      </w:pPr>
      <w:r>
        <w:rPr>
          <w:rFonts w:ascii="IRNazanin" w:hAnsi="IRNazanin" w:eastAsia="IRNazanin" w:cs="IRNazanin"/>
          <w:lang w:bidi="fa-IR"/>
          <w:color w:val="111111"/>
          <w:sz w:val="28"/>
          <w:szCs w:val="28"/>
          <w:rtl/>
        </w:rPr>
        <w:t xml:space="preserve">الثانی:مذهب یونس بن عبد الرحمن،و هو عدم توریثه الا بالصحیح منهما و اختاره التقی و ابن إدریس.</w:t>
      </w:r>
    </w:p>
    <w:p>
      <w:pPr>
        <w:pStyle w:val="BookText"/>
      </w:pPr>
      <w:r>
        <w:rPr>
          <w:rFonts w:ascii="IRNazanin" w:hAnsi="IRNazanin" w:eastAsia="IRNazanin" w:cs="IRNazanin"/>
          <w:lang w:bidi="fa-IR"/>
          <w:color w:val="111111"/>
          <w:sz w:val="28"/>
          <w:szCs w:val="28"/>
          <w:rtl/>
        </w:rPr>
        <w:t xml:space="preserve">الثالث:مذهب الفضل بن شاذان رضوان اللّه علیه بالنسب مطلقا،و بالسبب الصحیح خاصة،و اختاره المصنف و العلامة،و هو ظاهر الحسن و الصدوق، و هو المعتمد.</w:t>
      </w:r>
    </w:p>
    <w:p>
      <w:pPr>
        <w:pStyle w:val="Heading4"/>
      </w:pPr>
      <w:bookmarkStart w:id="898" w:name="_Toc544"/>
      <w:r>
        <w:t>تتمة فی المناسخات</w:t>
      </w:r>
      <w:bookmarkEnd w:id="898"/>
    </w:p>
    <w:p>
      <w:pPr>
        <w:pStyle w:val="BookText"/>
      </w:pPr>
      <w:r>
        <w:rPr>
          <w:rFonts w:ascii="IRNazanin" w:hAnsi="IRNazanin" w:eastAsia="IRNazanin" w:cs="IRNazanin"/>
          <w:lang w:bidi="fa-IR"/>
          <w:color w:val="111111"/>
          <w:sz w:val="28"/>
          <w:szCs w:val="28"/>
          <w:rtl/>
        </w:rPr>
        <w:t xml:space="preserve">قال طاب ثراه:تتمة فی المناسخات إلخ.</w:t>
      </w:r>
    </w:p>
    <w:p>
      <w:pPr>
        <w:pStyle w:val="BookText"/>
      </w:pPr>
      <w:r>
        <w:rPr>
          <w:rFonts w:ascii="IRNazanin" w:hAnsi="IRNazanin" w:eastAsia="IRNazanin" w:cs="IRNazanin"/>
          <w:lang w:bidi="fa-IR"/>
          <w:color w:val="111111"/>
          <w:sz w:val="28"/>
          <w:szCs w:val="28"/>
          <w:rtl/>
        </w:rPr>
        <w:t xml:space="preserve">أقول:معنی المناسخات أن یموت إنسان و لا یقسم ترکته،ثم یموت أحد وراثه،و یتعلق الفرض بقسمة الفریضتین من أصل واحد.</w:t>
      </w:r>
    </w:p>
    <w:p>
      <w:pPr>
        <w:pStyle w:val="BookText"/>
      </w:pPr>
      <w:r>
        <w:rPr>
          <w:rFonts w:ascii="IRNazanin" w:hAnsi="IRNazanin" w:eastAsia="IRNazanin" w:cs="IRNazanin"/>
          <w:lang w:bidi="fa-IR"/>
          <w:color w:val="111111"/>
          <w:sz w:val="28"/>
          <w:szCs w:val="28"/>
          <w:rtl/>
        </w:rPr>
        <w:t xml:space="preserve">معناه:أن تجعل الترکة أصلا واحدا إذا قسمت علی ورثة الأول،کان الحاصل للمیت الثانی منقسما علی ورثته من غیر کسر،و قد یتحد الوارث و الاستحقاق، و قد یختلفان،و قد یختلف أحدهما و یتحد الأخر،فأما الوارث أو الاستحقاق، فالأقسام أربعة:</w:t>
      </w:r>
    </w:p>
    <w:p>
      <w:pPr>
        <w:pStyle w:val="BookText"/>
      </w:pPr>
      <w:r>
        <w:rPr>
          <w:rFonts w:ascii="IRNazanin" w:hAnsi="IRNazanin" w:eastAsia="IRNazanin" w:cs="IRNazanin"/>
          <w:lang w:bidi="fa-IR"/>
          <w:color w:val="111111"/>
          <w:sz w:val="28"/>
          <w:szCs w:val="28"/>
          <w:rtl/>
        </w:rPr>
        <w:t xml:space="preserve">الأول:اتحادهما کإخوة ثلاثة مات أخ،ثم آخر و بقی أخ،فالمال له، فوارث الثانی هو بعینه وارث الأول،و الاستحقاق بالاخوة فی الصورتین.</w:t>
      </w:r>
    </w:p>
    <w:p>
      <w:pPr>
        <w:pStyle w:val="BookText"/>
      </w:pPr>
      <w:r>
        <w:rPr>
          <w:rFonts w:ascii="IRNazanin" w:hAnsi="IRNazanin" w:eastAsia="IRNazanin" w:cs="IRNazanin"/>
          <w:lang w:bidi="fa-IR"/>
          <w:color w:val="111111"/>
          <w:sz w:val="28"/>
          <w:szCs w:val="28"/>
          <w:rtl/>
        </w:rPr>
        <w:t xml:space="preserve">الثانی:اختلافهما کأخوین مات أحدهما،ثم مات الأخر عن ابن،فالمال له،فوارث الثانی غیر الأول،و الاستحقاق فی الأولی بالاخوة،و فی الثانیة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بالبنوة.</w:t>
      </w:r>
    </w:p>
    <w:p>
      <w:pPr>
        <w:pStyle w:val="BookText"/>
      </w:pPr>
      <w:r>
        <w:rPr>
          <w:rFonts w:ascii="IRNazanin" w:hAnsi="IRNazanin" w:eastAsia="IRNazanin" w:cs="IRNazanin"/>
          <w:lang w:bidi="fa-IR"/>
          <w:color w:val="111111"/>
          <w:sz w:val="28"/>
          <w:szCs w:val="28"/>
          <w:rtl/>
        </w:rPr>
        <w:t xml:space="preserve">الثالث:اختلاف الوارث خاصة،کإنسان مات عن ابنین،ثم مات أحدهما عن ابن،فوارث الثانی غیر الأول،و الاستحقاق فی الصورتین بالبنوة.</w:t>
      </w:r>
    </w:p>
    <w:p>
      <w:pPr>
        <w:pStyle w:val="BookText"/>
      </w:pPr>
      <w:r>
        <w:rPr>
          <w:rFonts w:ascii="IRNazanin" w:hAnsi="IRNazanin" w:eastAsia="IRNazanin" w:cs="IRNazanin"/>
          <w:lang w:bidi="fa-IR"/>
          <w:color w:val="111111"/>
          <w:sz w:val="28"/>
          <w:szCs w:val="28"/>
          <w:rtl/>
        </w:rPr>
        <w:t xml:space="preserve">الرابع:اختلاف الاستحقاق خاصة،کإنسان مات و ترک زوجة و ابنا،ثم تموت الزوجة عن هذا الابن فله ثمنها،فوارث الثانی هو بعینه وارث الأول، و الاستحقاق فی الأول بالزوجیة،و فی الثانیة بالبنوة.</w:t>
      </w:r>
    </w:p>
    <w:p>
      <w:pPr>
        <w:pStyle w:val="BookText"/>
      </w:pPr>
      <w:r>
        <w:rPr>
          <w:rFonts w:ascii="IRNazanin" w:hAnsi="IRNazanin" w:eastAsia="IRNazanin" w:cs="IRNazanin"/>
          <w:lang w:bidi="fa-IR"/>
          <w:color w:val="111111"/>
          <w:sz w:val="28"/>
          <w:szCs w:val="28"/>
          <w:rtl/>
        </w:rPr>
        <w:t xml:space="preserve">إذا تقرر هذا:فنصیب المیت الثانی من الأول ان نهض بالقسمة علی ورثته من غیر کسر فلا کلام،کما فی الأمثلة الأربعة.و ان لم ینهض،فاما أن یکون بین فریضة الثانی و نصیبه وفق أولا،فهنا قسمان.</w:t>
      </w:r>
    </w:p>
    <w:p>
      <w:pPr>
        <w:pStyle w:val="BookText"/>
      </w:pPr>
      <w:r>
        <w:rPr>
          <w:rFonts w:ascii="IRNazanin" w:hAnsi="IRNazanin" w:eastAsia="IRNazanin" w:cs="IRNazanin"/>
          <w:lang w:bidi="fa-IR"/>
          <w:color w:val="111111"/>
          <w:sz w:val="28"/>
          <w:szCs w:val="28"/>
          <w:rtl/>
        </w:rPr>
        <w:t xml:space="preserve">الأول:أن یکون بینهما وفق،فاضرب الوفق من الفریضة الثانیة فی الاولی و مثاله:زوج و اخوان من أم،و مثلهما من أب،ثم یموت الزوج و یترک ابنا و بنتین،فالفریضة الأولی ستة للزوج منها ثلثه،و لاخوی الام سهمان،و لاخوی الأب سهم لا تنقسم علیهما،فتعود إلی اثنی عشر،نصیب الزوج منها ستة،و فریضته أربعة،و بینهما موافقة بالنصف،فتضرب النصف من الفریضة الثانیة و هو اثنان فی الاولی و هی اثنی عشر.</w:t>
      </w:r>
    </w:p>
    <w:p>
      <w:pPr>
        <w:pStyle w:val="BookText"/>
      </w:pPr>
      <w:r>
        <w:rPr>
          <w:rFonts w:ascii="IRNazanin" w:hAnsi="IRNazanin" w:eastAsia="IRNazanin" w:cs="IRNazanin"/>
          <w:lang w:bidi="fa-IR"/>
          <w:color w:val="111111"/>
          <w:sz w:val="28"/>
          <w:szCs w:val="28"/>
          <w:rtl/>
        </w:rPr>
        <w:t xml:space="preserve">و إلیها أشار بقوله«فاضرب الوفق من الفریضة الثانیة فی الفریضة الأولی» تبلغ أربعة و عشرین،فیکون للزوج منها اثنی عشر و فریضته أربعة،و یأخذ الابن ستة،و کل من البنتین ثلاثة.</w:t>
      </w:r>
    </w:p>
    <w:p>
      <w:pPr>
        <w:pStyle w:val="BookText"/>
      </w:pPr>
      <w:r>
        <w:rPr>
          <w:rFonts w:ascii="IRNazanin" w:hAnsi="IRNazanin" w:eastAsia="IRNazanin" w:cs="IRNazanin"/>
          <w:lang w:bidi="fa-IR"/>
          <w:color w:val="111111"/>
          <w:sz w:val="28"/>
          <w:szCs w:val="28"/>
          <w:rtl/>
        </w:rPr>
        <w:t xml:space="preserve">الثانی:أن لا یکون بین فریضة الثانی و نصیبه وفق،کزوج و أخ للأب و أخوین للأم،ثم یموت الزوج عن ابنین و بنت،فالفریضة الاولی من ستة نصیب الثانی منها ثلاثة و فریضته خمسة و لا توافق بینهما،فالضرب الفریضة الثانیة-أعنی:</w:t>
      </w:r>
    </w:p>
    <w:p>
      <w:pPr>
        <w:pStyle w:val="BookText"/>
      </w:pPr>
      <w:r>
        <w:rPr>
          <w:rFonts w:ascii="IRNazanin" w:hAnsi="IRNazanin" w:eastAsia="IRNazanin" w:cs="IRNazanin"/>
          <w:lang w:bidi="fa-IR"/>
          <w:color w:val="111111"/>
          <w:sz w:val="28"/>
          <w:szCs w:val="28"/>
          <w:rtl/>
        </w:rPr>
        <w:t xml:space="preserve">الخمسة-فی الفریضة الاولی و هی ستة تبلغ ثلاثین،و کل من کان له شیء أخذه مضروبا فی خمسة،فللزوج خمسة عشر لکل من الابنین ستة و للبنت ثلاثة.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65" w:name="pg6112_41939"/>
    <w:bookmarkEnd w:id="265"/>
    <w:p>
      <w:pPr>
        <w:pStyle w:val="Heading2"/>
      </w:pPr>
      <w:bookmarkStart w:id="899" w:name="_Toc545"/>
      <w:r>
        <w:t>کتاب القضاء</w:t>
      </w:r>
      <w:bookmarkEnd w:id="899"/>
    </w:p>
    <w:p>
      <w:pPr>
        <w:pStyle w:val="Heading3"/>
      </w:pPr>
      <w:bookmarkStart w:id="900" w:name="_Toc546"/>
      <w:r>
        <w:t>فی بعض صفات القاضی و أحکام القضاء</w:t>
      </w:r>
      <w:bookmarkEnd w:id="900"/>
    </w:p>
    <w:p>
      <w:pPr>
        <w:pStyle w:val="Heading4"/>
      </w:pPr>
      <w:bookmarkStart w:id="901" w:name="_Toc547"/>
      <w:r>
        <w:t>اعتبار الکتابة</w:t>
      </w:r>
      <w:bookmarkEnd w:id="901"/>
    </w:p>
    <w:p>
      <w:pPr>
        <w:pStyle w:val="BookText"/>
      </w:pPr>
      <w:r>
        <w:rPr>
          <w:rFonts w:ascii="IRNazanin" w:hAnsi="IRNazanin" w:eastAsia="IRNazanin" w:cs="IRNazanin"/>
          <w:lang w:bidi="fa-IR"/>
          <w:color w:val="111111"/>
          <w:sz w:val="28"/>
          <w:szCs w:val="28"/>
          <w:rtl/>
        </w:rPr>
        <w:t xml:space="preserve">قال طاب ثراه:و هل یشترط علمه بالکتابة؟الأشبه نعم.</w:t>
      </w:r>
    </w:p>
    <w:p>
      <w:pPr>
        <w:pStyle w:val="BookText"/>
      </w:pPr>
      <w:r>
        <w:rPr>
          <w:rFonts w:ascii="IRNazanin" w:hAnsi="IRNazanin" w:eastAsia="IRNazanin" w:cs="IRNazanin"/>
          <w:lang w:bidi="fa-IR"/>
          <w:color w:val="111111"/>
          <w:sz w:val="28"/>
          <w:szCs w:val="28"/>
          <w:rtl/>
        </w:rPr>
        <w:t xml:space="preserve">أقول:ذهب الشیخ فی المبسوط </w:t>
      </w:r>
      <w:r>
        <w:rPr>
          <w:rStyle w:val="FootnoteReference"/>
        </w:rPr>
        <w:footnoteReference w:id="1200"/>
      </w:r>
      <w:r>
        <w:rPr>
          <w:rFonts w:ascii="IRNazanin" w:hAnsi="IRNazanin" w:eastAsia="IRNazanin" w:cs="IRNazanin"/>
          <w:lang w:bidi="fa-IR"/>
          <w:color w:val="111111"/>
          <w:sz w:val="28"/>
          <w:szCs w:val="28"/>
          <w:rtl/>
        </w:rPr>
        <w:t xml:space="preserve">الی اعتبار الکتابة،و اختاره المصنف و العلامة،و هو المعتمد.و ذهب بعض الی عدم اشتراطه،لخلو النبی علیه السّلام فی أول أمره منه،مع اختصاصه بالرئاسة العامة.</w:t>
      </w:r>
    </w:p>
    <w:p>
      <w:pPr>
        <w:pStyle w:val="Heading4"/>
      </w:pPr>
      <w:bookmarkStart w:id="902" w:name="_Toc548"/>
      <w:r>
        <w:t>اشتراط البصر فی القاضی</w:t>
      </w:r>
      <w:bookmarkEnd w:id="902"/>
    </w:p>
    <w:p>
      <w:pPr>
        <w:pStyle w:val="BookText"/>
      </w:pPr>
      <w:r>
        <w:rPr>
          <w:rFonts w:ascii="IRNazanin" w:hAnsi="IRNazanin" w:eastAsia="IRNazanin" w:cs="IRNazanin"/>
          <w:lang w:bidi="fa-IR"/>
          <w:color w:val="111111"/>
          <w:sz w:val="28"/>
          <w:szCs w:val="28"/>
          <w:rtl/>
        </w:rPr>
        <w:t xml:space="preserve">قال طاب ثراه:و فی انعقاده للأعمی تردد.</w:t>
      </w:r>
    </w:p>
    <w:p>
      <w:pPr>
        <w:pStyle w:val="BookText"/>
      </w:pPr>
      <w:r>
        <w:rPr>
          <w:rFonts w:ascii="IRNazanin" w:hAnsi="IRNazanin" w:eastAsia="IRNazanin" w:cs="IRNazanin"/>
          <w:lang w:bidi="fa-IR"/>
          <w:color w:val="111111"/>
          <w:sz w:val="28"/>
          <w:szCs w:val="28"/>
          <w:rtl/>
        </w:rPr>
        <w:t xml:space="preserve">أقول:اشتراط البصر فی القاضی مذهب الشیخ و تلمیذه و أبی علی،و اختاره المصنف و العلامة،و هو المعتمد.و قیل:بعدم اشتراطه،لان شعیبا علیه السّلام کان أعمی.</w:t>
      </w:r>
    </w:p>
    <w:p>
      <w:pPr>
        <w:pStyle w:val="Heading4"/>
      </w:pPr>
      <w:bookmarkStart w:id="903" w:name="_Toc549"/>
      <w:r>
        <w:t>فی اشتراط الحریة تردد</w:t>
      </w:r>
      <w:bookmarkEnd w:id="903"/>
    </w:p>
    <w:p>
      <w:pPr>
        <w:pStyle w:val="BookText"/>
      </w:pPr>
      <w:r>
        <w:rPr>
          <w:rFonts w:ascii="IRNazanin" w:hAnsi="IRNazanin" w:eastAsia="IRNazanin" w:cs="IRNazanin"/>
          <w:lang w:bidi="fa-IR"/>
          <w:color w:val="111111"/>
          <w:sz w:val="28"/>
          <w:szCs w:val="28"/>
          <w:rtl/>
        </w:rPr>
        <w:t xml:space="preserve">قال طاب ثراه:و فی اشتراط الحریة تردد،و الأشبه أنه لا یشترط.</w:t>
      </w:r>
    </w:p>
    <w:p>
      <w:pPr>
        <w:pStyle w:val="BookText"/>
      </w:pPr>
      <w:r>
        <w:rPr>
          <w:rFonts w:ascii="IRNazanin" w:hAnsi="IRNazanin" w:eastAsia="IRNazanin" w:cs="IRNazanin"/>
          <w:lang w:bidi="fa-IR"/>
          <w:color w:val="111111"/>
          <w:sz w:val="28"/>
          <w:szCs w:val="28"/>
          <w:rtl/>
        </w:rPr>
        <w:t xml:space="preserve">أقول:اشتراط الحریة مذهب الشیخ و تلمیذه،و عدمه مذهب المصنف.</w:t>
      </w:r>
    </w:p>
    <w:p>
      <w:pPr>
        <w:pStyle w:val="Heading4"/>
      </w:pPr>
      <w:bookmarkStart w:id="904" w:name="_Toc550"/>
      <w:r>
        <w:t>للإمام أن یقضی بعلمه مطلقا</w:t>
      </w:r>
      <w:bookmarkEnd w:id="904"/>
    </w:p>
    <w:p>
      <w:pPr>
        <w:pStyle w:val="BookText"/>
      </w:pPr>
      <w:r>
        <w:rPr>
          <w:rFonts w:ascii="IRNazanin" w:hAnsi="IRNazanin" w:eastAsia="IRNazanin" w:cs="IRNazanin"/>
          <w:lang w:bidi="fa-IR"/>
          <w:color w:val="111111"/>
          <w:sz w:val="28"/>
          <w:szCs w:val="28"/>
          <w:rtl/>
        </w:rPr>
        <w:t xml:space="preserve">قال طاب ثراه:للإمام أن یقضی بعلمه مطلقا،و لغیره فی حقوق الناس،و فی حقوق اللّه قولان.</w:t>
      </w:r>
    </w:p>
    <w:p>
      <w:pPr>
        <w:pStyle w:val="BookText"/>
      </w:pPr>
      <w:r>
        <w:rPr>
          <w:rFonts w:ascii="IRNazanin" w:hAnsi="IRNazanin" w:eastAsia="IRNazanin" w:cs="IRNazanin"/>
          <w:lang w:bidi="fa-IR"/>
          <w:color w:val="111111"/>
          <w:sz w:val="28"/>
          <w:szCs w:val="28"/>
          <w:rtl/>
        </w:rPr>
        <w:t xml:space="preserve">أقول:یحکم الامام علیه السّلام بعلمه بالنسبة إلی الجرح و التعدیل إجماعا،و فی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66" w:name="pg6112_41940"/>
    <w:bookmarkEnd w:id="266"/>
    <w:p>
      <w:pPr>
        <w:pStyle w:val="BookText"/>
      </w:pPr>
      <w:r>
        <w:rPr>
          <w:rFonts w:ascii="IRNazanin" w:hAnsi="IRNazanin" w:eastAsia="IRNazanin" w:cs="IRNazanin"/>
          <w:lang w:bidi="fa-IR"/>
          <w:color w:val="111111"/>
          <w:sz w:val="28"/>
          <w:szCs w:val="28"/>
          <w:rtl/>
        </w:rPr>
        <w:t xml:space="preserve">غیر ذلک أقوال:</w:t>
      </w:r>
    </w:p>
    <w:p>
      <w:pPr>
        <w:pStyle w:val="BookText"/>
      </w:pPr>
      <w:r>
        <w:rPr>
          <w:rFonts w:ascii="IRNazanin" w:hAnsi="IRNazanin" w:eastAsia="IRNazanin" w:cs="IRNazanin"/>
          <w:lang w:bidi="fa-IR"/>
          <w:color w:val="111111"/>
          <w:sz w:val="28"/>
          <w:szCs w:val="28"/>
          <w:rtl/>
        </w:rPr>
        <w:t xml:space="preserve">الأول:الحکم مطلقا،سواء کان إمام الأصل أو غیره،و سواء کان الحق للّه سبحانه أو لآدمی،ذهب الیه الشیخ و السید و التقی،و اختاره المصنف و العلامة و فخر المحققین،و هو المعتمد.</w:t>
      </w:r>
    </w:p>
    <w:p>
      <w:pPr>
        <w:pStyle w:val="BookText"/>
      </w:pPr>
      <w:r>
        <w:rPr>
          <w:rFonts w:ascii="IRNazanin" w:hAnsi="IRNazanin" w:eastAsia="IRNazanin" w:cs="IRNazanin"/>
          <w:lang w:bidi="fa-IR"/>
          <w:color w:val="111111"/>
          <w:sz w:val="28"/>
          <w:szCs w:val="28"/>
          <w:rtl/>
        </w:rPr>
        <w:t xml:space="preserve">الثانی:لا مطلقا فی الحاکم و المحکوم به،و هو مذهب أبی علی و نقله عن المبسوط عن قوم.</w:t>
      </w:r>
    </w:p>
    <w:p>
      <w:pPr>
        <w:pStyle w:val="BookText"/>
      </w:pPr>
      <w:r>
        <w:rPr>
          <w:rFonts w:ascii="IRNazanin" w:hAnsi="IRNazanin" w:eastAsia="IRNazanin" w:cs="IRNazanin"/>
          <w:lang w:bidi="fa-IR"/>
          <w:color w:val="111111"/>
          <w:sz w:val="28"/>
          <w:szCs w:val="28"/>
          <w:rtl/>
        </w:rPr>
        <w:t xml:space="preserve">الثالث:الحکم لإمام الأصل مطلقا،و لغیره فی حقوق الناس دون حقوقه تعالی،ذهب الیه ابن حمزة و ابن إدریس.</w:t>
      </w:r>
    </w:p>
    <w:p>
      <w:pPr>
        <w:pStyle w:val="Heading4"/>
      </w:pPr>
      <w:bookmarkStart w:id="905" w:name="_Toc551"/>
      <w:r>
        <w:t>إذا عرف عدالة الشاهدین حکم</w:t>
      </w:r>
      <w:bookmarkEnd w:id="905"/>
    </w:p>
    <w:p>
      <w:pPr>
        <w:pStyle w:val="BookText"/>
      </w:pPr>
      <w:r>
        <w:rPr>
          <w:rFonts w:ascii="IRNazanin" w:hAnsi="IRNazanin" w:eastAsia="IRNazanin" w:cs="IRNazanin"/>
          <w:lang w:bidi="fa-IR"/>
          <w:color w:val="111111"/>
          <w:sz w:val="28"/>
          <w:szCs w:val="28"/>
          <w:rtl/>
        </w:rPr>
        <w:t xml:space="preserve">قال طاب ثراه:إذا عرف عدالة الشاهدین حکم،و ان عرف فسقهما اطرح و ان جهل الأمرین فالأصح التوقف حتی یبحث عنهما.</w:t>
      </w:r>
    </w:p>
    <w:p>
      <w:pPr>
        <w:pStyle w:val="BookText"/>
      </w:pPr>
      <w:r>
        <w:rPr>
          <w:rFonts w:ascii="IRNazanin" w:hAnsi="IRNazanin" w:eastAsia="IRNazanin" w:cs="IRNazanin"/>
          <w:lang w:bidi="fa-IR"/>
          <w:color w:val="111111"/>
          <w:sz w:val="28"/>
          <w:szCs w:val="28"/>
          <w:rtl/>
        </w:rPr>
        <w:t xml:space="preserve">أقول:التوقف </w:t>
      </w:r>
      <w:r>
        <w:rPr>
          <w:rStyle w:val="FootnoteReference"/>
        </w:rPr>
        <w:footnoteReference w:id="1201"/>
      </w:r>
      <w:r>
        <w:rPr>
          <w:rFonts w:ascii="IRNazanin" w:hAnsi="IRNazanin" w:eastAsia="IRNazanin" w:cs="IRNazanin"/>
          <w:lang w:bidi="fa-IR"/>
          <w:color w:val="111111"/>
          <w:sz w:val="28"/>
          <w:szCs w:val="28"/>
          <w:rtl/>
        </w:rPr>
        <w:t xml:space="preserve">مذهب المفید و تلمیذه و التقی و المصنف و العلامة،و قال الشیخ:یحکم،لأن الأصل فی المسلم العدالة.</w:t>
      </w:r>
    </w:p>
    <w:p>
      <w:pPr>
        <w:pStyle w:val="Heading4"/>
      </w:pPr>
      <w:bookmarkStart w:id="906" w:name="_Toc552"/>
      <w:r>
        <w:t>لو ادعی الإعسار کلف البینة</w:t>
      </w:r>
      <w:bookmarkEnd w:id="906"/>
    </w:p>
    <w:p>
      <w:pPr>
        <w:pStyle w:val="BookText"/>
      </w:pPr>
      <w:r>
        <w:rPr>
          <w:rFonts w:ascii="IRNazanin" w:hAnsi="IRNazanin" w:eastAsia="IRNazanin" w:cs="IRNazanin"/>
          <w:lang w:bidi="fa-IR"/>
          <w:color w:val="111111"/>
          <w:sz w:val="28"/>
          <w:szCs w:val="28"/>
          <w:rtl/>
        </w:rPr>
        <w:t xml:space="preserve">قال طاب ثراه:و لو ادعی الإعسار کلف البینة،و مع ثبوته ینظر،و فی تسلیمه الی الغرماء روایة،و أشهر منها تخلیته.</w:t>
      </w:r>
    </w:p>
    <w:p>
      <w:pPr>
        <w:pStyle w:val="BookText"/>
      </w:pPr>
      <w:r>
        <w:rPr>
          <w:rFonts w:ascii="IRNazanin" w:hAnsi="IRNazanin" w:eastAsia="IRNazanin" w:cs="IRNazanin"/>
          <w:lang w:bidi="fa-IR"/>
          <w:color w:val="111111"/>
          <w:sz w:val="28"/>
          <w:szCs w:val="28"/>
          <w:rtl/>
        </w:rPr>
        <w:t xml:space="preserve">أقول:إنما یکلف البینة إذا کان له أصل مال،أو کان أصل الدعوی مالا.</w:t>
      </w:r>
    </w:p>
    <w:p>
      <w:pPr>
        <w:pStyle w:val="BookText"/>
      </w:pPr>
      <w:r>
        <w:rPr>
          <w:rFonts w:ascii="IRNazanin" w:hAnsi="IRNazanin" w:eastAsia="IRNazanin" w:cs="IRNazanin"/>
          <w:lang w:bidi="fa-IR"/>
          <w:color w:val="111111"/>
          <w:sz w:val="28"/>
          <w:szCs w:val="28"/>
          <w:rtl/>
        </w:rPr>
        <w:t xml:space="preserve">أما لو لم یعرف له أصل مال،و لا کان أصل الدعوی مالا،بل جنایة أو صداقا أو غرامة </w:t>
      </w:r>
      <w:r>
        <w:rPr>
          <w:rStyle w:val="FootnoteReference"/>
        </w:rPr>
        <w:footnoteReference w:id="1202"/>
      </w:r>
      <w:r>
        <w:rPr>
          <w:rFonts w:ascii="IRNazanin" w:hAnsi="IRNazanin" w:eastAsia="IRNazanin" w:cs="IRNazanin"/>
          <w:lang w:bidi="fa-IR"/>
          <w:color w:val="111111"/>
          <w:sz w:val="28"/>
          <w:szCs w:val="28"/>
          <w:rtl/>
        </w:rPr>
        <w:t xml:space="preserve">کفالة أو ضمان،فإنه یقتنع بیمینه.</w:t>
      </w:r>
    </w:p>
    <w:p>
      <w:pPr>
        <w:pStyle w:val="BookText"/>
      </w:pPr>
      <w:r>
        <w:rPr>
          <w:rFonts w:ascii="IRNazanin" w:hAnsi="IRNazanin" w:eastAsia="IRNazanin" w:cs="IRNazanin"/>
          <w:lang w:bidi="fa-IR"/>
          <w:color w:val="111111"/>
          <w:sz w:val="28"/>
          <w:szCs w:val="28"/>
          <w:rtl/>
        </w:rPr>
        <w:t xml:space="preserve">إذا عرفت هذا:فاذا ثبت إعساره شرعا یخلی سبیله،أو یسلم الی الغرماء الأول هو المعتمد،و ذهب الیه الشیخ فی الخلاف و ابن إدریس،و اختاره المصنف.</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67" w:name="pg6112_41941"/>
    <w:bookmarkEnd w:id="267"/>
    <w:p>
      <w:pPr>
        <w:pStyle w:val="BookText"/>
      </w:pPr>
      <w:r>
        <w:rPr>
          <w:rFonts w:ascii="IRNazanin" w:hAnsi="IRNazanin" w:eastAsia="IRNazanin" w:cs="IRNazanin"/>
          <w:lang w:bidi="fa-IR"/>
          <w:color w:val="111111"/>
          <w:sz w:val="28"/>
          <w:szCs w:val="28"/>
          <w:rtl/>
        </w:rPr>
        <w:t xml:space="preserve">و قال فی النهایة </w:t>
      </w:r>
      <w:r>
        <w:rPr>
          <w:rStyle w:val="FootnoteReference"/>
        </w:rPr>
        <w:footnoteReference w:id="1203"/>
      </w:r>
      <w:r>
        <w:rPr>
          <w:rFonts w:ascii="IRNazanin" w:hAnsi="IRNazanin" w:eastAsia="IRNazanin" w:cs="IRNazanin"/>
          <w:lang w:bidi="fa-IR"/>
          <w:color w:val="111111"/>
          <w:sz w:val="28"/>
          <w:szCs w:val="28"/>
          <w:rtl/>
        </w:rPr>
        <w:t xml:space="preserve">:للغرماء مؤاجرته.و مستنده روایة السکونی عن الصادق عن الباقر علیهما السّلام أن علیا علیه السّلام کان یحبس فی الدین،ثم ینظر ان کان له مال أعطی الغرماء،و ان لم یکن له مال دفعه الی الغرماء،فیقول:اصنعوا به ما شئتم،ان شئتم آجروه،و ان شئتم استعملوه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Heading4"/>
      </w:pPr>
      <w:bookmarkStart w:id="907" w:name="_Toc553"/>
      <w:r>
        <w:t>لو قال البینة غائبة</w:t>
      </w:r>
      <w:bookmarkEnd w:id="907"/>
    </w:p>
    <w:p>
      <w:pPr>
        <w:pStyle w:val="BookText"/>
      </w:pPr>
      <w:r>
        <w:rPr>
          <w:rFonts w:ascii="IRNazanin" w:hAnsi="IRNazanin" w:eastAsia="IRNazanin" w:cs="IRNazanin"/>
          <w:lang w:bidi="fa-IR"/>
          <w:color w:val="111111"/>
          <w:sz w:val="28"/>
          <w:szCs w:val="28"/>
          <w:rtl/>
        </w:rPr>
        <w:t xml:space="preserve">قال طاب ثراه:و لو قال البینة غائبة،أجل بقدر إحضارها،و فی تکفیل المدعی علیه تردد.</w:t>
      </w:r>
    </w:p>
    <w:p>
      <w:pPr>
        <w:pStyle w:val="BookText"/>
      </w:pPr>
      <w:r>
        <w:rPr>
          <w:rFonts w:ascii="IRNazanin" w:hAnsi="IRNazanin" w:eastAsia="IRNazanin" w:cs="IRNazanin"/>
          <w:lang w:bidi="fa-IR"/>
          <w:color w:val="111111"/>
          <w:sz w:val="28"/>
          <w:szCs w:val="28"/>
          <w:rtl/>
        </w:rPr>
        <w:t xml:space="preserve">أقول:یرید إذا قال المدعی:بینتی غائبة،أجل بقدر إحضارها،و هل یکفل المدعی علیه فی مدة التأجیل؟قال الشیخ فی الخلاف:لا،و هو مذهب أبی علی، و اختاره المصنف و العلامة،و هو المعتمد.</w:t>
      </w:r>
    </w:p>
    <w:p>
      <w:pPr>
        <w:pStyle w:val="BookText"/>
      </w:pPr>
      <w:r>
        <w:rPr>
          <w:rFonts w:ascii="IRNazanin" w:hAnsi="IRNazanin" w:eastAsia="IRNazanin" w:cs="IRNazanin"/>
          <w:lang w:bidi="fa-IR"/>
          <w:color w:val="111111"/>
          <w:sz w:val="28"/>
          <w:szCs w:val="28"/>
          <w:rtl/>
        </w:rPr>
        <w:t xml:space="preserve">و قال ابن حمزة:یؤجل ثلاثة أیام،فإن زادت لم یلزمه الکفیل،و یخرج عن الکفالة بانقضائها.و قال فی النهایة </w:t>
      </w:r>
      <w:r>
        <w:rPr>
          <w:rStyle w:val="FootnoteReference"/>
        </w:rPr>
        <w:footnoteReference w:id="1205"/>
      </w:r>
      <w:r>
        <w:rPr>
          <w:rFonts w:ascii="IRNazanin" w:hAnsi="IRNazanin" w:eastAsia="IRNazanin" w:cs="IRNazanin"/>
          <w:lang w:bidi="fa-IR"/>
          <w:color w:val="111111"/>
          <w:sz w:val="28"/>
          <w:szCs w:val="28"/>
          <w:rtl/>
        </w:rPr>
        <w:t xml:space="preserve">یکفل مدة لإحضارها،و یخرج عن الکفالة بانقضاء الأجل،و به قال المفید و التقی و القاضی فی الکامل،و أطلقوا المدة،و الظاهر أنها موکولة إلی نظر الحاکم.</w:t>
      </w:r>
    </w:p>
    <w:p>
      <w:pPr>
        <w:pStyle w:val="Heading4"/>
      </w:pPr>
      <w:bookmarkStart w:id="908" w:name="_Toc554"/>
      <w:r>
        <w:t>إذا أحلف المدعی المنکر</w:t>
      </w:r>
      <w:bookmarkEnd w:id="908"/>
    </w:p>
    <w:p>
      <w:pPr>
        <w:pStyle w:val="BookText"/>
      </w:pPr>
      <w:r>
        <w:rPr>
          <w:rFonts w:ascii="IRNazanin" w:hAnsi="IRNazanin" w:eastAsia="IRNazanin" w:cs="IRNazanin"/>
          <w:lang w:bidi="fa-IR"/>
          <w:color w:val="111111"/>
          <w:sz w:val="28"/>
          <w:szCs w:val="28"/>
          <w:rtl/>
        </w:rPr>
        <w:t xml:space="preserve">قال طاب ثراه:و قیل یعمل بها ما لم یشترط الحالف سقوط الحق بها.</w:t>
      </w:r>
    </w:p>
    <w:p>
      <w:pPr>
        <w:pStyle w:val="BookText"/>
      </w:pPr>
      <w:r>
        <w:rPr>
          <w:rFonts w:ascii="IRNazanin" w:hAnsi="IRNazanin" w:eastAsia="IRNazanin" w:cs="IRNazanin"/>
          <w:lang w:bidi="fa-IR"/>
          <w:color w:val="111111"/>
          <w:sz w:val="28"/>
          <w:szCs w:val="28"/>
          <w:rtl/>
        </w:rPr>
        <w:t xml:space="preserve">أقول:إذا أحلف المدعی المنکر،سقطت دعواه عنه فی ذلک المجلس بإجماع علماء الإسلام،و هل تسمع فی غیر ذلک المجلس؟لأصحابنا فیه ثلاثة أقوال:</w:t>
      </w:r>
    </w:p>
    <w:p>
      <w:pPr>
        <w:pStyle w:val="BookText"/>
      </w:pPr>
      <w:r>
        <w:rPr>
          <w:rFonts w:ascii="IRNazanin" w:hAnsi="IRNazanin" w:eastAsia="IRNazanin" w:cs="IRNazanin"/>
          <w:lang w:bidi="fa-IR"/>
          <w:color w:val="111111"/>
          <w:sz w:val="28"/>
          <w:szCs w:val="28"/>
          <w:rtl/>
        </w:rPr>
        <w:t xml:space="preserve">الأول:عدم السماع،قاله الشیخ فی النهایة </w:t>
      </w:r>
      <w:r>
        <w:rPr>
          <w:rStyle w:val="FootnoteReference"/>
        </w:rPr>
        <w:footnoteReference w:id="1206"/>
      </w:r>
      <w:r>
        <w:rPr>
          <w:rFonts w:ascii="IRNazanin" w:hAnsi="IRNazanin" w:eastAsia="IRNazanin" w:cs="IRNazanin"/>
          <w:lang w:bidi="fa-IR"/>
          <w:color w:val="111111"/>
          <w:sz w:val="28"/>
          <w:szCs w:val="28"/>
          <w:rtl/>
        </w:rPr>
        <w:t xml:space="preserve">و الخلاف،و هو مذهب أبی علی،و اختاره المصنف و العلامة.</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68" w:name="pg6112_41943"/>
    <w:bookmarkEnd w:id="268"/>
    <w:p>
      <w:pPr>
        <w:pStyle w:val="BookText"/>
      </w:pPr>
      <w:r>
        <w:rPr>
          <w:rFonts w:ascii="IRNazanin" w:hAnsi="IRNazanin" w:eastAsia="IRNazanin" w:cs="IRNazanin"/>
          <w:lang w:bidi="fa-IR"/>
          <w:color w:val="111111"/>
          <w:sz w:val="28"/>
          <w:szCs w:val="28"/>
          <w:rtl/>
        </w:rPr>
        <w:t xml:space="preserve">الثانی:السماع ان لم یکن الحالف شرط سقوط الحق بیمینه،و عدمه ان شرط،قاله المفید و القاضی و ابن حمزة.</w:t>
      </w:r>
    </w:p>
    <w:p>
      <w:pPr>
        <w:pStyle w:val="BookText"/>
      </w:pPr>
      <w:r>
        <w:rPr>
          <w:rFonts w:ascii="IRNazanin" w:hAnsi="IRNazanin" w:eastAsia="IRNazanin" w:cs="IRNazanin"/>
          <w:lang w:bidi="fa-IR"/>
          <w:color w:val="111111"/>
          <w:sz w:val="28"/>
          <w:szCs w:val="28"/>
          <w:rtl/>
        </w:rPr>
        <w:t xml:space="preserve">الثالث:قال الشیخ فی موضع من المبسوط:ان کان قد أقام البینة علی حقه غیره،و تولی ذلک الغیر الاشهاد علیه و لم یعلم هو،أو تولی هو إقامة البینة و نسی،فإنه یقوی فی نفسی أنه یقبل بینته،فأما مع علمه بینته،فإنه لا یقبل، و اختاره ابن إدریس،و کذا لو اتفق أنهما شهدا من غیر شعور منه بشهادتهما.</w:t>
      </w:r>
    </w:p>
    <w:p>
      <w:pPr>
        <w:pStyle w:val="Heading4"/>
      </w:pPr>
      <w:bookmarkStart w:id="909" w:name="_Toc555"/>
      <w:r>
        <w:t>لو نکل المنکر عن الیمین</w:t>
      </w:r>
      <w:bookmarkEnd w:id="909"/>
    </w:p>
    <w:p>
      <w:pPr>
        <w:pStyle w:val="BookText"/>
      </w:pPr>
      <w:r>
        <w:rPr>
          <w:rFonts w:ascii="IRNazanin" w:hAnsi="IRNazanin" w:eastAsia="IRNazanin" w:cs="IRNazanin"/>
          <w:lang w:bidi="fa-IR"/>
          <w:color w:val="111111"/>
          <w:sz w:val="28"/>
          <w:szCs w:val="28"/>
          <w:rtl/>
        </w:rPr>
        <w:t xml:space="preserve">قال طاب ثراه:و لو نکل المنکر عن الیمین و أصر،قضی علیه بالنکول، و هو المروی.و قیل:ترد الیمین علی المدعی،فان حلف ثبت حقه،و ان نکل بطل.</w:t>
      </w:r>
    </w:p>
    <w:p>
      <w:pPr>
        <w:pStyle w:val="BookText"/>
      </w:pPr>
      <w:r>
        <w:rPr>
          <w:rFonts w:ascii="IRNazanin" w:hAnsi="IRNazanin" w:eastAsia="IRNazanin" w:cs="IRNazanin"/>
          <w:lang w:bidi="fa-IR"/>
          <w:color w:val="111111"/>
          <w:sz w:val="28"/>
          <w:szCs w:val="28"/>
          <w:rtl/>
        </w:rPr>
        <w:t xml:space="preserve">أقول:إذا نکل المنکر عن الیمین،بمعنی أنه لم یحلف و لم یرد هل یقضی علیه بالنکول و یلزم الحق،و یکون النکول کإقراره أو قیام البینة،أو ترد الیمین علی المدعی،و یکون کما لورد؟ قال الصدوقان و المفید و تلمیذه و التقی بالأول،و اختاره المصنف.و قال أبو علی بالثانی،و اختاره ابن حمزة و ابن إدریس و العلامة و فخر المحققین،و هو أحوط.</w:t>
      </w:r>
    </w:p>
    <w:p>
      <w:pPr>
        <w:pStyle w:val="Heading4"/>
      </w:pPr>
      <w:bookmarkStart w:id="910" w:name="_Toc556"/>
      <w:r>
        <w:t>الاکتفاء فی تحلیف الأخرس بالإشارة</w:t>
      </w:r>
      <w:bookmarkEnd w:id="910"/>
    </w:p>
    <w:p>
      <w:pPr>
        <w:pStyle w:val="BookText"/>
      </w:pPr>
      <w:r>
        <w:rPr>
          <w:rFonts w:ascii="IRNazanin" w:hAnsi="IRNazanin" w:eastAsia="IRNazanin" w:cs="IRNazanin"/>
          <w:lang w:bidi="fa-IR"/>
          <w:color w:val="111111"/>
          <w:sz w:val="28"/>
          <w:szCs w:val="28"/>
          <w:rtl/>
        </w:rPr>
        <w:t xml:space="preserve">قال طاب ثراه:و یحلف الأخرس بالإشارة،و قیل:یوضع یده علی اسم اللّه فی المصحف،و قیل:یکتب الیمین فی لوح و یغسل و یؤمر بشربه بعد أعلامه، فان شرب کان حالفا،و الا ثبت الحق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أقول:المشهور الاکتفاء فی تحلیف الأخرس بالإشارة المعقولة کسائر أموره، و هو مذهب المصنف و العلامة.و قال فی النهایة </w:t>
      </w:r>
      <w:r>
        <w:rPr>
          <w:rStyle w:val="FootnoteReference"/>
        </w:rPr>
        <w:footnoteReference w:id="1208"/>
      </w:r>
      <w:r>
        <w:rPr>
          <w:rFonts w:ascii="IRNazanin" w:hAnsi="IRNazanin" w:eastAsia="IRNazanin" w:cs="IRNazanin"/>
          <w:lang w:bidi="fa-IR"/>
          <w:color w:val="111111"/>
          <w:sz w:val="28"/>
          <w:szCs w:val="28"/>
          <w:rtl/>
        </w:rPr>
        <w:t xml:space="preserve">:لا بد من وضع یده علی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69" w:name="pg6112_41945"/>
    <w:bookmarkEnd w:id="269"/>
    <w:p>
      <w:pPr>
        <w:pStyle w:val="BookText"/>
      </w:pPr>
      <w:r>
        <w:rPr>
          <w:rFonts w:ascii="IRNazanin" w:hAnsi="IRNazanin" w:eastAsia="IRNazanin" w:cs="IRNazanin"/>
          <w:lang w:bidi="fa-IR"/>
          <w:color w:val="111111"/>
          <w:sz w:val="28"/>
          <w:szCs w:val="28"/>
          <w:rtl/>
        </w:rPr>
        <w:t xml:space="preserve">اسم اللّه فی المصحف مع الإشارة و الایمان.</w:t>
      </w:r>
    </w:p>
    <w:p>
      <w:pPr>
        <w:pStyle w:val="BookText"/>
      </w:pPr>
      <w:r>
        <w:rPr>
          <w:rFonts w:ascii="IRNazanin" w:hAnsi="IRNazanin" w:eastAsia="IRNazanin" w:cs="IRNazanin"/>
          <w:lang w:bidi="fa-IR"/>
          <w:color w:val="111111"/>
          <w:sz w:val="28"/>
          <w:szCs w:val="28"/>
          <w:rtl/>
        </w:rPr>
        <w:t xml:space="preserve">و قال ابن حمزة:ان کتبت الیمین فی لوح و أمر بشربها جاز،فان شرب فقد حلف،و ان أبی ألزم،و هو فی صحیحة محمد بن مسلم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Heading4"/>
      </w:pPr>
      <w:bookmarkStart w:id="911" w:name="_Toc557"/>
      <w:r>
        <w:t>المدعی و لا شاهد له</w:t>
      </w:r>
      <w:bookmarkEnd w:id="911"/>
    </w:p>
    <w:p>
      <w:pPr>
        <w:pStyle w:val="BookText"/>
      </w:pPr>
      <w:r>
        <w:rPr>
          <w:rFonts w:ascii="IRNazanin" w:hAnsi="IRNazanin" w:eastAsia="IRNazanin" w:cs="IRNazanin"/>
          <w:lang w:bidi="fa-IR"/>
          <w:color w:val="111111"/>
          <w:sz w:val="28"/>
          <w:szCs w:val="28"/>
          <w:rtl/>
        </w:rPr>
        <w:t xml:space="preserve">قال طاب ثراه:أما المدعی و لا شاهد له،فلا یمیز علیه الا مع الرد،أو نکول المنکر علی قول.</w:t>
      </w:r>
    </w:p>
    <w:p>
      <w:pPr>
        <w:pStyle w:val="BookText"/>
      </w:pPr>
      <w:r>
        <w:rPr>
          <w:rFonts w:ascii="IRNazanin" w:hAnsi="IRNazanin" w:eastAsia="IRNazanin" w:cs="IRNazanin"/>
          <w:lang w:bidi="fa-IR"/>
          <w:color w:val="111111"/>
          <w:sz w:val="28"/>
          <w:szCs w:val="28"/>
          <w:rtl/>
        </w:rPr>
        <w:t xml:space="preserve">أقول:تقدم البحث فی هذه المسألة.</w:t>
      </w:r>
    </w:p>
    <w:p>
      <w:pPr>
        <w:pStyle w:val="Heading3"/>
      </w:pPr>
      <w:bookmarkStart w:id="912" w:name="_Toc558"/>
      <w:r>
        <w:t>النظر الرابع:فی الدعوی،و هو یستدعی فصولا:</w:t>
      </w:r>
      <w:bookmarkEnd w:id="912"/>
    </w:p>
    <w:p>
      <w:pPr>
        <w:pStyle w:val="Heading4"/>
      </w:pPr>
      <w:bookmarkStart w:id="913" w:name="_Toc559"/>
      <w:r>
        <w:t>المدعی هو الذی یترک لو ترک الخصومة</w:t>
      </w:r>
      <w:bookmarkEnd w:id="913"/>
    </w:p>
    <w:p>
      <w:pPr>
        <w:pStyle w:val="BookText"/>
      </w:pPr>
      <w:r>
        <w:rPr>
          <w:rFonts w:ascii="IRNazanin" w:hAnsi="IRNazanin" w:eastAsia="IRNazanin" w:cs="IRNazanin"/>
          <w:lang w:bidi="fa-IR"/>
          <w:color w:val="111111"/>
          <w:sz w:val="28"/>
          <w:szCs w:val="28"/>
          <w:rtl/>
        </w:rPr>
        <w:t xml:space="preserve">قال طاب ثراه:المدعی هو الذی یترک لو ترک الخصومة،و قیل:الذی یدعی خلاف الأصل أو أمرا خفیا.</w:t>
      </w:r>
    </w:p>
    <w:p>
      <w:pPr>
        <w:pStyle w:val="BookText"/>
      </w:pPr>
      <w:r>
        <w:rPr>
          <w:rFonts w:ascii="IRNazanin" w:hAnsi="IRNazanin" w:eastAsia="IRNazanin" w:cs="IRNazanin"/>
          <w:lang w:bidi="fa-IR"/>
          <w:color w:val="111111"/>
          <w:sz w:val="28"/>
          <w:szCs w:val="28"/>
          <w:rtl/>
        </w:rPr>
        <w:t xml:space="preserve">أقول:اجتمعت الأمة علی أن البینة علی المدعی و الیمین علی المنکر،لقوله علیه السّلام:البینة علی المدعی و الیمین علی من أنکر </w:t>
      </w:r>
      <w:r>
        <w:rPr>
          <w:rStyle w:val="FootnoteReference"/>
        </w:rPr>
        <w:footnoteReference w:id="1210"/>
      </w:r>
      <w:r>
        <w:rPr>
          <w:rFonts w:ascii="IRNazanin" w:hAnsi="IRNazanin" w:eastAsia="IRNazanin" w:cs="IRNazanin"/>
          <w:lang w:bidi="fa-IR"/>
          <w:color w:val="111111"/>
          <w:sz w:val="28"/>
          <w:szCs w:val="28"/>
          <w:rtl/>
        </w:rPr>
        <w:t xml:space="preserve">.فاحتاجوا إلی معرفة المدعی لیطالبوه بالبینة،و الی معرفة المنکر لیطالبوه بالجواب و یوجهوا علیه الیمین </w:t>
      </w:r>
      <w:r>
        <w:rPr>
          <w:rStyle w:val="FootnoteReference"/>
        </w:rPr>
        <w:footnoteReference w:id="1211"/>
      </w:r>
      <w:r>
        <w:rPr>
          <w:rFonts w:ascii="IRNazanin" w:hAnsi="IRNazanin" w:eastAsia="IRNazanin" w:cs="IRNazanin"/>
          <w:lang w:bidi="fa-IR"/>
          <w:color w:val="111111"/>
          <w:sz w:val="28"/>
          <w:szCs w:val="28"/>
          <w:rtl/>
        </w:rPr>
        <w:t xml:space="preserve">، و قد عرفوا المدعی بثلاث تعریفات:</w:t>
      </w:r>
    </w:p>
    <w:p>
      <w:pPr>
        <w:pStyle w:val="BookText"/>
      </w:pPr>
      <w:r>
        <w:rPr>
          <w:rFonts w:ascii="IRNazanin" w:hAnsi="IRNazanin" w:eastAsia="IRNazanin" w:cs="IRNazanin"/>
          <w:lang w:bidi="fa-IR"/>
          <w:color w:val="111111"/>
          <w:sz w:val="28"/>
          <w:szCs w:val="28"/>
          <w:rtl/>
        </w:rPr>
        <w:t xml:space="preserve">الأول:أنه الذی یترک لو ترک الخصومة،و المدعی علیه لا یترک لو سکت.</w:t>
      </w:r>
    </w:p>
    <w:p>
      <w:pPr>
        <w:pStyle w:val="BookText"/>
      </w:pPr>
      <w:r>
        <w:rPr>
          <w:rFonts w:ascii="IRNazanin" w:hAnsi="IRNazanin" w:eastAsia="IRNazanin" w:cs="IRNazanin"/>
          <w:lang w:bidi="fa-IR"/>
          <w:color w:val="111111"/>
          <w:sz w:val="28"/>
          <w:szCs w:val="28"/>
          <w:rtl/>
        </w:rPr>
        <w:t xml:space="preserve">الثانی:أنه الذی یدعی أمرا خفیا یخالف الظاهر،و المدعی علیه هو الذی یذکر ما یوافق الظاهر.</w:t>
      </w:r>
    </w:p>
    <w:p>
      <w:pPr>
        <w:pStyle w:val="BookText"/>
      </w:pPr>
      <w:r>
        <w:rPr>
          <w:rFonts w:ascii="IRNazanin" w:hAnsi="IRNazanin" w:eastAsia="IRNazanin" w:cs="IRNazanin"/>
          <w:lang w:bidi="fa-IR"/>
          <w:color w:val="111111"/>
          <w:sz w:val="28"/>
          <w:szCs w:val="28"/>
          <w:rtl/>
        </w:rPr>
        <w:t xml:space="preserve">الثالث:أنه الذی یذکر خلاف الأصل،و المدعی علیه هو الذی یذکر ما یوافق</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70" w:name="pg6112_41947"/>
    <w:bookmarkEnd w:id="270"/>
    <w:p>
      <w:pPr>
        <w:pStyle w:val="BookText"/>
      </w:pPr>
      <w:r>
        <w:rPr>
          <w:rFonts w:ascii="IRNazanin" w:hAnsi="IRNazanin" w:eastAsia="IRNazanin" w:cs="IRNazanin"/>
          <w:lang w:bidi="fa-IR"/>
          <w:color w:val="111111"/>
          <w:sz w:val="28"/>
          <w:szCs w:val="28"/>
          <w:rtl/>
        </w:rPr>
        <w:t xml:space="preserve">الأصل.</w:t>
      </w:r>
    </w:p>
    <w:p>
      <w:pPr>
        <w:pStyle w:val="BookText"/>
      </w:pPr>
      <w:r>
        <w:rPr>
          <w:rFonts w:ascii="IRNazanin" w:hAnsi="IRNazanin" w:eastAsia="IRNazanin" w:cs="IRNazanin"/>
          <w:lang w:bidi="fa-IR"/>
          <w:color w:val="111111"/>
          <w:sz w:val="28"/>
          <w:szCs w:val="28"/>
          <w:rtl/>
        </w:rPr>
        <w:t xml:space="preserve">فإذا ادعی زید مثلا دینا فی ذمة عمرو و أنکر،فزید هو الذی إذا سکت یترک،و سکوته و هو الذی یذکر خلاف الظاهر و خلاف الأصل،لأن الظاهر براءة ذمة عمرو عن حق زید،و عمرو هو الذی لا یترک،و سکوته و یوافق الظاهر و الأصل،فزید مدع بالتعریفات الثلاث،و عمرو منکر کذلک،فلا یختلف التفاسیر فی مثل هذه المادة،و تختلف فی غیرها،و قد حققنا ذلک فی المهذب.</w:t>
      </w:r>
    </w:p>
    <w:p>
      <w:pPr>
        <w:pStyle w:val="Heading4"/>
      </w:pPr>
      <w:bookmarkStart w:id="914" w:name="_Toc560"/>
      <w:r>
        <w:t>فی سماع الدعوی المجهولة تردد</w:t>
      </w:r>
      <w:bookmarkEnd w:id="914"/>
    </w:p>
    <w:p>
      <w:pPr>
        <w:pStyle w:val="BookText"/>
      </w:pPr>
      <w:r>
        <w:rPr>
          <w:rFonts w:ascii="IRNazanin" w:hAnsi="IRNazanin" w:eastAsia="IRNazanin" w:cs="IRNazanin"/>
          <w:lang w:bidi="fa-IR"/>
          <w:color w:val="111111"/>
          <w:sz w:val="28"/>
          <w:szCs w:val="28"/>
          <w:rtl/>
        </w:rPr>
        <w:t xml:space="preserve">قال طاب ثراه:و فی سماع الدعوی المجهولة تردد،أشبهه الجواز.</w:t>
      </w:r>
    </w:p>
    <w:p>
      <w:pPr>
        <w:pStyle w:val="BookText"/>
      </w:pPr>
      <w:r>
        <w:rPr>
          <w:rFonts w:ascii="IRNazanin" w:hAnsi="IRNazanin" w:eastAsia="IRNazanin" w:cs="IRNazanin"/>
          <w:lang w:bidi="fa-IR"/>
          <w:color w:val="111111"/>
          <w:sz w:val="28"/>
          <w:szCs w:val="28"/>
          <w:rtl/>
        </w:rPr>
        <w:t xml:space="preserve">أقول:إذا ادعی مجهولا،کفرس و ثوب لم یذکر قیمتها،قال الشیخ:</w:t>
      </w:r>
    </w:p>
    <w:p>
      <w:pPr>
        <w:pStyle w:val="BookText"/>
      </w:pPr>
      <w:r>
        <w:rPr>
          <w:rFonts w:ascii="Amiri" w:hAnsi="Amiri" w:eastAsia="Amiri" w:cs="Amiri"/>
          <w:lang w:bidi="ar-SA"/>
          <w:color w:val="111111"/>
          <w:sz w:val="28"/>
          <w:szCs w:val="28"/>
          <w:rtl/>
        </w:rPr>
        <w:t xml:space="preserve">لا تسمع،و قال المصنف و العلامة بسماعها،و هو المعتمد.</w:t>
      </w:r>
    </w:p>
    <w:p>
      <w:pPr>
        <w:pStyle w:val="Heading4"/>
      </w:pPr>
      <w:bookmarkStart w:id="915" w:name="_Toc561"/>
      <w:r>
        <w:t>لو انکسرت سفینة فی البحر</w:t>
      </w:r>
      <w:bookmarkEnd w:id="915"/>
    </w:p>
    <w:p>
      <w:pPr>
        <w:pStyle w:val="BookText"/>
      </w:pPr>
      <w:r>
        <w:rPr>
          <w:rFonts w:ascii="IRNazanin" w:hAnsi="IRNazanin" w:eastAsia="IRNazanin" w:cs="IRNazanin"/>
          <w:lang w:bidi="fa-IR"/>
          <w:color w:val="111111"/>
          <w:sz w:val="28"/>
          <w:szCs w:val="28"/>
          <w:rtl/>
        </w:rPr>
        <w:t xml:space="preserve">قال طاب ثراه:و لو انکسرت سفینة فی البحر،فما أخرجه البحر فهو لأهله، و ما أخرج بالغوص فهو لمخرجه،و فی الروایة ضعف.</w:t>
      </w:r>
    </w:p>
    <w:p>
      <w:pPr>
        <w:pStyle w:val="BookText"/>
      </w:pPr>
      <w:r>
        <w:rPr>
          <w:rFonts w:ascii="IRNazanin" w:hAnsi="IRNazanin" w:eastAsia="IRNazanin" w:cs="IRNazanin"/>
          <w:lang w:bidi="fa-IR"/>
          <w:color w:val="111111"/>
          <w:sz w:val="28"/>
          <w:szCs w:val="28"/>
          <w:rtl/>
        </w:rPr>
        <w:t xml:space="preserve">أقول:مستند هذا الحکم روایة الحسن بن یقطین عن أمیة بن عمرو عن الشعیری قال سئل أبو عبد اللّه علیه السّلام عن سفینة انکسرت فی البحر،فأخرج بعضه بالغوص،و أخرج البحر بعض ما غرقت فیها،فقال:أما ما أخرجه البحر فهو لأهله اللّه أخرجه لهم و أما ما أخرج بالغوص فهو لهم و هم أحق به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أوردها الشیخ فی النهایة </w:t>
      </w:r>
      <w:r>
        <w:rPr>
          <w:rStyle w:val="FootnoteReference"/>
        </w:rPr>
        <w:footnoteReference w:id="1213"/>
      </w:r>
      <w:r>
        <w:rPr>
          <w:rFonts w:ascii="IRNazanin" w:hAnsi="IRNazanin" w:eastAsia="IRNazanin" w:cs="IRNazanin"/>
          <w:lang w:bidi="fa-IR"/>
          <w:color w:val="111111"/>
          <w:sz w:val="28"/>
          <w:szCs w:val="28"/>
          <w:rtl/>
        </w:rPr>
        <w:t xml:space="preserve">علی صورتها،و استضعفها المصنف،لأن أمیة ابن عمرو واقفی.</w:t>
      </w:r>
    </w:p>
    <w:p>
      <w:pPr>
        <w:pStyle w:val="BookText"/>
      </w:pPr>
      <w:r>
        <w:rPr>
          <w:rFonts w:ascii="IRNazanin" w:hAnsi="IRNazanin" w:eastAsia="IRNazanin" w:cs="IRNazanin"/>
          <w:lang w:bidi="fa-IR"/>
          <w:color w:val="111111"/>
          <w:sz w:val="28"/>
          <w:szCs w:val="28"/>
          <w:rtl/>
        </w:rPr>
        <w:t xml:space="preserve">و قال ابن إدریس:ما أخرجه البحر فهو لأصحابه،و ما ترکه أصحابه آیسین منه فهو لمن وجده و غاص علیه،لأنه بمنزلة المباح،کالبعیر یترک من جهد فی غیر کلاء و لا ماء،فإنه یکون لواجده،و ادعی الإجماع علی ذلک،فهو حسن.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71" w:name="pg6112_41948"/>
    <w:bookmarkEnd w:id="271"/>
    <w:p>
      <w:pPr>
        <w:pStyle w:val="Heading4"/>
      </w:pPr>
      <w:bookmarkStart w:id="916" w:name="_Toc562"/>
      <w:r>
        <w:t>فی رجل دفع الی رجل بضاعة،فخلطها بماله</w:t>
      </w:r>
      <w:bookmarkEnd w:id="916"/>
    </w:p>
    <w:p>
      <w:pPr>
        <w:pStyle w:val="BookText"/>
      </w:pPr>
      <w:r>
        <w:rPr>
          <w:rFonts w:ascii="IRNazanin" w:hAnsi="IRNazanin" w:eastAsia="IRNazanin" w:cs="IRNazanin"/>
          <w:lang w:bidi="fa-IR"/>
          <w:color w:val="111111"/>
          <w:sz w:val="28"/>
          <w:szCs w:val="28"/>
          <w:rtl/>
        </w:rPr>
        <w:t xml:space="preserve">قال طاب ثراه:روی فی رجل دفع الی رجل بضاعة،فخلطها بماله و اتجر بها </w:t>
      </w:r>
      <w:r>
        <w:rPr>
          <w:rStyle w:val="FootnoteReference"/>
        </w:rPr>
        <w:footnoteReference w:id="1214"/>
      </w:r>
      <w:r>
        <w:rPr>
          <w:rFonts w:ascii="IRNazanin" w:hAnsi="IRNazanin" w:eastAsia="IRNazanin" w:cs="IRNazanin"/>
          <w:lang w:bidi="fa-IR"/>
          <w:color w:val="111111"/>
          <w:sz w:val="28"/>
          <w:szCs w:val="28"/>
          <w:rtl/>
        </w:rPr>
        <w:t xml:space="preserve">،فقال:ذهبت،و کان لغیره معه مال کثیر الی آخر البحث.</w:t>
      </w:r>
    </w:p>
    <w:p>
      <w:pPr>
        <w:pStyle w:val="BookText"/>
      </w:pPr>
      <w:r>
        <w:rPr>
          <w:rFonts w:ascii="IRNazanin" w:hAnsi="IRNazanin" w:eastAsia="IRNazanin" w:cs="IRNazanin"/>
          <w:lang w:bidi="fa-IR"/>
          <w:color w:val="111111"/>
          <w:sz w:val="28"/>
          <w:szCs w:val="28"/>
          <w:rtl/>
        </w:rPr>
        <w:t xml:space="preserve">أقول:هذه روایة أبی عبیدة الحذاء قال قلت لأبی جعفر و أبی عبد اللّه علیهما السّلام:</w:t>
      </w:r>
    </w:p>
    <w:p>
      <w:pPr>
        <w:pStyle w:val="BookText"/>
      </w:pPr>
      <w:r>
        <w:rPr>
          <w:rFonts w:ascii="IRNazanin" w:hAnsi="IRNazanin" w:eastAsia="IRNazanin" w:cs="IRNazanin"/>
          <w:lang w:bidi="fa-IR"/>
          <w:color w:val="111111"/>
          <w:sz w:val="28"/>
          <w:szCs w:val="28"/>
          <w:rtl/>
        </w:rPr>
        <w:t xml:space="preserve">رجل دفع الی رجل ألف درهم یخلطها بماله و یتجر بها،قال:فلما طلبها </w:t>
      </w:r>
      <w:r>
        <w:rPr>
          <w:rStyle w:val="FootnoteReference"/>
        </w:rPr>
        <w:footnoteReference w:id="1215"/>
      </w:r>
      <w:r>
        <w:rPr>
          <w:rFonts w:ascii="IRNazanin" w:hAnsi="IRNazanin" w:eastAsia="IRNazanin" w:cs="IRNazanin"/>
          <w:lang w:bidi="fa-IR"/>
          <w:color w:val="111111"/>
          <w:sz w:val="28"/>
          <w:szCs w:val="28"/>
          <w:rtl/>
        </w:rPr>
        <w:t xml:space="preserve">منه، قال:ذهب المال،و کان لغیره معه مثلها و مال کثیر لغیر واحد،فقال:کیف صنع أولئک؟قال:أخذوا أموالهم،فقال أبو جعفر و أبو عبد اللّه علیهما السّلام:یرجع علیه بماله و یرجع هو علی أولئک بما أخذوا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فیها اشکال من وجهین:</w:t>
      </w:r>
    </w:p>
    <w:p>
      <w:pPr>
        <w:pStyle w:val="BookText"/>
      </w:pPr>
      <w:r>
        <w:rPr>
          <w:rFonts w:ascii="IRNazanin" w:hAnsi="IRNazanin" w:eastAsia="IRNazanin" w:cs="IRNazanin"/>
          <w:lang w:bidi="fa-IR"/>
          <w:color w:val="111111"/>
          <w:sz w:val="28"/>
          <w:szCs w:val="28"/>
          <w:rtl/>
        </w:rPr>
        <w:t xml:space="preserve">الأول:کیف یرجع علیه بماله،و تلف المال ان کان لا عن تفریط،کان الرجوع بما یخصه من الباقی لا بکل المال،و ان کان بتفریطه لم یرجع العامل علی أولئک و کان الضمان لازما له خاصة.</w:t>
      </w:r>
    </w:p>
    <w:p>
      <w:pPr>
        <w:pStyle w:val="BookText"/>
      </w:pPr>
      <w:r>
        <w:rPr>
          <w:rFonts w:ascii="IRNazanin" w:hAnsi="IRNazanin" w:eastAsia="IRNazanin" w:cs="IRNazanin"/>
          <w:lang w:bidi="fa-IR"/>
          <w:color w:val="111111"/>
          <w:sz w:val="28"/>
          <w:szCs w:val="28"/>
          <w:rtl/>
        </w:rPr>
        <w:t xml:space="preserve">الثانی:تضمن الخبر سواء أخذوا من أموالهم،و من أخذ ماله لا یستعاد منه.</w:t>
      </w:r>
    </w:p>
    <w:p>
      <w:pPr>
        <w:pStyle w:val="BookText"/>
      </w:pPr>
      <w:r>
        <w:rPr>
          <w:rFonts w:ascii="IRNazanin" w:hAnsi="IRNazanin" w:eastAsia="IRNazanin" w:cs="IRNazanin"/>
          <w:lang w:bidi="fa-IR"/>
          <w:color w:val="111111"/>
          <w:sz w:val="28"/>
          <w:szCs w:val="28"/>
          <w:rtl/>
        </w:rPr>
        <w:t xml:space="preserve">و حله حمل الحدیث علی ما إذا مزج ماله فی أموالهم بغیر اذنه،و کان المزج بإذنهم،و حصل التلف بغیر تفریط العامل،فإذا أخذوا قدر أموالهم رجع هو علیه بماله،و رجع المالک علی أولئک بما أخذوا،لأنه لا یضمن لهم،لحصول الاذن منهم بالخلط.</w:t>
      </w:r>
    </w:p>
    <w:p>
      <w:pPr>
        <w:pStyle w:val="Heading4"/>
      </w:pPr>
      <w:bookmarkStart w:id="917" w:name="_Toc563"/>
      <w:r>
        <w:t>لو تداعیا خصاء</w:t>
      </w:r>
      <w:bookmarkEnd w:id="917"/>
    </w:p>
    <w:p>
      <w:pPr>
        <w:pStyle w:val="BookText"/>
      </w:pPr>
      <w:r>
        <w:rPr>
          <w:rFonts w:ascii="IRNazanin" w:hAnsi="IRNazanin" w:eastAsia="IRNazanin" w:cs="IRNazanin"/>
          <w:lang w:bidi="fa-IR"/>
          <w:color w:val="111111"/>
          <w:sz w:val="28"/>
          <w:szCs w:val="28"/>
          <w:rtl/>
        </w:rPr>
        <w:t xml:space="preserve">قال طاب ثراه:و لو تداعیا خصاء قضی لمن الیه معاقد القمط،و هی روایة عمرو بن شمر عن جابر،و فی عمرو ضعف إلخ.</w:t>
      </w:r>
    </w:p>
    <w:p>
      <w:pPr>
        <w:pStyle w:val="BookText"/>
      </w:pPr>
      <w:r>
        <w:rPr>
          <w:rFonts w:ascii="IRNazanin" w:hAnsi="IRNazanin" w:eastAsia="IRNazanin" w:cs="IRNazanin"/>
          <w:lang w:bidi="fa-IR"/>
          <w:color w:val="111111"/>
          <w:sz w:val="28"/>
          <w:szCs w:val="28"/>
          <w:rtl/>
        </w:rPr>
        <w:t xml:space="preserve">أقول:یرید إذا تداعیا خصاء بینهما،و لیس لأحدهما بینة،فهما فی دعواه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72" w:name="pg6112_41950"/>
    <w:bookmarkEnd w:id="272"/>
    <w:p>
      <w:pPr>
        <w:pStyle w:val="BookText"/>
      </w:pPr>
      <w:r>
        <w:rPr>
          <w:rFonts w:ascii="IRNazanin" w:hAnsi="IRNazanin" w:eastAsia="IRNazanin" w:cs="IRNazanin"/>
          <w:lang w:bidi="fa-IR"/>
          <w:color w:val="111111"/>
          <w:sz w:val="28"/>
          <w:szCs w:val="28"/>
          <w:rtl/>
        </w:rPr>
        <w:t xml:space="preserve">سواء،و هل یرجع من الیه معاقد القمط؟قال فخر المحققین:لا،و علیه المتأخرون.</w:t>
      </w:r>
    </w:p>
    <w:p>
      <w:pPr>
        <w:pStyle w:val="BookText"/>
      </w:pPr>
      <w:r>
        <w:rPr>
          <w:rFonts w:ascii="IRNazanin" w:hAnsi="IRNazanin" w:eastAsia="IRNazanin" w:cs="IRNazanin"/>
          <w:lang w:bidi="fa-IR"/>
          <w:color w:val="111111"/>
          <w:sz w:val="28"/>
          <w:szCs w:val="28"/>
          <w:rtl/>
        </w:rPr>
        <w:t xml:space="preserve">و روی عمرو بن شمر عن جابر عن أبی جعفر عن أبیه عن علی علیهم السّلام أنه قضی فی رجلین اختصما فی خص،فقال:الخص لمن الیه القمط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قضیة فی واقعة فلا یجب تعدیها،لاحتمال اطلاعه علیه السّلام علی ما یوجب الحکم علی أن عمرو بن شمر ضعیف جدا،و هو کوفی جعفی زید أحادیث فی کتب جابر بن یزید الجعفی.</w:t>
      </w:r>
    </w:p>
    <w:p>
      <w:pPr>
        <w:pStyle w:val="Heading4"/>
      </w:pPr>
      <w:bookmarkStart w:id="918" w:name="_Toc564"/>
      <w:r>
        <w:t>إذا ادعی أبو المیتة عاریة بعض متاعها کلف البینة</w:t>
      </w:r>
      <w:bookmarkEnd w:id="918"/>
    </w:p>
    <w:p>
      <w:pPr>
        <w:pStyle w:val="BookText"/>
      </w:pPr>
      <w:r>
        <w:rPr>
          <w:rFonts w:ascii="IRNazanin" w:hAnsi="IRNazanin" w:eastAsia="IRNazanin" w:cs="IRNazanin"/>
          <w:lang w:bidi="fa-IR"/>
          <w:color w:val="111111"/>
          <w:sz w:val="28"/>
          <w:szCs w:val="28"/>
          <w:rtl/>
        </w:rPr>
        <w:t xml:space="preserve">قال طاب ثراه:إذا ادعی أبو المیتة عاریة بعض متاعها کلف البینة،و کان کغیره من الأنساب،و فیه روایة بالفرق ضعیفة.</w:t>
      </w:r>
    </w:p>
    <w:p>
      <w:pPr>
        <w:pStyle w:val="BookText"/>
      </w:pPr>
      <w:r>
        <w:rPr>
          <w:rFonts w:ascii="IRNazanin" w:hAnsi="IRNazanin" w:eastAsia="IRNazanin" w:cs="IRNazanin"/>
          <w:lang w:bidi="fa-IR"/>
          <w:color w:val="111111"/>
          <w:sz w:val="28"/>
          <w:szCs w:val="28"/>
          <w:rtl/>
        </w:rPr>
        <w:t xml:space="preserve">أقول:مختار المصنف مذهب العلامة و ابن إدریس،و هو المعتمد.</w:t>
      </w:r>
    </w:p>
    <w:p>
      <w:pPr>
        <w:pStyle w:val="BookText"/>
      </w:pPr>
      <w:r>
        <w:rPr>
          <w:rFonts w:ascii="IRNazanin" w:hAnsi="IRNazanin" w:eastAsia="IRNazanin" w:cs="IRNazanin"/>
          <w:lang w:bidi="fa-IR"/>
          <w:color w:val="111111"/>
          <w:sz w:val="28"/>
          <w:szCs w:val="28"/>
          <w:rtl/>
        </w:rPr>
        <w:t xml:space="preserve">و الروایة هی ما رواه جعفر بن عیسی،قال:کتبت الی أبی الحسن علیه السّلام جعلت فداک المرأة تموت،فیدعی أبوها أنه أعارها بعض ما کان عندها من متاع و خدم،یقبل ذلک بلا بینة أم لا یقبل إلا ببینة؟فکتب الیه علیه السّلام:یجوز بلا بینة.</w:t>
      </w:r>
    </w:p>
    <w:p>
      <w:pPr>
        <w:pStyle w:val="BookText"/>
      </w:pPr>
      <w:r>
        <w:rPr>
          <w:rFonts w:ascii="IRNazanin" w:hAnsi="IRNazanin" w:eastAsia="IRNazanin" w:cs="IRNazanin"/>
          <w:lang w:bidi="fa-IR"/>
          <w:color w:val="111111"/>
          <w:sz w:val="28"/>
          <w:szCs w:val="28"/>
          <w:rtl/>
        </w:rPr>
        <w:t xml:space="preserve">و کتبت الیه أن ادعی زوج المیتة و أبو زوجها و أم زوجها فی متاعها أو خدمها مثل الذی ادعی أبوها من عاریة بعض المتاع و الخدم،أ یکونون بمنزلة الأب فی الدعوی؟فکتب:لا </w:t>
      </w:r>
      <w:r>
        <w:rPr>
          <w:rStyle w:val="FootnoteReference"/>
        </w:rPr>
        <w:footnoteReference w:id="1218"/>
      </w:r>
      <w:r>
        <w:rPr>
          <w:rFonts w:ascii="IRNazanin" w:hAnsi="IRNazanin" w:eastAsia="IRNazanin" w:cs="IRNazanin"/>
          <w:lang w:bidi="fa-IR"/>
          <w:color w:val="111111"/>
          <w:sz w:val="28"/>
          <w:szCs w:val="28"/>
          <w:rtl/>
        </w:rPr>
        <w:t xml:space="preserve">.و علیها عمل الشیخ فی أحد قولیه.</w:t>
      </w:r>
    </w:p>
    <w:p>
      <w:pPr>
        <w:pStyle w:val="Heading4"/>
      </w:pPr>
      <w:bookmarkStart w:id="919" w:name="_Toc565"/>
      <w:r>
        <w:t>لو تداعی الزوجان متاع البیت</w:t>
      </w:r>
      <w:bookmarkEnd w:id="919"/>
    </w:p>
    <w:p>
      <w:pPr>
        <w:pStyle w:val="BookText"/>
      </w:pPr>
      <w:r>
        <w:rPr>
          <w:rFonts w:ascii="IRNazanin" w:hAnsi="IRNazanin" w:eastAsia="IRNazanin" w:cs="IRNazanin"/>
          <w:lang w:bidi="fa-IR"/>
          <w:color w:val="111111"/>
          <w:sz w:val="28"/>
          <w:szCs w:val="28"/>
          <w:rtl/>
        </w:rPr>
        <w:t xml:space="preserve">قال طاب ثراه:و لو تداعی الزوجان متاع البیت،فله ما للرجال،و لها ما للنساء و ما یصلح لهما یقسم بینهما،و فی روایة هو للمرأة،و علی الرجل البینة.و فی المبسوط:إذا لم یکن بینة و یدهما علیه کان بینهما.</w:t>
      </w:r>
    </w:p>
    <w:p>
      <w:pPr>
        <w:pStyle w:val="BookText"/>
      </w:pPr>
      <w:r>
        <w:rPr>
          <w:rFonts w:ascii="IRNazanin" w:hAnsi="IRNazanin" w:eastAsia="IRNazanin" w:cs="IRNazanin"/>
          <w:lang w:bidi="fa-IR"/>
          <w:color w:val="111111"/>
          <w:sz w:val="28"/>
          <w:szCs w:val="28"/>
          <w:rtl/>
        </w:rPr>
        <w:t xml:space="preserve">أقول:الأقوال الثلاثة المحکیة للشیخ،فالأول فی الخلاف،و به قال ابن حمزة</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73" w:name="pg6112_41952"/>
    <w:bookmarkEnd w:id="273"/>
    <w:p>
      <w:pPr>
        <w:pStyle w:val="BookText"/>
      </w:pPr>
      <w:r>
        <w:rPr>
          <w:rFonts w:ascii="IRNazanin" w:hAnsi="IRNazanin" w:eastAsia="IRNazanin" w:cs="IRNazanin"/>
          <w:lang w:bidi="fa-IR"/>
          <w:color w:val="111111"/>
          <w:sz w:val="28"/>
          <w:szCs w:val="28"/>
          <w:rtl/>
        </w:rPr>
        <w:t xml:space="preserve">و أبو علی،و اختاره المصنف،و هو المعتمد.و الثانی فی الاستبصار </w:t>
      </w:r>
      <w:r>
        <w:rPr>
          <w:rStyle w:val="FootnoteReference"/>
        </w:rPr>
        <w:footnoteReference w:id="1219"/>
      </w:r>
      <w:r>
        <w:rPr>
          <w:rFonts w:ascii="IRNazanin" w:hAnsi="IRNazanin" w:eastAsia="IRNazanin" w:cs="IRNazanin"/>
          <w:lang w:bidi="fa-IR"/>
          <w:color w:val="111111"/>
          <w:sz w:val="28"/>
          <w:szCs w:val="28"/>
          <w:rtl/>
        </w:rPr>
        <w:t xml:space="preserve">.و الثالث فی المبسوط </w:t>
      </w:r>
      <w:r>
        <w:rPr>
          <w:rStyle w:val="FootnoteReference"/>
        </w:rPr>
        <w:footnoteReference w:id="1220"/>
      </w:r>
      <w:r>
        <w:rPr>
          <w:rFonts w:ascii="IRNazanin" w:hAnsi="IRNazanin" w:eastAsia="IRNazanin" w:cs="IRNazanin"/>
          <w:lang w:bidi="fa-IR"/>
          <w:color w:val="111111"/>
          <w:sz w:val="28"/>
          <w:szCs w:val="28"/>
          <w:rtl/>
        </w:rPr>
        <w:t xml:space="preserve">،و اختاره العلامة فی القواعد و فخر المحققین،و هو الأقوی.</w:t>
      </w:r>
    </w:p>
    <w:p>
      <w:pPr>
        <w:pStyle w:val="BookText"/>
      </w:pPr>
      <w:r>
        <w:rPr>
          <w:rFonts w:ascii="IRNazanin" w:hAnsi="IRNazanin" w:eastAsia="IRNazanin" w:cs="IRNazanin"/>
          <w:lang w:bidi="fa-IR"/>
          <w:color w:val="111111"/>
          <w:sz w:val="28"/>
          <w:szCs w:val="28"/>
          <w:rtl/>
        </w:rPr>
        <w:t xml:space="preserve">و قال العلامة فی المختلف:ان کان هناک قضاء عرفی،رجع الیه و حکم به بعد الیمین،و الا کان الحکم فیه کما فی غیره من الدعاوی،لأن عادة الشرع فی باب الدعاوی بعد الاعتبار و النظر راجعة الی ذلک،و هو حسن.</w:t>
      </w:r>
    </w:p>
    <w:p>
      <w:pPr>
        <w:pStyle w:val="Heading3"/>
      </w:pPr>
      <w:bookmarkStart w:id="920" w:name="_Toc566"/>
      <w:r>
        <w:t>الثالث:فی تعارض البینات:</w:t>
      </w:r>
      <w:bookmarkEnd w:id="920"/>
    </w:p>
    <w:p>
      <w:pPr>
        <w:pStyle w:val="Heading4"/>
      </w:pPr>
      <w:bookmarkStart w:id="921" w:name="_Toc567"/>
      <w:r>
        <w:t>إذا تعارض بینتان</w:t>
      </w:r>
      <w:bookmarkEnd w:id="921"/>
    </w:p>
    <w:p>
      <w:pPr>
        <w:pStyle w:val="BookText"/>
      </w:pPr>
      <w:r>
        <w:rPr>
          <w:rFonts w:ascii="IRNazanin" w:hAnsi="IRNazanin" w:eastAsia="IRNazanin" w:cs="IRNazanin"/>
          <w:lang w:bidi="fa-IR"/>
          <w:color w:val="111111"/>
          <w:sz w:val="28"/>
          <w:szCs w:val="28"/>
          <w:rtl/>
        </w:rPr>
        <w:t xml:space="preserve">قال طاب ثراه:و یقضی مع التعارض للخارج إذا شهدتا بالملک علی الأشبه و لصاحب الید لو انفردت بینته بالنسب الی آخره.</w:t>
      </w:r>
    </w:p>
    <w:p>
      <w:pPr>
        <w:pStyle w:val="BookText"/>
      </w:pPr>
      <w:r>
        <w:rPr>
          <w:rFonts w:ascii="IRNazanin" w:hAnsi="IRNazanin" w:eastAsia="IRNazanin" w:cs="IRNazanin"/>
          <w:lang w:bidi="fa-IR"/>
          <w:color w:val="111111"/>
          <w:sz w:val="28"/>
          <w:szCs w:val="28"/>
          <w:rtl/>
        </w:rPr>
        <w:t xml:space="preserve">أقول:یرید إذا تعارض بینتان بحیث لا یمکن الجمع بینهما،کان یشهد لأحدهما بهذه العین و یشهد لأخری بها للآخر،فیتحقق التعارض حینئذ،فیقف الحاکم عن الحکم لأحدهما إلا بوصف یقتضی الترجیح لبینته،فیحکم له عملا بالراجح،و إطراحا للمرجوح،و مع عدم المرجح أو تساویهما فیه یمتنع الجزم بأحدهما بالقسمة،و أسباب الترجیح خمسة:</w:t>
      </w:r>
    </w:p>
    <w:p>
      <w:pPr>
        <w:pStyle w:val="BookText"/>
      </w:pPr>
      <w:r>
        <w:rPr>
          <w:rFonts w:ascii="IRNazanin" w:hAnsi="IRNazanin" w:eastAsia="IRNazanin" w:cs="IRNazanin"/>
          <w:lang w:bidi="fa-IR"/>
          <w:color w:val="111111"/>
          <w:sz w:val="28"/>
          <w:szCs w:val="28"/>
          <w:rtl/>
        </w:rPr>
        <w:t xml:space="preserve">الأول:قوة العدالة،بأن یکون احدی البینتین أرجح عدالة،أی:أورع و أکف عن المحرمات،و أضبط فی المحافظة علی الواجبات،و أزهد فی الدنیا من الأخری،فترجح بذلک.</w:t>
      </w:r>
    </w:p>
    <w:p>
      <w:pPr>
        <w:pStyle w:val="BookText"/>
      </w:pPr>
      <w:r>
        <w:rPr>
          <w:rFonts w:ascii="IRNazanin" w:hAnsi="IRNazanin" w:eastAsia="IRNazanin" w:cs="IRNazanin"/>
          <w:lang w:bidi="fa-IR"/>
          <w:color w:val="111111"/>
          <w:sz w:val="28"/>
          <w:szCs w:val="28"/>
          <w:rtl/>
        </w:rPr>
        <w:t xml:space="preserve">الثانی:کثرة العدد،فمتی کان عدد احدی الحجتین أکثر من عدد الأخری مع التساوی فی العدالة رجحت به،لأن الکثرة أمارة الرجحان.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الثالث:الید،فمع تساوی البینتین عدالة و عددا یقضی لمن کانت العین فی یده،لتساقط البینتین بتعارضهما،و الرجوع الی الأصل،و هو مذهب الشیخ فی الخلاف.</w:t>
      </w:r>
    </w:p>
    <w:p>
      <w:pPr>
        <w:pStyle w:val="BookText"/>
      </w:pPr>
      <w:r>
        <w:rPr>
          <w:rFonts w:ascii="IRNazanin" w:hAnsi="IRNazanin" w:eastAsia="IRNazanin" w:cs="IRNazanin"/>
          <w:lang w:bidi="fa-IR"/>
          <w:color w:val="111111"/>
          <w:sz w:val="28"/>
          <w:szCs w:val="28"/>
          <w:rtl/>
        </w:rPr>
        <w:t xml:space="preserve">الرابع:السبب،فمتی شهدت احدی البینتین بسبب الملک،کالابتیاع و النتاج و أطلقت الأخری،رجحت ذات السبب.</w:t>
      </w:r>
    </w:p>
    <w:p>
      <w:pPr>
        <w:pStyle w:val="BookText"/>
      </w:pPr>
      <w:r>
        <w:rPr>
          <w:rFonts w:ascii="IRNazanin" w:hAnsi="IRNazanin" w:eastAsia="IRNazanin" w:cs="IRNazanin"/>
          <w:lang w:bidi="fa-IR"/>
          <w:color w:val="111111"/>
          <w:sz w:val="28"/>
          <w:szCs w:val="28"/>
          <w:rtl/>
        </w:rPr>
        <w:t xml:space="preserve">الخامس:قدیم الملک،فمتی شهدت احدی الحجتین بقدیم الملک، و الأخری بحادثة،کان الترجیح للأولی عملا بالاستصحاب.</w:t>
      </w:r>
    </w:p>
    <w:p>
      <w:pPr>
        <w:pStyle w:val="BookText"/>
      </w:pPr>
      <w:r>
        <w:rPr>
          <w:rFonts w:ascii="IRNazanin" w:hAnsi="IRNazanin" w:eastAsia="IRNazanin" w:cs="IRNazanin"/>
          <w:lang w:bidi="fa-IR"/>
          <w:color w:val="111111"/>
          <w:sz w:val="28"/>
          <w:szCs w:val="28"/>
          <w:rtl/>
        </w:rPr>
        <w:t xml:space="preserve">إذا تمهد هذا فنقول:إذا وقع التعارض فی العین فاما أن یکون فی أیدیهما أو فی ید أحدهما أو فی ید ثالث:</w:t>
      </w:r>
    </w:p>
    <w:p>
      <w:pPr>
        <w:pStyle w:val="BookText"/>
      </w:pPr>
      <w:r>
        <w:rPr>
          <w:rFonts w:ascii="IRNazanin" w:hAnsi="IRNazanin" w:eastAsia="IRNazanin" w:cs="IRNazanin"/>
          <w:lang w:bidi="fa-IR"/>
          <w:color w:val="111111"/>
          <w:sz w:val="28"/>
          <w:szCs w:val="28"/>
          <w:rtl/>
        </w:rPr>
        <w:t xml:space="preserve">الأول:أن تکون فی أیدیهما،فینظر إلی أعدلهما،ثم إلی أکثرهما،فیرجح به،فان تساویا فی ذلک قضی لکل واحد بما فی یده،ان قدمنا بینة الداخل کمذهب الخلاف،و بما فی ید صاحبه ان قدمنا بینة الخارج،کمذهب النهایة، و تظهر الفائدة فی الاحتیاج الی الیمین،فیحلف من یقضی له علی الأول دون الثانی.</w:t>
      </w:r>
    </w:p>
    <w:p>
      <w:pPr>
        <w:pStyle w:val="BookText"/>
      </w:pPr>
      <w:r>
        <w:rPr>
          <w:rFonts w:ascii="IRNazanin" w:hAnsi="IRNazanin" w:eastAsia="IRNazanin" w:cs="IRNazanin"/>
          <w:lang w:bidi="fa-IR"/>
          <w:color w:val="111111"/>
          <w:sz w:val="28"/>
          <w:szCs w:val="28"/>
          <w:rtl/>
        </w:rPr>
        <w:t xml:space="preserve">الثانی:أن یکون فی ید أحدهما،فیقضی للخارج.</w:t>
      </w:r>
    </w:p>
    <w:p>
      <w:pPr>
        <w:pStyle w:val="BookText"/>
      </w:pPr>
      <w:r>
        <w:rPr>
          <w:rFonts w:ascii="IRNazanin" w:hAnsi="IRNazanin" w:eastAsia="IRNazanin" w:cs="IRNazanin"/>
          <w:lang w:bidi="fa-IR"/>
          <w:color w:val="111111"/>
          <w:sz w:val="28"/>
          <w:szCs w:val="28"/>
          <w:rtl/>
        </w:rPr>
        <w:t xml:space="preserve">الثالث:أن تکون خارجة عنهما و تساوتا عدالة و عددا و إطلاقا و اضافة، فیقضی بالقرعة لمن یخرجه مع یمینه،فان نکل أحلف الأخر،فإن نکل قسمت بینهما،قاله الشیخ فی النهایة و تبعه القاضی،و قال الشیخ فی المبسوط:هذا الحکم مع إطلاق البینتین،و مع تقییدهما بالسبب یقضی بالقسمة من غیر قرعة و لو اختصت أحدهما بالتقیید أو قدیم السبب قدمت به.</w:t>
      </w:r>
    </w:p>
    <w:p>
      <w:pPr>
        <w:pStyle w:val="BookText"/>
      </w:pPr>
      <w:r>
        <w:rPr>
          <w:rFonts w:ascii="IRNazanin" w:hAnsi="IRNazanin" w:eastAsia="IRNazanin" w:cs="IRNazanin"/>
          <w:lang w:bidi="fa-IR"/>
          <w:color w:val="111111"/>
          <w:sz w:val="28"/>
          <w:szCs w:val="28"/>
          <w:rtl/>
        </w:rPr>
        <w:t xml:space="preserve">و اعلم أن للشیخ فی التقدیم مع التعارض ثلاثة أقوال:</w:t>
      </w:r>
    </w:p>
    <w:p>
      <w:pPr>
        <w:pStyle w:val="BookText"/>
      </w:pPr>
      <w:r>
        <w:rPr>
          <w:rFonts w:ascii="IRNazanin" w:hAnsi="IRNazanin" w:eastAsia="IRNazanin" w:cs="IRNazanin"/>
          <w:lang w:bidi="fa-IR"/>
          <w:color w:val="111111"/>
          <w:sz w:val="28"/>
          <w:szCs w:val="28"/>
          <w:rtl/>
        </w:rPr>
        <w:t xml:space="preserve">الأول:تقدیم الداخل مع إطلاقها و تقدیمهما،و هو قوله فی الخلاف.</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الثانی:تقدیم الخارج مع إطلاقهما،و الداخل مع تقییدهما،و هو قوله فی کتابی الأخبار.</w:t>
      </w:r>
    </w:p>
    <w:p>
      <w:pPr>
        <w:pStyle w:val="BookText"/>
      </w:pPr>
      <w:r>
        <w:rPr>
          <w:rFonts w:ascii="IRNazanin" w:hAnsi="IRNazanin" w:eastAsia="IRNazanin" w:cs="IRNazanin"/>
          <w:lang w:bidi="fa-IR"/>
          <w:color w:val="111111"/>
          <w:sz w:val="28"/>
          <w:szCs w:val="28"/>
          <w:rtl/>
        </w:rPr>
        <w:t xml:space="preserve">الثالث:تقدیم الخارج مع إطلاقهما،و تقدیم المنفرد بالسبب منهما،و هو قوله فی النهایة،و سکت عن اجتماعهما فی السبب.</w:t>
      </w:r>
    </w:p>
    <w:p>
      <w:pPr>
        <w:pStyle w:val="BookText"/>
      </w:pPr>
      <w:r>
        <w:rPr>
          <w:rFonts w:ascii="IRNazanin" w:hAnsi="IRNazanin" w:eastAsia="IRNazanin" w:cs="IRNazanin"/>
          <w:lang w:bidi="fa-IR"/>
          <w:color w:val="111111"/>
          <w:sz w:val="28"/>
          <w:szCs w:val="28"/>
          <w:rtl/>
        </w:rPr>
        <w:t xml:space="preserve">و المعتمد تقدیم الخارج مع إطلاقهما و تقییدهما،کمذهب الصدوقین و المفید و المصنف و العلامة،و استقصاء البحث فی هذه المسألة مذکور فی المهذب.</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74" w:name="pg6112_41958"/>
    <w:bookmarkEnd w:id="274"/>
    <w:p>
      <w:pPr>
        <w:pStyle w:val="Heading2"/>
      </w:pPr>
      <w:bookmarkStart w:id="922" w:name="_Toc568"/>
      <w:r>
        <w:t>کتاب الشهادات</w:t>
      </w:r>
      <w:bookmarkEnd w:id="922"/>
    </w:p>
    <w:p>
      <w:pPr>
        <w:pStyle w:val="Heading3"/>
      </w:pPr>
      <w:bookmarkStart w:id="923" w:name="_Toc569"/>
      <w:r>
        <w:t>لا تقبل شهادة الصبی ما لم یصر مکلفا</w:t>
      </w:r>
      <w:bookmarkEnd w:id="923"/>
    </w:p>
    <w:p>
      <w:pPr>
        <w:pStyle w:val="BookText"/>
      </w:pPr>
      <w:r>
        <w:rPr>
          <w:rFonts w:ascii="IRNazanin" w:hAnsi="IRNazanin" w:eastAsia="IRNazanin" w:cs="IRNazanin"/>
          <w:lang w:bidi="fa-IR"/>
          <w:color w:val="111111"/>
          <w:sz w:val="28"/>
          <w:szCs w:val="28"/>
          <w:rtl/>
        </w:rPr>
        <w:t xml:space="preserve">قال طاب ثراه:فلا تقبل شهادة الصبی ما لم یصر مکلفا،و قیل:یقبل إذا بلغ عشرا،و هو شاذ.</w:t>
      </w:r>
    </w:p>
    <w:p>
      <w:pPr>
        <w:pStyle w:val="BookText"/>
      </w:pPr>
      <w:r>
        <w:rPr>
          <w:rFonts w:ascii="IRNazanin" w:hAnsi="IRNazanin" w:eastAsia="IRNazanin" w:cs="IRNazanin"/>
          <w:lang w:bidi="fa-IR"/>
          <w:color w:val="111111"/>
          <w:sz w:val="28"/>
          <w:szCs w:val="28"/>
          <w:rtl/>
        </w:rPr>
        <w:t xml:space="preserve">أقول:المشهور أنه لا تقبل شهادة الصبی فی غیر الجنایات،و هو المعتمد.</w:t>
      </w:r>
    </w:p>
    <w:p>
      <w:pPr>
        <w:pStyle w:val="BookText"/>
      </w:pPr>
      <w:r>
        <w:rPr>
          <w:rFonts w:ascii="IRNazanin" w:hAnsi="IRNazanin" w:eastAsia="IRNazanin" w:cs="IRNazanin"/>
          <w:lang w:bidi="fa-IR"/>
          <w:color w:val="111111"/>
          <w:sz w:val="28"/>
          <w:szCs w:val="28"/>
          <w:rtl/>
        </w:rPr>
        <w:t xml:space="preserve">و نقل المصنف و العلامة قبول شهادته مع بلوغ العشر مطلقا،و هو متروک،و هو فی مقطوعة أبی أیوب الخزاز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طاب ثراه:اختلف </w:t>
      </w:r>
      <w:r>
        <w:rPr>
          <w:rStyle w:val="FootnoteReference"/>
        </w:rPr>
        <w:footnoteReference w:id="1222"/>
      </w:r>
      <w:r>
        <w:rPr>
          <w:rFonts w:ascii="IRNazanin" w:hAnsi="IRNazanin" w:eastAsia="IRNazanin" w:cs="IRNazanin"/>
          <w:lang w:bidi="fa-IR"/>
          <w:color w:val="111111"/>
          <w:sz w:val="28"/>
          <w:szCs w:val="28"/>
          <w:rtl/>
        </w:rPr>
        <w:t xml:space="preserve">عبارة الأصحاب فی قبول شهادتهم فی الجنایات و محصلها القبول فی الجراح مع بلوغ العشر ما لم یختلفوا،و یؤخذ بأول قولهم و شرط فی الخلاف ألا یفترقوا.</w:t>
      </w:r>
    </w:p>
    <w:p>
      <w:pPr>
        <w:pStyle w:val="BookText"/>
      </w:pPr>
      <w:r>
        <w:rPr>
          <w:rFonts w:ascii="IRNazanin" w:hAnsi="IRNazanin" w:eastAsia="IRNazanin" w:cs="IRNazanin"/>
          <w:lang w:bidi="fa-IR"/>
          <w:color w:val="111111"/>
          <w:sz w:val="28"/>
          <w:szCs w:val="28"/>
          <w:rtl/>
        </w:rPr>
        <w:t xml:space="preserve">أقول:إنما نسب الخلاف إلی العبارة،لاتفاقهم علی القبول فی الجملة،کما قال المفید یقبل فی الجراح و القصاص،و مثله عبارة الشیخ فی النهایة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اعتبر فیها بلوغ العشر،و لم یشترطه أبو علی،و کذا الشیخ فی الخلاف،</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75" w:name="pg6112_41960"/>
    <w:bookmarkEnd w:id="275"/>
    <w:p>
      <w:pPr>
        <w:pStyle w:val="BookText"/>
      </w:pPr>
      <w:r>
        <w:rPr>
          <w:rFonts w:ascii="IRNazanin" w:hAnsi="IRNazanin" w:eastAsia="IRNazanin" w:cs="IRNazanin"/>
          <w:lang w:bidi="fa-IR"/>
          <w:color w:val="111111"/>
          <w:sz w:val="28"/>
          <w:szCs w:val="28"/>
          <w:rtl/>
        </w:rPr>
        <w:t xml:space="preserve">لکن شرط فیه اجتماعهم لمباح،و ألا یفترقوا.</w:t>
      </w:r>
    </w:p>
    <w:p>
      <w:pPr>
        <w:pStyle w:val="BookText"/>
      </w:pPr>
      <w:r>
        <w:rPr>
          <w:rFonts w:ascii="IRNazanin" w:hAnsi="IRNazanin" w:eastAsia="IRNazanin" w:cs="IRNazanin"/>
          <w:lang w:bidi="fa-IR"/>
          <w:color w:val="111111"/>
          <w:sz w:val="28"/>
          <w:szCs w:val="28"/>
          <w:rtl/>
        </w:rPr>
        <w:t xml:space="preserve">و اعتبر المصنف أربع قیود:بلوغ العشر،و الاجتماع،و عدم الافتراق،و أن یکون فی الجراح دون النفس،و اختاره العلامة،و مذهب فخر المحققین عدم القبول فی شیء حتی البلوغ،و هو نادر.</w:t>
      </w:r>
    </w:p>
    <w:p>
      <w:pPr>
        <w:pStyle w:val="BookText"/>
      </w:pPr>
      <w:r>
        <w:rPr>
          <w:rFonts w:ascii="IRNazanin" w:hAnsi="IRNazanin" w:eastAsia="IRNazanin" w:cs="IRNazanin"/>
          <w:lang w:bidi="fa-IR"/>
          <w:color w:val="111111"/>
          <w:sz w:val="28"/>
          <w:szCs w:val="28"/>
          <w:rtl/>
        </w:rPr>
        <w:t xml:space="preserve">و فی روایة جمیل بن دراج عن أبی عبد اللّه علیه السّلام تقبل شهادتهم فی القتل و یؤخذ بأول کلامهم </w:t>
      </w:r>
      <w:r>
        <w:rPr>
          <w:rStyle w:val="FootnoteReference"/>
        </w:rPr>
        <w:footnoteReference w:id="1224"/>
      </w:r>
      <w:r>
        <w:rPr>
          <w:rFonts w:ascii="IRNazanin" w:hAnsi="IRNazanin" w:eastAsia="IRNazanin" w:cs="IRNazanin"/>
          <w:lang w:bidi="fa-IR"/>
          <w:color w:val="111111"/>
          <w:sz w:val="28"/>
          <w:szCs w:val="28"/>
          <w:rtl/>
        </w:rPr>
        <w:t xml:space="preserve">.و مثلها روایة محمد بن حمران </w:t>
      </w:r>
      <w:r>
        <w:rPr>
          <w:rStyle w:val="FootnoteReference"/>
        </w:rPr>
        <w:footnoteReference w:id="1225"/>
      </w:r>
      <w:r>
        <w:rPr>
          <w:rFonts w:ascii="IRNazanin" w:hAnsi="IRNazanin" w:eastAsia="IRNazanin" w:cs="IRNazanin"/>
          <w:lang w:bidi="fa-IR"/>
          <w:color w:val="111111"/>
          <w:sz w:val="28"/>
          <w:szCs w:val="28"/>
          <w:rtl/>
        </w:rPr>
        <w:t xml:space="preserve">.و اعتبر القول الأخیر فی النهایة </w:t>
      </w:r>
      <w:r>
        <w:rPr>
          <w:rStyle w:val="FootnoteReference"/>
        </w:rPr>
        <w:footnoteReference w:id="1226"/>
      </w:r>
      <w:r>
        <w:rPr>
          <w:rFonts w:ascii="IRNazanin" w:hAnsi="IRNazanin" w:eastAsia="IRNazanin" w:cs="IRNazanin"/>
          <w:lang w:bidi="fa-IR"/>
          <w:color w:val="111111"/>
          <w:sz w:val="28"/>
          <w:szCs w:val="28"/>
          <w:rtl/>
        </w:rPr>
        <w:t xml:space="preserve">،و لم یعتبره المصنف و العلامة.</w:t>
      </w:r>
    </w:p>
    <w:p>
      <w:pPr>
        <w:pStyle w:val="Heading3"/>
      </w:pPr>
      <w:bookmarkStart w:id="924" w:name="_Toc570"/>
      <w:r>
        <w:t>تقبل شهادة الذمی فی الوصیة خاصة</w:t>
      </w:r>
      <w:bookmarkEnd w:id="924"/>
    </w:p>
    <w:p>
      <w:pPr>
        <w:pStyle w:val="BookText"/>
      </w:pPr>
      <w:r>
        <w:rPr>
          <w:rFonts w:ascii="IRNazanin" w:hAnsi="IRNazanin" w:eastAsia="IRNazanin" w:cs="IRNazanin"/>
          <w:lang w:bidi="fa-IR"/>
          <w:color w:val="111111"/>
          <w:sz w:val="28"/>
          <w:szCs w:val="28"/>
          <w:rtl/>
        </w:rPr>
        <w:t xml:space="preserve">قال طاب ثراه:و تقبل شهادة الذمی فی الوصیة خاصة و فی اعتبار الغربة تردد.</w:t>
      </w:r>
    </w:p>
    <w:p>
      <w:pPr>
        <w:pStyle w:val="BookText"/>
      </w:pPr>
      <w:r>
        <w:rPr>
          <w:rFonts w:ascii="IRNazanin" w:hAnsi="IRNazanin" w:eastAsia="IRNazanin" w:cs="IRNazanin"/>
          <w:lang w:bidi="fa-IR"/>
          <w:color w:val="111111"/>
          <w:sz w:val="28"/>
          <w:szCs w:val="28"/>
          <w:rtl/>
        </w:rPr>
        <w:t xml:space="preserve">أقول:أجمع الأصحاب علی قبول شهادة الذمی فی الوصیة بشروط خمسة:</w:t>
      </w:r>
    </w:p>
    <w:p>
      <w:pPr>
        <w:pStyle w:val="BookText"/>
      </w:pPr>
      <w:r>
        <w:rPr>
          <w:rFonts w:ascii="IRNazanin" w:hAnsi="IRNazanin" w:eastAsia="IRNazanin" w:cs="IRNazanin"/>
          <w:lang w:bidi="fa-IR"/>
          <w:color w:val="111111"/>
          <w:sz w:val="28"/>
          <w:szCs w:val="28"/>
          <w:rtl/>
        </w:rPr>
        <w:t xml:space="preserve">تعذر عدول المسلمین،و کون الشاهد عدلا فی ملته،معتقدا تحریم الکذب، و کون الشهادة بالوصیة بالمال.</w:t>
      </w:r>
    </w:p>
    <w:p>
      <w:pPr>
        <w:pStyle w:val="BookText"/>
      </w:pPr>
      <w:r>
        <w:rPr>
          <w:rFonts w:ascii="IRNazanin" w:hAnsi="IRNazanin" w:eastAsia="IRNazanin" w:cs="IRNazanin"/>
          <w:lang w:bidi="fa-IR"/>
          <w:color w:val="111111"/>
          <w:sz w:val="28"/>
          <w:szCs w:val="28"/>
          <w:rtl/>
        </w:rPr>
        <w:t xml:space="preserve">و هل یشترط سادس و هو کون الموصی فی غربة؟قال فی المبسوط:نعم، و به قال التقی و أبو علی،و أطلق فی النهایة </w:t>
      </w:r>
      <w:r>
        <w:rPr>
          <w:rStyle w:val="FootnoteReference"/>
        </w:rPr>
        <w:footnoteReference w:id="1227"/>
      </w:r>
      <w:r>
        <w:rPr>
          <w:rFonts w:ascii="IRNazanin" w:hAnsi="IRNazanin" w:eastAsia="IRNazanin" w:cs="IRNazanin"/>
          <w:lang w:bidi="fa-IR"/>
          <w:color w:val="111111"/>
          <w:sz w:val="28"/>
          <w:szCs w:val="28"/>
          <w:rtl/>
        </w:rPr>
        <w:t xml:space="preserve">،و کذا المفید و الحسن و سلار و ابن إدریس،و اختاره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هل تقبل علی أهل ملته؟فیه روایة بالجواز ضعیفة،و الأشبه المنع.</w:t>
      </w:r>
    </w:p>
    <w:p>
      <w:pPr>
        <w:pStyle w:val="BookText"/>
      </w:pPr>
      <w:r>
        <w:rPr>
          <w:rFonts w:ascii="IRNazanin" w:hAnsi="IRNazanin" w:eastAsia="IRNazanin" w:cs="IRNazanin"/>
          <w:lang w:bidi="fa-IR"/>
          <w:color w:val="111111"/>
          <w:sz w:val="28"/>
          <w:szCs w:val="28"/>
          <w:rtl/>
        </w:rPr>
        <w:t xml:space="preserve">أقول:إذا قبلت شهادة الذمی فی الوصیة علی المسلم،فقبولها علی غیره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76" w:name="pg6112_41962"/>
    <w:bookmarkEnd w:id="276"/>
    <w:p>
      <w:pPr>
        <w:pStyle w:val="BookText"/>
      </w:pPr>
      <w:r>
        <w:rPr>
          <w:rFonts w:ascii="IRNazanin" w:hAnsi="IRNazanin" w:eastAsia="IRNazanin" w:cs="IRNazanin"/>
          <w:lang w:bidi="fa-IR"/>
          <w:color w:val="111111"/>
          <w:sz w:val="28"/>
          <w:szCs w:val="28"/>
          <w:rtl/>
        </w:rPr>
        <w:t xml:space="preserve">أولی بالشرائط المذکورة ثمة،و هل تقبل فی غیر ذلک؟أقوال،فالقبول مطلقا مذهب أبی علی،و عدمه مطلقا ظاهر المفید و الحسن،و اختاره المصنف و العلامة، و القبول مع اتفاق الملتین مذهب الشیخ فی النهایة </w:t>
      </w:r>
      <w:r>
        <w:rPr>
          <w:rStyle w:val="FootnoteReference"/>
        </w:rPr>
        <w:footnoteReference w:id="1228"/>
      </w:r>
      <w:r>
        <w:rPr>
          <w:rFonts w:ascii="IRNazanin" w:hAnsi="IRNazanin" w:eastAsia="IRNazanin" w:cs="IRNazanin"/>
          <w:lang w:bidi="fa-IR"/>
          <w:color w:val="111111"/>
          <w:sz w:val="28"/>
          <w:szCs w:val="28"/>
          <w:rtl/>
        </w:rPr>
        <w:t xml:space="preserve">،و المعتمد مذهب المصنف.</w:t>
      </w:r>
    </w:p>
    <w:p>
      <w:pPr>
        <w:pStyle w:val="Heading3"/>
      </w:pPr>
      <w:bookmarkStart w:id="925" w:name="_Toc571"/>
      <w:r>
        <w:t>لا تقبل شهادة القاذف</w:t>
      </w:r>
      <w:bookmarkEnd w:id="925"/>
    </w:p>
    <w:p>
      <w:pPr>
        <w:pStyle w:val="BookText"/>
      </w:pPr>
      <w:r>
        <w:rPr>
          <w:rFonts w:ascii="IRNazanin" w:hAnsi="IRNazanin" w:eastAsia="IRNazanin" w:cs="IRNazanin"/>
          <w:lang w:bidi="fa-IR"/>
          <w:color w:val="111111"/>
          <w:sz w:val="28"/>
          <w:szCs w:val="28"/>
          <w:rtl/>
        </w:rPr>
        <w:t xml:space="preserve">قال طاب ثراه:و لا تقبل شهادة القاذف،و تقبل لو تاب،و حد توبته إکذاب نفسه،و فیه قول آخر متکلف.</w:t>
      </w:r>
    </w:p>
    <w:p>
      <w:pPr>
        <w:pStyle w:val="BookText"/>
      </w:pPr>
      <w:r>
        <w:rPr>
          <w:rFonts w:ascii="IRNazanin" w:hAnsi="IRNazanin" w:eastAsia="IRNazanin" w:cs="IRNazanin"/>
          <w:lang w:bidi="fa-IR"/>
          <w:color w:val="111111"/>
          <w:sz w:val="28"/>
          <w:szCs w:val="28"/>
          <w:rtl/>
        </w:rPr>
        <w:t xml:space="preserve">أقول:بالأول قال الشیخ فی النهایة </w:t>
      </w:r>
      <w:r>
        <w:rPr>
          <w:rStyle w:val="FootnoteReference"/>
        </w:rPr>
        <w:footnoteReference w:id="1229"/>
      </w:r>
      <w:r>
        <w:rPr>
          <w:rFonts w:ascii="IRNazanin" w:hAnsi="IRNazanin" w:eastAsia="IRNazanin" w:cs="IRNazanin"/>
          <w:lang w:bidi="fa-IR"/>
          <w:color w:val="111111"/>
          <w:sz w:val="28"/>
          <w:szCs w:val="28"/>
          <w:rtl/>
        </w:rPr>
        <w:t xml:space="preserve">،و هو المشهور،و علیه الفقیه و الحسن و المصنف فی النافع،و زاد فی الشرائع </w:t>
      </w:r>
      <w:r>
        <w:rPr>
          <w:rStyle w:val="FootnoteReference"/>
        </w:rPr>
        <w:footnoteReference w:id="1230"/>
      </w:r>
      <w:r>
        <w:rPr>
          <w:rFonts w:ascii="IRNazanin" w:hAnsi="IRNazanin" w:eastAsia="IRNazanin" w:cs="IRNazanin"/>
          <w:lang w:bidi="fa-IR"/>
          <w:color w:val="111111"/>
          <w:sz w:val="28"/>
          <w:szCs w:val="28"/>
          <w:rtl/>
        </w:rPr>
        <w:t xml:space="preserve">و یوری صادقا،و هو المعتمد.</w:t>
      </w:r>
    </w:p>
    <w:p>
      <w:pPr>
        <w:pStyle w:val="BookText"/>
      </w:pPr>
      <w:r>
        <w:rPr>
          <w:rFonts w:ascii="IRNazanin" w:hAnsi="IRNazanin" w:eastAsia="IRNazanin" w:cs="IRNazanin"/>
          <w:lang w:bidi="fa-IR"/>
          <w:color w:val="111111"/>
          <w:sz w:val="28"/>
          <w:szCs w:val="28"/>
          <w:rtl/>
        </w:rPr>
        <w:t xml:space="preserve">و قال ابن إدریس:بل یجب علیه أن یقول:القذف باطل،أو حرام و لا أعود الی ما قلت،و لا یقول کذبت،لأنه قد یکون صادقا،فیکون مأمورا بالکذب و هو قبیح،و قواه الشیخ فی المبسوط </w:t>
      </w:r>
      <w:r>
        <w:rPr>
          <w:rStyle w:val="FootnoteReference"/>
        </w:rPr>
        <w:footnoteReference w:id="1231"/>
      </w:r>
      <w:r>
        <w:rPr>
          <w:rFonts w:ascii="IRNazanin" w:hAnsi="IRNazanin" w:eastAsia="IRNazanin" w:cs="IRNazanin"/>
          <w:lang w:bidi="fa-IR"/>
          <w:color w:val="111111"/>
          <w:sz w:val="28"/>
          <w:szCs w:val="28"/>
          <w:rtl/>
        </w:rPr>
        <w:t xml:space="preserve">و هو القول المتکلف.</w:t>
      </w:r>
    </w:p>
    <w:p>
      <w:pPr>
        <w:pStyle w:val="BookText"/>
      </w:pPr>
      <w:r>
        <w:rPr>
          <w:rFonts w:ascii="IRNazanin" w:hAnsi="IRNazanin" w:eastAsia="IRNazanin" w:cs="IRNazanin"/>
          <w:lang w:bidi="fa-IR"/>
          <w:color w:val="111111"/>
          <w:sz w:val="28"/>
          <w:szCs w:val="28"/>
          <w:rtl/>
        </w:rPr>
        <w:t xml:space="preserve">و قال أبو حمزة:ان کان صادقا قال:الکذب حرام و لا أعود إلی مثل ما قلت، و ان کان کاذبا قال:کذبت فیما قلت،و اختاره العلامة فی المختلف،و هو قریب من قول ابن إدریس.</w:t>
      </w:r>
    </w:p>
    <w:p>
      <w:pPr>
        <w:pStyle w:val="BookText"/>
      </w:pPr>
      <w:r>
        <w:rPr>
          <w:rFonts w:ascii="IRNazanin" w:hAnsi="IRNazanin" w:eastAsia="IRNazanin" w:cs="IRNazanin"/>
          <w:lang w:bidi="fa-IR"/>
          <w:color w:val="111111"/>
          <w:sz w:val="28"/>
          <w:szCs w:val="28"/>
          <w:rtl/>
        </w:rPr>
        <w:t xml:space="preserve">و یدفعه إمکان التخلص بالتوریة،و لهذا جعله المصنف متکلفا،أی:متعسفا لعدوله عن الاخبار و أقوال الأصحاب،حذرا من عروض خیال مندفع بما قلناه، و هو أسهل من التمحل المذکور،و لاشتماله علی القذف تعریضا.</w:t>
      </w:r>
    </w:p>
    <w:p>
      <w:pPr>
        <w:pStyle w:val="Heading3"/>
      </w:pPr>
      <w:bookmarkStart w:id="926" w:name="_Toc572"/>
      <w:r>
        <w:t>فی قبول شهادة الولد علی أبیه خلاف</w:t>
      </w:r>
      <w:bookmarkEnd w:id="926"/>
    </w:p>
    <w:p>
      <w:pPr>
        <w:pStyle w:val="BookText"/>
      </w:pPr>
      <w:r>
        <w:rPr>
          <w:rFonts w:ascii="IRNazanin" w:hAnsi="IRNazanin" w:eastAsia="IRNazanin" w:cs="IRNazanin"/>
          <w:lang w:bidi="fa-IR"/>
          <w:color w:val="111111"/>
          <w:sz w:val="28"/>
          <w:szCs w:val="28"/>
          <w:rtl/>
        </w:rPr>
        <w:t xml:space="preserve">قال طاب ثراه:و فی قبول شهادة الولد علی أبیه خلاف،أظهره المنع.</w:t>
      </w:r>
    </w:p>
    <w:p>
      <w:pPr>
        <w:pStyle w:val="BookText"/>
      </w:pPr>
      <w:r>
        <w:rPr>
          <w:rFonts w:ascii="IRNazanin" w:hAnsi="IRNazanin" w:eastAsia="IRNazanin" w:cs="IRNazanin"/>
          <w:lang w:bidi="fa-IR"/>
          <w:color w:val="111111"/>
          <w:sz w:val="28"/>
          <w:szCs w:val="28"/>
          <w:rtl/>
        </w:rPr>
        <w:t xml:space="preserve">أقول:المنع مذهب الفقیهین و الشیخین و تلمیذیهما و ابن حمزة و ابن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77" w:name="pg6112_41963"/>
    <w:bookmarkEnd w:id="277"/>
    <w:p>
      <w:pPr>
        <w:pStyle w:val="BookText"/>
      </w:pPr>
      <w:r>
        <w:rPr>
          <w:rFonts w:ascii="IRNazanin" w:hAnsi="IRNazanin" w:eastAsia="IRNazanin" w:cs="IRNazanin"/>
          <w:lang w:bidi="fa-IR"/>
          <w:color w:val="111111"/>
          <w:sz w:val="28"/>
          <w:szCs w:val="28"/>
          <w:rtl/>
        </w:rPr>
        <w:t xml:space="preserve">إدریس،و اختاره المصنف و العلامة و الجواز مذهب السید،و هو المعتمد.</w:t>
      </w:r>
    </w:p>
    <w:p>
      <w:pPr>
        <w:pStyle w:val="Heading3"/>
      </w:pPr>
      <w:bookmarkStart w:id="927" w:name="_Toc573"/>
      <w:r>
        <w:t>تقبل شهادة الزوج لزوجته</w:t>
      </w:r>
      <w:bookmarkEnd w:id="927"/>
    </w:p>
    <w:p>
      <w:pPr>
        <w:pStyle w:val="BookText"/>
      </w:pPr>
      <w:r>
        <w:rPr>
          <w:rFonts w:ascii="IRNazanin" w:hAnsi="IRNazanin" w:eastAsia="IRNazanin" w:cs="IRNazanin"/>
          <w:lang w:bidi="fa-IR"/>
          <w:color w:val="111111"/>
          <w:sz w:val="28"/>
          <w:szCs w:val="28"/>
          <w:rtl/>
        </w:rPr>
        <w:t xml:space="preserve">قال طاب ثراه:و کذا تقبل شهادة الزوج لزوجته،و شرط بعض الأصحاب انضمام غیره من أهل الشهادة،و کذا فی الزوجة،و ربما صح فیها الاشتراط.</w:t>
      </w:r>
    </w:p>
    <w:p>
      <w:pPr>
        <w:pStyle w:val="BookText"/>
      </w:pPr>
      <w:r>
        <w:rPr>
          <w:rFonts w:ascii="IRNazanin" w:hAnsi="IRNazanin" w:eastAsia="IRNazanin" w:cs="IRNazanin"/>
          <w:lang w:bidi="fa-IR"/>
          <w:color w:val="111111"/>
          <w:sz w:val="28"/>
          <w:szCs w:val="28"/>
          <w:rtl/>
        </w:rPr>
        <w:t xml:space="preserve">أقول:شرط الشیخ فی النهایة </w:t>
      </w:r>
      <w:r>
        <w:rPr>
          <w:rStyle w:val="FootnoteReference"/>
        </w:rPr>
        <w:footnoteReference w:id="1232"/>
      </w:r>
      <w:r>
        <w:rPr>
          <w:rFonts w:ascii="IRNazanin" w:hAnsi="IRNazanin" w:eastAsia="IRNazanin" w:cs="IRNazanin"/>
          <w:lang w:bidi="fa-IR"/>
          <w:color w:val="111111"/>
          <w:sz w:val="28"/>
          <w:szCs w:val="28"/>
          <w:rtl/>
        </w:rPr>
        <w:t xml:space="preserve">الضمیمة فی الزوج و الزوجة و الوالد و الأخ،و الاشتراط فی الأخیرتین نادر.</w:t>
      </w:r>
    </w:p>
    <w:p>
      <w:pPr>
        <w:pStyle w:val="BookText"/>
      </w:pPr>
      <w:r>
        <w:rPr>
          <w:rFonts w:ascii="IRNazanin" w:hAnsi="IRNazanin" w:eastAsia="IRNazanin" w:cs="IRNazanin"/>
          <w:lang w:bidi="fa-IR"/>
          <w:color w:val="111111"/>
          <w:sz w:val="28"/>
          <w:szCs w:val="28"/>
          <w:rtl/>
        </w:rPr>
        <w:t xml:space="preserve">و أما فی الزوجین،فتابعه القاضی و ابن حمزة،و أطلق المفید القبول،و لم یقید بالضمیمة،و تابعة الشیخ فی الکتابین،و کذا التقی و الحسن و العلامة و ابن إدریس.</w:t>
      </w:r>
    </w:p>
    <w:p>
      <w:pPr>
        <w:pStyle w:val="BookText"/>
      </w:pPr>
      <w:r>
        <w:rPr>
          <w:rFonts w:ascii="IRNazanin" w:hAnsi="IRNazanin" w:eastAsia="IRNazanin" w:cs="IRNazanin"/>
          <w:lang w:bidi="fa-IR"/>
          <w:color w:val="111111"/>
          <w:sz w:val="28"/>
          <w:szCs w:val="28"/>
          <w:rtl/>
        </w:rPr>
        <w:t xml:space="preserve">و ظاهر المصنف الفرق،و هو اختصاص الضمیمة بالزوجة،و المعتمد عدم الاشتراط فیهما.</w:t>
      </w:r>
    </w:p>
    <w:p>
      <w:pPr>
        <w:pStyle w:val="Heading3"/>
      </w:pPr>
      <w:bookmarkStart w:id="928" w:name="_Toc574"/>
      <w:r>
        <w:t>الصحبة لا تمنع القبول،کالضیف و الأجیر</w:t>
      </w:r>
      <w:bookmarkEnd w:id="928"/>
    </w:p>
    <w:p>
      <w:pPr>
        <w:pStyle w:val="BookText"/>
      </w:pPr>
      <w:r>
        <w:rPr>
          <w:rFonts w:ascii="IRNazanin" w:hAnsi="IRNazanin" w:eastAsia="IRNazanin" w:cs="IRNazanin"/>
          <w:lang w:bidi="fa-IR"/>
          <w:color w:val="111111"/>
          <w:sz w:val="28"/>
          <w:szCs w:val="28"/>
          <w:rtl/>
        </w:rPr>
        <w:t xml:space="preserve">قال طاب ثراه:و الصحبة لا تمنع القبول،کالضیف و الأجیر علی الأشبه.</w:t>
      </w:r>
    </w:p>
    <w:p>
      <w:pPr>
        <w:pStyle w:val="BookText"/>
      </w:pPr>
      <w:r>
        <w:rPr>
          <w:rFonts w:ascii="IRNazanin" w:hAnsi="IRNazanin" w:eastAsia="IRNazanin" w:cs="IRNazanin"/>
          <w:lang w:bidi="fa-IR"/>
          <w:color w:val="111111"/>
          <w:sz w:val="28"/>
          <w:szCs w:val="28"/>
          <w:rtl/>
        </w:rPr>
        <w:t xml:space="preserve">أقول:ذهب ابن إدریس إلی قبول شهادة الأجیر مطلقا،و اختاره المصنف و العلامة فی أکثر کتبه،و منعها الشیخ و الصدوقان مطلقا.</w:t>
      </w:r>
    </w:p>
    <w:p>
      <w:pPr>
        <w:pStyle w:val="BookText"/>
      </w:pPr>
      <w:r>
        <w:rPr>
          <w:rFonts w:ascii="IRNazanin" w:hAnsi="IRNazanin" w:eastAsia="IRNazanin" w:cs="IRNazanin"/>
          <w:lang w:bidi="fa-IR"/>
          <w:color w:val="111111"/>
          <w:sz w:val="28"/>
          <w:szCs w:val="28"/>
          <w:rtl/>
        </w:rPr>
        <w:t xml:space="preserve">و فصل العلامة فی المختلف،فمنع من تحقق التهمة،کما لو دفع الیه ثوبا لیخیطه،أو یقصره فشهد له به،و هو المعتمد.</w:t>
      </w:r>
    </w:p>
    <w:p>
      <w:pPr>
        <w:pStyle w:val="Heading3"/>
      </w:pPr>
      <w:bookmarkStart w:id="929" w:name="_Toc575"/>
      <w:r>
        <w:t>فی قبول شهادة المملوک روایتان</w:t>
      </w:r>
      <w:bookmarkEnd w:id="929"/>
    </w:p>
    <w:p>
      <w:pPr>
        <w:pStyle w:val="BookText"/>
      </w:pPr>
      <w:r>
        <w:rPr>
          <w:rFonts w:ascii="IRNazanin" w:hAnsi="IRNazanin" w:eastAsia="IRNazanin" w:cs="IRNazanin"/>
          <w:lang w:bidi="fa-IR"/>
          <w:color w:val="111111"/>
          <w:sz w:val="28"/>
          <w:szCs w:val="28"/>
          <w:rtl/>
        </w:rPr>
        <w:t xml:space="preserve">قال طاب ثراه:و فی قبول شهادة المملوک روایتان،أشهرهما:القبول إلخ.</w:t>
      </w:r>
    </w:p>
    <w:p>
      <w:pPr>
        <w:pStyle w:val="BookText"/>
      </w:pPr>
      <w:r>
        <w:rPr>
          <w:rFonts w:ascii="Amiri" w:hAnsi="Amiri" w:eastAsia="Amiri" w:cs="Amiri"/>
          <w:lang w:bidi="ar-SA"/>
          <w:color w:val="111111"/>
          <w:sz w:val="28"/>
          <w:szCs w:val="28"/>
          <w:rtl/>
        </w:rPr>
        <w:t xml:space="preserve">أقول:هنا طرفان و واسطة:</w:t>
      </w:r>
    </w:p>
    <w:p>
      <w:pPr>
        <w:pStyle w:val="BookText"/>
      </w:pPr>
      <w:r>
        <w:rPr>
          <w:rFonts w:ascii="IRNazanin" w:hAnsi="IRNazanin" w:eastAsia="IRNazanin" w:cs="IRNazanin"/>
          <w:lang w:bidi="fa-IR"/>
          <w:color w:val="111111"/>
          <w:sz w:val="28"/>
          <w:szCs w:val="28"/>
          <w:rtl/>
        </w:rPr>
        <w:t xml:space="preserve">الأول:القبول مطلقا،نقله المصنف عن بعض الأصحاب.</w:t>
      </w:r>
    </w:p>
    <w:p>
      <w:pPr>
        <w:pStyle w:val="BookText"/>
      </w:pPr>
      <w:r>
        <w:rPr>
          <w:rFonts w:ascii="IRNazanin" w:hAnsi="IRNazanin" w:eastAsia="IRNazanin" w:cs="IRNazanin"/>
          <w:lang w:bidi="fa-IR"/>
          <w:color w:val="111111"/>
          <w:sz w:val="28"/>
          <w:szCs w:val="28"/>
          <w:rtl/>
        </w:rPr>
        <w:t xml:space="preserve">الثانی:المنع مطلقا،مذهب الحسن،و علی حر مؤمن،و یجوز علی مثله أو کافر مذهب أبی علی.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78" w:name="pg6112_41965"/>
    <w:bookmarkEnd w:id="278"/>
    <w:p>
      <w:pPr>
        <w:pStyle w:val="BookText"/>
      </w:pPr>
      <w:r>
        <w:rPr>
          <w:rFonts w:ascii="IRNazanin" w:hAnsi="IRNazanin" w:eastAsia="IRNazanin" w:cs="IRNazanin"/>
          <w:lang w:bidi="fa-IR"/>
          <w:color w:val="111111"/>
          <w:sz w:val="28"/>
          <w:szCs w:val="28"/>
          <w:rtl/>
        </w:rPr>
        <w:t xml:space="preserve">و أما الواسطة ففیها ثلاثة أقوال:</w:t>
      </w:r>
    </w:p>
    <w:p>
      <w:pPr>
        <w:pStyle w:val="BookText"/>
      </w:pPr>
      <w:r>
        <w:rPr>
          <w:rFonts w:ascii="IRNazanin" w:hAnsi="IRNazanin" w:eastAsia="IRNazanin" w:cs="IRNazanin"/>
          <w:lang w:bidi="fa-IR"/>
          <w:color w:val="111111"/>
          <w:sz w:val="28"/>
          <w:szCs w:val="28"/>
          <w:rtl/>
        </w:rPr>
        <w:t xml:space="preserve">الأول:القبول مطلقا الا علی السید قاله المفید و تلمیذه و الشیخ فی النهایة </w:t>
      </w:r>
      <w:r>
        <w:rPr>
          <w:rStyle w:val="FootnoteReference"/>
        </w:rPr>
        <w:footnoteReference w:id="1233"/>
      </w:r>
      <w:r>
        <w:rPr>
          <w:rFonts w:ascii="IRNazanin" w:hAnsi="IRNazanin" w:eastAsia="IRNazanin" w:cs="IRNazanin"/>
          <w:lang w:bidi="fa-IR"/>
          <w:color w:val="111111"/>
          <w:sz w:val="28"/>
          <w:szCs w:val="28"/>
          <w:rtl/>
        </w:rPr>
        <w:t xml:space="preserve">و تلمیذه و ابن حمزة و ابن زهرة و ابن إدریس،و اختاره المصنف و العلامة.</w:t>
      </w:r>
    </w:p>
    <w:p>
      <w:pPr>
        <w:pStyle w:val="BookText"/>
      </w:pPr>
      <w:r>
        <w:rPr>
          <w:rFonts w:ascii="IRNazanin" w:hAnsi="IRNazanin" w:eastAsia="IRNazanin" w:cs="IRNazanin"/>
          <w:lang w:bidi="fa-IR"/>
          <w:color w:val="111111"/>
          <w:sz w:val="28"/>
          <w:szCs w:val="28"/>
          <w:rtl/>
        </w:rPr>
        <w:t xml:space="preserve">الثانی:عکسه،و هو ظاهر الصدوقین.</w:t>
      </w:r>
    </w:p>
    <w:p>
      <w:pPr>
        <w:pStyle w:val="BookText"/>
      </w:pPr>
      <w:r>
        <w:rPr>
          <w:rFonts w:ascii="IRNazanin" w:hAnsi="IRNazanin" w:eastAsia="IRNazanin" w:cs="IRNazanin"/>
          <w:lang w:bidi="fa-IR"/>
          <w:color w:val="111111"/>
          <w:sz w:val="28"/>
          <w:szCs w:val="28"/>
          <w:rtl/>
        </w:rPr>
        <w:t xml:space="preserve">الثالث:القبول بالنسبة الی غیر السید،فلا یقبل علیه و لا له،قاله التقی.</w:t>
      </w:r>
    </w:p>
    <w:p>
      <w:pPr>
        <w:pStyle w:val="Heading3"/>
      </w:pPr>
      <w:bookmarkStart w:id="930" w:name="_Toc576"/>
      <w:r>
        <w:t>لا تقبل شهادة ولد الزنا</w:t>
      </w:r>
      <w:bookmarkEnd w:id="930"/>
    </w:p>
    <w:p>
      <w:pPr>
        <w:pStyle w:val="BookText"/>
      </w:pPr>
      <w:r>
        <w:rPr>
          <w:rFonts w:ascii="IRNazanin" w:hAnsi="IRNazanin" w:eastAsia="IRNazanin" w:cs="IRNazanin"/>
          <w:lang w:bidi="fa-IR"/>
          <w:color w:val="111111"/>
          <w:sz w:val="28"/>
          <w:szCs w:val="28"/>
          <w:rtl/>
        </w:rPr>
        <w:t xml:space="preserve">قال طاب ثراه:طهارة المولد،فلا تقبل شهادة ولد الزنا،و قیل:تقبل فی الشیء الدون،و به روایة نادرة.</w:t>
      </w:r>
    </w:p>
    <w:p>
      <w:pPr>
        <w:pStyle w:val="BookText"/>
      </w:pPr>
      <w:r>
        <w:rPr>
          <w:rFonts w:ascii="IRNazanin" w:hAnsi="IRNazanin" w:eastAsia="IRNazanin" w:cs="IRNazanin"/>
          <w:lang w:bidi="fa-IR"/>
          <w:color w:val="111111"/>
          <w:sz w:val="28"/>
          <w:szCs w:val="28"/>
          <w:rtl/>
        </w:rPr>
        <w:t xml:space="preserve">أقول:هذا إشارة إلی قول الشیخ فی النهایة </w:t>
      </w:r>
      <w:r>
        <w:rPr>
          <w:rStyle w:val="FootnoteReference"/>
        </w:rPr>
        <w:footnoteReference w:id="1234"/>
      </w:r>
      <w:r>
        <w:rPr>
          <w:rFonts w:ascii="IRNazanin" w:hAnsi="IRNazanin" w:eastAsia="IRNazanin" w:cs="IRNazanin"/>
          <w:lang w:bidi="fa-IR"/>
          <w:color w:val="111111"/>
          <w:sz w:val="28"/>
          <w:szCs w:val="28"/>
          <w:rtl/>
        </w:rPr>
        <w:t xml:space="preserve">،و الروایة إشارة الی ما رواه عیسی بن عبد اللّه عن الصادق علیه السّلام قال:سألته عن شهادة ولد الزنا،فقال:لا یجوز إلا فی الشیء الیسیر إذا رأیت منه صلاحا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الخلاف:لا تقبل أصلا،و به قال السید و أبو علی و القاضی و ابن إدریس،و اختاره المصنف و العلامة،و هو المعتمد.</w:t>
      </w:r>
    </w:p>
    <w:p>
      <w:pPr>
        <w:pStyle w:val="Heading3"/>
      </w:pPr>
      <w:bookmarkStart w:id="931" w:name="_Toc577"/>
      <w:r>
        <w:t>التبرع بالشهادة قبل الاستنطاق یمنع القبول</w:t>
      </w:r>
      <w:bookmarkEnd w:id="931"/>
    </w:p>
    <w:p>
      <w:pPr>
        <w:pStyle w:val="BookText"/>
      </w:pPr>
      <w:r>
        <w:rPr>
          <w:rFonts w:ascii="Amiri" w:hAnsi="Amiri" w:eastAsia="Amiri" w:cs="Amiri"/>
          <w:lang w:bidi="ar-SA"/>
          <w:color w:val="111111"/>
          <w:sz w:val="28"/>
          <w:szCs w:val="28"/>
          <w:rtl/>
        </w:rPr>
        <w:t xml:space="preserve">قال طاب ثراه:التبرع بالشهادة </w:t>
      </w:r>
      <w:r>
        <w:rPr>
          <w:rStyle w:val="FootnoteReference"/>
        </w:rPr>
        <w:footnoteReference w:id="1236"/>
      </w:r>
      <w:r>
        <w:rPr>
          <w:rFonts w:ascii="IRNazanin" w:hAnsi="IRNazanin" w:eastAsia="IRNazanin" w:cs="IRNazanin"/>
          <w:lang w:bidi="fa-IR"/>
          <w:color w:val="111111"/>
          <w:sz w:val="28"/>
          <w:szCs w:val="28"/>
          <w:rtl/>
        </w:rPr>
        <w:t xml:space="preserve">قبل الاستنطاق یمنع القبول،لتطرق التهمة،و هل یمنع فی حقوق اللّه؟علی تردد.</w:t>
      </w:r>
    </w:p>
    <w:p>
      <w:pPr>
        <w:pStyle w:val="BookText"/>
      </w:pPr>
      <w:r>
        <w:rPr>
          <w:rFonts w:ascii="IRNazanin" w:hAnsi="IRNazanin" w:eastAsia="IRNazanin" w:cs="IRNazanin"/>
          <w:lang w:bidi="fa-IR"/>
          <w:color w:val="111111"/>
          <w:sz w:val="28"/>
          <w:szCs w:val="28"/>
          <w:rtl/>
        </w:rPr>
        <w:t xml:space="preserve">أقول:منشأ التردد:إطلاق المفید و الشیخ فی النهایة </w:t>
      </w:r>
      <w:r>
        <w:rPr>
          <w:rStyle w:val="FootnoteReference"/>
        </w:rPr>
        <w:footnoteReference w:id="1237"/>
      </w:r>
      <w:r>
        <w:rPr>
          <w:rFonts w:ascii="IRNazanin" w:hAnsi="IRNazanin" w:eastAsia="IRNazanin" w:cs="IRNazanin"/>
          <w:lang w:bidi="fa-IR"/>
          <w:color w:val="111111"/>
          <w:sz w:val="28"/>
          <w:szCs w:val="28"/>
          <w:rtl/>
        </w:rPr>
        <w:t xml:space="preserve">و تلمیذه القول بعدم جواز الأداء قبل القبول،فیشمل صورة النزاع و وجود علة المنع،و هو التهمة بالحرص علی أدائها قبل سؤاله.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79" w:name="pg6112_41967"/>
    <w:bookmarkEnd w:id="279"/>
    <w:p>
      <w:pPr>
        <w:pStyle w:val="BookText"/>
      </w:pPr>
      <w:r>
        <w:rPr>
          <w:rFonts w:ascii="IRNazanin" w:hAnsi="IRNazanin" w:eastAsia="IRNazanin" w:cs="IRNazanin"/>
          <w:lang w:bidi="fa-IR"/>
          <w:color w:val="111111"/>
          <w:sz w:val="28"/>
          <w:szCs w:val="28"/>
          <w:rtl/>
        </w:rPr>
        <w:t xml:space="preserve">و من حیث أن حقوقه تعالی لا مدعی لها،فلو لم یشرع فیها التبرع لعطلت و تعطلت مصالحها،و هو غیر جائز،و هو المعتمد.</w:t>
      </w:r>
    </w:p>
    <w:p>
      <w:pPr>
        <w:pStyle w:val="BookText"/>
      </w:pPr>
      <w:r>
        <w:rPr>
          <w:rFonts w:ascii="IRNazanin" w:hAnsi="IRNazanin" w:eastAsia="IRNazanin" w:cs="IRNazanin"/>
          <w:lang w:bidi="fa-IR"/>
          <w:color w:val="111111"/>
          <w:sz w:val="28"/>
          <w:szCs w:val="28"/>
          <w:rtl/>
        </w:rPr>
        <w:t xml:space="preserve">و الإطلاق محمول علی التفصیل،و هو المنع فی حقوق الناس دون حقوقه تعالی،و لو قال للحاکم:عندی شهادة أو حسبه،فسألها منه کان أحسن و لم یکن متبرعا.</w:t>
      </w:r>
    </w:p>
    <w:p>
      <w:pPr>
        <w:pStyle w:val="Heading3"/>
      </w:pPr>
      <w:bookmarkStart w:id="932" w:name="_Toc578"/>
      <w:r>
        <w:t>الأصم تقبل شهادته فیما لا یفتقر الی السماع</w:t>
      </w:r>
      <w:bookmarkEnd w:id="932"/>
    </w:p>
    <w:p>
      <w:pPr>
        <w:pStyle w:val="BookText"/>
      </w:pPr>
      <w:r>
        <w:rPr>
          <w:rFonts w:ascii="IRNazanin" w:hAnsi="IRNazanin" w:eastAsia="IRNazanin" w:cs="IRNazanin"/>
          <w:lang w:bidi="fa-IR"/>
          <w:color w:val="111111"/>
          <w:sz w:val="28"/>
          <w:szCs w:val="28"/>
          <w:rtl/>
        </w:rPr>
        <w:t xml:space="preserve">قال طاب ثراه:الأصم تقبل شهادته فیما لا یفتقر الی السماع،و فی روایة یؤخذ بأول قوله.</w:t>
      </w:r>
    </w:p>
    <w:p>
      <w:pPr>
        <w:pStyle w:val="BookText"/>
      </w:pPr>
      <w:r>
        <w:rPr>
          <w:rFonts w:ascii="IRNazanin" w:hAnsi="IRNazanin" w:eastAsia="IRNazanin" w:cs="IRNazanin"/>
          <w:lang w:bidi="fa-IR"/>
          <w:color w:val="111111"/>
          <w:sz w:val="28"/>
          <w:szCs w:val="28"/>
          <w:rtl/>
        </w:rPr>
        <w:t xml:space="preserve">أقول:المشهور قبول شهادة الأصم فیما لا یفتقر الی السماع،و هو الأفعال کالقتل و الغضب،و هو مذهب التقی و ابن إدریس،و اختاره المصنف و العلامة، و هو المعتمد.</w:t>
      </w:r>
    </w:p>
    <w:p>
      <w:pPr>
        <w:pStyle w:val="BookText"/>
      </w:pPr>
      <w:r>
        <w:rPr>
          <w:rFonts w:ascii="IRNazanin" w:hAnsi="IRNazanin" w:eastAsia="IRNazanin" w:cs="IRNazanin"/>
          <w:lang w:bidi="fa-IR"/>
          <w:color w:val="111111"/>
          <w:sz w:val="28"/>
          <w:szCs w:val="28"/>
          <w:rtl/>
        </w:rPr>
        <w:t xml:space="preserve">و قال فی النهایة </w:t>
      </w:r>
      <w:r>
        <w:rPr>
          <w:rStyle w:val="FootnoteReference"/>
        </w:rPr>
        <w:footnoteReference w:id="1238"/>
      </w:r>
      <w:r>
        <w:rPr>
          <w:rFonts w:ascii="IRNazanin" w:hAnsi="IRNazanin" w:eastAsia="IRNazanin" w:cs="IRNazanin"/>
          <w:lang w:bidi="fa-IR"/>
          <w:color w:val="111111"/>
          <w:sz w:val="28"/>
          <w:szCs w:val="28"/>
          <w:rtl/>
        </w:rPr>
        <w:t xml:space="preserve">:یؤخذ بأول قوله لا بثانیه،و تبعه القاضی و ابن حمزة، اعتمادا علی روایة جمیل عن الصادق علیه السّلام قال:سألته عن شهادة الأصم فی القتل قال:یؤخذ بأول قوله،و لا یؤخذ بالثانی </w:t>
      </w:r>
      <w:r>
        <w:rPr>
          <w:rStyle w:val="FootnoteReference"/>
        </w:rPr>
        <w:footnoteReference w:id="1239"/>
      </w:r>
      <w:r>
        <w:rPr>
          <w:rFonts w:ascii="IRNazanin" w:hAnsi="IRNazanin" w:eastAsia="IRNazanin" w:cs="IRNazanin"/>
          <w:lang w:bidi="fa-IR"/>
          <w:color w:val="111111"/>
          <w:sz w:val="28"/>
          <w:szCs w:val="28"/>
          <w:rtl/>
        </w:rPr>
        <w:t xml:space="preserve">.و فی طریقها سهل بن زیاد،و هو ضعیف.</w:t>
      </w:r>
    </w:p>
    <w:p>
      <w:pPr>
        <w:pStyle w:val="Heading3"/>
      </w:pPr>
      <w:bookmarkStart w:id="933" w:name="_Toc579"/>
      <w:r>
        <w:t>الخلاف فی قبول شهادة النساء فی الرضاع</w:t>
      </w:r>
      <w:bookmarkEnd w:id="933"/>
    </w:p>
    <w:p>
      <w:pPr>
        <w:pStyle w:val="BookText"/>
      </w:pPr>
      <w:r>
        <w:rPr>
          <w:rFonts w:ascii="IRNazanin" w:hAnsi="IRNazanin" w:eastAsia="IRNazanin" w:cs="IRNazanin"/>
          <w:lang w:bidi="fa-IR"/>
          <w:color w:val="111111"/>
          <w:sz w:val="28"/>
          <w:szCs w:val="28"/>
          <w:rtl/>
        </w:rPr>
        <w:t xml:space="preserve">قال طاب ثراه:و فی قبولها فی الرضاع تردد.</w:t>
      </w:r>
    </w:p>
    <w:p>
      <w:pPr>
        <w:pStyle w:val="BookText"/>
      </w:pPr>
      <w:r>
        <w:rPr>
          <w:rFonts w:ascii="IRNazanin" w:hAnsi="IRNazanin" w:eastAsia="IRNazanin" w:cs="IRNazanin"/>
          <w:lang w:bidi="fa-IR"/>
          <w:color w:val="111111"/>
          <w:sz w:val="28"/>
          <w:szCs w:val="28"/>
          <w:rtl/>
        </w:rPr>
        <w:t xml:space="preserve">أقول:منع الشیخ فی الخلاف من قبول النساء فی الرضاع،و اختاره ابن إدریس،و أجازه المفید و تلمیذه و ابن حمزة،و هو ظاهر القدیمین،و هو المعتمد.</w:t>
      </w:r>
    </w:p>
    <w:p>
      <w:pPr>
        <w:pStyle w:val="Heading3"/>
      </w:pPr>
      <w:bookmarkStart w:id="934" w:name="_Toc580"/>
      <w:r>
        <w:t>تنبیه:</w:t>
      </w:r>
      <w:bookmarkEnd w:id="934"/>
    </w:p>
    <w:p>
      <w:pPr>
        <w:pStyle w:val="BookText"/>
      </w:pPr>
      <w:r>
        <w:rPr>
          <w:rFonts w:ascii="IRNazanin" w:hAnsi="IRNazanin" w:eastAsia="IRNazanin" w:cs="IRNazanin"/>
          <w:lang w:bidi="fa-IR"/>
          <w:color w:val="111111"/>
          <w:sz w:val="28"/>
          <w:szCs w:val="28"/>
          <w:rtl/>
        </w:rPr>
        <w:t xml:space="preserve">ما تقبل فیه شهادة النساء لا بد فیه من أربع،و لا یکفی ما دونهن.و اجتزأ المفید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80" w:name="pg6112_41969"/>
    <w:bookmarkEnd w:id="280"/>
    <w:p>
      <w:pPr>
        <w:pStyle w:val="BookText"/>
      </w:pPr>
      <w:r>
        <w:rPr>
          <w:rFonts w:ascii="IRNazanin" w:hAnsi="IRNazanin" w:eastAsia="IRNazanin" w:cs="IRNazanin"/>
          <w:lang w:bidi="fa-IR"/>
          <w:color w:val="111111"/>
          <w:sz w:val="28"/>
          <w:szCs w:val="28"/>
          <w:rtl/>
        </w:rPr>
        <w:t xml:space="preserve">بالمرأتین مع الوجدان،و مع العدم تجزئ الواحدة،و یثبت بشهادتها مجموع الحق،و اجتزأ بها الحسن و سلار اختیارا،و أما أبو علی فقبل ما دون الأربع بالحساب کالوصیة.</w:t>
      </w:r>
    </w:p>
    <w:p>
      <w:pPr>
        <w:pStyle w:val="Heading3"/>
      </w:pPr>
      <w:bookmarkStart w:id="935" w:name="_Toc581"/>
      <w:r>
        <w:t>فی شهادة النساء مع الرجال</w:t>
      </w:r>
      <w:bookmarkEnd w:id="935"/>
    </w:p>
    <w:p>
      <w:pPr>
        <w:pStyle w:val="BookText"/>
      </w:pPr>
      <w:r>
        <w:rPr>
          <w:rFonts w:ascii="IRNazanin" w:hAnsi="IRNazanin" w:eastAsia="IRNazanin" w:cs="IRNazanin"/>
          <w:lang w:bidi="fa-IR"/>
          <w:color w:val="111111"/>
          <w:sz w:val="28"/>
          <w:szCs w:val="28"/>
          <w:rtl/>
        </w:rPr>
        <w:t xml:space="preserve">قال طاب ثراه:و فی الدیون مع الرجال،و لو انفردن کالمرأتین مع الیمین فالأشبه عدم القبول.</w:t>
      </w:r>
    </w:p>
    <w:p>
      <w:pPr>
        <w:pStyle w:val="BookText"/>
      </w:pPr>
      <w:r>
        <w:rPr>
          <w:rFonts w:ascii="IRNazanin" w:hAnsi="IRNazanin" w:eastAsia="IRNazanin" w:cs="IRNazanin"/>
          <w:lang w:bidi="fa-IR"/>
          <w:color w:val="111111"/>
          <w:sz w:val="28"/>
          <w:szCs w:val="28"/>
          <w:rtl/>
        </w:rPr>
        <w:t xml:space="preserve">أقول:مختار المصنف مذهب ابن إدریس،لعدم النص،و مساواتهما بالرجل قیاس.و أجازها الشیخ و أبو علی و القاضی و التقی،و اختاره العلامة فی المختلف.</w:t>
      </w:r>
    </w:p>
    <w:p>
      <w:pPr>
        <w:pStyle w:val="BookText"/>
      </w:pPr>
      <w:r>
        <w:rPr>
          <w:rFonts w:ascii="IRNazanin" w:hAnsi="IRNazanin" w:eastAsia="IRNazanin" w:cs="IRNazanin"/>
          <w:lang w:bidi="fa-IR"/>
          <w:color w:val="111111"/>
          <w:sz w:val="28"/>
          <w:szCs w:val="28"/>
          <w:rtl/>
        </w:rPr>
        <w:t xml:space="preserve">و هنا تحقیق فصلنا فیه أقسام الحقوق،ذکرناه فی المهذب مستوفی.</w:t>
      </w:r>
    </w:p>
    <w:p>
      <w:pPr>
        <w:pStyle w:val="Heading3"/>
      </w:pPr>
      <w:bookmarkStart w:id="936" w:name="_Toc582"/>
      <w:r>
        <w:t>لو دعی للتحمل فقولان</w:t>
      </w:r>
      <w:bookmarkEnd w:id="936"/>
    </w:p>
    <w:p>
      <w:pPr>
        <w:pStyle w:val="BookText"/>
      </w:pPr>
      <w:r>
        <w:rPr>
          <w:rFonts w:ascii="IRNazanin" w:hAnsi="IRNazanin" w:eastAsia="IRNazanin" w:cs="IRNazanin"/>
          <w:lang w:bidi="fa-IR"/>
          <w:color w:val="111111"/>
          <w:sz w:val="28"/>
          <w:szCs w:val="28"/>
          <w:rtl/>
        </w:rPr>
        <w:t xml:space="preserve">قال طاب ثراه:و لو دعی للتحمل فقولان،لان المروی الوجوب.</w:t>
      </w:r>
    </w:p>
    <w:p>
      <w:pPr>
        <w:pStyle w:val="BookText"/>
      </w:pPr>
      <w:r>
        <w:rPr>
          <w:rFonts w:ascii="IRNazanin" w:hAnsi="IRNazanin" w:eastAsia="IRNazanin" w:cs="IRNazanin"/>
          <w:lang w:bidi="fa-IR"/>
          <w:color w:val="111111"/>
          <w:sz w:val="28"/>
          <w:szCs w:val="28"/>
          <w:rtl/>
        </w:rPr>
        <w:t xml:space="preserve">أقول:ذهب المفید و تلمیذه و الشیخ فی النهایة </w:t>
      </w:r>
      <w:r>
        <w:rPr>
          <w:rStyle w:val="FootnoteReference"/>
        </w:rPr>
        <w:footnoteReference w:id="1240"/>
      </w:r>
      <w:r>
        <w:rPr>
          <w:rFonts w:ascii="IRNazanin" w:hAnsi="IRNazanin" w:eastAsia="IRNazanin" w:cs="IRNazanin"/>
          <w:lang w:bidi="fa-IR"/>
          <w:color w:val="111111"/>
          <w:sz w:val="28"/>
          <w:szCs w:val="28"/>
          <w:rtl/>
        </w:rPr>
        <w:t xml:space="preserve">و المبسوط </w:t>
      </w:r>
      <w:r>
        <w:rPr>
          <w:rStyle w:val="FootnoteReference"/>
        </w:rPr>
        <w:footnoteReference w:id="1241"/>
      </w:r>
      <w:r>
        <w:rPr>
          <w:rFonts w:ascii="IRNazanin" w:hAnsi="IRNazanin" w:eastAsia="IRNazanin" w:cs="IRNazanin"/>
          <w:lang w:bidi="fa-IR"/>
          <w:color w:val="111111"/>
          <w:sz w:val="28"/>
          <w:szCs w:val="28"/>
          <w:rtl/>
        </w:rPr>
        <w:t xml:space="preserve">و ابن زهرة و أبو علی الی وجوبه علی الکفایة،و اختاره المصنف و العلامة،و هو المعتمد.</w:t>
      </w:r>
    </w:p>
    <w:p>
      <w:pPr>
        <w:pStyle w:val="BookText"/>
      </w:pPr>
      <w:r>
        <w:rPr>
          <w:rFonts w:ascii="IRNazanin" w:hAnsi="IRNazanin" w:eastAsia="IRNazanin" w:cs="IRNazanin"/>
          <w:lang w:bidi="fa-IR"/>
          <w:color w:val="111111"/>
          <w:sz w:val="28"/>
          <w:szCs w:val="28"/>
          <w:rtl/>
        </w:rPr>
        <w:t xml:space="preserve">و ذهب ابن إدریس إلی عدمه.</w:t>
      </w:r>
    </w:p>
    <w:p>
      <w:pPr>
        <w:pStyle w:val="Heading3"/>
      </w:pPr>
      <w:bookmarkStart w:id="937" w:name="_Toc583"/>
      <w:r>
        <w:t>قیل:یکفی فی الشهادة بالملک مشاهدته</w:t>
      </w:r>
      <w:bookmarkEnd w:id="937"/>
    </w:p>
    <w:p>
      <w:pPr>
        <w:pStyle w:val="BookText"/>
      </w:pPr>
      <w:r>
        <w:rPr>
          <w:rFonts w:ascii="IRNazanin" w:hAnsi="IRNazanin" w:eastAsia="IRNazanin" w:cs="IRNazanin"/>
          <w:lang w:bidi="fa-IR"/>
          <w:color w:val="111111"/>
          <w:sz w:val="28"/>
          <w:szCs w:val="28"/>
          <w:rtl/>
        </w:rPr>
        <w:t xml:space="preserve">قال طاب ثراه:و قیل:یکفی فی الشهادة بالملک مشاهدته یتصرف فیه، و به روایة،و الأولی الشهادة له بالید </w:t>
      </w:r>
      <w:r>
        <w:rPr>
          <w:rStyle w:val="FootnoteReference"/>
        </w:rPr>
        <w:footnoteReference w:id="1242"/>
      </w:r>
      <w:r>
        <w:rPr>
          <w:rFonts w:ascii="IRNazanin" w:hAnsi="IRNazanin" w:eastAsia="IRNazanin" w:cs="IRNazanin"/>
          <w:lang w:bidi="fa-IR"/>
          <w:color w:val="111111"/>
          <w:sz w:val="28"/>
          <w:szCs w:val="28"/>
          <w:rtl/>
        </w:rPr>
        <w:t xml:space="preserve">،لأنه دلالة الملک و لیس بملک.</w:t>
      </w:r>
    </w:p>
    <w:p>
      <w:pPr>
        <w:pStyle w:val="BookText"/>
      </w:pPr>
      <w:r>
        <w:rPr>
          <w:rFonts w:ascii="IRNazanin" w:hAnsi="IRNazanin" w:eastAsia="IRNazanin" w:cs="IRNazanin"/>
          <w:lang w:bidi="fa-IR"/>
          <w:color w:val="111111"/>
          <w:sz w:val="28"/>
          <w:szCs w:val="28"/>
          <w:rtl/>
        </w:rPr>
        <w:t xml:space="preserve">أقول:الشهادة اما بالملک المقید،و مستندها العلم بسببه،کالنتاج و الابتیاع و الإرث،و اما بالملک المطلق و مستندها الکامل ما بنی علی الید و التصرف و السماع.</w:t>
      </w:r>
    </w:p>
    <w:p>
      <w:pPr>
        <w:pStyle w:val="BookText"/>
      </w:pPr>
      <w:r>
        <w:rPr>
          <w:rFonts w:ascii="IRNazanin" w:hAnsi="IRNazanin" w:eastAsia="IRNazanin" w:cs="IRNazanin"/>
          <w:lang w:bidi="fa-IR"/>
          <w:color w:val="111111"/>
          <w:sz w:val="28"/>
          <w:szCs w:val="28"/>
          <w:rtl/>
        </w:rPr>
        <w:t xml:space="preserve">فان فقد السماع و وجدت الید و التصرف،هل یجوز له أن یشهد له بالملک المطلق؟قال فی الخلاف:نعم،و به قال التقی و القاضی و ابن إدریس،و اختاره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81" w:name="pg6112_41971"/>
    <w:bookmarkEnd w:id="281"/>
    <w:p>
      <w:pPr>
        <w:pStyle w:val="BookText"/>
      </w:pPr>
      <w:r>
        <w:rPr>
          <w:rFonts w:ascii="IRNazanin" w:hAnsi="IRNazanin" w:eastAsia="IRNazanin" w:cs="IRNazanin"/>
          <w:lang w:bidi="fa-IR"/>
          <w:color w:val="111111"/>
          <w:sz w:val="28"/>
          <w:szCs w:val="28"/>
          <w:rtl/>
        </w:rPr>
        <w:t xml:space="preserve">المصنف فی الشرائع </w:t>
      </w:r>
      <w:r>
        <w:rPr>
          <w:rStyle w:val="FootnoteReference"/>
        </w:rPr>
        <w:footnoteReference w:id="1243"/>
      </w:r>
      <w:r>
        <w:rPr>
          <w:rFonts w:ascii="IRNazanin" w:hAnsi="IRNazanin" w:eastAsia="IRNazanin" w:cs="IRNazanin"/>
          <w:lang w:bidi="fa-IR"/>
          <w:color w:val="111111"/>
          <w:sz w:val="28"/>
          <w:szCs w:val="28"/>
          <w:rtl/>
        </w:rPr>
        <w:t xml:space="preserve">و منع فی النافع </w:t>
      </w:r>
      <w:r>
        <w:rPr>
          <w:rStyle w:val="FootnoteReference"/>
        </w:rPr>
        <w:footnoteReference w:id="1244"/>
      </w:r>
      <w:r>
        <w:rPr>
          <w:rFonts w:ascii="IRNazanin" w:hAnsi="IRNazanin" w:eastAsia="IRNazanin" w:cs="IRNazanin"/>
          <w:lang w:bidi="fa-IR"/>
          <w:color w:val="111111"/>
          <w:sz w:val="28"/>
          <w:szCs w:val="28"/>
          <w:rtl/>
        </w:rPr>
        <w:t xml:space="preserve">،و توقف الشیخ فی المبسوط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فقد التصرف و لم یوجد الا الید خاصة،هل یجوز أن یشهد له بالملک المطلق؟فیه أیضا قولان،تردد المصنف کالمبسوط،و قواه العلامة فی القواعد و مال إلیه فی المختلف.</w:t>
      </w:r>
    </w:p>
    <w:p>
      <w:pPr>
        <w:pStyle w:val="BookText"/>
      </w:pPr>
      <w:r>
        <w:rPr>
          <w:rFonts w:ascii="IRNazanin" w:hAnsi="IRNazanin" w:eastAsia="IRNazanin" w:cs="IRNazanin"/>
          <w:lang w:bidi="fa-IR"/>
          <w:color w:val="111111"/>
          <w:sz w:val="28"/>
          <w:szCs w:val="28"/>
          <w:rtl/>
        </w:rPr>
        <w:t xml:space="preserve">لروایة حفص بن غیاث عن الصادق علیه السّلام قال قال له رجل:أ رأیت إن رأیت شیئا فی ید رجل،أ یجوز أن نشهد أنه له؟فقال:نعم،قلت:فلعله لغیره،قال:</w:t>
      </w:r>
    </w:p>
    <w:p>
      <w:pPr>
        <w:pStyle w:val="BookText"/>
      </w:pPr>
      <w:r>
        <w:rPr>
          <w:rFonts w:ascii="IRNazanin" w:hAnsi="IRNazanin" w:eastAsia="IRNazanin" w:cs="IRNazanin"/>
          <w:lang w:bidi="fa-IR"/>
          <w:color w:val="111111"/>
          <w:sz w:val="28"/>
          <w:szCs w:val="28"/>
          <w:rtl/>
        </w:rPr>
        <w:t xml:space="preserve">و من أین جاز لک أن تشتریه و یصیر ملکا لک؟ثم تقول بعد الملک:هو لی و تحلف علیه،و لا یجوز أن تنسبه الی ما صار ملکه إلیک من قبله،ثم قال علیه السّلام:لو لم یجز هذا ما قامت للمسلمین سوق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جواز الشهادة بالملک فی الصورتین،عملا بالروایة.</w:t>
      </w:r>
    </w:p>
    <w:p>
      <w:pPr>
        <w:pStyle w:val="Heading3"/>
      </w:pPr>
      <w:bookmarkStart w:id="938" w:name="_Toc584"/>
      <w:r>
        <w:t>لا تجوز إقامة الشهادة إلا مع الذکر</w:t>
      </w:r>
      <w:bookmarkEnd w:id="938"/>
    </w:p>
    <w:p>
      <w:pPr>
        <w:pStyle w:val="BookText"/>
      </w:pPr>
      <w:r>
        <w:rPr>
          <w:rFonts w:ascii="IRNazanin" w:hAnsi="IRNazanin" w:eastAsia="IRNazanin" w:cs="IRNazanin"/>
          <w:lang w:bidi="fa-IR"/>
          <w:color w:val="111111"/>
          <w:sz w:val="28"/>
          <w:szCs w:val="28"/>
          <w:rtl/>
        </w:rPr>
        <w:t xml:space="preserve">قال طاب ثراه:و لا تجوز إقامة الشهادة إلا مع الذکر و لو رأی خطه،و فی روایة إذا شهد معه آخر جاز،و فی الروایة تردد.</w:t>
      </w:r>
    </w:p>
    <w:p>
      <w:pPr>
        <w:pStyle w:val="BookText"/>
      </w:pPr>
      <w:r>
        <w:rPr>
          <w:rFonts w:ascii="IRNazanin" w:hAnsi="IRNazanin" w:eastAsia="IRNazanin" w:cs="IRNazanin"/>
          <w:lang w:bidi="fa-IR"/>
          <w:color w:val="111111"/>
          <w:sz w:val="28"/>
          <w:szCs w:val="28"/>
          <w:rtl/>
        </w:rPr>
        <w:t xml:space="preserve">أقول:الأول قول الشیخ فی الاستبصار </w:t>
      </w:r>
      <w:r>
        <w:rPr>
          <w:rStyle w:val="FootnoteReference"/>
        </w:rPr>
        <w:footnoteReference w:id="1247"/>
      </w:r>
      <w:r>
        <w:rPr>
          <w:rFonts w:ascii="IRNazanin" w:hAnsi="IRNazanin" w:eastAsia="IRNazanin" w:cs="IRNazanin"/>
          <w:lang w:bidi="fa-IR"/>
          <w:color w:val="111111"/>
          <w:sz w:val="28"/>
          <w:szCs w:val="28"/>
          <w:rtl/>
        </w:rPr>
        <w:t xml:space="preserve">،و اختاره ابن إدریس و المصنف و العلامة،و هو المعتمد.</w:t>
      </w:r>
    </w:p>
    <w:p>
      <w:pPr>
        <w:pStyle w:val="BookText"/>
      </w:pPr>
      <w:r>
        <w:rPr>
          <w:rFonts w:ascii="IRNazanin" w:hAnsi="IRNazanin" w:eastAsia="IRNazanin" w:cs="IRNazanin"/>
          <w:lang w:bidi="fa-IR"/>
          <w:color w:val="111111"/>
          <w:sz w:val="28"/>
          <w:szCs w:val="28"/>
          <w:rtl/>
        </w:rPr>
        <w:t xml:space="preserve">و الثانی قوله فی النهایة </w:t>
      </w:r>
      <w:r>
        <w:rPr>
          <w:rStyle w:val="FootnoteReference"/>
        </w:rPr>
        <w:footnoteReference w:id="1248"/>
      </w:r>
      <w:r>
        <w:rPr>
          <w:rFonts w:ascii="IRNazanin" w:hAnsi="IRNazanin" w:eastAsia="IRNazanin" w:cs="IRNazanin"/>
          <w:lang w:bidi="fa-IR"/>
          <w:color w:val="111111"/>
          <w:sz w:val="28"/>
          <w:szCs w:val="28"/>
          <w:rtl/>
        </w:rPr>
        <w:t xml:space="preserve">،و اختاره القاضی،و هو مذهب الصدوقین و أبی علی و المفید و تلمیذه،لروایة عمر بن یزید قال:قلت لأبی عبد اللّه علیه السّلام:الرجل یشهدنی علی الشهادة،فأعرف خطی و خاتمی،و لا أذکر[من الباقی]قلیلا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82" w:name="pg6112_41973"/>
    <w:bookmarkEnd w:id="282"/>
    <w:p>
      <w:pPr>
        <w:pStyle w:val="BookText"/>
      </w:pPr>
      <w:r>
        <w:rPr>
          <w:rFonts w:ascii="IRNazanin" w:hAnsi="IRNazanin" w:eastAsia="IRNazanin" w:cs="IRNazanin"/>
          <w:lang w:bidi="fa-IR"/>
          <w:color w:val="111111"/>
          <w:sz w:val="28"/>
          <w:szCs w:val="28"/>
          <w:rtl/>
        </w:rPr>
        <w:t xml:space="preserve">و لا کثیرا،فقال لی:إذا کان صاحبک ثقة و معه رجل ثقة فاشهد له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3"/>
      </w:pPr>
      <w:bookmarkStart w:id="939" w:name="_Toc585"/>
      <w:r>
        <w:t>من حضر حسابا أو سمع شهادة و لم یستشهد</w:t>
      </w:r>
      <w:bookmarkEnd w:id="939"/>
    </w:p>
    <w:p>
      <w:pPr>
        <w:pStyle w:val="BookText"/>
      </w:pPr>
      <w:r>
        <w:rPr>
          <w:rFonts w:ascii="IRNazanin" w:hAnsi="IRNazanin" w:eastAsia="IRNazanin" w:cs="IRNazanin"/>
          <w:lang w:bidi="fa-IR"/>
          <w:color w:val="111111"/>
          <w:sz w:val="28"/>
          <w:szCs w:val="28"/>
          <w:rtl/>
        </w:rPr>
        <w:t xml:space="preserve">قال طاب ثراه:من حضر حسابا أو سمع شهادة و لم یستشهد،کان بالخیار فی الإقامة ما لم یحس بطلان الحق ان امتنع،و فیه تردد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أقول:ذهب أبو علی الی عدم الوجوب،لان صاحب الحق لم یسترعه الشهادة و به قال التقی.</w:t>
      </w:r>
    </w:p>
    <w:p>
      <w:pPr>
        <w:pStyle w:val="BookText"/>
      </w:pPr>
      <w:r>
        <w:rPr>
          <w:rFonts w:ascii="IRNazanin" w:hAnsi="IRNazanin" w:eastAsia="IRNazanin" w:cs="IRNazanin"/>
          <w:lang w:bidi="fa-IR"/>
          <w:color w:val="111111"/>
          <w:sz w:val="28"/>
          <w:szCs w:val="28"/>
          <w:rtl/>
        </w:rPr>
        <w:t xml:space="preserve">و قال الشیخ فی النهایة </w:t>
      </w:r>
      <w:r>
        <w:rPr>
          <w:rStyle w:val="FootnoteReference"/>
        </w:rPr>
        <w:footnoteReference w:id="1251"/>
      </w:r>
      <w:r>
        <w:rPr>
          <w:rFonts w:ascii="IRNazanin" w:hAnsi="IRNazanin" w:eastAsia="IRNazanin" w:cs="IRNazanin"/>
          <w:lang w:bidi="fa-IR"/>
          <w:color w:val="111111"/>
          <w:sz w:val="28"/>
          <w:szCs w:val="28"/>
          <w:rtl/>
        </w:rPr>
        <w:t xml:space="preserve">:یجب علیه الإقامة ان خشی بطلان الحق و الا فلا.</w:t>
      </w:r>
    </w:p>
    <w:p>
      <w:pPr>
        <w:pStyle w:val="BookText"/>
      </w:pPr>
      <w:r>
        <w:rPr>
          <w:rFonts w:ascii="Amiri" w:hAnsi="Amiri" w:eastAsia="Amiri" w:cs="Amiri"/>
          <w:lang w:bidi="ar-SA"/>
          <w:color w:val="111111"/>
          <w:sz w:val="28"/>
          <w:szCs w:val="28"/>
          <w:rtl/>
        </w:rPr>
        <w:t xml:space="preserve">و قال ابن إدریس:یجب علیه الإقامة،لقوله تعالی وَ مَنْ یَکْتُمْها فَإِنَّهُ آثِمٌ قَلْبُهُ </w:t>
      </w:r>
      <w:r>
        <w:rPr>
          <w:rStyle w:val="FootnoteReference"/>
        </w:rPr>
        <w:footnoteReference w:id="1252"/>
      </w:r>
      <w:r>
        <w:rPr>
          <w:rFonts w:ascii="IRNazanin" w:hAnsi="IRNazanin" w:eastAsia="IRNazanin" w:cs="IRNazanin"/>
          <w:lang w:bidi="fa-IR"/>
          <w:color w:val="111111"/>
          <w:sz w:val="28"/>
          <w:szCs w:val="28"/>
          <w:rtl/>
        </w:rPr>
        <w:t xml:space="preserve">قال العلامة:ان أراد وجوب الإقامة عینا منعنا ذلک،و ان أراد وجوبها علی الکفایة،فهو کقول الشیخ.</w:t>
      </w:r>
    </w:p>
    <w:p>
      <w:pPr>
        <w:pStyle w:val="Heading3"/>
      </w:pPr>
      <w:bookmarkStart w:id="940" w:name="_Toc586"/>
      <w:r>
        <w:t>الشهادة علی شهادة النساء</w:t>
      </w:r>
      <w:bookmarkEnd w:id="940"/>
    </w:p>
    <w:p>
      <w:pPr>
        <w:pStyle w:val="BookText"/>
      </w:pPr>
      <w:r>
        <w:rPr>
          <w:rFonts w:ascii="IRNazanin" w:hAnsi="IRNazanin" w:eastAsia="IRNazanin" w:cs="IRNazanin"/>
          <w:lang w:bidi="fa-IR"/>
          <w:color w:val="111111"/>
          <w:sz w:val="28"/>
          <w:szCs w:val="28"/>
          <w:rtl/>
        </w:rPr>
        <w:t xml:space="preserve">قال طاب ثراه:و تقبل الشهادة علی شهادة النساء فی المواضع التی تقبل فیها شهادتهن علی تردد.</w:t>
      </w:r>
    </w:p>
    <w:p>
      <w:pPr>
        <w:pStyle w:val="BookText"/>
      </w:pPr>
      <w:r>
        <w:rPr>
          <w:rFonts w:ascii="IRNazanin" w:hAnsi="IRNazanin" w:eastAsia="IRNazanin" w:cs="IRNazanin"/>
          <w:lang w:bidi="fa-IR"/>
          <w:color w:val="111111"/>
          <w:sz w:val="28"/>
          <w:szCs w:val="28"/>
          <w:rtl/>
        </w:rPr>
        <w:t xml:space="preserve">أقول:ما یقبل فیه شهادة النساء قسمان:</w:t>
      </w:r>
    </w:p>
    <w:p>
      <w:pPr>
        <w:pStyle w:val="BookText"/>
      </w:pPr>
      <w:r>
        <w:rPr>
          <w:rFonts w:ascii="IRNazanin" w:hAnsi="IRNazanin" w:eastAsia="IRNazanin" w:cs="IRNazanin"/>
          <w:lang w:bidi="fa-IR"/>
          <w:color w:val="111111"/>
          <w:sz w:val="28"/>
          <w:szCs w:val="28"/>
          <w:rtl/>
        </w:rPr>
        <w:t xml:space="preserve">أحدهما یقبلن فیه منفردات،کالعذرة و عیوب النساء،فهل یقبل فرعیتهن فیه؟ قال فی الخلاف:نعم،و هو مذهب أبی علی،و اختاره العلامة فی المختلف، و منع ابن إدریس،و اختاره المصنف و العلامة فی القواعد و فخر المحققین،و هو المعتمد.</w:t>
      </w:r>
    </w:p>
    <w:p>
      <w:pPr>
        <w:pStyle w:val="BookText"/>
      </w:pPr>
      <w:r>
        <w:rPr>
          <w:rFonts w:ascii="IRNazanin" w:hAnsi="IRNazanin" w:eastAsia="IRNazanin" w:cs="IRNazanin"/>
          <w:lang w:bidi="fa-IR"/>
          <w:color w:val="111111"/>
          <w:sz w:val="28"/>
          <w:szCs w:val="28"/>
          <w:rtl/>
        </w:rPr>
        <w:t xml:space="preserve">و الأخر:لا یقبلن فیه الا مع الانضمام کالدیون،فمن أجاز الفرعیة هناک أجاز</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83" w:name="pg6112_41975"/>
    <w:bookmarkEnd w:id="283"/>
    <w:p>
      <w:pPr>
        <w:pStyle w:val="BookText"/>
      </w:pPr>
      <w:r>
        <w:rPr>
          <w:rFonts w:ascii="IRNazanin" w:hAnsi="IRNazanin" w:eastAsia="IRNazanin" w:cs="IRNazanin"/>
          <w:lang w:bidi="fa-IR"/>
          <w:color w:val="111111"/>
          <w:sz w:val="28"/>
          <w:szCs w:val="28"/>
          <w:rtl/>
        </w:rPr>
        <w:t xml:space="preserve">هاهنا،و من منع ثمة فهنا أولی.</w:t>
      </w:r>
    </w:p>
    <w:p>
      <w:pPr>
        <w:pStyle w:val="Heading3"/>
      </w:pPr>
      <w:bookmarkStart w:id="941" w:name="_Toc587"/>
      <w:r>
        <w:t>لو شهد الفرع،فأنکر شاهد الأصل</w:t>
      </w:r>
      <w:bookmarkEnd w:id="941"/>
    </w:p>
    <w:p>
      <w:pPr>
        <w:pStyle w:val="BookText"/>
      </w:pPr>
      <w:r>
        <w:rPr>
          <w:rFonts w:ascii="IRNazanin" w:hAnsi="IRNazanin" w:eastAsia="IRNazanin" w:cs="IRNazanin"/>
          <w:lang w:bidi="fa-IR"/>
          <w:color w:val="111111"/>
          <w:sz w:val="28"/>
          <w:szCs w:val="28"/>
          <w:rtl/>
        </w:rPr>
        <w:t xml:space="preserve">قال طاب ثراه:و لو شهد الفرع،فأنکر شاهد الأصل،فالمروی العمل بأعدلهما فان تساویا اطرح الفرع،و فیه إشکال،لأن قبول الفرع مشروط بعدم شاهد الأصل و لا تقبل شهادة علی شهادة فی شیء.</w:t>
      </w:r>
    </w:p>
    <w:p>
      <w:pPr>
        <w:pStyle w:val="BookText"/>
      </w:pPr>
      <w:r>
        <w:rPr>
          <w:rFonts w:ascii="IRNazanin" w:hAnsi="IRNazanin" w:eastAsia="IRNazanin" w:cs="IRNazanin"/>
          <w:lang w:bidi="fa-IR"/>
          <w:color w:val="111111"/>
          <w:sz w:val="28"/>
          <w:szCs w:val="28"/>
          <w:rtl/>
        </w:rPr>
        <w:t xml:space="preserve">أقول:إذا شهد الفرع،فحضر الأصل و أنکر الشهادة،قیل:فیه ثلاثة أقوال:</w:t>
      </w:r>
    </w:p>
    <w:p>
      <w:pPr>
        <w:pStyle w:val="BookText"/>
      </w:pPr>
      <w:r>
        <w:rPr>
          <w:rFonts w:ascii="IRNazanin" w:hAnsi="IRNazanin" w:eastAsia="IRNazanin" w:cs="IRNazanin"/>
          <w:lang w:bidi="fa-IR"/>
          <w:color w:val="111111"/>
          <w:sz w:val="28"/>
          <w:szCs w:val="28"/>
          <w:rtl/>
        </w:rPr>
        <w:t xml:space="preserve">الأول:العمل بأعدلهما،و مع التساوی یعمل بالأصل،قاله الشیخ فی النهایة </w:t>
      </w:r>
      <w:r>
        <w:rPr>
          <w:rStyle w:val="FootnoteReference"/>
        </w:rPr>
        <w:footnoteReference w:id="1253"/>
      </w:r>
      <w:r>
        <w:rPr>
          <w:rFonts w:ascii="IRNazanin" w:hAnsi="IRNazanin" w:eastAsia="IRNazanin" w:cs="IRNazanin"/>
          <w:lang w:bidi="fa-IR"/>
          <w:color w:val="111111"/>
          <w:sz w:val="28"/>
          <w:szCs w:val="28"/>
          <w:rtl/>
        </w:rPr>
        <w:t xml:space="preserve">و به قال الصدوقان.</w:t>
      </w:r>
    </w:p>
    <w:p>
      <w:pPr>
        <w:pStyle w:val="BookText"/>
      </w:pPr>
      <w:r>
        <w:rPr>
          <w:rFonts w:ascii="IRNazanin" w:hAnsi="IRNazanin" w:eastAsia="IRNazanin" w:cs="IRNazanin"/>
          <w:lang w:bidi="fa-IR"/>
          <w:color w:val="111111"/>
          <w:sz w:val="28"/>
          <w:szCs w:val="28"/>
          <w:rtl/>
        </w:rPr>
        <w:t xml:space="preserve">الثانی:بطلان الفرع،لان قبوله مشروط بعدم الأصل،فلا یلتفت الیه مع وجوده،قاله فی المبسوط </w:t>
      </w:r>
      <w:r>
        <w:rPr>
          <w:rStyle w:val="FootnoteReference"/>
        </w:rPr>
        <w:footnoteReference w:id="1254"/>
      </w:r>
      <w:r>
        <w:rPr>
          <w:rFonts w:ascii="IRNazanin" w:hAnsi="IRNazanin" w:eastAsia="IRNazanin" w:cs="IRNazanin"/>
          <w:lang w:bidi="fa-IR"/>
          <w:color w:val="111111"/>
          <w:sz w:val="28"/>
          <w:szCs w:val="28"/>
          <w:rtl/>
        </w:rPr>
        <w:t xml:space="preserve">،و به قال ابن حمزة و ابن إدریس،و اختاره المصنف و العلامة،و هو المعتمد.</w:t>
      </w:r>
    </w:p>
    <w:p>
      <w:pPr>
        <w:pStyle w:val="BookText"/>
      </w:pPr>
      <w:r>
        <w:rPr>
          <w:rFonts w:ascii="IRNazanin" w:hAnsi="IRNazanin" w:eastAsia="IRNazanin" w:cs="IRNazanin"/>
          <w:lang w:bidi="fa-IR"/>
          <w:color w:val="111111"/>
          <w:sz w:val="28"/>
          <w:szCs w:val="28"/>
          <w:rtl/>
        </w:rPr>
        <w:t xml:space="preserve">الثالث:ان الفرع ان کان واحدا لم یقبل،و ان کان شاهدان </w:t>
      </w:r>
      <w:r>
        <w:rPr>
          <w:rStyle w:val="FootnoteReference"/>
        </w:rPr>
        <w:footnoteReference w:id="1255"/>
      </w:r>
      <w:r>
        <w:rPr>
          <w:rFonts w:ascii="IRNazanin" w:hAnsi="IRNazanin" w:eastAsia="IRNazanin" w:cs="IRNazanin"/>
          <w:lang w:bidi="fa-IR"/>
          <w:color w:val="111111"/>
          <w:sz w:val="28"/>
          <w:szCs w:val="28"/>
          <w:rtl/>
        </w:rPr>
        <w:t xml:space="preserve">حکم بهما، و لا یلتفت الی جحوده،قاله أبو علی.و لو کان هذا الاختلاف بعد الحکم،لم ینقض من غیر تفصیل،خلافا لابن حمزة حیث جعل هذا التفصیل بعد الحکم،و قبله حکم بقول الأصل من غیر تفصیل.</w:t>
      </w:r>
    </w:p>
    <w:p>
      <w:pPr>
        <w:pStyle w:val="Heading3"/>
      </w:pPr>
      <w:bookmarkStart w:id="942" w:name="_Toc588"/>
      <w:r>
        <w:t>إذا رجع الشاهدان قبل القضاء</w:t>
      </w:r>
      <w:bookmarkEnd w:id="942"/>
    </w:p>
    <w:p>
      <w:pPr>
        <w:pStyle w:val="BookText"/>
      </w:pPr>
      <w:r>
        <w:rPr>
          <w:rFonts w:ascii="IRNazanin" w:hAnsi="IRNazanin" w:eastAsia="IRNazanin" w:cs="IRNazanin"/>
          <w:lang w:bidi="fa-IR"/>
          <w:color w:val="111111"/>
          <w:sz w:val="28"/>
          <w:szCs w:val="28"/>
          <w:rtl/>
        </w:rPr>
        <w:t xml:space="preserve">قال طاب ثراه:إذا رجع الشاهدان قبل القضاء لم یحکم،و لو رجعا بعد القضاء لم ینقض الحکم و ضمن الشهود،و فی النهایة </w:t>
      </w:r>
      <w:r>
        <w:rPr>
          <w:rStyle w:val="FootnoteReference"/>
        </w:rPr>
        <w:footnoteReference w:id="1256"/>
      </w:r>
      <w:r>
        <w:rPr>
          <w:rFonts w:ascii="IRNazanin" w:hAnsi="IRNazanin" w:eastAsia="IRNazanin" w:cs="IRNazanin"/>
          <w:lang w:bidi="fa-IR"/>
          <w:color w:val="111111"/>
          <w:sz w:val="28"/>
          <w:szCs w:val="28"/>
          <w:rtl/>
        </w:rPr>
        <w:t xml:space="preserve">ان کانت العین قائمة ارتجعت و لم یغرما،و ان کانت تالفة ضمن الشهود.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84" w:name="pg6112_41977"/>
    <w:bookmarkEnd w:id="284"/>
    <w:p>
      <w:pPr>
        <w:pStyle w:val="BookText"/>
      </w:pPr>
      <w:r>
        <w:rPr>
          <w:rFonts w:ascii="IRNazanin" w:hAnsi="IRNazanin" w:eastAsia="IRNazanin" w:cs="IRNazanin"/>
          <w:lang w:bidi="fa-IR"/>
          <w:color w:val="111111"/>
          <w:sz w:val="28"/>
          <w:szCs w:val="28"/>
          <w:rtl/>
        </w:rPr>
        <w:t xml:space="preserve">أقول:مختار المصنف مذهب الشیخ فی الکتابین و ابن إدریس،و اختاره المصنف و العلامة،و هو المعتمد،و مختار النهایة مذهب القاضی و ابن حمزة.</w:t>
      </w:r>
    </w:p>
    <w:p>
      <w:pPr>
        <w:pStyle w:val="Heading3"/>
      </w:pPr>
      <w:bookmarkStart w:id="943" w:name="_Toc589"/>
      <w:r>
        <w:t>إذا قال واحد من شهود الزنا بعد رجم المشهود علیه:تعمدت الکذب</w:t>
      </w:r>
      <w:bookmarkEnd w:id="943"/>
    </w:p>
    <w:p>
      <w:pPr>
        <w:pStyle w:val="BookText"/>
      </w:pPr>
      <w:r>
        <w:rPr>
          <w:rFonts w:ascii="IRNazanin" w:hAnsi="IRNazanin" w:eastAsia="IRNazanin" w:cs="IRNazanin"/>
          <w:lang w:bidi="fa-IR"/>
          <w:color w:val="111111"/>
          <w:sz w:val="28"/>
          <w:szCs w:val="28"/>
          <w:rtl/>
        </w:rPr>
        <w:t xml:space="preserve">قال طاب ثراه:و فی النهایة </w:t>
      </w:r>
      <w:r>
        <w:rPr>
          <w:rStyle w:val="FootnoteReference"/>
        </w:rPr>
        <w:footnoteReference w:id="1257"/>
      </w:r>
      <w:r>
        <w:rPr>
          <w:rFonts w:ascii="IRNazanin" w:hAnsi="IRNazanin" w:eastAsia="IRNazanin" w:cs="IRNazanin"/>
          <w:lang w:bidi="fa-IR"/>
          <w:color w:val="111111"/>
          <w:sz w:val="28"/>
          <w:szCs w:val="28"/>
          <w:rtl/>
        </w:rPr>
        <w:t xml:space="preserve">:یرد الباقون من شهود الزنا ثلاثة أرباع الدیة و الروایة صحیحة،غیر أن فیها تسلطا علی الأموال المعصومة بقول واحد.</w:t>
      </w:r>
    </w:p>
    <w:p>
      <w:pPr>
        <w:pStyle w:val="BookText"/>
      </w:pPr>
      <w:r>
        <w:rPr>
          <w:rFonts w:ascii="IRNazanin" w:hAnsi="IRNazanin" w:eastAsia="IRNazanin" w:cs="IRNazanin"/>
          <w:lang w:bidi="fa-IR"/>
          <w:color w:val="111111"/>
          <w:sz w:val="28"/>
          <w:szCs w:val="28"/>
          <w:rtl/>
        </w:rPr>
        <w:t xml:space="preserve">أقول:قال الشیخ فی النهایة إذا قال واحد من شهود الزنا بعد رجم المشهود علیه:تعمدت الکذب،کان لأولیاء المقتول قتله،و یرد الثلاثة ثلاثة أرباع الدیة فأجاز إقراره علی باقی الشهود،و هو مذهب أبی علی.</w:t>
      </w:r>
    </w:p>
    <w:p>
      <w:pPr>
        <w:pStyle w:val="BookText"/>
      </w:pPr>
      <w:r>
        <w:rPr>
          <w:rFonts w:ascii="IRNazanin" w:hAnsi="IRNazanin" w:eastAsia="IRNazanin" w:cs="IRNazanin"/>
          <w:lang w:bidi="fa-IR"/>
          <w:color w:val="111111"/>
          <w:sz w:val="28"/>
          <w:szCs w:val="28"/>
          <w:rtl/>
        </w:rPr>
        <w:t xml:space="preserve">و قال ابن إدریس:لا یمضی إقراره الا علی نفسه،و لا ینقض الحکم،و هو الحق،و اختاره المصنف.</w:t>
      </w:r>
    </w:p>
    <w:p>
      <w:pPr>
        <w:pStyle w:val="BookText"/>
      </w:pPr>
      <w:r>
        <w:rPr>
          <w:rFonts w:ascii="IRNazanin" w:hAnsi="IRNazanin" w:eastAsia="IRNazanin" w:cs="IRNazanin"/>
          <w:lang w:bidi="fa-IR"/>
          <w:color w:val="111111"/>
          <w:sz w:val="28"/>
          <w:szCs w:val="28"/>
          <w:rtl/>
        </w:rPr>
        <w:t xml:space="preserve">احتج الشیخ بروایة إبراهیم بن نعیم </w:t>
      </w:r>
      <w:r>
        <w:rPr>
          <w:rStyle w:val="FootnoteReference"/>
        </w:rPr>
        <w:footnoteReference w:id="1258"/>
      </w:r>
      <w:r>
        <w:rPr>
          <w:rFonts w:ascii="IRNazanin" w:hAnsi="IRNazanin" w:eastAsia="IRNazanin" w:cs="IRNazanin"/>
          <w:lang w:bidi="fa-IR"/>
          <w:color w:val="111111"/>
          <w:sz w:val="28"/>
          <w:szCs w:val="28"/>
          <w:rtl/>
        </w:rPr>
        <w:t xml:space="preserve">،و هی معارضة للأصل.</w:t>
      </w:r>
    </w:p>
    <w:p>
      <w:pPr>
        <w:pStyle w:val="BookText"/>
      </w:pPr>
      <w:r>
        <w:rPr>
          <w:rFonts w:ascii="IRNazanin" w:hAnsi="IRNazanin" w:eastAsia="IRNazanin" w:cs="IRNazanin"/>
          <w:lang w:bidi="fa-IR"/>
          <w:color w:val="111111"/>
          <w:sz w:val="28"/>
          <w:szCs w:val="28"/>
          <w:rtl/>
        </w:rPr>
        <w:t xml:space="preserve">و احتج الآخرون بروایة ابن محبوب </w:t>
      </w:r>
      <w:r>
        <w:rPr>
          <w:rStyle w:val="FootnoteReference"/>
        </w:rPr>
        <w:footnoteReference w:id="1259"/>
      </w:r>
      <w:r>
        <w:rPr>
          <w:rFonts w:ascii="IRNazanin" w:hAnsi="IRNazanin" w:eastAsia="IRNazanin" w:cs="IRNazanin"/>
          <w:lang w:bidi="fa-IR"/>
          <w:color w:val="111111"/>
          <w:sz w:val="28"/>
          <w:szCs w:val="28"/>
          <w:rtl/>
        </w:rPr>
        <w:t xml:space="preserve">،و هی مرسلة،لکنها متأیدة بالأصل.</w:t>
      </w:r>
    </w:p>
    <w:p>
      <w:pPr>
        <w:pStyle w:val="Heading3"/>
      </w:pPr>
      <w:bookmarkStart w:id="944" w:name="_Toc590"/>
      <w:r>
        <w:t>لو شهدا بطلاق امرأة،فتزوجت ثم رجعا</w:t>
      </w:r>
      <w:bookmarkEnd w:id="944"/>
    </w:p>
    <w:p>
      <w:pPr>
        <w:pStyle w:val="BookText"/>
      </w:pPr>
      <w:r>
        <w:rPr>
          <w:rFonts w:ascii="IRNazanin" w:hAnsi="IRNazanin" w:eastAsia="IRNazanin" w:cs="IRNazanin"/>
          <w:lang w:bidi="fa-IR"/>
          <w:color w:val="111111"/>
          <w:sz w:val="28"/>
          <w:szCs w:val="28"/>
          <w:rtl/>
        </w:rPr>
        <w:t xml:space="preserve">قال طاب ثراه:و لو شهدا بطلاق امرأة،فتزوجت ثم رجعا،ضمنا المهر وردت إلی الأول بعد الاعتداد من الثانی،و تحمل هذه الروایة علی أنها نکحت بسماع الشهادة لا مع حکم الحاکم،و لو حکم لم یقبل الرجوع.</w:t>
      </w:r>
    </w:p>
    <w:p>
      <w:pPr>
        <w:pStyle w:val="BookText"/>
      </w:pPr>
      <w:r>
        <w:rPr>
          <w:rFonts w:ascii="IRNazanin" w:hAnsi="IRNazanin" w:eastAsia="IRNazanin" w:cs="IRNazanin"/>
          <w:lang w:bidi="fa-IR"/>
          <w:color w:val="111111"/>
          <w:sz w:val="28"/>
          <w:szCs w:val="28"/>
          <w:rtl/>
        </w:rPr>
        <w:t xml:space="preserve">أقول:مضمون النهایة </w:t>
      </w:r>
      <w:r>
        <w:rPr>
          <w:rStyle w:val="FootnoteReference"/>
        </w:rPr>
        <w:footnoteReference w:id="1260"/>
      </w:r>
      <w:r>
        <w:rPr>
          <w:rFonts w:ascii="IRNazanin" w:hAnsi="IRNazanin" w:eastAsia="IRNazanin" w:cs="IRNazanin"/>
          <w:lang w:bidi="fa-IR"/>
          <w:color w:val="111111"/>
          <w:sz w:val="28"/>
          <w:szCs w:val="28"/>
          <w:rtl/>
        </w:rPr>
        <w:t xml:space="preserve">مذهب التقی و القاضی،و مستند الحکم روایة إبراهیم ابن عبد الحمید عن أبی عبد اللّه علیه السّلام فی شاهدین شهدا علی امرأة،بأن زوجها طلقها فتزوجت،ثم جاء زوجها فأنکر الطلاق،فقال:یضربان الحد،و یضمنان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الصداق للزوج،ثم تعتد ثم ترجع الی زوجها الأول </w:t>
      </w:r>
      <w:r>
        <w:rPr>
          <w:rStyle w:val="FootnoteReference"/>
        </w:rPr>
        <w:footnoteReference w:id="1261"/>
      </w:r>
      <w:r>
        <w:rPr>
          <w:rFonts w:ascii="IRNazanin" w:hAnsi="IRNazanin" w:eastAsia="IRNazanin" w:cs="IRNazanin"/>
          <w:lang w:bidi="fa-IR"/>
          <w:color w:val="111111"/>
          <w:sz w:val="28"/>
          <w:szCs w:val="28"/>
          <w:rtl/>
        </w:rPr>
        <w:t xml:space="preserve">،فقد دلت علی أمور:</w:t>
      </w:r>
    </w:p>
    <w:p>
      <w:pPr>
        <w:pStyle w:val="BookText"/>
      </w:pPr>
      <w:r>
        <w:rPr>
          <w:rFonts w:ascii="IRNazanin" w:hAnsi="IRNazanin" w:eastAsia="IRNazanin" w:cs="IRNazanin"/>
          <w:lang w:bidi="fa-IR"/>
          <w:color w:val="111111"/>
          <w:sz w:val="28"/>
          <w:szCs w:val="28"/>
          <w:rtl/>
        </w:rPr>
        <w:t xml:space="preserve">الأول:ضربهما الحد،و حمله ابن إدریس علی التعذیر.</w:t>
      </w:r>
    </w:p>
    <w:p>
      <w:pPr>
        <w:pStyle w:val="BookText"/>
      </w:pPr>
      <w:r>
        <w:rPr>
          <w:rFonts w:ascii="IRNazanin" w:hAnsi="IRNazanin" w:eastAsia="IRNazanin" w:cs="IRNazanin"/>
          <w:lang w:bidi="fa-IR"/>
          <w:color w:val="111111"/>
          <w:sz w:val="28"/>
          <w:szCs w:val="28"/>
          <w:rtl/>
        </w:rPr>
        <w:t xml:space="preserve">الثانی:ضمانهما المهر،و حمله الشیخ علی رجوعهما،و لولاه لم یجب علیهما الحد.</w:t>
      </w:r>
    </w:p>
    <w:p>
      <w:pPr>
        <w:pStyle w:val="BookText"/>
      </w:pPr>
      <w:r>
        <w:rPr>
          <w:rFonts w:ascii="IRNazanin" w:hAnsi="IRNazanin" w:eastAsia="IRNazanin" w:cs="IRNazanin"/>
          <w:lang w:bidi="fa-IR"/>
          <w:color w:val="111111"/>
          <w:sz w:val="28"/>
          <w:szCs w:val="28"/>
          <w:rtl/>
        </w:rPr>
        <w:t xml:space="preserve">الثالث:وجوب الاعتداد،و حمله الشیخ علی دخول الثانی،و لولاه لم یجب کمال المهر.</w:t>
      </w:r>
    </w:p>
    <w:p>
      <w:pPr>
        <w:pStyle w:val="BookText"/>
      </w:pPr>
      <w:r>
        <w:rPr>
          <w:rFonts w:ascii="IRNazanin" w:hAnsi="IRNazanin" w:eastAsia="IRNazanin" w:cs="IRNazanin"/>
          <w:lang w:bidi="fa-IR"/>
          <w:color w:val="111111"/>
          <w:sz w:val="28"/>
          <w:szCs w:val="28"/>
          <w:rtl/>
        </w:rPr>
        <w:t xml:space="preserve">الرابع:رجوعها إلی الأول،و هو مستقیم علی مذهب النهایة من نقض الحکم مع بقاء العین،و لما لم یستقم ذلک علی مذهب المصنف حملها علی أنها نکحت باجتهادها بمجرد سماع الشهادة لا بحکم الحاکم،و هو المعتمد، و علیه العلامة و ابن إدریس.</w:t>
      </w:r>
    </w:p>
    <w:p>
      <w:pPr>
        <w:pStyle w:val="BookText"/>
      </w:pPr>
      <w:r>
        <w:rPr>
          <w:rFonts w:ascii="IRNazanin" w:hAnsi="IRNazanin" w:eastAsia="IRNazanin" w:cs="IRNazanin"/>
          <w:lang w:bidi="fa-IR"/>
          <w:color w:val="111111"/>
          <w:sz w:val="28"/>
          <w:szCs w:val="28"/>
          <w:rtl/>
        </w:rPr>
        <w:t xml:space="preserve">و حینئذ نقول:فی صورة رجوعها إلی الأول علی مذهب النهایة أو التأویل یکون الضمان للثانی لتغریرهما إیاه بالعقد علی بضع لا یتم الانتفاع به.</w:t>
      </w:r>
    </w:p>
    <w:p>
      <w:pPr>
        <w:pStyle w:val="BookText"/>
      </w:pPr>
      <w:r>
        <w:rPr>
          <w:rFonts w:ascii="IRNazanin" w:hAnsi="IRNazanin" w:eastAsia="IRNazanin" w:cs="IRNazanin"/>
          <w:lang w:bidi="fa-IR"/>
          <w:color w:val="111111"/>
          <w:sz w:val="28"/>
          <w:szCs w:val="28"/>
          <w:rtl/>
        </w:rPr>
        <w:t xml:space="preserve">و فی صورة عدم الرجوع،یکون الضمان للأول،لأنهما أتلفا علیه بضعا یستوفیه بشهادتهما.</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85" w:name="pg6112_41981"/>
    <w:bookmarkEnd w:id="285"/>
    <w:p>
      <w:pPr>
        <w:pStyle w:val="Heading2"/>
      </w:pPr>
      <w:bookmarkStart w:id="945" w:name="_Toc591"/>
      <w:r>
        <w:t>کتاب الحدود</w:t>
      </w:r>
      <w:bookmarkEnd w:id="945"/>
    </w:p>
    <w:p>
      <w:pPr>
        <w:pStyle w:val="Heading3"/>
      </w:pPr>
      <w:bookmarkStart w:id="946" w:name="_Toc592"/>
      <w:r>
        <w:t>فی ذکر بعض الحدود</w:t>
      </w:r>
      <w:bookmarkEnd w:id="946"/>
    </w:p>
    <w:p>
      <w:pPr>
        <w:pStyle w:val="Heading4"/>
      </w:pPr>
      <w:bookmarkStart w:id="947" w:name="_Toc593"/>
      <w:r>
        <w:t>لو تشبهت الأجنبیة بالزوجة</w:t>
      </w:r>
      <w:bookmarkEnd w:id="947"/>
    </w:p>
    <w:p>
      <w:pPr>
        <w:pStyle w:val="BookText"/>
      </w:pPr>
      <w:r>
        <w:rPr>
          <w:rFonts w:ascii="IRNazanin" w:hAnsi="IRNazanin" w:eastAsia="IRNazanin" w:cs="IRNazanin"/>
          <w:lang w:bidi="fa-IR"/>
          <w:color w:val="111111"/>
          <w:sz w:val="28"/>
          <w:szCs w:val="28"/>
          <w:rtl/>
        </w:rPr>
        <w:t xml:space="preserve">قال طاب ثراه:و لو تشبهت الأجنبیة بالزوجة،فعلیها الحد دون واطئها، و فی روایة یقام علیها جهرا و علیه سرا،و هی متروکة.</w:t>
      </w:r>
    </w:p>
    <w:p>
      <w:pPr>
        <w:pStyle w:val="BookText"/>
      </w:pPr>
      <w:r>
        <w:rPr>
          <w:rFonts w:ascii="IRNazanin" w:hAnsi="IRNazanin" w:eastAsia="IRNazanin" w:cs="IRNazanin"/>
          <w:lang w:bidi="fa-IR"/>
          <w:color w:val="111111"/>
          <w:sz w:val="28"/>
          <w:szCs w:val="28"/>
          <w:rtl/>
        </w:rPr>
        <w:t xml:space="preserve">أقول:الروایة إشارة الی ما رواه أبو بشیر عن أبی روح أن امرأة تشبهت بأمة لرجل و ذلک لیلا،فواقعها و هو یری أنها جاریته،فرجع الی عمر،فأرسل الی علی علیه السّلام،فقال:اضرب الرجل حدا فی السر،و اضرب المرأة حدا فی العلانیة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مع ندورها و مخالفتها للأصول مرسلة،و قضیة واقعة مخصوصة،و بمضمونها قال القاضی،و الأکثرون علی سقوط الحد عنه.</w:t>
      </w:r>
    </w:p>
    <w:p>
      <w:pPr>
        <w:pStyle w:val="Heading4"/>
      </w:pPr>
      <w:bookmarkStart w:id="948" w:name="_Toc594"/>
      <w:r>
        <w:t>لو زنا المجنون بعاقلة</w:t>
      </w:r>
      <w:bookmarkEnd w:id="948"/>
    </w:p>
    <w:p>
      <w:pPr>
        <w:pStyle w:val="BookText"/>
      </w:pPr>
      <w:r>
        <w:rPr>
          <w:rFonts w:ascii="Amiri" w:hAnsi="Amiri" w:eastAsia="Amiri" w:cs="Amiri"/>
          <w:lang w:bidi="ar-SA"/>
          <w:color w:val="111111"/>
          <w:sz w:val="28"/>
          <w:szCs w:val="28"/>
          <w:rtl/>
        </w:rPr>
        <w:t xml:space="preserve">قال طاب ثراه:و لو زنا المجنون بعاقلة </w:t>
      </w:r>
      <w:r>
        <w:rPr>
          <w:rStyle w:val="FootnoteReference"/>
        </w:rPr>
        <w:footnoteReference w:id="1263"/>
      </w:r>
      <w:r>
        <w:rPr>
          <w:rFonts w:ascii="IRNazanin" w:hAnsi="IRNazanin" w:eastAsia="IRNazanin" w:cs="IRNazanin"/>
          <w:lang w:bidi="fa-IR"/>
          <w:color w:val="111111"/>
          <w:sz w:val="28"/>
          <w:szCs w:val="28"/>
          <w:rtl/>
        </w:rPr>
        <w:t xml:space="preserve">،ففی وجوب الحد تردد،و أوجبه الشیخان.</w:t>
      </w:r>
    </w:p>
    <w:p>
      <w:pPr>
        <w:pStyle w:val="BookText"/>
      </w:pPr>
      <w:r>
        <w:rPr>
          <w:rFonts w:ascii="IRNazanin" w:hAnsi="IRNazanin" w:eastAsia="IRNazanin" w:cs="IRNazanin"/>
          <w:lang w:bidi="fa-IR"/>
          <w:color w:val="111111"/>
          <w:sz w:val="28"/>
          <w:szCs w:val="28"/>
          <w:rtl/>
        </w:rPr>
        <w:t xml:space="preserve">أقول:للأصحاب فی حد المجنون ثلاثة أقوال،أجودها قول التقی،و هو وجوب الحد علی مجنون یفیق و یصح منه القصد الی الزنا،و یقتصر علی جلده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86" w:name="pg6112_41983"/>
    <w:bookmarkEnd w:id="286"/>
    <w:p>
      <w:pPr>
        <w:pStyle w:val="BookText"/>
      </w:pPr>
      <w:r>
        <w:rPr>
          <w:rFonts w:ascii="IRNazanin" w:hAnsi="IRNazanin" w:eastAsia="IRNazanin" w:cs="IRNazanin"/>
          <w:lang w:bidi="fa-IR"/>
          <w:color w:val="111111"/>
          <w:sz w:val="28"/>
          <w:szCs w:val="28"/>
          <w:rtl/>
        </w:rPr>
        <w:t xml:space="preserve">مائة،محصنا کان أو غیر محصن.و سقوطه عن المطبق الذی لا یفیق و لا یهتدی سبیلا.</w:t>
      </w:r>
    </w:p>
    <w:p>
      <w:pPr>
        <w:pStyle w:val="BookText"/>
      </w:pPr>
      <w:r>
        <w:rPr>
          <w:rFonts w:ascii="IRNazanin" w:hAnsi="IRNazanin" w:eastAsia="IRNazanin" w:cs="IRNazanin"/>
          <w:lang w:bidi="fa-IR"/>
          <w:color w:val="111111"/>
          <w:sz w:val="28"/>
          <w:szCs w:val="28"/>
          <w:rtl/>
        </w:rPr>
        <w:t xml:space="preserve">و أسقطه الشیخ فی کتابی الفروع و ابن إدریس و المصنف و العلامة عن المجنون و لم یفصلوا،و بمقابله قال الصدوق و أبی علی و الشیخان و القاضی،فأوجبوه رجما مع الإحصان،و جلدا مع عدمه کالکامل.</w:t>
      </w:r>
    </w:p>
    <w:p>
      <w:pPr>
        <w:pStyle w:val="Heading4"/>
      </w:pPr>
      <w:bookmarkStart w:id="949" w:name="_Toc595"/>
      <w:r>
        <w:t>لو تزوج معتدة عالما،حد مع الدخول</w:t>
      </w:r>
      <w:bookmarkEnd w:id="949"/>
    </w:p>
    <w:p>
      <w:pPr>
        <w:pStyle w:val="BookText"/>
      </w:pPr>
      <w:r>
        <w:rPr>
          <w:rFonts w:ascii="IRNazanin" w:hAnsi="IRNazanin" w:eastAsia="IRNazanin" w:cs="IRNazanin"/>
          <w:lang w:bidi="fa-IR"/>
          <w:color w:val="111111"/>
          <w:sz w:val="28"/>
          <w:szCs w:val="28"/>
          <w:rtl/>
        </w:rPr>
        <w:t xml:space="preserve">قال طاب ثراه:و لو تزوج معتدة عالما،حد مع الدخول،و کذا المرأة.</w:t>
      </w:r>
    </w:p>
    <w:p>
      <w:pPr>
        <w:pStyle w:val="BookText"/>
      </w:pPr>
      <w:r>
        <w:rPr>
          <w:rFonts w:ascii="IRNazanin" w:hAnsi="IRNazanin" w:eastAsia="IRNazanin" w:cs="IRNazanin"/>
          <w:lang w:bidi="fa-IR"/>
          <w:color w:val="111111"/>
          <w:sz w:val="28"/>
          <w:szCs w:val="28"/>
          <w:rtl/>
        </w:rPr>
        <w:t xml:space="preserve">و لو ادعیا الجهالة أو أحدهما قبل علی الأصح،إذا کان ممکنا فی حقه.</w:t>
      </w:r>
    </w:p>
    <w:p>
      <w:pPr>
        <w:pStyle w:val="BookText"/>
      </w:pPr>
      <w:r>
        <w:rPr>
          <w:rFonts w:ascii="IRNazanin" w:hAnsi="IRNazanin" w:eastAsia="IRNazanin" w:cs="IRNazanin"/>
          <w:lang w:bidi="fa-IR"/>
          <w:color w:val="111111"/>
          <w:sz w:val="28"/>
          <w:szCs w:val="28"/>
          <w:rtl/>
        </w:rPr>
        <w:t xml:space="preserve">أقول:مختار المصنف مذهب ابن إدریس،و اختاره العلامة،و هو المعتمد و قال الشیخان:لا یقبل،لان ذلک شائع بین المسلمین.</w:t>
      </w:r>
    </w:p>
    <w:p>
      <w:pPr>
        <w:pStyle w:val="Heading4"/>
      </w:pPr>
      <w:bookmarkStart w:id="950" w:name="_Toc596"/>
      <w:r>
        <w:t>یجب الحد علی الأعمی</w:t>
      </w:r>
      <w:bookmarkEnd w:id="950"/>
    </w:p>
    <w:p>
      <w:pPr>
        <w:pStyle w:val="BookText"/>
      </w:pPr>
      <w:r>
        <w:rPr>
          <w:rFonts w:ascii="IRNazanin" w:hAnsi="IRNazanin" w:eastAsia="IRNazanin" w:cs="IRNazanin"/>
          <w:lang w:bidi="fa-IR"/>
          <w:color w:val="111111"/>
          <w:sz w:val="28"/>
          <w:szCs w:val="28"/>
          <w:rtl/>
        </w:rPr>
        <w:t xml:space="preserve">قال طاب ثراه:و یجب الحد علی الأعمی،فإن ادعی الشبهة فقولان، أشبههما:القبول مع الاحتمال.</w:t>
      </w:r>
    </w:p>
    <w:p>
      <w:pPr>
        <w:pStyle w:val="BookText"/>
      </w:pPr>
      <w:r>
        <w:rPr>
          <w:rFonts w:ascii="IRNazanin" w:hAnsi="IRNazanin" w:eastAsia="IRNazanin" w:cs="IRNazanin"/>
          <w:lang w:bidi="fa-IR"/>
          <w:color w:val="111111"/>
          <w:sz w:val="28"/>
          <w:szCs w:val="28"/>
          <w:rtl/>
        </w:rPr>
        <w:t xml:space="preserve">أقول:مختار المصنف کمذهب العلامة و ابن إدریس،و هو المعتمد.و عدم القبول مذهب الشیخین و تلمیذیهما.</w:t>
      </w:r>
    </w:p>
    <w:p>
      <w:pPr>
        <w:pStyle w:val="Heading4"/>
      </w:pPr>
      <w:bookmarkStart w:id="951" w:name="_Toc597"/>
      <w:r>
        <w:t>هل یشترط اختلاف مجالس الإقرار</w:t>
      </w:r>
      <w:bookmarkEnd w:id="951"/>
    </w:p>
    <w:p>
      <w:pPr>
        <w:pStyle w:val="BookText"/>
      </w:pPr>
      <w:r>
        <w:rPr>
          <w:rFonts w:ascii="IRNazanin" w:hAnsi="IRNazanin" w:eastAsia="IRNazanin" w:cs="IRNazanin"/>
          <w:lang w:bidi="fa-IR"/>
          <w:color w:val="111111"/>
          <w:sz w:val="28"/>
          <w:szCs w:val="28"/>
          <w:rtl/>
        </w:rPr>
        <w:t xml:space="preserve">قال طاب ثراه:و هل یشترط اختلاف مجالس الإقرار؟أشبهه لا یشترط.</w:t>
      </w:r>
    </w:p>
    <w:p>
      <w:pPr>
        <w:pStyle w:val="BookText"/>
      </w:pPr>
      <w:r>
        <w:rPr>
          <w:rFonts w:ascii="IRNazanin" w:hAnsi="IRNazanin" w:eastAsia="IRNazanin" w:cs="IRNazanin"/>
          <w:lang w:bidi="fa-IR"/>
          <w:color w:val="111111"/>
          <w:sz w:val="28"/>
          <w:szCs w:val="28"/>
          <w:rtl/>
        </w:rPr>
        <w:t xml:space="preserve">أقول:بالاشتراط قال الشیخ فی الکتابین،و به قال ابن حمزة و الراوندی و صرح المصنف و العلامة بعدم الاشتراط،و أطلق الشیخان فی النهایة </w:t>
      </w:r>
      <w:r>
        <w:rPr>
          <w:rStyle w:val="FootnoteReference"/>
        </w:rPr>
        <w:footnoteReference w:id="1264"/>
      </w:r>
      <w:r>
        <w:rPr>
          <w:rFonts w:ascii="IRNazanin" w:hAnsi="IRNazanin" w:eastAsia="IRNazanin" w:cs="IRNazanin"/>
          <w:lang w:bidi="fa-IR"/>
          <w:color w:val="111111"/>
          <w:sz w:val="28"/>
          <w:szCs w:val="28"/>
          <w:rtl/>
        </w:rPr>
        <w:t xml:space="preserve">و المقنعة و تلمیذاهما و التقی و الحسن و ابن إدریس،و هو صالح للحمل علی کل واحد من القولین،و المعتمد مذهب المصنف.</w:t>
      </w:r>
    </w:p>
    <w:p>
      <w:pPr>
        <w:pStyle w:val="Heading4"/>
      </w:pPr>
      <w:bookmarkStart w:id="952" w:name="_Toc598"/>
      <w:r>
        <w:t>الحق الشیخ امرأة الأب</w:t>
      </w:r>
      <w:bookmarkEnd w:id="952"/>
    </w:p>
    <w:p>
      <w:pPr>
        <w:pStyle w:val="BookText"/>
      </w:pPr>
      <w:r>
        <w:rPr>
          <w:rFonts w:ascii="IRNazanin" w:hAnsi="IRNazanin" w:eastAsia="IRNazanin" w:cs="IRNazanin"/>
          <w:lang w:bidi="fa-IR"/>
          <w:color w:val="111111"/>
          <w:sz w:val="28"/>
          <w:szCs w:val="28"/>
          <w:rtl/>
        </w:rPr>
        <w:t xml:space="preserve">قال طاب ثراه:و الحق الشیخ امرأة الأب.</w:t>
      </w:r>
    </w:p>
    <w:p>
      <w:pPr>
        <w:pStyle w:val="BookText"/>
      </w:pPr>
      <w:r>
        <w:rPr>
          <w:rFonts w:ascii="IRNazanin" w:hAnsi="IRNazanin" w:eastAsia="IRNazanin" w:cs="IRNazanin"/>
          <w:lang w:bidi="fa-IR"/>
          <w:color w:val="111111"/>
          <w:sz w:val="28"/>
          <w:szCs w:val="28"/>
          <w:rtl/>
        </w:rPr>
        <w:t xml:space="preserve">أقول:أسند الإلحاق إلی الشیخ،لعدم ظفره بدلیل یدل علیه من الأحادیث، فیحتمل ضعیفا عدمه للأصل،و الأول هو المعتمد،و علیه القاضی و ابن حمزة و ابن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87" w:name="pg6112_41985"/>
    <w:bookmarkEnd w:id="287"/>
    <w:p>
      <w:pPr>
        <w:pStyle w:val="BookText"/>
      </w:pPr>
      <w:r>
        <w:rPr>
          <w:rFonts w:ascii="IRNazanin" w:hAnsi="IRNazanin" w:eastAsia="IRNazanin" w:cs="IRNazanin"/>
          <w:lang w:bidi="fa-IR"/>
          <w:color w:val="111111"/>
          <w:sz w:val="28"/>
          <w:szCs w:val="28"/>
          <w:rtl/>
        </w:rPr>
        <w:t xml:space="preserve">إدریس و المصنف و العلامة.</w:t>
      </w:r>
    </w:p>
    <w:p>
      <w:pPr>
        <w:pStyle w:val="Heading4"/>
      </w:pPr>
      <w:bookmarkStart w:id="953" w:name="_Toc599"/>
      <w:r>
        <w:t>الزانی بالمحرمة،کالأم</w:t>
      </w:r>
      <w:bookmarkEnd w:id="953"/>
    </w:p>
    <w:p>
      <w:pPr>
        <w:pStyle w:val="BookText"/>
      </w:pPr>
      <w:r>
        <w:rPr>
          <w:rFonts w:ascii="IRNazanin" w:hAnsi="IRNazanin" w:eastAsia="IRNazanin" w:cs="IRNazanin"/>
          <w:lang w:bidi="fa-IR"/>
          <w:color w:val="111111"/>
          <w:sz w:val="28"/>
          <w:szCs w:val="28"/>
          <w:rtl/>
        </w:rPr>
        <w:t xml:space="preserve">قال طاب ثراه:و فی جلده قبل القتل تردد.</w:t>
      </w:r>
    </w:p>
    <w:p>
      <w:pPr>
        <w:pStyle w:val="BookText"/>
      </w:pPr>
      <w:r>
        <w:rPr>
          <w:rFonts w:ascii="IRNazanin" w:hAnsi="IRNazanin" w:eastAsia="IRNazanin" w:cs="IRNazanin"/>
          <w:lang w:bidi="fa-IR"/>
          <w:color w:val="111111"/>
          <w:sz w:val="28"/>
          <w:szCs w:val="28"/>
          <w:rtl/>
        </w:rPr>
        <w:t xml:space="preserve">أقول:یرید أن الزانی بالمحرمة،کالأم و الذمی بالمسلمة و الزانی قهرا،یجب علیهم القتل،و لا یراعی فیهم الإحصان و لا الحریة.</w:t>
      </w:r>
    </w:p>
    <w:p>
      <w:pPr>
        <w:pStyle w:val="BookText"/>
      </w:pPr>
      <w:r>
        <w:rPr>
          <w:rFonts w:ascii="IRNazanin" w:hAnsi="IRNazanin" w:eastAsia="IRNazanin" w:cs="IRNazanin"/>
          <w:lang w:bidi="fa-IR"/>
          <w:color w:val="111111"/>
          <w:sz w:val="28"/>
          <w:szCs w:val="28"/>
          <w:rtl/>
        </w:rPr>
        <w:t xml:space="preserve">و هل یقتصر علی ضرب عنقه؟قال المفید:نعم،و قال الشیخ فی النهایة </w:t>
      </w:r>
      <w:r>
        <w:rPr>
          <w:rStyle w:val="FootnoteReference"/>
        </w:rPr>
        <w:footnoteReference w:id="1265"/>
      </w:r>
      <w:r>
        <w:rPr>
          <w:rFonts w:ascii="IRNazanin" w:hAnsi="IRNazanin" w:eastAsia="IRNazanin" w:cs="IRNazanin"/>
          <w:lang w:bidi="fa-IR"/>
          <w:color w:val="111111"/>
          <w:sz w:val="28"/>
          <w:szCs w:val="28"/>
          <w:rtl/>
        </w:rPr>
        <w:t xml:space="preserve">یقتل و لم یذکر کیفیته،و قال ابن إدریس:ان کان محصنا وجب علیه الحد ثم الرجم،و ان کان غیر محصن وجب الجلد،ثم القتل بغیر الرجم،و هو المعتمد.</w:t>
      </w:r>
    </w:p>
    <w:p>
      <w:pPr>
        <w:pStyle w:val="Heading4"/>
      </w:pPr>
      <w:bookmarkStart w:id="954" w:name="_Toc600"/>
      <w:r>
        <w:t>یجمع للشیخ و الشیخة بین الحد و الرجم إجماعا</w:t>
      </w:r>
      <w:bookmarkEnd w:id="954"/>
    </w:p>
    <w:p>
      <w:pPr>
        <w:pStyle w:val="BookText"/>
      </w:pPr>
      <w:r>
        <w:rPr>
          <w:rFonts w:ascii="IRNazanin" w:hAnsi="IRNazanin" w:eastAsia="IRNazanin" w:cs="IRNazanin"/>
          <w:lang w:bidi="fa-IR"/>
          <w:color w:val="111111"/>
          <w:sz w:val="28"/>
          <w:szCs w:val="28"/>
          <w:rtl/>
        </w:rPr>
        <w:t xml:space="preserve">قال طاب ثراه:و یجمع للشیخ و الشیخة بین الحد و الرجم إجماعا،و فی الشاب روایتان،أشبههما:الجمع.</w:t>
      </w:r>
    </w:p>
    <w:p>
      <w:pPr>
        <w:pStyle w:val="BookText"/>
      </w:pPr>
      <w:r>
        <w:rPr>
          <w:rFonts w:ascii="IRNazanin" w:hAnsi="IRNazanin" w:eastAsia="IRNazanin" w:cs="IRNazanin"/>
          <w:lang w:bidi="fa-IR"/>
          <w:color w:val="111111"/>
          <w:sz w:val="28"/>
          <w:szCs w:val="28"/>
          <w:rtl/>
        </w:rPr>
        <w:t xml:space="preserve">أقول:اقتصر الشیخ فی النهایة </w:t>
      </w:r>
      <w:r>
        <w:rPr>
          <w:rStyle w:val="FootnoteReference"/>
        </w:rPr>
        <w:footnoteReference w:id="1266"/>
      </w:r>
      <w:r>
        <w:rPr>
          <w:rFonts w:ascii="IRNazanin" w:hAnsi="IRNazanin" w:eastAsia="IRNazanin" w:cs="IRNazanin"/>
          <w:lang w:bidi="fa-IR"/>
          <w:color w:val="111111"/>
          <w:sz w:val="28"/>
          <w:szCs w:val="28"/>
          <w:rtl/>
        </w:rPr>
        <w:t xml:space="preserve">علی رجم الشاب،و تبعه القاضی و ابن حمزة.</w:t>
      </w:r>
    </w:p>
    <w:p>
      <w:pPr>
        <w:pStyle w:val="BookText"/>
      </w:pPr>
      <w:r>
        <w:rPr>
          <w:rFonts w:ascii="IRNazanin" w:hAnsi="IRNazanin" w:eastAsia="IRNazanin" w:cs="IRNazanin"/>
          <w:lang w:bidi="fa-IR"/>
          <w:color w:val="111111"/>
          <w:sz w:val="28"/>
          <w:szCs w:val="28"/>
          <w:rtl/>
        </w:rPr>
        <w:t xml:space="preserve">و أطلق السید و أبو علی و المفید و تلمیذه وجوب الجمع بین الجلد و الرجم، و لم یفصلوا بین الشاب و الشیخ،و به قال الصدوق فی المقنع </w:t>
      </w:r>
      <w:r>
        <w:rPr>
          <w:rStyle w:val="FootnoteReference"/>
        </w:rPr>
        <w:footnoteReference w:id="1267"/>
      </w:r>
      <w:r>
        <w:rPr>
          <w:rFonts w:ascii="Amiri" w:hAnsi="Amiri" w:eastAsia="Amiri" w:cs="Amiri"/>
          <w:lang w:bidi="ar-SA"/>
          <w:color w:val="111111"/>
          <w:sz w:val="28"/>
          <w:szCs w:val="28"/>
          <w:rtl/>
        </w:rPr>
        <w:t xml:space="preserve">،و اختاره المصنف و العلامة،و هو المعتمد.</w:t>
      </w:r>
    </w:p>
    <w:p>
      <w:pPr>
        <w:pStyle w:val="Heading4"/>
      </w:pPr>
      <w:bookmarkStart w:id="955" w:name="_Toc601"/>
      <w:r>
        <w:t>البکر من لیس بمحصن</w:t>
      </w:r>
      <w:bookmarkEnd w:id="955"/>
    </w:p>
    <w:p>
      <w:pPr>
        <w:pStyle w:val="BookText"/>
      </w:pPr>
      <w:r>
        <w:rPr>
          <w:rFonts w:ascii="IRNazanin" w:hAnsi="IRNazanin" w:eastAsia="IRNazanin" w:cs="IRNazanin"/>
          <w:lang w:bidi="fa-IR"/>
          <w:color w:val="111111"/>
          <w:sz w:val="28"/>
          <w:szCs w:val="28"/>
          <w:rtl/>
        </w:rPr>
        <w:t xml:space="preserve">قال طاب ثراه:و البکر من لیس بمحصن،و قیل:من أملک و لم یدخل.</w:t>
      </w:r>
    </w:p>
    <w:p>
      <w:pPr>
        <w:pStyle w:val="BookText"/>
      </w:pPr>
      <w:r>
        <w:rPr>
          <w:rFonts w:ascii="IRNazanin" w:hAnsi="IRNazanin" w:eastAsia="IRNazanin" w:cs="IRNazanin"/>
          <w:lang w:bidi="fa-IR"/>
          <w:color w:val="111111"/>
          <w:sz w:val="28"/>
          <w:szCs w:val="28"/>
          <w:rtl/>
        </w:rPr>
        <w:t xml:space="preserve">أقول:الأول مختار الشیخ فی الکتابین،و تبعه ابن إدریس،و هو ظاهر القدیمین،و اختاره المصنف.</w:t>
      </w:r>
    </w:p>
    <w:p>
      <w:pPr>
        <w:pStyle w:val="BookText"/>
      </w:pPr>
      <w:r>
        <w:rPr>
          <w:rFonts w:ascii="IRNazanin" w:hAnsi="IRNazanin" w:eastAsia="IRNazanin" w:cs="IRNazanin"/>
          <w:lang w:bidi="fa-IR"/>
          <w:color w:val="111111"/>
          <w:sz w:val="28"/>
          <w:szCs w:val="28"/>
          <w:rtl/>
        </w:rPr>
        <w:t xml:space="preserve">و الثانی مختاره فی النهایة </w:t>
      </w:r>
      <w:r>
        <w:rPr>
          <w:rStyle w:val="FootnoteReference"/>
        </w:rPr>
        <w:footnoteReference w:id="1268"/>
      </w:r>
      <w:r>
        <w:rPr>
          <w:rFonts w:ascii="IRNazanin" w:hAnsi="IRNazanin" w:eastAsia="IRNazanin" w:cs="IRNazanin"/>
          <w:lang w:bidi="fa-IR"/>
          <w:color w:val="111111"/>
          <w:sz w:val="28"/>
          <w:szCs w:val="28"/>
          <w:rtl/>
        </w:rPr>
        <w:t xml:space="preserve">و تبعه القاضی و ابن حمزة،و هو مذهب الصدوق</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88" w:name="pg6112_41986"/>
    <w:bookmarkEnd w:id="288"/>
    <w:p>
      <w:pPr>
        <w:pStyle w:val="BookText"/>
      </w:pPr>
      <w:r>
        <w:rPr>
          <w:rFonts w:ascii="IRNazanin" w:hAnsi="IRNazanin" w:eastAsia="IRNazanin" w:cs="IRNazanin"/>
          <w:lang w:bidi="fa-IR"/>
          <w:color w:val="111111"/>
          <w:sz w:val="28"/>
          <w:szCs w:val="28"/>
          <w:rtl/>
        </w:rPr>
        <w:t xml:space="preserve">و ظاهر المفید و تلمیذه،و اختاره العلامة،و هو المعتمد.</w:t>
      </w:r>
    </w:p>
    <w:p>
      <w:pPr>
        <w:pStyle w:val="Heading4"/>
      </w:pPr>
      <w:bookmarkStart w:id="956" w:name="_Toc602"/>
      <w:r>
        <w:t>لو حد مع کل مرة قتل فی الثالثة</w:t>
      </w:r>
      <w:bookmarkEnd w:id="956"/>
    </w:p>
    <w:p>
      <w:pPr>
        <w:pStyle w:val="BookText"/>
      </w:pPr>
      <w:r>
        <w:rPr>
          <w:rFonts w:ascii="IRNazanin" w:hAnsi="IRNazanin" w:eastAsia="IRNazanin" w:cs="IRNazanin"/>
          <w:lang w:bidi="fa-IR"/>
          <w:color w:val="111111"/>
          <w:sz w:val="28"/>
          <w:szCs w:val="28"/>
          <w:rtl/>
        </w:rPr>
        <w:t xml:space="preserve">قال طاب ثراه:و لو حد مع کل مرة قتل فی الثالثة،و قیل:فی الرابعة.</w:t>
      </w:r>
    </w:p>
    <w:p>
      <w:pPr>
        <w:pStyle w:val="BookText"/>
      </w:pPr>
      <w:r>
        <w:rPr>
          <w:rFonts w:ascii="IRNazanin" w:hAnsi="IRNazanin" w:eastAsia="IRNazanin" w:cs="IRNazanin"/>
          <w:lang w:bidi="fa-IR"/>
          <w:color w:val="111111"/>
          <w:sz w:val="28"/>
          <w:szCs w:val="28"/>
          <w:rtl/>
        </w:rPr>
        <w:t xml:space="preserve">أقول:الأول مذهب الصدوقین،و اختاره ابن إدریس.</w:t>
      </w:r>
    </w:p>
    <w:p>
      <w:pPr>
        <w:pStyle w:val="BookText"/>
      </w:pPr>
      <w:r>
        <w:rPr>
          <w:rFonts w:ascii="IRNazanin" w:hAnsi="IRNazanin" w:eastAsia="IRNazanin" w:cs="IRNazanin"/>
          <w:lang w:bidi="fa-IR"/>
          <w:color w:val="111111"/>
          <w:sz w:val="28"/>
          <w:szCs w:val="28"/>
          <w:rtl/>
        </w:rPr>
        <w:t xml:space="preserve">و الثانی مذهب الثلاثة و به قال التقی و القاضی و سلار و ابن حمزة،و اختاره المصنف و العلامة،و هو المعتمد.و فی الخلاف یقتل فی الخامسة،و هو غریب.</w:t>
      </w:r>
    </w:p>
    <w:p>
      <w:pPr>
        <w:pStyle w:val="Heading4"/>
      </w:pPr>
      <w:bookmarkStart w:id="957" w:name="_Toc603"/>
      <w:r>
        <w:t>المملوک إذا أقیم علیه حد الزنا سبعا قتل فی الثامنة</w:t>
      </w:r>
      <w:bookmarkEnd w:id="957"/>
    </w:p>
    <w:p>
      <w:pPr>
        <w:pStyle w:val="BookText"/>
      </w:pPr>
      <w:r>
        <w:rPr>
          <w:rFonts w:ascii="IRNazanin" w:hAnsi="IRNazanin" w:eastAsia="IRNazanin" w:cs="IRNazanin"/>
          <w:lang w:bidi="fa-IR"/>
          <w:color w:val="111111"/>
          <w:sz w:val="28"/>
          <w:szCs w:val="28"/>
          <w:rtl/>
        </w:rPr>
        <w:t xml:space="preserve">قال طاب ثراه:و المملوک إذا أقیم علیه حد الزنا سبعا قتل فی الثامنة،و قیل:</w:t>
      </w:r>
    </w:p>
    <w:p>
      <w:pPr>
        <w:pStyle w:val="BookText"/>
      </w:pPr>
      <w:r>
        <w:rPr>
          <w:rFonts w:ascii="IRNazanin" w:hAnsi="IRNazanin" w:eastAsia="IRNazanin" w:cs="IRNazanin"/>
          <w:lang w:bidi="fa-IR"/>
          <w:color w:val="111111"/>
          <w:sz w:val="28"/>
          <w:szCs w:val="28"/>
          <w:rtl/>
        </w:rPr>
        <w:t xml:space="preserve">فی التاسعة،و هو أولی.</w:t>
      </w:r>
    </w:p>
    <w:p>
      <w:pPr>
        <w:pStyle w:val="BookText"/>
      </w:pPr>
      <w:r>
        <w:rPr>
          <w:rFonts w:ascii="IRNazanin" w:hAnsi="IRNazanin" w:eastAsia="IRNazanin" w:cs="IRNazanin"/>
          <w:lang w:bidi="fa-IR"/>
          <w:color w:val="111111"/>
          <w:sz w:val="28"/>
          <w:szCs w:val="28"/>
          <w:rtl/>
        </w:rPr>
        <w:t xml:space="preserve">أقول:الأول مذهب الشیخ فی الخلاف،و به قال الصدوقان و المفید و تلمیذه و السید و ابن حمزة و التقی و ابن إدریس.</w:t>
      </w:r>
    </w:p>
    <w:p>
      <w:pPr>
        <w:pStyle w:val="BookText"/>
      </w:pPr>
      <w:r>
        <w:rPr>
          <w:rFonts w:ascii="IRNazanin" w:hAnsi="IRNazanin" w:eastAsia="IRNazanin" w:cs="IRNazanin"/>
          <w:lang w:bidi="fa-IR"/>
          <w:color w:val="111111"/>
          <w:sz w:val="28"/>
          <w:szCs w:val="28"/>
          <w:rtl/>
        </w:rPr>
        <w:t xml:space="preserve">و الثانی مذهبه فی النهایة </w:t>
      </w:r>
      <w:r>
        <w:rPr>
          <w:rStyle w:val="FootnoteReference"/>
        </w:rPr>
        <w:footnoteReference w:id="1269"/>
      </w:r>
      <w:r>
        <w:rPr>
          <w:rFonts w:ascii="IRNazanin" w:hAnsi="IRNazanin" w:eastAsia="IRNazanin" w:cs="IRNazanin"/>
          <w:lang w:bidi="fa-IR"/>
          <w:color w:val="111111"/>
          <w:sz w:val="28"/>
          <w:szCs w:val="28"/>
          <w:rtl/>
        </w:rPr>
        <w:t xml:space="preserve">،و تبعه القاضی،و اختاره المصنف و العلامة، و هو المعتمد.</w:t>
      </w:r>
    </w:p>
    <w:p>
      <w:pPr>
        <w:pStyle w:val="BookText"/>
      </w:pPr>
      <w:r>
        <w:rPr>
          <w:rFonts w:ascii="IRNazanin" w:hAnsi="IRNazanin" w:eastAsia="IRNazanin" w:cs="IRNazanin"/>
          <w:lang w:bidi="fa-IR"/>
          <w:color w:val="111111"/>
          <w:sz w:val="28"/>
          <w:szCs w:val="28"/>
          <w:rtl/>
        </w:rPr>
        <w:t xml:space="preserve">قال طاب ثراه:فان فر أعید،و لو ثبت الموجب بالإقرار لم یعد،و قیل:ان لم تصبه الأحجار أعید.</w:t>
      </w:r>
    </w:p>
    <w:p>
      <w:pPr>
        <w:pStyle w:val="BookText"/>
      </w:pPr>
      <w:r>
        <w:rPr>
          <w:rFonts w:ascii="IRNazanin" w:hAnsi="IRNazanin" w:eastAsia="IRNazanin" w:cs="IRNazanin"/>
          <w:lang w:bidi="fa-IR"/>
          <w:color w:val="111111"/>
          <w:sz w:val="28"/>
          <w:szCs w:val="28"/>
          <w:rtl/>
        </w:rPr>
        <w:t xml:space="preserve">أقول:هذا قول الشیخ فی النهایة </w:t>
      </w:r>
      <w:r>
        <w:rPr>
          <w:rStyle w:val="FootnoteReference"/>
        </w:rPr>
        <w:footnoteReference w:id="1270"/>
      </w:r>
      <w:r>
        <w:rPr>
          <w:rFonts w:ascii="IRNazanin" w:hAnsi="IRNazanin" w:eastAsia="IRNazanin" w:cs="IRNazanin"/>
          <w:lang w:bidi="fa-IR"/>
          <w:color w:val="111111"/>
          <w:sz w:val="28"/>
          <w:szCs w:val="28"/>
          <w:rtl/>
        </w:rPr>
        <w:t xml:space="preserve">و تبعه القاضی،و هو مذهب أبی علی.</w:t>
      </w:r>
    </w:p>
    <w:p>
      <w:pPr>
        <w:pStyle w:val="BookText"/>
      </w:pPr>
      <w:r>
        <w:rPr>
          <w:rFonts w:ascii="IRNazanin" w:hAnsi="IRNazanin" w:eastAsia="IRNazanin" w:cs="IRNazanin"/>
          <w:lang w:bidi="fa-IR"/>
          <w:color w:val="111111"/>
          <w:sz w:val="28"/>
          <w:szCs w:val="28"/>
          <w:rtl/>
        </w:rPr>
        <w:t xml:space="preserve">و قال الصدوق:لا یرد،و به قال المفید و تلمیذه و ابن زهرة و التقی،و اختاره المصنف و العلامة،و هو المعتمد.</w:t>
      </w:r>
    </w:p>
    <w:p>
      <w:pPr>
        <w:pStyle w:val="Heading4"/>
      </w:pPr>
      <w:bookmarkStart w:id="958" w:name="_Toc604"/>
      <w:r>
        <w:t>یجلد الزانی قائماً مجردا</w:t>
      </w:r>
      <w:bookmarkEnd w:id="958"/>
    </w:p>
    <w:p>
      <w:pPr>
        <w:pStyle w:val="BookText"/>
      </w:pPr>
      <w:r>
        <w:rPr>
          <w:rFonts w:ascii="IRNazanin" w:hAnsi="IRNazanin" w:eastAsia="IRNazanin" w:cs="IRNazanin"/>
          <w:lang w:bidi="fa-IR"/>
          <w:color w:val="111111"/>
          <w:sz w:val="28"/>
          <w:szCs w:val="28"/>
          <w:rtl/>
        </w:rPr>
        <w:t xml:space="preserve">قال طاب ثراه:و یجلد الزانی قائماً مجردا،و قیل:ان وجد بثیابه جلد بهما.</w:t>
      </w:r>
    </w:p>
    <w:p>
      <w:pPr>
        <w:pStyle w:val="BookText"/>
      </w:pPr>
      <w:r>
        <w:rPr>
          <w:rFonts w:ascii="Amiri" w:hAnsi="Amiri" w:eastAsia="Amiri" w:cs="Amiri"/>
          <w:lang w:bidi="ar-SA"/>
          <w:color w:val="111111"/>
          <w:sz w:val="28"/>
          <w:szCs w:val="28"/>
          <w:rtl/>
        </w:rPr>
        <w:t xml:space="preserve">أقول:الأول هو المعتمد،و هو مذهب المصنف و العلامة.</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89" w:name="pg6112_41989"/>
    <w:bookmarkEnd w:id="289"/>
    <w:p>
      <w:pPr>
        <w:pStyle w:val="BookText"/>
      </w:pPr>
      <w:r>
        <w:rPr>
          <w:rFonts w:ascii="IRNazanin" w:hAnsi="IRNazanin" w:eastAsia="IRNazanin" w:cs="IRNazanin"/>
          <w:lang w:bidi="fa-IR"/>
          <w:color w:val="111111"/>
          <w:sz w:val="28"/>
          <w:szCs w:val="28"/>
          <w:rtl/>
        </w:rPr>
        <w:t xml:space="preserve">و قال فی النهایة </w:t>
      </w:r>
      <w:r>
        <w:rPr>
          <w:rStyle w:val="FootnoteReference"/>
        </w:rPr>
        <w:footnoteReference w:id="1271"/>
      </w:r>
      <w:r>
        <w:rPr>
          <w:rFonts w:ascii="IRNazanin" w:hAnsi="IRNazanin" w:eastAsia="IRNazanin" w:cs="IRNazanin"/>
          <w:lang w:bidi="fa-IR"/>
          <w:color w:val="111111"/>
          <w:sz w:val="28"/>
          <w:szCs w:val="28"/>
          <w:rtl/>
        </w:rPr>
        <w:t xml:space="preserve">و الصدوق فی المقنع </w:t>
      </w:r>
      <w:r>
        <w:rPr>
          <w:rStyle w:val="FootnoteReference"/>
        </w:rPr>
        <w:footnoteReference w:id="1272"/>
      </w:r>
      <w:r>
        <w:rPr>
          <w:rFonts w:ascii="IRNazanin" w:hAnsi="IRNazanin" w:eastAsia="IRNazanin" w:cs="IRNazanin"/>
          <w:lang w:bidi="fa-IR"/>
          <w:color w:val="111111"/>
          <w:sz w:val="28"/>
          <w:szCs w:val="28"/>
          <w:rtl/>
        </w:rPr>
        <w:t xml:space="preserve">یجلد علی مثل حالة الزنا، ان کان مجردا ضرب مجردا،و ان کان بثیابه ضرب بثیابه،و کذا المرأة عند الصدوق و فی النهایة </w:t>
      </w:r>
      <w:r>
        <w:rPr>
          <w:rStyle w:val="FootnoteReference"/>
        </w:rPr>
        <w:footnoteReference w:id="1273"/>
      </w:r>
      <w:r>
        <w:rPr>
          <w:rFonts w:ascii="IRNazanin" w:hAnsi="IRNazanin" w:eastAsia="IRNazanin" w:cs="IRNazanin"/>
          <w:lang w:bidi="fa-IR"/>
          <w:color w:val="111111"/>
          <w:sz w:val="28"/>
          <w:szCs w:val="28"/>
          <w:rtl/>
        </w:rPr>
        <w:t xml:space="preserve">تضرب بثیابها جالسة من غیر تفصیل،و هو المشهور.</w:t>
      </w:r>
    </w:p>
    <w:p>
      <w:pPr>
        <w:pStyle w:val="Heading4"/>
      </w:pPr>
      <w:bookmarkStart w:id="959" w:name="_Toc605"/>
      <w:r>
        <w:t>أشد الضرب</w:t>
      </w:r>
      <w:bookmarkEnd w:id="959"/>
    </w:p>
    <w:p>
      <w:pPr>
        <w:pStyle w:val="BookText"/>
      </w:pPr>
      <w:r>
        <w:rPr>
          <w:rFonts w:ascii="IRNazanin" w:hAnsi="IRNazanin" w:eastAsia="IRNazanin" w:cs="IRNazanin"/>
          <w:lang w:bidi="fa-IR"/>
          <w:color w:val="111111"/>
          <w:sz w:val="28"/>
          <w:szCs w:val="28"/>
          <w:rtl/>
        </w:rPr>
        <w:t xml:space="preserve">قال طاب ثراه:أشد الضرب،و قیل:متوسطا.</w:t>
      </w:r>
    </w:p>
    <w:p>
      <w:pPr>
        <w:pStyle w:val="BookText"/>
      </w:pPr>
      <w:r>
        <w:rPr>
          <w:rFonts w:ascii="IRNazanin" w:hAnsi="IRNazanin" w:eastAsia="IRNazanin" w:cs="IRNazanin"/>
          <w:lang w:bidi="fa-IR"/>
          <w:color w:val="111111"/>
          <w:sz w:val="28"/>
          <w:szCs w:val="28"/>
          <w:rtl/>
        </w:rPr>
        <w:t xml:space="preserve">أقول:الأول قول التقی،و هو المشهور،و اختاره المصنف و العلامة،و هو المعتمد.</w:t>
      </w:r>
    </w:p>
    <w:p>
      <w:pPr>
        <w:pStyle w:val="BookText"/>
      </w:pPr>
      <w:r>
        <w:rPr>
          <w:rFonts w:ascii="IRNazanin" w:hAnsi="IRNazanin" w:eastAsia="IRNazanin" w:cs="IRNazanin"/>
          <w:lang w:bidi="fa-IR"/>
          <w:color w:val="111111"/>
          <w:sz w:val="28"/>
          <w:szCs w:val="28"/>
          <w:rtl/>
        </w:rPr>
        <w:t xml:space="preserve">و الثانی قاله بعض الأصحاب،و هو فی روایة الحسین بن سعید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Heading4"/>
      </w:pPr>
      <w:bookmarkStart w:id="960" w:name="_Toc606"/>
      <w:r>
        <w:t>یجب أن یحضره طائفة</w:t>
      </w:r>
      <w:bookmarkEnd w:id="960"/>
    </w:p>
    <w:p>
      <w:pPr>
        <w:pStyle w:val="BookText"/>
      </w:pPr>
      <w:r>
        <w:rPr>
          <w:rFonts w:ascii="IRNazanin" w:hAnsi="IRNazanin" w:eastAsia="IRNazanin" w:cs="IRNazanin"/>
          <w:lang w:bidi="fa-IR"/>
          <w:color w:val="111111"/>
          <w:sz w:val="28"/>
          <w:szCs w:val="28"/>
          <w:rtl/>
        </w:rPr>
        <w:t xml:space="preserve">قال طاب ثراه:و یجب أن یحضره طائفة،و قیل:یستحب.</w:t>
      </w:r>
    </w:p>
    <w:p>
      <w:pPr>
        <w:pStyle w:val="BookText"/>
      </w:pPr>
      <w:r>
        <w:rPr>
          <w:rFonts w:ascii="IRNazanin" w:hAnsi="IRNazanin" w:eastAsia="IRNazanin" w:cs="IRNazanin"/>
          <w:lang w:bidi="fa-IR"/>
          <w:color w:val="111111"/>
          <w:sz w:val="28"/>
          <w:szCs w:val="28"/>
          <w:rtl/>
        </w:rPr>
        <w:t xml:space="preserve">أقول:الأول ظاهر المفید،و به قال التقی و ابن حمزة و ابن إدریس و المصنف و هو المعتمد.</w:t>
      </w:r>
    </w:p>
    <w:p>
      <w:pPr>
        <w:pStyle w:val="BookText"/>
      </w:pPr>
      <w:r>
        <w:rPr>
          <w:rFonts w:ascii="IRNazanin" w:hAnsi="IRNazanin" w:eastAsia="IRNazanin" w:cs="IRNazanin"/>
          <w:lang w:bidi="fa-IR"/>
          <w:color w:val="111111"/>
          <w:sz w:val="28"/>
          <w:szCs w:val="28"/>
          <w:rtl/>
        </w:rPr>
        <w:t xml:space="preserve">و الثانی مذهب الشیخ فی الکتابین،و أقلها عشرة فی الخلاف و ثلاثة عند ابن إدریس،و واحد فی النهایة </w:t>
      </w:r>
      <w:r>
        <w:rPr>
          <w:rStyle w:val="FootnoteReference"/>
        </w:rPr>
        <w:footnoteReference w:id="1275"/>
      </w:r>
      <w:r>
        <w:rPr>
          <w:rFonts w:ascii="Amiri" w:hAnsi="Amiri" w:eastAsia="Amiri" w:cs="Amiri"/>
          <w:lang w:bidi="ar-SA"/>
          <w:color w:val="111111"/>
          <w:sz w:val="28"/>
          <w:szCs w:val="28"/>
          <w:rtl/>
        </w:rPr>
        <w:t xml:space="preserve">،و اختاره المصنف و العلامة،و هو المعتمد.</w:t>
      </w:r>
    </w:p>
    <w:p>
      <w:pPr>
        <w:pStyle w:val="Heading4"/>
      </w:pPr>
      <w:bookmarkStart w:id="961" w:name="_Toc607"/>
      <w:r>
        <w:t>لا یرجمه من للّه قبله حد</w:t>
      </w:r>
      <w:bookmarkEnd w:id="961"/>
    </w:p>
    <w:p>
      <w:pPr>
        <w:pStyle w:val="BookText"/>
      </w:pPr>
      <w:r>
        <w:rPr>
          <w:rFonts w:ascii="IRNazanin" w:hAnsi="IRNazanin" w:eastAsia="IRNazanin" w:cs="IRNazanin"/>
          <w:lang w:bidi="fa-IR"/>
          <w:color w:val="111111"/>
          <w:sz w:val="28"/>
          <w:szCs w:val="28"/>
          <w:rtl/>
        </w:rPr>
        <w:t xml:space="preserve">قال طاب ثراه:و لا یرجمه من للّه قبله حد،و قیل:یکره.</w:t>
      </w:r>
    </w:p>
    <w:p>
      <w:pPr>
        <w:pStyle w:val="BookText"/>
      </w:pPr>
      <w:r>
        <w:rPr>
          <w:rFonts w:ascii="IRNazanin" w:hAnsi="IRNazanin" w:eastAsia="IRNazanin" w:cs="IRNazanin"/>
          <w:lang w:bidi="fa-IR"/>
          <w:color w:val="111111"/>
          <w:sz w:val="28"/>
          <w:szCs w:val="28"/>
          <w:rtl/>
        </w:rPr>
        <w:t xml:space="preserve">أقول:إذا حضرت الطائفة عند اقامة الحد علی المرجوم،لا یرجمه من للّه قبله حد،و هل هذا النهی علی الکراهة أو التحریم؟نقل المصنف الأول،و وجه أصل الإباحة،و الظاهر التحریم لان المفهوم من النهی المطلق.</w:t>
      </w:r>
    </w:p>
    <w:p>
      <w:pPr>
        <w:pStyle w:val="BookText"/>
      </w:pPr>
      <w:r>
        <w:rPr>
          <w:rFonts w:ascii="IRNazanin" w:hAnsi="IRNazanin" w:eastAsia="IRNazanin" w:cs="IRNazanin"/>
          <w:lang w:bidi="fa-IR"/>
          <w:color w:val="111111"/>
          <w:sz w:val="28"/>
          <w:szCs w:val="28"/>
          <w:rtl/>
        </w:rPr>
        <w:t xml:space="preserve">و اعلم أن هذا الخلاف انما هو فی المقر،أما من قامت </w:t>
      </w:r>
      <w:r>
        <w:rPr>
          <w:rStyle w:val="FootnoteReference"/>
        </w:rPr>
        <w:footnoteReference w:id="1276"/>
      </w:r>
      <w:r>
        <w:rPr>
          <w:rFonts w:ascii="IRNazanin" w:hAnsi="IRNazanin" w:eastAsia="IRNazanin" w:cs="IRNazanin"/>
          <w:lang w:bidi="fa-IR"/>
          <w:color w:val="111111"/>
          <w:sz w:val="28"/>
          <w:szCs w:val="28"/>
          <w:rtl/>
        </w:rPr>
        <w:t xml:space="preserve">البینة فلا،لوجوب</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بدأة الشهود،و لأن النهی انما ورد فی صورة الإقرار.</w:t>
      </w:r>
    </w:p>
    <w:p>
      <w:pPr>
        <w:pStyle w:val="BookText"/>
      </w:pPr>
      <w:r>
        <w:rPr>
          <w:rFonts w:ascii="IRNazanin" w:hAnsi="IRNazanin" w:eastAsia="IRNazanin" w:cs="IRNazanin"/>
          <w:lang w:bidi="fa-IR"/>
          <w:color w:val="111111"/>
          <w:sz w:val="28"/>
          <w:szCs w:val="28"/>
          <w:rtl/>
        </w:rPr>
        <w:t xml:space="preserve">روی أبو بصیر عن عمران بن میثم أو صالح بن میثم عن أبیه قال:أتت امرأة أمیر المؤمنین علیه السّلام فقالت:یا أمیر المؤمنین إنی زنیت،فطهرنی طهرک اللّه،فان عذاب الدنیا أیسر من عذاب الآخرة الذی لا ینقطع،فقال لها علیه السّلام:مما أطهرک؟ فقالت:انی زنیت،فقال لها:أو ذات بعل أنت أم غیر ذلک؟فقالت:بل ذات بعل،قال لها:أ فحاضر کان بعلک إذ فعلت ما فعلت أم غائب؟قالت:</w:t>
      </w:r>
    </w:p>
    <w:p>
      <w:pPr>
        <w:pStyle w:val="BookText"/>
      </w:pPr>
      <w:r>
        <w:rPr>
          <w:rFonts w:ascii="IRNazanin" w:hAnsi="IRNazanin" w:eastAsia="IRNazanin" w:cs="IRNazanin"/>
          <w:lang w:bidi="fa-IR"/>
          <w:color w:val="111111"/>
          <w:sz w:val="28"/>
          <w:szCs w:val="28"/>
          <w:rtl/>
        </w:rPr>
        <w:t xml:space="preserve">بل حاضر،فقال لها علیه السّلام:انطلقی فضعی ما فی بطنک ثم ایتنی فاطهرک.</w:t>
      </w:r>
    </w:p>
    <w:p>
      <w:pPr>
        <w:pStyle w:val="BookText"/>
      </w:pPr>
      <w:r>
        <w:rPr>
          <w:rFonts w:ascii="IRNazanin" w:hAnsi="IRNazanin" w:eastAsia="IRNazanin" w:cs="IRNazanin"/>
          <w:lang w:bidi="fa-IR"/>
          <w:color w:val="111111"/>
          <w:sz w:val="28"/>
          <w:szCs w:val="28"/>
          <w:rtl/>
        </w:rPr>
        <w:t xml:space="preserve">فلما ولت عنه المرأة و صارت حیث لا تسع کلامه علیه السّلام قال:اللهم انها شهادة فلم تلبث أن أتت،فقالت:قد وضعت فطهرنی،قال:فتجاهل علیها،فقال:</w:t>
      </w:r>
    </w:p>
    <w:p>
      <w:pPr>
        <w:pStyle w:val="BookText"/>
      </w:pPr>
      <w:r>
        <w:rPr>
          <w:rFonts w:ascii="IRNazanin" w:hAnsi="IRNazanin" w:eastAsia="IRNazanin" w:cs="IRNazanin"/>
          <w:lang w:bidi="fa-IR"/>
          <w:color w:val="111111"/>
          <w:sz w:val="28"/>
          <w:szCs w:val="28"/>
          <w:rtl/>
        </w:rPr>
        <w:t xml:space="preserve">یا أمة اللّه مماذا؟فقالت:انی زنیت فطهرنی،فقال:و ذات بعل أنت إذ فعلت ما فعلت؟قالت:نعم،قال:فکان زوجک حاضرا أم غائبا؟فقالت:بل حاضرا قال:فانطلقی فأرضعیه حولین کاملین کما أمرک اللّه.</w:t>
      </w:r>
    </w:p>
    <w:p>
      <w:pPr>
        <w:pStyle w:val="BookText"/>
      </w:pPr>
      <w:r>
        <w:rPr>
          <w:rFonts w:ascii="IRNazanin" w:hAnsi="IRNazanin" w:eastAsia="IRNazanin" w:cs="IRNazanin"/>
          <w:lang w:bidi="fa-IR"/>
          <w:color w:val="111111"/>
          <w:sz w:val="28"/>
          <w:szCs w:val="28"/>
          <w:rtl/>
        </w:rPr>
        <w:t xml:space="preserve">قال:فانصرفت المرأة،فلما صارت منه حیث لا تسمع کلامه،قال:اللهم انها شهادتان،قال:فلما مضی حولان أتت المرأة،فقالت:قد أرضعته حولین فطهرنی یا أمیر المؤمنین،فتجاهل علیها،فقال:أطهرک مماذا؟فقالت:انی زنیت فطهرنی،قال:و ذات بعل إذ فعلت ما فعلت؟فقالت:نعم،فقال:و بعلک غائب إذ فعلت ما فعلت أم حاضر؟قالت:بل حاضر،قال علیه السّلام:فانطلقی فاکفلیه حتی یعقل ان یأکل و یشرب،و لا یتردی من سطح و لا یتهور فی بئر.</w:t>
      </w:r>
    </w:p>
    <w:p>
      <w:pPr>
        <w:pStyle w:val="BookText"/>
      </w:pPr>
      <w:r>
        <w:rPr>
          <w:rFonts w:ascii="IRNazanin" w:hAnsi="IRNazanin" w:eastAsia="IRNazanin" w:cs="IRNazanin"/>
          <w:lang w:bidi="fa-IR"/>
          <w:color w:val="111111"/>
          <w:sz w:val="28"/>
          <w:szCs w:val="28"/>
          <w:rtl/>
        </w:rPr>
        <w:t xml:space="preserve">قال:فانصرفت و هی تبکی،قال علیه السّلام:فلما ولت حیث لا تسمع کلامه علیه السّلام قال:اللهم انها ثلاث شهادات،فاستقبلها عمرو بن حریث المخزومی،فقال:</w:t>
      </w:r>
    </w:p>
    <w:p>
      <w:pPr>
        <w:pStyle w:val="BookText"/>
      </w:pPr>
      <w:r>
        <w:rPr>
          <w:rFonts w:ascii="IRNazanin" w:hAnsi="IRNazanin" w:eastAsia="IRNazanin" w:cs="IRNazanin"/>
          <w:lang w:bidi="fa-IR"/>
          <w:color w:val="111111"/>
          <w:sz w:val="28"/>
          <w:szCs w:val="28"/>
          <w:rtl/>
        </w:rPr>
        <w:t xml:space="preserve">و ما یبکیک یا أمة اللّه و قد رأیتک تختلفین الی علی علیه السّلام تسألینه أن یطهرک،فقالت إنی أتیت أمیر المؤمنین علیه السّلام،فسألته أن یطهرنی،فقال:اکفلی ولدک حتی یعقل</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یأکل و یشرب و لا یتردی من سطح و لا یتهور فی بئر،و لقد خفت أن یأتی علی الموت و لم یطهرنی،فقال عمرو بن حریث:ارجعی إلیه فأنا أکفله.</w:t>
      </w:r>
    </w:p>
    <w:p>
      <w:pPr>
        <w:pStyle w:val="BookText"/>
      </w:pPr>
      <w:r>
        <w:rPr>
          <w:rFonts w:ascii="IRNazanin" w:hAnsi="IRNazanin" w:eastAsia="IRNazanin" w:cs="IRNazanin"/>
          <w:lang w:bidi="fa-IR"/>
          <w:color w:val="111111"/>
          <w:sz w:val="28"/>
          <w:szCs w:val="28"/>
          <w:rtl/>
        </w:rPr>
        <w:t xml:space="preserve">فرجعت فأخبرت أمیر المؤمنین علیه السّلام بقول عمرو،فقال لها أمیر المؤمنین علیه السّلام و هو یتجاهل علیها:و لم یکفل عمرو ولدک؟فقالت:یا أمیر المؤمنین إنی زنیت فطهرنی،فقال:و ذات بعل إذ فعلت ما فعلت؟قالت:نعم،قال:أ فغائب کان بعلک إذ فعلت ما فعلت أم حاضر؟قالت:بل حاضر.</w:t>
      </w:r>
    </w:p>
    <w:p>
      <w:pPr>
        <w:pStyle w:val="BookText"/>
      </w:pPr>
      <w:r>
        <w:rPr>
          <w:rFonts w:ascii="IRNazanin" w:hAnsi="IRNazanin" w:eastAsia="IRNazanin" w:cs="IRNazanin"/>
          <w:lang w:bidi="fa-IR"/>
          <w:color w:val="111111"/>
          <w:sz w:val="28"/>
          <w:szCs w:val="28"/>
          <w:rtl/>
        </w:rPr>
        <w:t xml:space="preserve">قال:فرفع رأسه الی السماء،و قال:اللهم انک قد ثبت لک علیها أربع شهادات و أنک قد قلت لنبیک علیه السّلام فیما أخبرته من دینک:یا محمد من عطل حدا من حدودی فقد عاندنی و طلب بذلک مضادتی،اللهم فانی غیر معطل حدودک و لا طالب مضادتک و لا مضیع لأحکامک،بل مطیع لک و متبع سنة نبیک.</w:t>
      </w:r>
    </w:p>
    <w:p>
      <w:pPr>
        <w:pStyle w:val="BookText"/>
      </w:pPr>
      <w:r>
        <w:rPr>
          <w:rFonts w:ascii="IRNazanin" w:hAnsi="IRNazanin" w:eastAsia="IRNazanin" w:cs="IRNazanin"/>
          <w:lang w:bidi="fa-IR"/>
          <w:color w:val="111111"/>
          <w:sz w:val="28"/>
          <w:szCs w:val="28"/>
          <w:rtl/>
        </w:rPr>
        <w:t xml:space="preserve">قال:فنظر الیه عمرو بن حریث و کأنما الرمان یفقأ فی وجهه،فلما رأی ذلک عمرو قال:یا أمیر المؤمنین إنی إنما أردت أن أکفله إذ ظننت أنک تحب ذلک، فاما إذ کرهته فانی لست أفعل،فقال أمیر المؤمنین علیه السّلام:أبعد أربع شهادات باللّه لتکفلنه و أنت صاغر.</w:t>
      </w:r>
    </w:p>
    <w:p>
      <w:pPr>
        <w:pStyle w:val="BookText"/>
      </w:pPr>
      <w:r>
        <w:rPr>
          <w:rFonts w:ascii="IRNazanin" w:hAnsi="IRNazanin" w:eastAsia="IRNazanin" w:cs="IRNazanin"/>
          <w:lang w:bidi="fa-IR"/>
          <w:color w:val="111111"/>
          <w:sz w:val="28"/>
          <w:szCs w:val="28"/>
          <w:rtl/>
        </w:rPr>
        <w:t xml:space="preserve">فصعد أمیر المؤمنین علیه السّلام المنبر،فقال:یا قنبر ناد فی الناس الصلاة جامعة، فنادی قنبر فی الناس،و اجتمعوا حتی غص المسجد بأهله.</w:t>
      </w:r>
    </w:p>
    <w:p>
      <w:pPr>
        <w:pStyle w:val="BookText"/>
      </w:pPr>
      <w:r>
        <w:rPr>
          <w:rFonts w:ascii="IRNazanin" w:hAnsi="IRNazanin" w:eastAsia="IRNazanin" w:cs="IRNazanin"/>
          <w:lang w:bidi="fa-IR"/>
          <w:color w:val="111111"/>
          <w:sz w:val="28"/>
          <w:szCs w:val="28"/>
          <w:rtl/>
        </w:rPr>
        <w:t xml:space="preserve">فقام أمیر المؤمنین علیه السّلام،فحمد اللّه و أثنی علیه،ثم قال:أیها الناس ان إمامکم خارج بهذه المرأة الی هذا الظهر لیقیم علیها الحد ان شاء اللّه،فعزم علیکم أمیر المؤمنین ألا خرجتم و أنتم متنکرون و معکم أصحابکم،لا یتعرف منکم أحد الی أحد حتی تنصرفوا الی منازلکم ان شاء اللّه تعالی.</w:t>
      </w:r>
    </w:p>
    <w:p>
      <w:pPr>
        <w:pStyle w:val="BookText"/>
      </w:pPr>
      <w:r>
        <w:rPr>
          <w:rFonts w:ascii="IRNazanin" w:hAnsi="IRNazanin" w:eastAsia="IRNazanin" w:cs="IRNazanin"/>
          <w:lang w:bidi="fa-IR"/>
          <w:color w:val="111111"/>
          <w:sz w:val="28"/>
          <w:szCs w:val="28"/>
          <w:rtl/>
        </w:rPr>
        <w:t xml:space="preserve">قال:ثم نزل،فلما أصبح الناس بکرة خرج بالمرأة،و خرج الناس متنکرون متلثمین بعمائهم و بأردیتهم،و الحجارة فی أردیتهم و فی أکمامهم،حتی انتهی بها و الناس معه الی ظهر الکوفة،فأمر أن یحفر لها حفیرة،ثم دفنها فیها.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رکب بغلته،و أثبت رجلیه فی غرز الرکاب،ثم وضع إصبعیه السبابتین فی أذنیه،ثم نادی بأعلی صوته:أیها الناس ان اللّه تعالی عهد الی نبیه صلّی اللّه علیه و آله عهدا عهده محمد صلّی اللّه علیه و آله إلی،بأنه لا یقیم الحد من اللّه علیه حد فمن کان للّه علیه حد مثل ماله علیها،فلا یقیم علیها الحد.</w:t>
      </w:r>
    </w:p>
    <w:p>
      <w:pPr>
        <w:pStyle w:val="BookText"/>
      </w:pPr>
      <w:r>
        <w:rPr>
          <w:rFonts w:ascii="IRNazanin" w:hAnsi="IRNazanin" w:eastAsia="IRNazanin" w:cs="IRNazanin"/>
          <w:lang w:bidi="fa-IR"/>
          <w:color w:val="111111"/>
          <w:sz w:val="28"/>
          <w:szCs w:val="28"/>
          <w:rtl/>
        </w:rPr>
        <w:t xml:space="preserve">قال:فانصرف الناس حینئذ کلهم ما خلا أمیر المؤمنین و الحسن و الحسین علیهم السّلام،فأقام هؤلاء الثلاثة علیها الحد یومئذ ما معهم غیرهم،قال:و انصرف یومئذ فیمن انصرف محمد بن أمیر المؤمنین علیه السّلام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دل هذا الحدیث علی أحکام:</w:t>
      </w:r>
    </w:p>
    <w:p>
      <w:pPr>
        <w:pStyle w:val="BookText"/>
      </w:pPr>
      <w:r>
        <w:rPr>
          <w:rFonts w:ascii="IRNazanin" w:hAnsi="IRNazanin" w:eastAsia="IRNazanin" w:cs="IRNazanin"/>
          <w:lang w:bidi="fa-IR"/>
          <w:color w:val="111111"/>
          <w:sz w:val="28"/>
          <w:szCs w:val="28"/>
          <w:rtl/>
        </w:rPr>
        <w:t xml:space="preserve">الأول:التعریض للمقر بما یؤمل معه رجوعه من الإقرار،بتجاهله علیه السّلام فی جواباتها.</w:t>
      </w:r>
    </w:p>
    <w:p>
      <w:pPr>
        <w:pStyle w:val="BookText"/>
      </w:pPr>
      <w:r>
        <w:rPr>
          <w:rFonts w:ascii="IRNazanin" w:hAnsi="IRNazanin" w:eastAsia="IRNazanin" w:cs="IRNazanin"/>
          <w:lang w:bidi="fa-IR"/>
          <w:color w:val="111111"/>
          <w:sz w:val="28"/>
          <w:szCs w:val="28"/>
          <w:rtl/>
        </w:rPr>
        <w:t xml:space="preserve">الثانی:تحریم اقامة الحد علی الحامل حتی تضع.</w:t>
      </w:r>
    </w:p>
    <w:p>
      <w:pPr>
        <w:pStyle w:val="BookText"/>
      </w:pPr>
      <w:r>
        <w:rPr>
          <w:rFonts w:ascii="IRNazanin" w:hAnsi="IRNazanin" w:eastAsia="IRNazanin" w:cs="IRNazanin"/>
          <w:lang w:bidi="fa-IR"/>
          <w:color w:val="111111"/>
          <w:sz w:val="28"/>
          <w:szCs w:val="28"/>
          <w:rtl/>
        </w:rPr>
        <w:t xml:space="preserve">الثالث:وجوب انظارها بعد الوضع مدة الرضاع و یناط </w:t>
      </w:r>
      <w:r>
        <w:rPr>
          <w:rStyle w:val="FootnoteReference"/>
        </w:rPr>
        <w:footnoteReference w:id="1278"/>
      </w:r>
      <w:r>
        <w:rPr>
          <w:rFonts w:ascii="IRNazanin" w:hAnsi="IRNazanin" w:eastAsia="IRNazanin" w:cs="IRNazanin"/>
          <w:lang w:bidi="fa-IR"/>
          <w:color w:val="111111"/>
          <w:sz w:val="28"/>
          <w:szCs w:val="28"/>
          <w:rtl/>
        </w:rPr>
        <w:t xml:space="preserve">ذلک بعدم وجود الکافل </w:t>
      </w:r>
      <w:r>
        <w:rPr>
          <w:rStyle w:val="FootnoteReference"/>
        </w:rPr>
        <w:footnoteReference w:id="1279"/>
      </w:r>
      <w:r>
        <w:rPr>
          <w:rFonts w:ascii="IRNazanin" w:hAnsi="IRNazanin" w:eastAsia="IRNazanin" w:cs="IRNazanin"/>
          <w:lang w:bidi="fa-IR"/>
          <w:color w:val="111111"/>
          <w:sz w:val="28"/>
          <w:szCs w:val="28"/>
          <w:rtl/>
        </w:rPr>
        <w:t xml:space="preserve">و الخوف علی الولد من اختلاف المرضعات.</w:t>
      </w:r>
    </w:p>
    <w:p>
      <w:pPr>
        <w:pStyle w:val="BookText"/>
      </w:pPr>
      <w:r>
        <w:rPr>
          <w:rFonts w:ascii="IRNazanin" w:hAnsi="IRNazanin" w:eastAsia="IRNazanin" w:cs="IRNazanin"/>
          <w:lang w:bidi="fa-IR"/>
          <w:color w:val="111111"/>
          <w:sz w:val="28"/>
          <w:szCs w:val="28"/>
          <w:rtl/>
        </w:rPr>
        <w:t xml:space="preserve">الرابع:وجوب انظارها بعد الرضاع حتی یبلغ الولد مبلغا یمکنه التحرز من المتالف،کالتردی من سطح،و اجتلاب منافعه الضروریة،کالاهتداء إلی الأکل عند الجوع و الشرب عند العطش،أو یوجد له کافل.</w:t>
      </w:r>
    </w:p>
    <w:p>
      <w:pPr>
        <w:pStyle w:val="BookText"/>
      </w:pPr>
      <w:r>
        <w:rPr>
          <w:rFonts w:ascii="IRNazanin" w:hAnsi="IRNazanin" w:eastAsia="IRNazanin" w:cs="IRNazanin"/>
          <w:lang w:bidi="fa-IR"/>
          <w:color w:val="111111"/>
          <w:sz w:val="28"/>
          <w:szCs w:val="28"/>
          <w:rtl/>
        </w:rPr>
        <w:t xml:space="preserve">الخامس:وجوب اقامة الحد عند حصول الکافل،و عدم الرخصة فی تأخیره حینئذ.</w:t>
      </w:r>
    </w:p>
    <w:p>
      <w:pPr>
        <w:pStyle w:val="BookText"/>
      </w:pPr>
      <w:r>
        <w:rPr>
          <w:rFonts w:ascii="IRNazanin" w:hAnsi="IRNazanin" w:eastAsia="IRNazanin" w:cs="IRNazanin"/>
          <w:lang w:bidi="fa-IR"/>
          <w:color w:val="111111"/>
          <w:sz w:val="28"/>
          <w:szCs w:val="28"/>
          <w:rtl/>
        </w:rPr>
        <w:t xml:space="preserve">السادس:لزوم هذه الحضانة للکافل کالملتقط،لقوله علیه السّلام«لتکفلنه و أنت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90" w:name="pg6112_41996"/>
    <w:bookmarkEnd w:id="290"/>
    <w:p>
      <w:pPr>
        <w:pStyle w:val="BookText"/>
      </w:pPr>
      <w:r>
        <w:rPr>
          <w:rFonts w:ascii="IRNazanin" w:hAnsi="IRNazanin" w:eastAsia="IRNazanin" w:cs="IRNazanin"/>
          <w:lang w:bidi="fa-IR"/>
          <w:color w:val="111111"/>
          <w:sz w:val="28"/>
          <w:szCs w:val="28"/>
          <w:rtl/>
        </w:rPr>
        <w:t xml:space="preserve">صاغر».</w:t>
      </w:r>
    </w:p>
    <w:p>
      <w:pPr>
        <w:pStyle w:val="BookText"/>
      </w:pPr>
      <w:r>
        <w:rPr>
          <w:rFonts w:ascii="IRNazanin" w:hAnsi="IRNazanin" w:eastAsia="IRNazanin" w:cs="IRNazanin"/>
          <w:lang w:bidi="fa-IR"/>
          <w:color w:val="111111"/>
          <w:sz w:val="28"/>
          <w:szCs w:val="28"/>
          <w:rtl/>
        </w:rPr>
        <w:t xml:space="preserve">السابع:کراهیة الدخول فی هذه الکفالة.</w:t>
      </w:r>
    </w:p>
    <w:p>
      <w:pPr>
        <w:pStyle w:val="BookText"/>
      </w:pPr>
      <w:r>
        <w:rPr>
          <w:rFonts w:ascii="IRNazanin" w:hAnsi="IRNazanin" w:eastAsia="IRNazanin" w:cs="IRNazanin"/>
          <w:lang w:bidi="fa-IR"/>
          <w:color w:val="111111"/>
          <w:sz w:val="28"/>
          <w:szCs w:val="28"/>
          <w:rtl/>
        </w:rPr>
        <w:t xml:space="preserve">الثامن:استحباب خروج الناس متنکرین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التاسع:لا یتعرف الخارجون بعضهم الی بعض،أی:لا یظهر واحد لآخر أنه یعرفه،و لا یقبل علیه بسلام،و لا یحادثه بل یخفی نفسه،فلا یتعرف بغیره و لا یعرف غیره.</w:t>
      </w:r>
    </w:p>
    <w:p>
      <w:pPr>
        <w:pStyle w:val="BookText"/>
      </w:pPr>
      <w:r>
        <w:rPr>
          <w:rFonts w:ascii="IRNazanin" w:hAnsi="IRNazanin" w:eastAsia="IRNazanin" w:cs="IRNazanin"/>
          <w:lang w:bidi="fa-IR"/>
          <w:color w:val="111111"/>
          <w:sz w:val="28"/>
          <w:szCs w:val="28"/>
          <w:rtl/>
        </w:rPr>
        <w:t xml:space="preserve">العاشر:تحریم اقامة الحد لمن علیه حد.</w:t>
      </w:r>
    </w:p>
    <w:p>
      <w:pPr>
        <w:pStyle w:val="Heading4"/>
      </w:pPr>
      <w:bookmarkStart w:id="962" w:name="_Toc608"/>
      <w:r>
        <w:t>إذا شهد أربعة بالزنا قبلا،فشهد أربع نساء بالبکارة فلا حد</w:t>
      </w:r>
      <w:bookmarkEnd w:id="962"/>
    </w:p>
    <w:p>
      <w:pPr>
        <w:pStyle w:val="BookText"/>
      </w:pPr>
      <w:r>
        <w:rPr>
          <w:rFonts w:ascii="IRNazanin" w:hAnsi="IRNazanin" w:eastAsia="IRNazanin" w:cs="IRNazanin"/>
          <w:lang w:bidi="fa-IR"/>
          <w:color w:val="111111"/>
          <w:sz w:val="28"/>
          <w:szCs w:val="28"/>
          <w:rtl/>
        </w:rPr>
        <w:t xml:space="preserve">قال طاب ثراه:إذا شهد أربعة بالزنا قبلا،فشهد أربع نساء بالبکارة فلا حد، و فی حد الشهود قولان.</w:t>
      </w:r>
    </w:p>
    <w:p>
      <w:pPr>
        <w:pStyle w:val="BookText"/>
      </w:pPr>
      <w:r>
        <w:rPr>
          <w:rFonts w:ascii="IRNazanin" w:hAnsi="IRNazanin" w:eastAsia="IRNazanin" w:cs="IRNazanin"/>
          <w:lang w:bidi="fa-IR"/>
          <w:color w:val="111111"/>
          <w:sz w:val="28"/>
          <w:szCs w:val="28"/>
          <w:rtl/>
        </w:rPr>
        <w:t xml:space="preserve">أقول:یرید لا حد علی المشهود علیها بالزنا،و هل یحد شهودها حد القذف؟قال الشیخ فی باب شهادة النساء من النهایة </w:t>
      </w:r>
      <w:r>
        <w:rPr>
          <w:rStyle w:val="FootnoteReference"/>
        </w:rPr>
        <w:footnoteReference w:id="1281"/>
      </w:r>
      <w:r>
        <w:rPr>
          <w:rFonts w:ascii="IRNazanin" w:hAnsi="IRNazanin" w:eastAsia="IRNazanin" w:cs="IRNazanin"/>
          <w:lang w:bidi="fa-IR"/>
          <w:color w:val="111111"/>
          <w:sz w:val="28"/>
          <w:szCs w:val="28"/>
          <w:rtl/>
        </w:rPr>
        <w:t xml:space="preserve">نعم،و اختاره المصنف،و هو مذهب أبی علی.</w:t>
      </w:r>
    </w:p>
    <w:p>
      <w:pPr>
        <w:pStyle w:val="BookText"/>
      </w:pPr>
      <w:r>
        <w:rPr>
          <w:rFonts w:ascii="IRNazanin" w:hAnsi="IRNazanin" w:eastAsia="IRNazanin" w:cs="IRNazanin"/>
          <w:lang w:bidi="fa-IR"/>
          <w:color w:val="111111"/>
          <w:sz w:val="28"/>
          <w:szCs w:val="28"/>
          <w:rtl/>
        </w:rPr>
        <w:t xml:space="preserve">و قال فی المبسوط </w:t>
      </w:r>
      <w:r>
        <w:rPr>
          <w:rStyle w:val="FootnoteReference"/>
        </w:rPr>
        <w:footnoteReference w:id="1282"/>
      </w:r>
      <w:r>
        <w:rPr>
          <w:rFonts w:ascii="IRNazanin" w:hAnsi="IRNazanin" w:eastAsia="IRNazanin" w:cs="IRNazanin"/>
          <w:lang w:bidi="fa-IR"/>
          <w:color w:val="111111"/>
          <w:sz w:val="28"/>
          <w:szCs w:val="28"/>
          <w:rtl/>
        </w:rPr>
        <w:t xml:space="preserve">:لا،و اختاره ابن حمزة و ابن إدریس،و هو المعتمد.</w:t>
      </w:r>
    </w:p>
    <w:p>
      <w:pPr>
        <w:pStyle w:val="Heading4"/>
      </w:pPr>
      <w:bookmarkStart w:id="963" w:name="_Toc609"/>
      <w:r>
        <w:t>إذا کان الزوج أحد الأربعة فیه روایتان</w:t>
      </w:r>
      <w:bookmarkEnd w:id="963"/>
    </w:p>
    <w:p>
      <w:pPr>
        <w:pStyle w:val="BookText"/>
      </w:pPr>
      <w:r>
        <w:rPr>
          <w:rFonts w:ascii="IRNazanin" w:hAnsi="IRNazanin" w:eastAsia="IRNazanin" w:cs="IRNazanin"/>
          <w:lang w:bidi="fa-IR"/>
          <w:color w:val="111111"/>
          <w:sz w:val="28"/>
          <w:szCs w:val="28"/>
          <w:rtl/>
        </w:rPr>
        <w:t xml:space="preserve">قال طاب ثراه:إذا کان الزوج أحد الأربعة فیه روایتان،و وجه السقوط أن یسبق منه القذف.</w:t>
      </w:r>
    </w:p>
    <w:p>
      <w:pPr>
        <w:pStyle w:val="BookText"/>
      </w:pPr>
      <w:r>
        <w:rPr>
          <w:rFonts w:ascii="IRNazanin" w:hAnsi="IRNazanin" w:eastAsia="IRNazanin" w:cs="IRNazanin"/>
          <w:lang w:bidi="fa-IR"/>
          <w:color w:val="111111"/>
          <w:sz w:val="28"/>
          <w:szCs w:val="28"/>
          <w:rtl/>
        </w:rPr>
        <w:t xml:space="preserve">أقول:یرید إذا کان الزوج أحد الأربعة هل تحد المرأة؟قال فی النهایة </w:t>
      </w:r>
      <w:r>
        <w:rPr>
          <w:rStyle w:val="FootnoteReference"/>
        </w:rPr>
        <w:footnoteReference w:id="1283"/>
      </w:r>
      <w:r>
        <w:rPr>
          <w:rFonts w:ascii="IRNazanin" w:hAnsi="IRNazanin" w:eastAsia="IRNazanin" w:cs="IRNazanin"/>
          <w:lang w:bidi="fa-IR"/>
          <w:color w:val="111111"/>
          <w:sz w:val="28"/>
          <w:szCs w:val="28"/>
          <w:rtl/>
        </w:rPr>
        <w:t xml:space="preserve">و الاستبصار </w:t>
      </w:r>
      <w:r>
        <w:rPr>
          <w:rStyle w:val="FootnoteReference"/>
        </w:rPr>
        <w:footnoteReference w:id="1284"/>
      </w:r>
      <w:r>
        <w:rPr>
          <w:rFonts w:ascii="IRNazanin" w:hAnsi="IRNazanin" w:eastAsia="IRNazanin" w:cs="IRNazanin"/>
          <w:lang w:bidi="fa-IR"/>
          <w:color w:val="111111"/>
          <w:sz w:val="28"/>
          <w:szCs w:val="28"/>
          <w:rtl/>
        </w:rPr>
        <w:t xml:space="preserve">و الخلاف:نعم،و اختاره ابن حمزة و ابن إدریس و المصنف و العلامة</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91" w:name="pg6112_41999"/>
    <w:bookmarkEnd w:id="291"/>
    <w:p>
      <w:pPr>
        <w:pStyle w:val="BookText"/>
      </w:pPr>
      <w:r>
        <w:rPr>
          <w:rFonts w:ascii="IRNazanin" w:hAnsi="IRNazanin" w:eastAsia="IRNazanin" w:cs="IRNazanin"/>
          <w:lang w:bidi="fa-IR"/>
          <w:color w:val="111111"/>
          <w:sz w:val="28"/>
          <w:szCs w:val="28"/>
          <w:rtl/>
        </w:rPr>
        <w:t xml:space="preserve">و هو المعتمد.</w:t>
      </w:r>
    </w:p>
    <w:p>
      <w:pPr>
        <w:pStyle w:val="BookText"/>
      </w:pPr>
      <w:r>
        <w:rPr>
          <w:rFonts w:ascii="IRNazanin" w:hAnsi="IRNazanin" w:eastAsia="IRNazanin" w:cs="IRNazanin"/>
          <w:lang w:bidi="fa-IR"/>
          <w:color w:val="111111"/>
          <w:sz w:val="28"/>
          <w:szCs w:val="28"/>
          <w:rtl/>
        </w:rPr>
        <w:t xml:space="preserve">و رواه إبراهیم بن نعیم عن الصادق علیه السّلام قال:سألته عن أربعة شهدوا علی امرأة بالزنا أحدهم زوجها،قال:تجوز شهادتهم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الصدوق و أبو علی:لا تحد المرأة بل الشهود،و للزوج إسقاطه باللعان،و اختاره القاضی و التقی.</w:t>
      </w:r>
    </w:p>
    <w:p>
      <w:pPr>
        <w:pStyle w:val="BookText"/>
      </w:pPr>
      <w:r>
        <w:rPr>
          <w:rFonts w:ascii="IRNazanin" w:hAnsi="IRNazanin" w:eastAsia="IRNazanin" w:cs="IRNazanin"/>
          <w:lang w:bidi="fa-IR"/>
          <w:color w:val="111111"/>
          <w:sz w:val="28"/>
          <w:szCs w:val="28"/>
          <w:rtl/>
        </w:rPr>
        <w:t xml:space="preserve">و رواه زرارة عن أحدهما علیهما السّلام فی أربعة شهدوا علی امرأة بالزنا أحدهم زوجها،قال:یلاعن و یجلد الآخرون </w:t>
      </w:r>
      <w:r>
        <w:rPr>
          <w:rStyle w:val="FootnoteReference"/>
        </w:rPr>
        <w:footnoteReference w:id="1286"/>
      </w:r>
      <w:r>
        <w:rPr>
          <w:rFonts w:ascii="IRNazanin" w:hAnsi="IRNazanin" w:eastAsia="IRNazanin" w:cs="IRNazanin"/>
          <w:lang w:bidi="fa-IR"/>
          <w:color w:val="111111"/>
          <w:sz w:val="28"/>
          <w:szCs w:val="28"/>
          <w:rtl/>
        </w:rPr>
        <w:t xml:space="preserve">.و حملت علی اختلال الشرائط،کسبق الزوج بالقذف،و عدم تعدیل الشهود،أو اختلافهم فی إقامتها.</w:t>
      </w:r>
    </w:p>
    <w:p>
      <w:pPr>
        <w:pStyle w:val="Heading4"/>
      </w:pPr>
      <w:bookmarkStart w:id="964" w:name="_Toc610"/>
      <w:r>
        <w:t>من أقر أنه زنا بفلانة</w:t>
      </w:r>
      <w:bookmarkEnd w:id="964"/>
    </w:p>
    <w:p>
      <w:pPr>
        <w:pStyle w:val="BookText"/>
      </w:pPr>
      <w:r>
        <w:rPr>
          <w:rFonts w:ascii="IRNazanin" w:hAnsi="IRNazanin" w:eastAsia="IRNazanin" w:cs="IRNazanin"/>
          <w:lang w:bidi="fa-IR"/>
          <w:color w:val="111111"/>
          <w:sz w:val="28"/>
          <w:szCs w:val="28"/>
          <w:rtl/>
        </w:rPr>
        <w:t xml:space="preserve">قال طاب ثراه:و من أقر أنه زنا بفلانة،فعلیه مع تکرار الإقرار حدان،و لو أقر مرة فعلیه حد القذف،و کذا المرأة،و فیهما تردد.</w:t>
      </w:r>
    </w:p>
    <w:p>
      <w:pPr>
        <w:pStyle w:val="BookText"/>
      </w:pPr>
      <w:r>
        <w:rPr>
          <w:rFonts w:ascii="IRNazanin" w:hAnsi="IRNazanin" w:eastAsia="IRNazanin" w:cs="IRNazanin"/>
          <w:lang w:bidi="fa-IR"/>
          <w:color w:val="111111"/>
          <w:sz w:val="28"/>
          <w:szCs w:val="28"/>
          <w:rtl/>
        </w:rPr>
        <w:t xml:space="preserve">أقول:وجوب الحدین أعنی:حد الزنا و حد القذف مذهب الشیخ فی النهایة </w:t>
      </w:r>
      <w:r>
        <w:rPr>
          <w:rStyle w:val="FootnoteReference"/>
        </w:rPr>
        <w:footnoteReference w:id="1287"/>
      </w:r>
      <w:r>
        <w:rPr>
          <w:rFonts w:ascii="IRNazanin" w:hAnsi="IRNazanin" w:eastAsia="IRNazanin" w:cs="IRNazanin"/>
          <w:lang w:bidi="fa-IR"/>
          <w:color w:val="111111"/>
          <w:sz w:val="28"/>
          <w:szCs w:val="28"/>
          <w:rtl/>
        </w:rPr>
        <w:t xml:space="preserve">،و هو المعتمد.</w:t>
      </w:r>
    </w:p>
    <w:p>
      <w:pPr>
        <w:pStyle w:val="BookText"/>
      </w:pPr>
      <w:r>
        <w:rPr>
          <w:rFonts w:ascii="IRNazanin" w:hAnsi="IRNazanin" w:eastAsia="IRNazanin" w:cs="IRNazanin"/>
          <w:lang w:bidi="fa-IR"/>
          <w:color w:val="111111"/>
          <w:sz w:val="28"/>
          <w:szCs w:val="28"/>
          <w:rtl/>
        </w:rPr>
        <w:t xml:space="preserve">و توقف المصنف و العلامة فی حد القذف من حیث أن زناه لا یستلزم زناها، لجواز کونها نائمة أو مکرهة،و وجوب الحد منوط بالیقین،لسقوطه مع الشبهة.</w:t>
      </w:r>
    </w:p>
    <w:p>
      <w:pPr>
        <w:pStyle w:val="BookText"/>
      </w:pPr>
      <w:r>
        <w:rPr>
          <w:rFonts w:ascii="IRNazanin" w:hAnsi="IRNazanin" w:eastAsia="IRNazanin" w:cs="IRNazanin"/>
          <w:lang w:bidi="fa-IR"/>
          <w:color w:val="111111"/>
          <w:sz w:val="28"/>
          <w:szCs w:val="28"/>
          <w:rtl/>
        </w:rPr>
        <w:t xml:space="preserve">و لیس بشیء.</w:t>
      </w:r>
    </w:p>
    <w:p>
      <w:pPr>
        <w:pStyle w:val="Heading4"/>
      </w:pPr>
      <w:bookmarkStart w:id="965" w:name="_Toc611"/>
      <w:r>
        <w:t>لا یحد المجنون و لو کان فاعلا</w:t>
      </w:r>
      <w:bookmarkEnd w:id="965"/>
    </w:p>
    <w:p>
      <w:pPr>
        <w:pStyle w:val="BookText"/>
      </w:pPr>
      <w:r>
        <w:rPr>
          <w:rFonts w:ascii="IRNazanin" w:hAnsi="IRNazanin" w:eastAsia="IRNazanin" w:cs="IRNazanin"/>
          <w:lang w:bidi="fa-IR"/>
          <w:color w:val="111111"/>
          <w:sz w:val="28"/>
          <w:szCs w:val="28"/>
          <w:rtl/>
        </w:rPr>
        <w:t xml:space="preserve">قال طاب ثراه:و لا یحد المجنون و لو کان فاعلا علی الأصح.</w:t>
      </w:r>
    </w:p>
    <w:p>
      <w:pPr>
        <w:pStyle w:val="BookText"/>
      </w:pPr>
      <w:r>
        <w:rPr>
          <w:rFonts w:ascii="IRNazanin" w:hAnsi="IRNazanin" w:eastAsia="IRNazanin" w:cs="IRNazanin"/>
          <w:lang w:bidi="fa-IR"/>
          <w:color w:val="111111"/>
          <w:sz w:val="28"/>
          <w:szCs w:val="28"/>
          <w:rtl/>
        </w:rPr>
        <w:t xml:space="preserve">أقول:الحد هنا کما فی الزنا،فمن أوجب ثمة کالشیخین و التقی و القاضی أوجبه هنا،و من لا کأبن إدریس و المصنف و العلامة فلا.</w:t>
      </w:r>
    </w:p>
    <w:p>
      <w:pPr>
        <w:pStyle w:val="Heading4"/>
      </w:pPr>
      <w:bookmarkStart w:id="966" w:name="_Toc612"/>
      <w:r>
        <w:t>من لم یوقب فحده مائة</w:t>
      </w:r>
      <w:bookmarkEnd w:id="966"/>
    </w:p>
    <w:p>
      <w:pPr>
        <w:pStyle w:val="BookText"/>
      </w:pPr>
      <w:r>
        <w:rPr>
          <w:rFonts w:ascii="IRNazanin" w:hAnsi="IRNazanin" w:eastAsia="IRNazanin" w:cs="IRNazanin"/>
          <w:lang w:bidi="fa-IR"/>
          <w:color w:val="111111"/>
          <w:sz w:val="28"/>
          <w:szCs w:val="28"/>
          <w:rtl/>
        </w:rPr>
        <w:t xml:space="preserve">قال طاب ثراه:و من لم یوقب فحده مائة علی الأصح.</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92" w:name="pg6112_42001"/>
    <w:bookmarkEnd w:id="292"/>
    <w:p>
      <w:pPr>
        <w:pStyle w:val="BookText"/>
      </w:pPr>
      <w:r>
        <w:rPr>
          <w:rFonts w:ascii="IRNazanin" w:hAnsi="IRNazanin" w:eastAsia="IRNazanin" w:cs="IRNazanin"/>
          <w:lang w:bidi="fa-IR"/>
          <w:color w:val="111111"/>
          <w:sz w:val="28"/>
          <w:szCs w:val="28"/>
          <w:rtl/>
        </w:rPr>
        <w:t xml:space="preserve">أقول:مختار المصنف فیمن لم یوقب الجلد مطلقا،و هو مذهب المفید و تلمیذه و التقی و الحسن و السید و ابن إدریس،و اختاره العلامة،و هو المعتمد.</w:t>
      </w:r>
    </w:p>
    <w:p>
      <w:pPr>
        <w:pStyle w:val="BookText"/>
      </w:pPr>
      <w:r>
        <w:rPr>
          <w:rFonts w:ascii="IRNazanin" w:hAnsi="IRNazanin" w:eastAsia="IRNazanin" w:cs="IRNazanin"/>
          <w:lang w:bidi="fa-IR"/>
          <w:color w:val="111111"/>
          <w:sz w:val="28"/>
          <w:szCs w:val="28"/>
          <w:rtl/>
        </w:rPr>
        <w:t xml:space="preserve">و فی النهایة </w:t>
      </w:r>
      <w:r>
        <w:rPr>
          <w:rStyle w:val="FootnoteReference"/>
        </w:rPr>
        <w:footnoteReference w:id="1288"/>
      </w:r>
      <w:r>
        <w:rPr>
          <w:rFonts w:ascii="IRNazanin" w:hAnsi="IRNazanin" w:eastAsia="IRNazanin" w:cs="IRNazanin"/>
          <w:lang w:bidi="fa-IR"/>
          <w:color w:val="111111"/>
          <w:sz w:val="28"/>
          <w:szCs w:val="28"/>
          <w:rtl/>
        </w:rPr>
        <w:t xml:space="preserve">یرجم مع الإحصان،و یجلد مع عدمه،و تبعه القاضی و ابن حمزة،و ظاهر الفقیهین القتل،و خصه فی المقنع </w:t>
      </w:r>
      <w:r>
        <w:rPr>
          <w:rStyle w:val="FootnoteReference"/>
        </w:rPr>
        <w:footnoteReference w:id="1289"/>
      </w:r>
      <w:r>
        <w:rPr>
          <w:rFonts w:ascii="IRNazanin" w:hAnsi="IRNazanin" w:eastAsia="IRNazanin" w:cs="IRNazanin"/>
          <w:lang w:bidi="fa-IR"/>
          <w:color w:val="111111"/>
          <w:sz w:val="28"/>
          <w:szCs w:val="28"/>
          <w:rtl/>
        </w:rPr>
        <w:t xml:space="preserve">بالمفعول.</w:t>
      </w:r>
    </w:p>
    <w:p>
      <w:pPr>
        <w:pStyle w:val="Heading4"/>
      </w:pPr>
      <w:bookmarkStart w:id="967" w:name="_Toc613"/>
      <w:r>
        <w:t>لو تکرر مع الحد قتل فی الرابعة علی الأشبه</w:t>
      </w:r>
      <w:bookmarkEnd w:id="967"/>
    </w:p>
    <w:p>
      <w:pPr>
        <w:pStyle w:val="BookText"/>
      </w:pPr>
      <w:r>
        <w:rPr>
          <w:rFonts w:ascii="IRNazanin" w:hAnsi="IRNazanin" w:eastAsia="IRNazanin" w:cs="IRNazanin"/>
          <w:lang w:bidi="fa-IR"/>
          <w:color w:val="111111"/>
          <w:sz w:val="28"/>
          <w:szCs w:val="28"/>
          <w:rtl/>
        </w:rPr>
        <w:t xml:space="preserve">قال طاب ثراه:و لو تکرر مع الحد قتل فی الرابعة علی الأشبه.</w:t>
      </w:r>
    </w:p>
    <w:p>
      <w:pPr>
        <w:pStyle w:val="BookText"/>
      </w:pPr>
      <w:r>
        <w:rPr>
          <w:rFonts w:ascii="IRNazanin" w:hAnsi="IRNazanin" w:eastAsia="IRNazanin" w:cs="IRNazanin"/>
          <w:lang w:bidi="fa-IR"/>
          <w:color w:val="111111"/>
          <w:sz w:val="28"/>
          <w:szCs w:val="28"/>
          <w:rtl/>
        </w:rPr>
        <w:t xml:space="preserve">أقول:هذا مذهب النهایة </w:t>
      </w:r>
      <w:r>
        <w:rPr>
          <w:rStyle w:val="FootnoteReference"/>
        </w:rPr>
        <w:footnoteReference w:id="1290"/>
      </w:r>
      <w:r>
        <w:rPr>
          <w:rFonts w:ascii="IRNazanin" w:hAnsi="IRNazanin" w:eastAsia="IRNazanin" w:cs="IRNazanin"/>
          <w:lang w:bidi="fa-IR"/>
          <w:color w:val="111111"/>
          <w:sz w:val="28"/>
          <w:szCs w:val="28"/>
          <w:rtl/>
        </w:rPr>
        <w:t xml:space="preserve">و تبعه القاضی و التقی و المصنف و العلامة.و قال ابن إدریس:یقتل فی الثالثة کالزانی.</w:t>
      </w:r>
    </w:p>
    <w:p>
      <w:pPr>
        <w:pStyle w:val="Heading4"/>
      </w:pPr>
      <w:bookmarkStart w:id="968" w:name="_Toc614"/>
      <w:r>
        <w:t>الحد فی السحق-مائة جلدة</w:t>
      </w:r>
      <w:bookmarkEnd w:id="968"/>
    </w:p>
    <w:p>
      <w:pPr>
        <w:pStyle w:val="BookText"/>
      </w:pPr>
      <w:r>
        <w:rPr>
          <w:rFonts w:ascii="IRNazanin" w:hAnsi="IRNazanin" w:eastAsia="IRNazanin" w:cs="IRNazanin"/>
          <w:lang w:bidi="fa-IR"/>
          <w:color w:val="111111"/>
          <w:sz w:val="28"/>
          <w:szCs w:val="28"/>
          <w:rtl/>
        </w:rPr>
        <w:t xml:space="preserve">قال طاب ثراه:و الحد فیه-أی:فی السحق-مائة جلدة،حرة کانت أو أمة،محصنة کانت أو غیر محصنة،للفاعلة و المفعولة،و فی النهایة </w:t>
      </w:r>
      <w:r>
        <w:rPr>
          <w:rStyle w:val="FootnoteReference"/>
        </w:rPr>
        <w:footnoteReference w:id="1291"/>
      </w:r>
      <w:r>
        <w:rPr>
          <w:rFonts w:ascii="IRNazanin" w:hAnsi="IRNazanin" w:eastAsia="IRNazanin" w:cs="IRNazanin"/>
          <w:lang w:bidi="fa-IR"/>
          <w:color w:val="111111"/>
          <w:sz w:val="28"/>
          <w:szCs w:val="28"/>
          <w:rtl/>
        </w:rPr>
        <w:t xml:space="preserve">ترجم مع الإحصان.</w:t>
      </w:r>
    </w:p>
    <w:p>
      <w:pPr>
        <w:pStyle w:val="BookText"/>
      </w:pPr>
      <w:r>
        <w:rPr>
          <w:rFonts w:ascii="IRNazanin" w:hAnsi="IRNazanin" w:eastAsia="IRNazanin" w:cs="IRNazanin"/>
          <w:lang w:bidi="fa-IR"/>
          <w:color w:val="111111"/>
          <w:sz w:val="28"/>
          <w:szCs w:val="28"/>
          <w:rtl/>
        </w:rPr>
        <w:t xml:space="preserve">أقول:مختار المصنف هو مذهب المفید و السید و التقی و ابن إدریس، و اختاره العلامة،و هو المعتمد.و بمذهب النهایة قال القاضی کالزنا.</w:t>
      </w:r>
    </w:p>
    <w:p>
      <w:pPr>
        <w:pStyle w:val="BookText"/>
      </w:pPr>
      <w:r>
        <w:rPr>
          <w:rFonts w:ascii="IRNazanin" w:hAnsi="IRNazanin" w:eastAsia="IRNazanin" w:cs="IRNazanin"/>
          <w:lang w:bidi="fa-IR"/>
          <w:color w:val="111111"/>
          <w:sz w:val="28"/>
          <w:szCs w:val="28"/>
          <w:rtl/>
        </w:rPr>
        <w:t xml:space="preserve">قال طاب ثراه و لو تکرر مرتین مع التعزیر،أقیم علیهما الحد فی الثالثة، و لو عادتا قال فی النهایة:قتلتا.</w:t>
      </w:r>
    </w:p>
    <w:p>
      <w:pPr>
        <w:pStyle w:val="BookText"/>
      </w:pPr>
      <w:r>
        <w:rPr>
          <w:rFonts w:ascii="IRNazanin" w:hAnsi="IRNazanin" w:eastAsia="IRNazanin" w:cs="IRNazanin"/>
          <w:lang w:bidi="fa-IR"/>
          <w:color w:val="111111"/>
          <w:sz w:val="28"/>
          <w:szCs w:val="28"/>
          <w:rtl/>
        </w:rPr>
        <w:t xml:space="preserve">أقول:بمذهب النهایة </w:t>
      </w:r>
      <w:r>
        <w:rPr>
          <w:rStyle w:val="FootnoteReference"/>
        </w:rPr>
        <w:footnoteReference w:id="1292"/>
      </w:r>
      <w:r>
        <w:rPr>
          <w:rFonts w:ascii="IRNazanin" w:hAnsi="IRNazanin" w:eastAsia="IRNazanin" w:cs="IRNazanin"/>
          <w:lang w:bidi="fa-IR"/>
          <w:color w:val="111111"/>
          <w:sz w:val="28"/>
          <w:szCs w:val="28"/>
          <w:rtl/>
        </w:rPr>
        <w:t xml:space="preserve">قال التقی،و اختاره العلامة فی المختلف.و ابن إدریس أوجب القتل فی الثالثة مع تخلل التعزیر.و الصدوق فی المقنع </w:t>
      </w:r>
      <w:r>
        <w:rPr>
          <w:rStyle w:val="FootnoteReference"/>
        </w:rPr>
        <w:footnoteReference w:id="1293"/>
      </w:r>
      <w:r>
        <w:rPr>
          <w:rFonts w:ascii="IRNazanin" w:hAnsi="IRNazanin" w:eastAsia="IRNazanin" w:cs="IRNazanin"/>
          <w:lang w:bidi="fa-IR"/>
          <w:color w:val="111111"/>
          <w:sz w:val="28"/>
          <w:szCs w:val="28"/>
          <w:rtl/>
        </w:rPr>
        <w:t xml:space="preserve">أوجب الحد مائة جلدة بأول مرة،و هو مذهب أبی علی،و المعتمد مذهب النهایة.</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93" w:name="pg6112_42003"/>
    <w:bookmarkEnd w:id="293"/>
    <w:p>
      <w:pPr>
        <w:pStyle w:val="Heading4"/>
      </w:pPr>
      <w:bookmarkStart w:id="969" w:name="_Toc615"/>
      <w:r>
        <w:t>قیل:یحلق رأسه و یشهر</w:t>
      </w:r>
      <w:bookmarkEnd w:id="969"/>
    </w:p>
    <w:p>
      <w:pPr>
        <w:pStyle w:val="BookText"/>
      </w:pPr>
      <w:r>
        <w:rPr>
          <w:rFonts w:ascii="IRNazanin" w:hAnsi="IRNazanin" w:eastAsia="IRNazanin" w:cs="IRNazanin"/>
          <w:lang w:bidi="fa-IR"/>
          <w:color w:val="111111"/>
          <w:sz w:val="28"/>
          <w:szCs w:val="28"/>
          <w:rtl/>
        </w:rPr>
        <w:t xml:space="preserve">قال طاب ثراه:و قیل:یحلق رأسه و یشهر.</w:t>
      </w:r>
    </w:p>
    <w:p>
      <w:pPr>
        <w:pStyle w:val="BookText"/>
      </w:pPr>
      <w:r>
        <w:rPr>
          <w:rFonts w:ascii="IRNazanin" w:hAnsi="IRNazanin" w:eastAsia="IRNazanin" w:cs="IRNazanin"/>
          <w:lang w:bidi="fa-IR"/>
          <w:color w:val="111111"/>
          <w:sz w:val="28"/>
          <w:szCs w:val="28"/>
          <w:rtl/>
        </w:rPr>
        <w:t xml:space="preserve">أقول:إنما قال قیل لخلو الأحادیث عن ذلک،و انما هو شیء ذکره الشیخان و تبعهما المتأخرون.</w:t>
      </w:r>
    </w:p>
    <w:p>
      <w:pPr>
        <w:pStyle w:val="BookText"/>
      </w:pPr>
      <w:r>
        <w:rPr>
          <w:rFonts w:ascii="IRNazanin" w:hAnsi="IRNazanin" w:eastAsia="IRNazanin" w:cs="IRNazanin"/>
          <w:lang w:bidi="fa-IR"/>
          <w:color w:val="111111"/>
          <w:sz w:val="28"/>
          <w:szCs w:val="28"/>
          <w:rtl/>
        </w:rPr>
        <w:t xml:space="preserve">قال طاب ثراه:و ینفی بأول مرة،و قال المفید:فی الثانیة،و الأول مروی.</w:t>
      </w:r>
    </w:p>
    <w:p>
      <w:pPr>
        <w:pStyle w:val="BookText"/>
      </w:pPr>
      <w:r>
        <w:rPr>
          <w:rFonts w:ascii="IRNazanin" w:hAnsi="IRNazanin" w:eastAsia="IRNazanin" w:cs="IRNazanin"/>
          <w:lang w:bidi="fa-IR"/>
          <w:color w:val="111111"/>
          <w:sz w:val="28"/>
          <w:szCs w:val="28"/>
          <w:rtl/>
        </w:rPr>
        <w:t xml:space="preserve">أقول:الأول مذهب الشیخ،لقول الصادق علیه السّلام:یضرب ثلاثة أرباع حد الزانی،و ینفی عن المصر الذی هو فیه </w:t>
      </w:r>
      <w:r>
        <w:rPr>
          <w:rStyle w:val="FootnoteReference"/>
        </w:rPr>
        <w:footnoteReference w:id="1294"/>
      </w:r>
      <w:r>
        <w:rPr>
          <w:rFonts w:ascii="IRNazanin" w:hAnsi="IRNazanin" w:eastAsia="IRNazanin" w:cs="IRNazanin"/>
          <w:lang w:bidi="fa-IR"/>
          <w:color w:val="111111"/>
          <w:sz w:val="28"/>
          <w:szCs w:val="28"/>
          <w:rtl/>
        </w:rPr>
        <w:t xml:space="preserve">.و تبعه القاضی و ابن إدریس و المصنف و العلامة،و علیه الأکثر.</w:t>
      </w:r>
    </w:p>
    <w:p>
      <w:pPr>
        <w:pStyle w:val="BookText"/>
      </w:pPr>
      <w:r>
        <w:rPr>
          <w:rFonts w:ascii="IRNazanin" w:hAnsi="IRNazanin" w:eastAsia="IRNazanin" w:cs="IRNazanin"/>
          <w:lang w:bidi="fa-IR"/>
          <w:color w:val="111111"/>
          <w:sz w:val="28"/>
          <w:szCs w:val="28"/>
          <w:rtl/>
        </w:rPr>
        <w:t xml:space="preserve">و قال المفید:فی الثانیة،و تبعه التقی و سلار.و المعتمد الأول.</w:t>
      </w:r>
    </w:p>
    <w:p>
      <w:pPr>
        <w:pStyle w:val="Heading3"/>
      </w:pPr>
      <w:bookmarkStart w:id="970" w:name="_Toc616"/>
      <w:r>
        <w:t>الفصل الثالث</w:t>
      </w:r>
      <w:bookmarkEnd w:id="970"/>
    </w:p>
    <w:p>
      <w:pPr>
        <w:pStyle w:val="Heading4"/>
      </w:pPr>
      <w:bookmarkStart w:id="971" w:name="_Toc617"/>
      <w:r>
        <w:t>اشارة</w:t>
      </w:r>
      <w:bookmarkEnd w:id="971"/>
    </w:p>
    <w:p>
      <w:pPr>
        <w:pStyle w:val="BookText"/>
      </w:pPr>
      <w:r>
        <w:rPr>
          <w:rFonts w:ascii="IRNazanin" w:hAnsi="IRNazanin" w:eastAsia="IRNazanin" w:cs="IRNazanin"/>
          <w:lang w:bidi="fa-IR"/>
          <w:color w:val="111111"/>
          <w:sz w:val="28"/>
          <w:szCs w:val="28"/>
          <w:rtl/>
        </w:rPr>
        <w:t xml:space="preserve">(فی حد القذف)</w:t>
      </w:r>
    </w:p>
    <w:p>
      <w:pPr>
        <w:pStyle w:val="Heading4"/>
      </w:pPr>
      <w:bookmarkStart w:id="972" w:name="_Toc618"/>
      <w:r>
        <w:t>لو قال للمسلم:یا ابن الزانیة و أمه کافرة</w:t>
      </w:r>
      <w:bookmarkEnd w:id="972"/>
    </w:p>
    <w:p>
      <w:pPr>
        <w:pStyle w:val="BookText"/>
      </w:pPr>
      <w:r>
        <w:rPr>
          <w:rFonts w:ascii="IRNazanin" w:hAnsi="IRNazanin" w:eastAsia="IRNazanin" w:cs="IRNazanin"/>
          <w:lang w:bidi="fa-IR"/>
          <w:color w:val="111111"/>
          <w:sz w:val="28"/>
          <w:szCs w:val="28"/>
          <w:rtl/>
        </w:rPr>
        <w:t xml:space="preserve">قال طاب ثراه:لو قال للمسلم:یا ابن الزانیة و أمه کافرة،فالأشبه التعزیر، و فی النهایة </w:t>
      </w:r>
      <w:r>
        <w:rPr>
          <w:rStyle w:val="FootnoteReference"/>
        </w:rPr>
        <w:footnoteReference w:id="1295"/>
      </w:r>
      <w:r>
        <w:rPr>
          <w:rFonts w:ascii="IRNazanin" w:hAnsi="IRNazanin" w:eastAsia="IRNazanin" w:cs="IRNazanin"/>
          <w:lang w:bidi="fa-IR"/>
          <w:color w:val="111111"/>
          <w:sz w:val="28"/>
          <w:szCs w:val="28"/>
          <w:rtl/>
        </w:rPr>
        <w:t xml:space="preserve">یحد.</w:t>
      </w:r>
    </w:p>
    <w:p>
      <w:pPr>
        <w:pStyle w:val="BookText"/>
      </w:pPr>
      <w:r>
        <w:rPr>
          <w:rFonts w:ascii="IRNazanin" w:hAnsi="IRNazanin" w:eastAsia="IRNazanin" w:cs="IRNazanin"/>
          <w:lang w:bidi="fa-IR"/>
          <w:color w:val="111111"/>
          <w:sz w:val="28"/>
          <w:szCs w:val="28"/>
          <w:rtl/>
        </w:rPr>
        <w:t xml:space="preserve">أقول:مختار المصنف هو الأصل،و هو مذهب ابن إدریس،و اختاره العلامة فی التحریر،و بقول النهایة قال القاضی و أبو علی،و هو المروی و مال إلیه فی المختلف.</w:t>
      </w:r>
    </w:p>
    <w:p>
      <w:pPr>
        <w:pStyle w:val="Heading4"/>
      </w:pPr>
      <w:bookmarkStart w:id="973" w:name="_Toc619"/>
      <w:r>
        <w:t>و لو قال:زنیت بفلانة</w:t>
      </w:r>
      <w:bookmarkEnd w:id="973"/>
    </w:p>
    <w:p>
      <w:pPr>
        <w:pStyle w:val="BookText"/>
      </w:pPr>
      <w:r>
        <w:rPr>
          <w:rFonts w:ascii="IRNazanin" w:hAnsi="IRNazanin" w:eastAsia="IRNazanin" w:cs="IRNazanin"/>
          <w:lang w:bidi="fa-IR"/>
          <w:color w:val="111111"/>
          <w:sz w:val="28"/>
          <w:szCs w:val="28"/>
          <w:rtl/>
        </w:rPr>
        <w:t xml:space="preserve">قال طاب ثراه:و لو قال:زنیت بفلانة،فللمواجه حد،و فی ثبوته للمرأة تردد.</w:t>
      </w:r>
    </w:p>
    <w:p>
      <w:pPr>
        <w:pStyle w:val="BookText"/>
      </w:pPr>
      <w:r>
        <w:rPr>
          <w:rFonts w:ascii="IRNazanin" w:hAnsi="IRNazanin" w:eastAsia="IRNazanin" w:cs="IRNazanin"/>
          <w:lang w:bidi="fa-IR"/>
          <w:color w:val="111111"/>
          <w:sz w:val="28"/>
          <w:szCs w:val="28"/>
          <w:rtl/>
        </w:rPr>
        <w:t xml:space="preserve">أقول:ثبوت الحدین مذهب الشیخین،و التقی و ابن زهرة و القاضی،و هو</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94" w:name="pg6112_42005"/>
    <w:bookmarkEnd w:id="294"/>
    <w:p>
      <w:pPr>
        <w:pStyle w:val="BookText"/>
      </w:pPr>
      <w:r>
        <w:rPr>
          <w:rFonts w:ascii="IRNazanin" w:hAnsi="IRNazanin" w:eastAsia="IRNazanin" w:cs="IRNazanin"/>
          <w:lang w:bidi="fa-IR"/>
          <w:color w:val="111111"/>
          <w:sz w:val="28"/>
          <w:szCs w:val="28"/>
          <w:rtl/>
        </w:rPr>
        <w:t xml:space="preserve">المعتمد،و علیه العلامة فی المختلف و فخر المحققین.</w:t>
      </w:r>
    </w:p>
    <w:p>
      <w:pPr>
        <w:pStyle w:val="BookText"/>
      </w:pPr>
      <w:r>
        <w:rPr>
          <w:rFonts w:ascii="IRNazanin" w:hAnsi="IRNazanin" w:eastAsia="IRNazanin" w:cs="IRNazanin"/>
          <w:lang w:bidi="fa-IR"/>
          <w:color w:val="111111"/>
          <w:sz w:val="28"/>
          <w:szCs w:val="28"/>
          <w:rtl/>
        </w:rPr>
        <w:t xml:space="preserve">و اقتصر ابن إدریس علی الواحد،و هو ظاهر المصنف.</w:t>
      </w:r>
    </w:p>
    <w:p>
      <w:pPr>
        <w:pStyle w:val="Heading4"/>
      </w:pPr>
      <w:bookmarkStart w:id="974" w:name="_Toc620"/>
      <w:r>
        <w:t>لو قال:ابنک زان</w:t>
      </w:r>
      <w:bookmarkEnd w:id="974"/>
    </w:p>
    <w:p>
      <w:pPr>
        <w:pStyle w:val="BookText"/>
      </w:pPr>
      <w:r>
        <w:rPr>
          <w:rFonts w:ascii="IRNazanin" w:hAnsi="IRNazanin" w:eastAsia="IRNazanin" w:cs="IRNazanin"/>
          <w:lang w:bidi="fa-IR"/>
          <w:color w:val="111111"/>
          <w:sz w:val="28"/>
          <w:szCs w:val="28"/>
          <w:rtl/>
        </w:rPr>
        <w:t xml:space="preserve">قال طاب ثراه:و لو قال:ابنک زان،أو بنتک زانیة،فالحد لهما.و قال فی النهایة:لهما المطالبة أو العفو.</w:t>
      </w:r>
    </w:p>
    <w:p>
      <w:pPr>
        <w:pStyle w:val="BookText"/>
      </w:pPr>
      <w:r>
        <w:rPr>
          <w:rFonts w:ascii="IRNazanin" w:hAnsi="IRNazanin" w:eastAsia="IRNazanin" w:cs="IRNazanin"/>
          <w:lang w:bidi="fa-IR"/>
          <w:color w:val="111111"/>
          <w:sz w:val="28"/>
          <w:szCs w:val="28"/>
          <w:rtl/>
        </w:rPr>
        <w:t xml:space="preserve">أقول:الأول مختار ابن إدریس و المصنف و العلامة،و هو المعتمد،و بمذهب النهایة </w:t>
      </w:r>
      <w:r>
        <w:rPr>
          <w:rStyle w:val="FootnoteReference"/>
        </w:rPr>
        <w:footnoteReference w:id="1296"/>
      </w:r>
      <w:r>
        <w:rPr>
          <w:rFonts w:ascii="IRNazanin" w:hAnsi="IRNazanin" w:eastAsia="IRNazanin" w:cs="IRNazanin"/>
          <w:lang w:bidi="fa-IR"/>
          <w:color w:val="111111"/>
          <w:sz w:val="28"/>
          <w:szCs w:val="28"/>
          <w:rtl/>
        </w:rPr>
        <w:t xml:space="preserve">قال القاضی.</w:t>
      </w:r>
    </w:p>
    <w:p>
      <w:pPr>
        <w:pStyle w:val="Heading4"/>
      </w:pPr>
      <w:bookmarkStart w:id="975" w:name="_Toc621"/>
      <w:r>
        <w:t>یقتل القاذف فی الرابعة</w:t>
      </w:r>
      <w:bookmarkEnd w:id="975"/>
    </w:p>
    <w:p>
      <w:pPr>
        <w:pStyle w:val="BookText"/>
      </w:pPr>
      <w:r>
        <w:rPr>
          <w:rFonts w:ascii="IRNazanin" w:hAnsi="IRNazanin" w:eastAsia="IRNazanin" w:cs="IRNazanin"/>
          <w:lang w:bidi="fa-IR"/>
          <w:color w:val="111111"/>
          <w:sz w:val="28"/>
          <w:szCs w:val="28"/>
          <w:rtl/>
        </w:rPr>
        <w:t xml:space="preserve">قال طاب ثراه:و یقتل القاذف فی الرابعة،و قیل:الثالثة.</w:t>
      </w:r>
    </w:p>
    <w:p>
      <w:pPr>
        <w:pStyle w:val="BookText"/>
      </w:pPr>
      <w:r>
        <w:rPr>
          <w:rFonts w:ascii="IRNazanin" w:hAnsi="IRNazanin" w:eastAsia="IRNazanin" w:cs="IRNazanin"/>
          <w:lang w:bidi="fa-IR"/>
          <w:color w:val="111111"/>
          <w:sz w:val="28"/>
          <w:szCs w:val="28"/>
          <w:rtl/>
        </w:rPr>
        <w:t xml:space="preserve">أقول:الأول اختیار الشیخ فی النهایة </w:t>
      </w:r>
      <w:r>
        <w:rPr>
          <w:rStyle w:val="FootnoteReference"/>
        </w:rPr>
        <w:footnoteReference w:id="1297"/>
      </w:r>
      <w:r>
        <w:rPr>
          <w:rFonts w:ascii="IRNazanin" w:hAnsi="IRNazanin" w:eastAsia="IRNazanin" w:cs="IRNazanin"/>
          <w:lang w:bidi="fa-IR"/>
          <w:color w:val="111111"/>
          <w:sz w:val="28"/>
          <w:szCs w:val="28"/>
          <w:rtl/>
        </w:rPr>
        <w:t xml:space="preserve">و المصنف و العلامة.و الثانی مذهب ابن إدریس.</w:t>
      </w:r>
    </w:p>
    <w:p>
      <w:pPr>
        <w:pStyle w:val="Heading3"/>
      </w:pPr>
      <w:bookmarkStart w:id="976" w:name="_Toc622"/>
      <w:r>
        <w:t>الفصل الرابع</w:t>
      </w:r>
      <w:bookmarkEnd w:id="976"/>
    </w:p>
    <w:p>
      <w:pPr>
        <w:pStyle w:val="BookText"/>
      </w:pPr>
      <w:r>
        <w:rPr>
          <w:rFonts w:ascii="IRNazanin" w:hAnsi="IRNazanin" w:eastAsia="IRNazanin" w:cs="IRNazanin"/>
          <w:lang w:bidi="fa-IR"/>
          <w:color w:val="111111"/>
          <w:sz w:val="28"/>
          <w:szCs w:val="28"/>
          <w:rtl/>
        </w:rPr>
        <w:t xml:space="preserve">(فی حد المسکر)</w:t>
      </w:r>
    </w:p>
    <w:p>
      <w:pPr>
        <w:pStyle w:val="BookText"/>
      </w:pPr>
      <w:r>
        <w:rPr>
          <w:rFonts w:ascii="IRNazanin" w:hAnsi="IRNazanin" w:eastAsia="IRNazanin" w:cs="IRNazanin"/>
          <w:lang w:bidi="fa-IR"/>
          <w:color w:val="111111"/>
          <w:sz w:val="28"/>
          <w:szCs w:val="28"/>
          <w:rtl/>
        </w:rPr>
        <w:t xml:space="preserve">قال طاب ثراه:و لو حد مرتین قتل فی الثالثة،و هو المروی </w:t>
      </w:r>
      <w:r>
        <w:rPr>
          <w:rStyle w:val="FootnoteReference"/>
        </w:rPr>
        <w:footnoteReference w:id="1298"/>
      </w:r>
      <w:r>
        <w:rPr>
          <w:rFonts w:ascii="IRNazanin" w:hAnsi="IRNazanin" w:eastAsia="IRNazanin" w:cs="IRNazanin"/>
          <w:lang w:bidi="fa-IR"/>
          <w:color w:val="111111"/>
          <w:sz w:val="28"/>
          <w:szCs w:val="28"/>
          <w:rtl/>
        </w:rPr>
        <w:t xml:space="preserve">،و قال فی الخلاف فی الرابعة.</w:t>
      </w:r>
    </w:p>
    <w:p>
      <w:pPr>
        <w:pStyle w:val="BookText"/>
      </w:pPr>
      <w:r>
        <w:rPr>
          <w:rFonts w:ascii="IRNazanin" w:hAnsi="IRNazanin" w:eastAsia="IRNazanin" w:cs="IRNazanin"/>
          <w:lang w:bidi="fa-IR"/>
          <w:color w:val="111111"/>
          <w:sz w:val="28"/>
          <w:szCs w:val="28"/>
          <w:rtl/>
        </w:rPr>
        <w:t xml:space="preserve">أقول:الأول ظاهر المصنف،و اختاره العلامة فی المختلف،و هو المعتمد، و به قال الشیخان و الحسن و ابن إدریس و التقی و القاضی.</w:t>
      </w:r>
    </w:p>
    <w:p>
      <w:pPr>
        <w:pStyle w:val="BookText"/>
      </w:pPr>
      <w:r>
        <w:rPr>
          <w:rFonts w:ascii="IRNazanin" w:hAnsi="IRNazanin" w:eastAsia="IRNazanin" w:cs="IRNazanin"/>
          <w:lang w:bidi="fa-IR"/>
          <w:color w:val="111111"/>
          <w:sz w:val="28"/>
          <w:szCs w:val="28"/>
          <w:rtl/>
        </w:rPr>
        <w:t xml:space="preserve">و الثانی مذهب الشیخ فی الکتابین،و به قال الصدوق و فخر المحققین.</w:t>
      </w:r>
    </w:p>
    <w:p>
      <w:pPr>
        <w:pStyle w:val="BookText"/>
      </w:pPr>
      <w:r>
        <w:rPr>
          <w:rFonts w:ascii="IRNazanin" w:hAnsi="IRNazanin" w:eastAsia="IRNazanin" w:cs="IRNazanin"/>
          <w:lang w:bidi="fa-IR"/>
          <w:color w:val="111111"/>
          <w:sz w:val="28"/>
          <w:szCs w:val="28"/>
          <w:rtl/>
        </w:rPr>
        <w:t xml:space="preserve">قال طاب ثراه:من شربها مستحلا استتیب،فان تاب و الا قتل،و قیل:حکمه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95" w:name="pg6112_42007"/>
    <w:bookmarkEnd w:id="295"/>
    <w:p>
      <w:pPr>
        <w:pStyle w:val="BookText"/>
      </w:pPr>
      <w:r>
        <w:rPr>
          <w:rFonts w:ascii="IRNazanin" w:hAnsi="IRNazanin" w:eastAsia="IRNazanin" w:cs="IRNazanin"/>
          <w:lang w:bidi="fa-IR"/>
          <w:color w:val="111111"/>
          <w:sz w:val="28"/>
          <w:szCs w:val="28"/>
          <w:rtl/>
        </w:rPr>
        <w:t xml:space="preserve">حکم المرتد.</w:t>
      </w:r>
    </w:p>
    <w:p>
      <w:pPr>
        <w:pStyle w:val="BookText"/>
      </w:pPr>
      <w:r>
        <w:rPr>
          <w:rFonts w:ascii="IRNazanin" w:hAnsi="IRNazanin" w:eastAsia="IRNazanin" w:cs="IRNazanin"/>
          <w:lang w:bidi="fa-IR"/>
          <w:color w:val="111111"/>
          <w:sz w:val="28"/>
          <w:szCs w:val="28"/>
          <w:rtl/>
        </w:rPr>
        <w:t xml:space="preserve">أقول:الأول قول الشیخ فی النهایة </w:t>
      </w:r>
      <w:r>
        <w:rPr>
          <w:rStyle w:val="FootnoteReference"/>
        </w:rPr>
        <w:footnoteReference w:id="1299"/>
      </w:r>
      <w:r>
        <w:rPr>
          <w:rFonts w:ascii="IRNazanin" w:hAnsi="IRNazanin" w:eastAsia="IRNazanin" w:cs="IRNazanin"/>
          <w:lang w:bidi="fa-IR"/>
          <w:color w:val="111111"/>
          <w:sz w:val="28"/>
          <w:szCs w:val="28"/>
          <w:rtl/>
        </w:rPr>
        <w:t xml:space="preserve">و تبعه القاضی.و الثانی مذهب التقی و تبعه المصنف و العلامة،و هو المعتمد.</w:t>
      </w:r>
    </w:p>
    <w:p>
      <w:pPr>
        <w:pStyle w:val="BookText"/>
      </w:pPr>
      <w:r>
        <w:rPr>
          <w:rFonts w:ascii="IRNazanin" w:hAnsi="IRNazanin" w:eastAsia="IRNazanin" w:cs="IRNazanin"/>
          <w:lang w:bidi="fa-IR"/>
          <w:color w:val="111111"/>
          <w:sz w:val="28"/>
          <w:szCs w:val="28"/>
          <w:rtl/>
        </w:rPr>
        <w:t xml:space="preserve">قال طاب ثراه:و بعد الإقرار یتخیر الإمام فی الإقامة،و منهم من حتم الحد.</w:t>
      </w:r>
    </w:p>
    <w:p>
      <w:pPr>
        <w:pStyle w:val="BookText"/>
      </w:pPr>
      <w:r>
        <w:rPr>
          <w:rFonts w:ascii="IRNazanin" w:hAnsi="IRNazanin" w:eastAsia="IRNazanin" w:cs="IRNazanin"/>
          <w:lang w:bidi="fa-IR"/>
          <w:color w:val="111111"/>
          <w:sz w:val="28"/>
          <w:szCs w:val="28"/>
          <w:rtl/>
        </w:rPr>
        <w:t xml:space="preserve">أقول:الأول مذهب النهایة </w:t>
      </w:r>
      <w:r>
        <w:rPr>
          <w:rStyle w:val="FootnoteReference"/>
        </w:rPr>
        <w:footnoteReference w:id="1300"/>
      </w:r>
      <w:r>
        <w:rPr>
          <w:rFonts w:ascii="IRNazanin" w:hAnsi="IRNazanin" w:eastAsia="IRNazanin" w:cs="IRNazanin"/>
          <w:lang w:bidi="fa-IR"/>
          <w:color w:val="111111"/>
          <w:sz w:val="28"/>
          <w:szCs w:val="28"/>
          <w:rtl/>
        </w:rPr>
        <w:t xml:space="preserve">و القاضی و ابن حمزة و المصنف و العلامة، و هو المعتمد و الثانی مذهب التقی و ابن إدریس.</w:t>
      </w:r>
    </w:p>
    <w:p>
      <w:pPr>
        <w:pStyle w:val="Heading3"/>
      </w:pPr>
      <w:bookmarkStart w:id="977" w:name="_Toc623"/>
      <w:r>
        <w:t>الفصل الخامس</w:t>
      </w:r>
      <w:bookmarkEnd w:id="977"/>
    </w:p>
    <w:p>
      <w:pPr>
        <w:pStyle w:val="Heading4"/>
      </w:pPr>
      <w:bookmarkStart w:id="978" w:name="_Toc624"/>
      <w:r>
        <w:t>اشارة</w:t>
      </w:r>
      <w:bookmarkEnd w:id="978"/>
    </w:p>
    <w:p>
      <w:pPr>
        <w:pStyle w:val="BookText"/>
      </w:pPr>
      <w:r>
        <w:rPr>
          <w:rFonts w:ascii="IRNazanin" w:hAnsi="IRNazanin" w:eastAsia="IRNazanin" w:cs="IRNazanin"/>
          <w:lang w:bidi="fa-IR"/>
          <w:color w:val="111111"/>
          <w:sz w:val="28"/>
          <w:szCs w:val="28"/>
          <w:rtl/>
        </w:rPr>
        <w:t xml:space="preserve">(فی حد السرقة)</w:t>
      </w:r>
    </w:p>
    <w:p>
      <w:pPr>
        <w:pStyle w:val="Heading4"/>
      </w:pPr>
      <w:bookmarkStart w:id="979" w:name="_Toc625"/>
      <w:r>
        <w:t>لا یحد الطفل و لا المجنون</w:t>
      </w:r>
      <w:bookmarkEnd w:id="979"/>
    </w:p>
    <w:p>
      <w:pPr>
        <w:pStyle w:val="BookText"/>
      </w:pPr>
      <w:r>
        <w:rPr>
          <w:rFonts w:ascii="IRNazanin" w:hAnsi="IRNazanin" w:eastAsia="IRNazanin" w:cs="IRNazanin"/>
          <w:lang w:bidi="fa-IR"/>
          <w:color w:val="111111"/>
          <w:sz w:val="28"/>
          <w:szCs w:val="28"/>
          <w:rtl/>
        </w:rPr>
        <w:t xml:space="preserve">قال طاب ثراه:و لا یحد الطفل و لا المجنون لکن یعزران،و فی النهایة یعفی عن الطفل أولا،فإن عاد أدب،فإن عاد حکت أنامله حتی تدمی،فإن عاد قطعت أنامله،فإن عاد قطع کما یقطع البالغ.</w:t>
      </w:r>
    </w:p>
    <w:p>
      <w:pPr>
        <w:pStyle w:val="BookText"/>
      </w:pPr>
      <w:r>
        <w:rPr>
          <w:rFonts w:ascii="IRNazanin" w:hAnsi="IRNazanin" w:eastAsia="IRNazanin" w:cs="IRNazanin"/>
          <w:lang w:bidi="fa-IR"/>
          <w:color w:val="111111"/>
          <w:sz w:val="28"/>
          <w:szCs w:val="28"/>
          <w:rtl/>
        </w:rPr>
        <w:t xml:space="preserve">أقول:بتفصیل النهایة </w:t>
      </w:r>
      <w:r>
        <w:rPr>
          <w:rStyle w:val="FootnoteReference"/>
        </w:rPr>
        <w:footnoteReference w:id="1301"/>
      </w:r>
      <w:r>
        <w:rPr>
          <w:rFonts w:ascii="IRNazanin" w:hAnsi="IRNazanin" w:eastAsia="IRNazanin" w:cs="IRNazanin"/>
          <w:lang w:bidi="fa-IR"/>
          <w:color w:val="111111"/>
          <w:sz w:val="28"/>
          <w:szCs w:val="28"/>
          <w:rtl/>
        </w:rPr>
        <w:t xml:space="preserve">قال القاضی و ابن حمزة و العلامة فی المختلف و هو حسن.</w:t>
      </w:r>
    </w:p>
    <w:p>
      <w:pPr>
        <w:pStyle w:val="BookText"/>
      </w:pPr>
      <w:r>
        <w:rPr>
          <w:rFonts w:ascii="IRNazanin" w:hAnsi="IRNazanin" w:eastAsia="IRNazanin" w:cs="IRNazanin"/>
          <w:lang w:bidi="fa-IR"/>
          <w:color w:val="111111"/>
          <w:sz w:val="28"/>
          <w:szCs w:val="28"/>
          <w:rtl/>
        </w:rPr>
        <w:t xml:space="preserve">و اقتصر الصدوق علی تأدیبه دائما،و اختاره المصنف و العلامة فی القواعد و ابن إدریس.</w:t>
      </w:r>
    </w:p>
    <w:p>
      <w:pPr>
        <w:pStyle w:val="Heading4"/>
      </w:pPr>
      <w:bookmarkStart w:id="980" w:name="_Toc626"/>
      <w:r>
        <w:t>فی سرقة أحد الغانمین من الغنیمة</w:t>
      </w:r>
      <w:bookmarkEnd w:id="980"/>
    </w:p>
    <w:p>
      <w:pPr>
        <w:pStyle w:val="BookText"/>
      </w:pPr>
      <w:r>
        <w:rPr>
          <w:rFonts w:ascii="IRNazanin" w:hAnsi="IRNazanin" w:eastAsia="IRNazanin" w:cs="IRNazanin"/>
          <w:lang w:bidi="fa-IR"/>
          <w:color w:val="111111"/>
          <w:sz w:val="28"/>
          <w:szCs w:val="28"/>
          <w:rtl/>
        </w:rPr>
        <w:t xml:space="preserve">قال طاب ثراه:و فی سرقة أحد الغانمین من الغنیمة روایتان،إحداهما:لا یقطع،و الأخری:یقطع إذا زاد عن نصیبه قدر النصاب.</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96" w:name="pg6112_42009"/>
    <w:bookmarkEnd w:id="296"/>
    <w:p>
      <w:pPr>
        <w:pStyle w:val="BookText"/>
      </w:pPr>
      <w:r>
        <w:rPr>
          <w:rFonts w:ascii="IRNazanin" w:hAnsi="IRNazanin" w:eastAsia="IRNazanin" w:cs="IRNazanin"/>
          <w:lang w:bidi="fa-IR"/>
          <w:color w:val="111111"/>
          <w:sz w:val="28"/>
          <w:szCs w:val="28"/>
          <w:rtl/>
        </w:rPr>
        <w:t xml:space="preserve">أقول:ذهب المفید و تلمیذه الی عدم قطع الغانم بالسرقة من الغنیمة مطلقا، و اختاره فخر المحققین،و هو المعتمد.</w:t>
      </w:r>
    </w:p>
    <w:p>
      <w:pPr>
        <w:pStyle w:val="BookText"/>
      </w:pPr>
      <w:r>
        <w:rPr>
          <w:rFonts w:ascii="IRNazanin" w:hAnsi="IRNazanin" w:eastAsia="IRNazanin" w:cs="IRNazanin"/>
          <w:lang w:bidi="fa-IR"/>
          <w:color w:val="111111"/>
          <w:sz w:val="28"/>
          <w:szCs w:val="28"/>
          <w:rtl/>
        </w:rPr>
        <w:t xml:space="preserve">لروایة محمد بن قیس عن الباقر علیه السّلام عن علی علیه السّلام فی رجل أخذ بیضة من المغنم و قالوا:قد سرق اقطعه،فقال:انی لم أقطع أحدا له فیما أخذ شرکة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أبو علی الی قطعه إذا زاد عن نصیبه قدر النصاب،و اختاره الشیخ فی النهایة </w:t>
      </w:r>
      <w:r>
        <w:rPr>
          <w:rStyle w:val="FootnoteReference"/>
        </w:rPr>
        <w:footnoteReference w:id="1303"/>
      </w:r>
      <w:r>
        <w:rPr>
          <w:rFonts w:ascii="IRNazanin" w:hAnsi="IRNazanin" w:eastAsia="IRNazanin" w:cs="IRNazanin"/>
          <w:lang w:bidi="fa-IR"/>
          <w:color w:val="111111"/>
          <w:sz w:val="28"/>
          <w:szCs w:val="28"/>
          <w:rtl/>
        </w:rPr>
        <w:t xml:space="preserve">و تلمیذه.</w:t>
      </w:r>
    </w:p>
    <w:p>
      <w:pPr>
        <w:pStyle w:val="BookText"/>
      </w:pPr>
      <w:r>
        <w:rPr>
          <w:rFonts w:ascii="IRNazanin" w:hAnsi="IRNazanin" w:eastAsia="IRNazanin" w:cs="IRNazanin"/>
          <w:lang w:bidi="fa-IR"/>
          <w:color w:val="111111"/>
          <w:sz w:val="28"/>
          <w:szCs w:val="28"/>
          <w:rtl/>
        </w:rPr>
        <w:t xml:space="preserve">لروایة عبد اللّه بن سنان عن الصادق علیه السّلام قال قلت رجل سرق من المغنم أیش </w:t>
      </w:r>
      <w:r>
        <w:rPr>
          <w:rStyle w:val="FootnoteReference"/>
        </w:rPr>
        <w:footnoteReference w:id="1304"/>
      </w:r>
      <w:r>
        <w:rPr>
          <w:rFonts w:ascii="IRNazanin" w:hAnsi="IRNazanin" w:eastAsia="IRNazanin" w:cs="IRNazanin"/>
          <w:lang w:bidi="fa-IR"/>
          <w:color w:val="111111"/>
          <w:sz w:val="28"/>
          <w:szCs w:val="28"/>
          <w:rtl/>
        </w:rPr>
        <w:t xml:space="preserve">الذی یجب علیه أ یقطع؟قال:ینظرکم الذی یصیبه،فان کان الذی أخذ أقل من نصیبه عن رد دفع الیه تمام ماله،و ان أخذ مثل الذی له فلا شیء علیه، و ان کان أخذ فضلا بقدر ثمن مجن و هو ربع دینار قطع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Heading4"/>
      </w:pPr>
      <w:bookmarkStart w:id="981" w:name="_Toc627"/>
      <w:r>
        <w:t>یقطع الأجیر إذ أحرز المال</w:t>
      </w:r>
      <w:bookmarkEnd w:id="981"/>
    </w:p>
    <w:p>
      <w:pPr>
        <w:pStyle w:val="BookText"/>
      </w:pPr>
      <w:r>
        <w:rPr>
          <w:rFonts w:ascii="IRNazanin" w:hAnsi="IRNazanin" w:eastAsia="IRNazanin" w:cs="IRNazanin"/>
          <w:lang w:bidi="fa-IR"/>
          <w:color w:val="111111"/>
          <w:sz w:val="28"/>
          <w:szCs w:val="28"/>
          <w:rtl/>
        </w:rPr>
        <w:t xml:space="preserve">قال طاب ثراه:و یقطع الأجیر إذ أحرز المال من دونه علی الأشهر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أقول:منع الصدوق فی کتابه من قطع الأجیر،و اختاره الشیخ فی النهایة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أوجبه ابن إدریس إذ أحرز من دونه،ثم نقبه أو کسره،و اختاره المصنف و العلامة،و هو مذهب أبی علی،و هو المعتمد.</w:t>
      </w:r>
    </w:p>
    <w:p>
      <w:pPr>
        <w:pStyle w:val="Heading4"/>
      </w:pPr>
      <w:bookmarkStart w:id="982" w:name="_Toc628"/>
      <w:r>
        <w:t>الضیف لا یقطع</w:t>
      </w:r>
      <w:bookmarkEnd w:id="982"/>
    </w:p>
    <w:p>
      <w:pPr>
        <w:pStyle w:val="BookText"/>
      </w:pPr>
      <w:r>
        <w:rPr>
          <w:rFonts w:ascii="IRNazanin" w:hAnsi="IRNazanin" w:eastAsia="IRNazanin" w:cs="IRNazanin"/>
          <w:lang w:bidi="fa-IR"/>
          <w:color w:val="111111"/>
          <w:sz w:val="28"/>
          <w:szCs w:val="28"/>
          <w:rtl/>
        </w:rPr>
        <w:t xml:space="preserve">قال طاب ثراه:و کذا الضیف،و فی روایة </w:t>
      </w:r>
      <w:r>
        <w:rPr>
          <w:rStyle w:val="FootnoteReference"/>
        </w:rPr>
        <w:footnoteReference w:id="1308"/>
      </w:r>
      <w:r>
        <w:rPr>
          <w:rFonts w:ascii="IRNazanin" w:hAnsi="IRNazanin" w:eastAsia="IRNazanin" w:cs="IRNazanin"/>
          <w:lang w:bidi="fa-IR"/>
          <w:color w:val="111111"/>
          <w:sz w:val="28"/>
          <w:szCs w:val="28"/>
          <w:rtl/>
        </w:rPr>
        <w:t xml:space="preserve">لا یقطع.</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97" w:name="pg6112_42011"/>
    <w:bookmarkEnd w:id="297"/>
    <w:p>
      <w:pPr>
        <w:pStyle w:val="BookText"/>
      </w:pPr>
      <w:r>
        <w:rPr>
          <w:rFonts w:ascii="IRNazanin" w:hAnsi="IRNazanin" w:eastAsia="IRNazanin" w:cs="IRNazanin"/>
          <w:lang w:bidi="fa-IR"/>
          <w:color w:val="111111"/>
          <w:sz w:val="28"/>
          <w:szCs w:val="28"/>
          <w:rtl/>
        </w:rPr>
        <w:t xml:space="preserve">أقول:قال الشیخ فی النهایة </w:t>
      </w:r>
      <w:r>
        <w:rPr>
          <w:rStyle w:val="FootnoteReference"/>
        </w:rPr>
        <w:footnoteReference w:id="1309"/>
      </w:r>
      <w:r>
        <w:rPr>
          <w:rFonts w:ascii="IRNazanin" w:hAnsi="IRNazanin" w:eastAsia="IRNazanin" w:cs="IRNazanin"/>
          <w:lang w:bidi="fa-IR"/>
          <w:color w:val="111111"/>
          <w:sz w:val="28"/>
          <w:szCs w:val="28"/>
          <w:rtl/>
        </w:rPr>
        <w:t xml:space="preserve">:لا یقطع،و به قال الصدوق.</w:t>
      </w:r>
    </w:p>
    <w:p>
      <w:pPr>
        <w:pStyle w:val="BookText"/>
      </w:pPr>
      <w:r>
        <w:rPr>
          <w:rFonts w:ascii="IRNazanin" w:hAnsi="IRNazanin" w:eastAsia="IRNazanin" w:cs="IRNazanin"/>
          <w:lang w:bidi="fa-IR"/>
          <w:color w:val="111111"/>
          <w:sz w:val="28"/>
          <w:szCs w:val="28"/>
          <w:rtl/>
        </w:rPr>
        <w:t xml:space="preserve">و قال أبو علی:یقطع إذا أحرز من دونه،و هو مذهب الشیخ فی الکتابین، و اختاره المصنف و العلامة،و هو المعتمد.</w:t>
      </w:r>
    </w:p>
    <w:p>
      <w:pPr>
        <w:pStyle w:val="Heading4"/>
      </w:pPr>
      <w:bookmarkStart w:id="983" w:name="_Toc629"/>
      <w:r>
        <w:t>لا بد من کونه محرزا بقفل أو غلق أو دفن</w:t>
      </w:r>
      <w:bookmarkEnd w:id="983"/>
    </w:p>
    <w:p>
      <w:pPr>
        <w:pStyle w:val="BookText"/>
      </w:pPr>
      <w:r>
        <w:rPr>
          <w:rFonts w:ascii="IRNazanin" w:hAnsi="IRNazanin" w:eastAsia="IRNazanin" w:cs="IRNazanin"/>
          <w:lang w:bidi="fa-IR"/>
          <w:color w:val="111111"/>
          <w:sz w:val="28"/>
          <w:szCs w:val="28"/>
          <w:rtl/>
        </w:rPr>
        <w:t xml:space="preserve">قال طاب ثراه:و لا بد من کونه محرزا بقفل أو غلق أو دفن.و قیل:کل موضع لیس لغیر المالک دخوله إلا بإذنه فهو حرز.</w:t>
      </w:r>
    </w:p>
    <w:p>
      <w:pPr>
        <w:pStyle w:val="BookText"/>
      </w:pPr>
      <w:r>
        <w:rPr>
          <w:rFonts w:ascii="IRNazanin" w:hAnsi="IRNazanin" w:eastAsia="IRNazanin" w:cs="IRNazanin"/>
          <w:lang w:bidi="fa-IR"/>
          <w:color w:val="111111"/>
          <w:sz w:val="28"/>
          <w:szCs w:val="28"/>
          <w:rtl/>
        </w:rPr>
        <w:t xml:space="preserve">أقول:هذا قول الشیخ فی النهایة </w:t>
      </w:r>
      <w:r>
        <w:rPr>
          <w:rStyle w:val="FootnoteReference"/>
        </w:rPr>
        <w:footnoteReference w:id="1310"/>
      </w:r>
      <w:r>
        <w:rPr>
          <w:rFonts w:ascii="IRNazanin" w:hAnsi="IRNazanin" w:eastAsia="IRNazanin" w:cs="IRNazanin"/>
          <w:lang w:bidi="fa-IR"/>
          <w:color w:val="111111"/>
          <w:sz w:val="28"/>
          <w:szCs w:val="28"/>
          <w:rtl/>
        </w:rPr>
        <w:t xml:space="preserve">.و قال ابن إدریس:الحرز ما کان مقفلا أو معلقا أو مدفونا،و اختاره،المصنف.</w:t>
      </w:r>
    </w:p>
    <w:p>
      <w:pPr>
        <w:pStyle w:val="BookText"/>
      </w:pPr>
      <w:r>
        <w:rPr>
          <w:rFonts w:ascii="IRNazanin" w:hAnsi="IRNazanin" w:eastAsia="IRNazanin" w:cs="IRNazanin"/>
          <w:lang w:bidi="fa-IR"/>
          <w:color w:val="111111"/>
          <w:sz w:val="28"/>
          <w:szCs w:val="28"/>
          <w:rtl/>
        </w:rPr>
        <w:t xml:space="preserve">قال طاب ثراه:و لا یقطع من سرق من المواضع المأذون فی غشیانها، کالحمامات و المساجد،و قیل:إذا کان المالک مراعیا للمال کان محرزا.</w:t>
      </w:r>
    </w:p>
    <w:p>
      <w:pPr>
        <w:pStyle w:val="BookText"/>
      </w:pPr>
      <w:r>
        <w:rPr>
          <w:rFonts w:ascii="IRNazanin" w:hAnsi="IRNazanin" w:eastAsia="IRNazanin" w:cs="IRNazanin"/>
          <w:lang w:bidi="fa-IR"/>
          <w:color w:val="111111"/>
          <w:sz w:val="28"/>
          <w:szCs w:val="28"/>
          <w:rtl/>
        </w:rPr>
        <w:t xml:space="preserve">أقول:یرید إذا سرق من المواضع المنتابة،کالحمامات و الأرحیة،هل یقطع مع مراعاة المالک؟قال فی المبسوط </w:t>
      </w:r>
      <w:r>
        <w:rPr>
          <w:rStyle w:val="FootnoteReference"/>
        </w:rPr>
        <w:footnoteReference w:id="1311"/>
      </w:r>
      <w:r>
        <w:rPr>
          <w:rFonts w:ascii="IRNazanin" w:hAnsi="IRNazanin" w:eastAsia="IRNazanin" w:cs="IRNazanin"/>
          <w:lang w:bidi="fa-IR"/>
          <w:color w:val="111111"/>
          <w:sz w:val="28"/>
          <w:szCs w:val="28"/>
          <w:rtl/>
        </w:rPr>
        <w:t xml:space="preserve">:نعم.</w:t>
      </w:r>
    </w:p>
    <w:p>
      <w:pPr>
        <w:pStyle w:val="BookText"/>
      </w:pPr>
      <w:r>
        <w:rPr>
          <w:rFonts w:ascii="IRNazanin" w:hAnsi="IRNazanin" w:eastAsia="IRNazanin" w:cs="IRNazanin"/>
          <w:lang w:bidi="fa-IR"/>
          <w:color w:val="111111"/>
          <w:sz w:val="28"/>
          <w:szCs w:val="28"/>
          <w:rtl/>
        </w:rPr>
        <w:t xml:space="preserve">و کذا المیزان بین یدی الخبازین،و الثیاب بین یدی البزازین،فحرز ذلک نظره الیه،و ان سهی أو نام عنه زال الحرز و سقط القطع.</w:t>
      </w:r>
    </w:p>
    <w:p>
      <w:pPr>
        <w:pStyle w:val="BookText"/>
      </w:pPr>
      <w:r>
        <w:rPr>
          <w:rFonts w:ascii="IRNazanin" w:hAnsi="IRNazanin" w:eastAsia="IRNazanin" w:cs="IRNazanin"/>
          <w:lang w:bidi="fa-IR"/>
          <w:color w:val="111111"/>
          <w:sz w:val="28"/>
          <w:szCs w:val="28"/>
          <w:rtl/>
        </w:rPr>
        <w:t xml:space="preserve">و قال ابن إدریس:لا یقطع و اختاره المصنف و العلامة.</w:t>
      </w:r>
    </w:p>
    <w:p>
      <w:pPr>
        <w:pStyle w:val="BookText"/>
      </w:pPr>
      <w:r>
        <w:rPr>
          <w:rFonts w:ascii="IRNazanin" w:hAnsi="IRNazanin" w:eastAsia="IRNazanin" w:cs="IRNazanin"/>
          <w:lang w:bidi="fa-IR"/>
          <w:color w:val="111111"/>
          <w:sz w:val="28"/>
          <w:szCs w:val="28"/>
          <w:rtl/>
        </w:rPr>
        <w:t xml:space="preserve">قال طاب ثراه:و یقطع سارق الکفن،و یشترط بلوغ النصاب،و قیل:</w:t>
      </w:r>
    </w:p>
    <w:p>
      <w:pPr>
        <w:pStyle w:val="BookText"/>
      </w:pPr>
      <w:r>
        <w:rPr>
          <w:rFonts w:ascii="IRNazanin" w:hAnsi="IRNazanin" w:eastAsia="IRNazanin" w:cs="IRNazanin"/>
          <w:lang w:bidi="fa-IR"/>
          <w:color w:val="111111"/>
          <w:sz w:val="28"/>
          <w:szCs w:val="28"/>
          <w:rtl/>
        </w:rPr>
        <w:t xml:space="preserve">لا یشترط،لأنه لیس حدا للسرقة،بل لحسم الجرأة.</w:t>
      </w:r>
    </w:p>
    <w:p>
      <w:pPr>
        <w:pStyle w:val="BookText"/>
      </w:pPr>
      <w:r>
        <w:rPr>
          <w:rFonts w:ascii="IRNazanin" w:hAnsi="IRNazanin" w:eastAsia="IRNazanin" w:cs="IRNazanin"/>
          <w:lang w:bidi="fa-IR"/>
          <w:color w:val="111111"/>
          <w:sz w:val="28"/>
          <w:szCs w:val="28"/>
          <w:rtl/>
        </w:rPr>
        <w:t xml:space="preserve">أقول:القبر حرز للکفن،و هل یعتبر فی قطع أخذه النصاب؟قال ابن إدریس فی أحد قولیه:لا،لأنه مفسد فی الأرض،فیقطع حسما لمادة الفساد، و اعتبره المفید و تلمیذه و ابن زهرة و التقی و ابن حمزة و الکیدری و المصنف</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98" w:name="pg6112_42013"/>
    <w:bookmarkEnd w:id="298"/>
    <w:p>
      <w:pPr>
        <w:pStyle w:val="BookText"/>
      </w:pPr>
      <w:r>
        <w:rPr>
          <w:rFonts w:ascii="IRNazanin" w:hAnsi="IRNazanin" w:eastAsia="IRNazanin" w:cs="IRNazanin"/>
          <w:lang w:bidi="fa-IR"/>
          <w:color w:val="111111"/>
          <w:sz w:val="28"/>
          <w:szCs w:val="28"/>
          <w:rtl/>
        </w:rPr>
        <w:t xml:space="preserve">و العلامة و فخر المحققین.</w:t>
      </w:r>
    </w:p>
    <w:p>
      <w:pPr>
        <w:pStyle w:val="BookText"/>
      </w:pPr>
      <w:r>
        <w:rPr>
          <w:rFonts w:ascii="IRNazanin" w:hAnsi="IRNazanin" w:eastAsia="IRNazanin" w:cs="IRNazanin"/>
          <w:lang w:bidi="fa-IR"/>
          <w:color w:val="111111"/>
          <w:sz w:val="28"/>
          <w:szCs w:val="28"/>
          <w:rtl/>
        </w:rPr>
        <w:t xml:space="preserve">و اعتبره ابن إدریس فی القول الأخر فی المرة الأولی،لأنه سارق،و لا یعتبر بعدها لأنه مفسد.و المعتمد مذهب المفید.</w:t>
      </w:r>
    </w:p>
    <w:p>
      <w:pPr>
        <w:pStyle w:val="Heading4"/>
      </w:pPr>
      <w:bookmarkStart w:id="984" w:name="_Toc630"/>
      <w:r>
        <w:t>لو أقر بالضرب لم یقطع</w:t>
      </w:r>
      <w:bookmarkEnd w:id="984"/>
    </w:p>
    <w:p>
      <w:pPr>
        <w:pStyle w:val="BookText"/>
      </w:pPr>
      <w:r>
        <w:rPr>
          <w:rFonts w:ascii="IRNazanin" w:hAnsi="IRNazanin" w:eastAsia="IRNazanin" w:cs="IRNazanin"/>
          <w:lang w:bidi="fa-IR"/>
          <w:color w:val="111111"/>
          <w:sz w:val="28"/>
          <w:szCs w:val="28"/>
          <w:rtl/>
        </w:rPr>
        <w:t xml:space="preserve">قال طاب ثراه:و لو أقر بالضرب </w:t>
      </w:r>
      <w:r>
        <w:rPr>
          <w:rStyle w:val="FootnoteReference"/>
        </w:rPr>
        <w:footnoteReference w:id="1312"/>
      </w:r>
      <w:r>
        <w:rPr>
          <w:rFonts w:ascii="IRNazanin" w:hAnsi="IRNazanin" w:eastAsia="IRNazanin" w:cs="IRNazanin"/>
          <w:lang w:bidi="fa-IR"/>
          <w:color w:val="111111"/>
          <w:sz w:val="28"/>
          <w:szCs w:val="28"/>
          <w:rtl/>
        </w:rPr>
        <w:t xml:space="preserve">لم یقطع،نعم لو رد السرقة بعینها قطع و قیل:لا یقطع لتطرق الاحتمال،و هو أشبه.</w:t>
      </w:r>
    </w:p>
    <w:p>
      <w:pPr>
        <w:pStyle w:val="BookText"/>
      </w:pPr>
      <w:r>
        <w:rPr>
          <w:rFonts w:ascii="IRNazanin" w:hAnsi="IRNazanin" w:eastAsia="IRNazanin" w:cs="IRNazanin"/>
          <w:lang w:bidi="fa-IR"/>
          <w:color w:val="111111"/>
          <w:sz w:val="28"/>
          <w:szCs w:val="28"/>
          <w:rtl/>
        </w:rPr>
        <w:t xml:space="preserve">أقول:الأول مذهب الشیخ فی النهایة </w:t>
      </w:r>
      <w:r>
        <w:rPr>
          <w:rStyle w:val="FootnoteReference"/>
        </w:rPr>
        <w:footnoteReference w:id="1313"/>
      </w:r>
      <w:r>
        <w:rPr>
          <w:rFonts w:ascii="IRNazanin" w:hAnsi="IRNazanin" w:eastAsia="IRNazanin" w:cs="IRNazanin"/>
          <w:lang w:bidi="fa-IR"/>
          <w:color w:val="111111"/>
          <w:sz w:val="28"/>
          <w:szCs w:val="28"/>
          <w:rtl/>
        </w:rPr>
        <w:t xml:space="preserve">،و اختاره العلامة فی المختلف.</w:t>
      </w:r>
    </w:p>
    <w:p>
      <w:pPr>
        <w:pStyle w:val="BookText"/>
      </w:pPr>
      <w:r>
        <w:rPr>
          <w:rFonts w:ascii="IRNazanin" w:hAnsi="IRNazanin" w:eastAsia="IRNazanin" w:cs="IRNazanin"/>
          <w:lang w:bidi="fa-IR"/>
          <w:color w:val="111111"/>
          <w:sz w:val="28"/>
          <w:szCs w:val="28"/>
          <w:rtl/>
        </w:rPr>
        <w:t xml:space="preserve">و الثانی مذهب ابن إدریس،و اختاره المصنف و العلامة فی القواعد،و هو المعتمد.</w:t>
      </w:r>
    </w:p>
    <w:p>
      <w:pPr>
        <w:pStyle w:val="Heading4"/>
      </w:pPr>
      <w:bookmarkStart w:id="985" w:name="_Toc631"/>
      <w:r>
        <w:t>لو لم یکن یسار قطعت الیمین</w:t>
      </w:r>
      <w:bookmarkEnd w:id="985"/>
    </w:p>
    <w:p>
      <w:pPr>
        <w:pStyle w:val="BookText"/>
      </w:pPr>
      <w:r>
        <w:rPr>
          <w:rFonts w:ascii="IRNazanin" w:hAnsi="IRNazanin" w:eastAsia="IRNazanin" w:cs="IRNazanin"/>
          <w:lang w:bidi="fa-IR"/>
          <w:color w:val="111111"/>
          <w:sz w:val="28"/>
          <w:szCs w:val="28"/>
          <w:rtl/>
        </w:rPr>
        <w:t xml:space="preserve">قال طاب ثراه:و لو لم یکن یسار قطعت الیمین،و فی الروایة:لا یقطع.</w:t>
      </w:r>
    </w:p>
    <w:p>
      <w:pPr>
        <w:pStyle w:val="BookText"/>
      </w:pPr>
      <w:r>
        <w:rPr>
          <w:rFonts w:ascii="IRNazanin" w:hAnsi="IRNazanin" w:eastAsia="IRNazanin" w:cs="IRNazanin"/>
          <w:lang w:bidi="fa-IR"/>
          <w:color w:val="111111"/>
          <w:sz w:val="28"/>
          <w:szCs w:val="28"/>
          <w:rtl/>
        </w:rPr>
        <w:t xml:space="preserve">أقول:یرید أن محل القطع من السارق فی المرة الاولی هو یده الیمنی، سواء کان له ید یسری أو لم یکن له.</w:t>
      </w:r>
    </w:p>
    <w:p>
      <w:pPr>
        <w:pStyle w:val="BookText"/>
      </w:pPr>
      <w:r>
        <w:rPr>
          <w:rFonts w:ascii="IRNazanin" w:hAnsi="IRNazanin" w:eastAsia="IRNazanin" w:cs="IRNazanin"/>
          <w:lang w:bidi="fa-IR"/>
          <w:color w:val="111111"/>
          <w:sz w:val="28"/>
          <w:szCs w:val="28"/>
          <w:rtl/>
        </w:rPr>
        <w:t xml:space="preserve">و قال أبو علی:لا یقطع یمینه مع فقد یده الیسری،لروایة عبد الرحمن بن الحجاج عن الصادق علیه السّلام </w:t>
      </w:r>
      <w:r>
        <w:rPr>
          <w:rStyle w:val="FootnoteReference"/>
        </w:rPr>
        <w:footnoteReference w:id="1314"/>
      </w:r>
      <w:r>
        <w:rPr>
          <w:rFonts w:ascii="IRNazanin" w:hAnsi="IRNazanin" w:eastAsia="IRNazanin" w:cs="IRNazanin"/>
          <w:lang w:bidi="fa-IR"/>
          <w:color w:val="111111"/>
          <w:sz w:val="28"/>
          <w:szCs w:val="28"/>
          <w:rtl/>
        </w:rPr>
        <w:t xml:space="preserve">،لئلا یبقی بلا یدین بل یحبس،و الأول مذهب المصنف و العلامة،و هو المعتمد.</w:t>
      </w:r>
    </w:p>
    <w:p>
      <w:pPr>
        <w:pStyle w:val="Heading4"/>
      </w:pPr>
      <w:bookmarkStart w:id="986" w:name="_Toc632"/>
      <w:r>
        <w:t>لو لم یکن یسار قطعت رجله الیسری</w:t>
      </w:r>
      <w:bookmarkEnd w:id="986"/>
    </w:p>
    <w:p>
      <w:pPr>
        <w:pStyle w:val="BookText"/>
      </w:pPr>
      <w:r>
        <w:rPr>
          <w:rFonts w:ascii="IRNazanin" w:hAnsi="IRNazanin" w:eastAsia="IRNazanin" w:cs="IRNazanin"/>
          <w:lang w:bidi="fa-IR"/>
          <w:color w:val="111111"/>
          <w:sz w:val="28"/>
          <w:szCs w:val="28"/>
          <w:rtl/>
        </w:rPr>
        <w:t xml:space="preserve">قال طاب ثراه:قال فی النهایة:و لو لم یکن یسار قطعت رجله الیسری و لو لم یکن له رجل لم یکن علیه أکثر من الحبس،و فی الکل تردد.</w:t>
      </w:r>
    </w:p>
    <w:p>
      <w:pPr>
        <w:pStyle w:val="BookText"/>
      </w:pPr>
      <w:r>
        <w:rPr>
          <w:rFonts w:ascii="IRNazanin" w:hAnsi="IRNazanin" w:eastAsia="IRNazanin" w:cs="IRNazanin"/>
          <w:lang w:bidi="fa-IR"/>
          <w:color w:val="111111"/>
          <w:sz w:val="28"/>
          <w:szCs w:val="28"/>
          <w:rtl/>
        </w:rPr>
        <w:t xml:space="preserve">أقول:محل القطع فی المرة الثانیة الرجل الیسری،و هل یجوز قطعها فی المرة الأولی إذا فقدت یمینه؟قال فی المبسوط </w:t>
      </w:r>
      <w:r>
        <w:rPr>
          <w:rStyle w:val="FootnoteReference"/>
        </w:rPr>
        <w:footnoteReference w:id="1315"/>
      </w:r>
      <w:r>
        <w:rPr>
          <w:rFonts w:ascii="IRNazanin" w:hAnsi="IRNazanin" w:eastAsia="IRNazanin" w:cs="IRNazanin"/>
          <w:lang w:bidi="fa-IR"/>
          <w:color w:val="111111"/>
          <w:sz w:val="28"/>
          <w:szCs w:val="28"/>
          <w:rtl/>
        </w:rPr>
        <w:t xml:space="preserve">:نعم و هو أحد قولی القاضی.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99" w:name="pg6112_42015"/>
    <w:bookmarkEnd w:id="299"/>
    <w:p>
      <w:pPr>
        <w:pStyle w:val="BookText"/>
      </w:pPr>
      <w:r>
        <w:rPr>
          <w:rFonts w:ascii="IRNazanin" w:hAnsi="IRNazanin" w:eastAsia="IRNazanin" w:cs="IRNazanin"/>
          <w:lang w:bidi="fa-IR"/>
          <w:color w:val="111111"/>
          <w:sz w:val="28"/>
          <w:szCs w:val="28"/>
          <w:rtl/>
        </w:rPr>
        <w:t xml:space="preserve">و قال فی النهایة </w:t>
      </w:r>
      <w:r>
        <w:rPr>
          <w:rStyle w:val="FootnoteReference"/>
        </w:rPr>
        <w:footnoteReference w:id="1316"/>
      </w:r>
      <w:r>
        <w:rPr>
          <w:rFonts w:ascii="IRNazanin" w:hAnsi="IRNazanin" w:eastAsia="IRNazanin" w:cs="IRNazanin"/>
          <w:lang w:bidi="fa-IR"/>
          <w:color w:val="111111"/>
          <w:sz w:val="28"/>
          <w:szCs w:val="28"/>
          <w:rtl/>
        </w:rPr>
        <w:t xml:space="preserve">:لا یقطع رجله الا مع فقد یدیه معا،و تردد المصنف فی کتابه من حیث أنه تحط عن محل الفرض،و تعد عن موضع النقل.</w:t>
      </w:r>
    </w:p>
    <w:p>
      <w:pPr>
        <w:pStyle w:val="Heading4"/>
      </w:pPr>
      <w:bookmarkStart w:id="987" w:name="_Toc633"/>
      <w:r>
        <w:t>تحصیل:</w:t>
      </w:r>
      <w:bookmarkEnd w:id="987"/>
    </w:p>
    <w:p>
      <w:pPr>
        <w:pStyle w:val="BookText"/>
      </w:pPr>
      <w:r>
        <w:rPr>
          <w:rFonts w:ascii="IRNazanin" w:hAnsi="IRNazanin" w:eastAsia="IRNazanin" w:cs="IRNazanin"/>
          <w:lang w:bidi="fa-IR"/>
          <w:color w:val="111111"/>
          <w:sz w:val="28"/>
          <w:szCs w:val="28"/>
          <w:rtl/>
        </w:rPr>
        <w:t xml:space="preserve">یجب قطع السارق من یده الیمنی،فان عاد ثانیا قطعت رجله الیسری، فان سرق ثالثة خلد الحبس،و یقتل لو سرق فیه،فهذه أربع عقوبات:</w:t>
      </w:r>
    </w:p>
    <w:p>
      <w:pPr>
        <w:pStyle w:val="BookText"/>
      </w:pPr>
      <w:r>
        <w:rPr>
          <w:rFonts w:ascii="IRNazanin" w:hAnsi="IRNazanin" w:eastAsia="IRNazanin" w:cs="IRNazanin"/>
          <w:lang w:bidi="fa-IR"/>
          <w:color w:val="111111"/>
          <w:sz w:val="28"/>
          <w:szCs w:val="28"/>
          <w:rtl/>
        </w:rPr>
        <w:t xml:space="preserve">الأول:قطع الید الیمنی،و موجبه السرقة فی المرة الأولی.</w:t>
      </w:r>
    </w:p>
    <w:p>
      <w:pPr>
        <w:pStyle w:val="BookText"/>
      </w:pPr>
      <w:r>
        <w:rPr>
          <w:rFonts w:ascii="IRNazanin" w:hAnsi="IRNazanin" w:eastAsia="IRNazanin" w:cs="IRNazanin"/>
          <w:lang w:bidi="fa-IR"/>
          <w:color w:val="111111"/>
          <w:sz w:val="28"/>
          <w:szCs w:val="28"/>
          <w:rtl/>
        </w:rPr>
        <w:t xml:space="preserve">الثانیة:قطع الرجل الیسری،و موجبه السرقة فی المرة الثانیة.</w:t>
      </w:r>
    </w:p>
    <w:p>
      <w:pPr>
        <w:pStyle w:val="BookText"/>
      </w:pPr>
      <w:r>
        <w:rPr>
          <w:rFonts w:ascii="IRNazanin" w:hAnsi="IRNazanin" w:eastAsia="IRNazanin" w:cs="IRNazanin"/>
          <w:lang w:bidi="fa-IR"/>
          <w:color w:val="111111"/>
          <w:sz w:val="28"/>
          <w:szCs w:val="28"/>
          <w:rtl/>
        </w:rPr>
        <w:t xml:space="preserve">الثالثة:الحبس،و موجبه السرقة فی المرة الثالثة.</w:t>
      </w:r>
    </w:p>
    <w:p>
      <w:pPr>
        <w:pStyle w:val="BookText"/>
      </w:pPr>
      <w:r>
        <w:rPr>
          <w:rFonts w:ascii="IRNazanin" w:hAnsi="IRNazanin" w:eastAsia="IRNazanin" w:cs="IRNazanin"/>
          <w:lang w:bidi="fa-IR"/>
          <w:color w:val="111111"/>
          <w:sz w:val="28"/>
          <w:szCs w:val="28"/>
          <w:rtl/>
        </w:rPr>
        <w:t xml:space="preserve">الرابعة:القتل،و موجبه السرقة فی المرة الرابعة،هذا بشرط تکرار الحد فی کل مرتبة،و لو لم تتکرر و سرق مرارا کفی قطع واحد،کما فی الزنا و شرب الخمر.</w:t>
      </w:r>
    </w:p>
    <w:p>
      <w:pPr>
        <w:pStyle w:val="Heading4"/>
      </w:pPr>
      <w:bookmarkStart w:id="988" w:name="_Toc634"/>
      <w:r>
        <w:t>تذنیبان:</w:t>
      </w:r>
      <w:bookmarkEnd w:id="988"/>
    </w:p>
    <w:p>
      <w:pPr>
        <w:pStyle w:val="BookText"/>
      </w:pPr>
      <w:r>
        <w:rPr>
          <w:rFonts w:ascii="IRNazanin" w:hAnsi="IRNazanin" w:eastAsia="IRNazanin" w:cs="IRNazanin"/>
          <w:lang w:bidi="fa-IR"/>
          <w:color w:val="111111"/>
          <w:sz w:val="28"/>
          <w:szCs w:val="28"/>
          <w:rtl/>
        </w:rPr>
        <w:t xml:space="preserve">لو فقد العضو المخصوص بمرتبة،هل ینتقل إلی المرتبة الثانیة؟قیل:فیه ثلاثة أقوال:</w:t>
      </w:r>
    </w:p>
    <w:p>
      <w:pPr>
        <w:pStyle w:val="BookText"/>
      </w:pPr>
      <w:r>
        <w:rPr>
          <w:rFonts w:ascii="IRNazanin" w:hAnsi="IRNazanin" w:eastAsia="IRNazanin" w:cs="IRNazanin"/>
          <w:lang w:bidi="fa-IR"/>
          <w:color w:val="111111"/>
          <w:sz w:val="28"/>
          <w:szCs w:val="28"/>
          <w:rtl/>
        </w:rPr>
        <w:t xml:space="preserve">الأول:قال فی المبسوط </w:t>
      </w:r>
      <w:r>
        <w:rPr>
          <w:rStyle w:val="FootnoteReference"/>
        </w:rPr>
        <w:footnoteReference w:id="1317"/>
      </w:r>
      <w:r>
        <w:rPr>
          <w:rFonts w:ascii="IRNazanin" w:hAnsi="IRNazanin" w:eastAsia="IRNazanin" w:cs="IRNazanin"/>
          <w:lang w:bidi="fa-IR"/>
          <w:color w:val="111111"/>
          <w:sz w:val="28"/>
          <w:szCs w:val="28"/>
          <w:rtl/>
        </w:rPr>
        <w:t xml:space="preserve">:لو سرق و لا یمین له انتقل الی رجله الیسری، و لو لم یکن له رجل حبس،و اختاره القاضی فی المهذب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00" w:name="pg6112_42017"/>
    <w:bookmarkEnd w:id="300"/>
    <w:p>
      <w:pPr>
        <w:pStyle w:val="BookText"/>
      </w:pPr>
      <w:r>
        <w:rPr>
          <w:rFonts w:ascii="IRNazanin" w:hAnsi="IRNazanin" w:eastAsia="IRNazanin" w:cs="IRNazanin"/>
          <w:lang w:bidi="fa-IR"/>
          <w:color w:val="111111"/>
          <w:sz w:val="28"/>
          <w:szCs w:val="28"/>
          <w:rtl/>
        </w:rPr>
        <w:t xml:space="preserve">الثانی:قال فی النهایة </w:t>
      </w:r>
      <w:r>
        <w:rPr>
          <w:rStyle w:val="FootnoteReference"/>
        </w:rPr>
        <w:footnoteReference w:id="1319"/>
      </w:r>
      <w:r>
        <w:rPr>
          <w:rFonts w:ascii="IRNazanin" w:hAnsi="IRNazanin" w:eastAsia="IRNazanin" w:cs="IRNazanin"/>
          <w:lang w:bidi="fa-IR"/>
          <w:color w:val="111111"/>
          <w:sz w:val="28"/>
          <w:szCs w:val="28"/>
          <w:rtl/>
        </w:rPr>
        <w:t xml:space="preserve">:لو فقدت یمناه فی الأولی قطعت یده الیسری، فان فقدت قطعت رجله الیسری،و لو فقدت خلد السجن.و اختاره القاضی فی الکامل.</w:t>
      </w:r>
    </w:p>
    <w:p>
      <w:pPr>
        <w:pStyle w:val="BookText"/>
      </w:pPr>
      <w:r>
        <w:rPr>
          <w:rFonts w:ascii="IRNazanin" w:hAnsi="IRNazanin" w:eastAsia="IRNazanin" w:cs="IRNazanin"/>
          <w:lang w:bidi="fa-IR"/>
          <w:color w:val="111111"/>
          <w:sz w:val="28"/>
          <w:szCs w:val="28"/>
          <w:rtl/>
        </w:rPr>
        <w:t xml:space="preserve">الثالث:قال ابن إدریس یختص کل مرتبة بما وظف لها،فلا یحبس من لم یسرق مرتین،و یقطع فی کل منهما بل یعزر،و کذا لا یقطع رجل من لم یقطع یده فی سرقة.</w:t>
      </w:r>
    </w:p>
    <w:p>
      <w:pPr>
        <w:pStyle w:val="BookText"/>
      </w:pPr>
      <w:r>
        <w:rPr>
          <w:rFonts w:ascii="IRNazanin" w:hAnsi="IRNazanin" w:eastAsia="IRNazanin" w:cs="IRNazanin"/>
          <w:lang w:bidi="fa-IR"/>
          <w:color w:val="111111"/>
          <w:sz w:val="28"/>
          <w:szCs w:val="28"/>
          <w:rtl/>
        </w:rPr>
        <w:t xml:space="preserve">فقد تحصل من هذا التحریر أن مع فقدان الیمین فی المرة الاولی لا ینتقل الی غیرها عند ابن إدریس،و عند الشیخ ینتقل،و هو علی قولین،ففی المبسوط </w:t>
      </w:r>
      <w:r>
        <w:rPr>
          <w:rStyle w:val="FootnoteReference"/>
        </w:rPr>
        <w:footnoteReference w:id="1320"/>
      </w:r>
      <w:r>
        <w:rPr>
          <w:rFonts w:ascii="IRNazanin" w:hAnsi="IRNazanin" w:eastAsia="IRNazanin" w:cs="IRNazanin"/>
          <w:lang w:bidi="fa-IR"/>
          <w:color w:val="111111"/>
          <w:sz w:val="28"/>
          <w:szCs w:val="28"/>
          <w:rtl/>
        </w:rPr>
        <w:t xml:space="preserve">الی رجله الیسری،لأنها محل یؤخذ فی السرقة،و فی النهایة إلی یده الیسری، لان الید أقرب الی مماثلة الید من الرجل،و لا ینتقل الی الرجل الا مع فقد الیدین معا،و اختار العلامة فی القواعد مذهب المبسوط.</w:t>
      </w:r>
    </w:p>
    <w:p>
      <w:pPr>
        <w:pStyle w:val="BookText"/>
      </w:pPr>
      <w:r>
        <w:rPr>
          <w:rFonts w:ascii="IRNazanin" w:hAnsi="IRNazanin" w:eastAsia="IRNazanin" w:cs="IRNazanin"/>
          <w:lang w:bidi="fa-IR"/>
          <w:color w:val="111111"/>
          <w:sz w:val="28"/>
          <w:szCs w:val="28"/>
          <w:rtl/>
        </w:rPr>
        <w:t xml:space="preserve">و قال الشیخ فی المسائل الحلبیة:لو سرق و لا ید له و لا رجل تخیر الإمام فی تأدیبه بأی نوع أراد،ثم قوی الحبس.و قال المصنف فی النکت:الاولی أن یقال:للإمام تأدیبه بما یشاء من تعزیر أو حبس،و هو حسن.</w:t>
      </w:r>
    </w:p>
    <w:p>
      <w:pPr>
        <w:pStyle w:val="BookText"/>
      </w:pPr>
      <w:r>
        <w:rPr>
          <w:rFonts w:ascii="IRNazanin" w:hAnsi="IRNazanin" w:eastAsia="IRNazanin" w:cs="IRNazanin"/>
          <w:lang w:bidi="fa-IR"/>
          <w:color w:val="111111"/>
          <w:sz w:val="28"/>
          <w:szCs w:val="28"/>
          <w:rtl/>
        </w:rPr>
        <w:t xml:space="preserve">الثانی:لو کان له یمین حین السرقة،فتلفت قبل القطع،سقط و اقتصر علی تعزیره،سواء تلفت بجنایة أو قصاص أو بآفة من قبله تعالی،لتعلق القطع بالذاهبة.</w:t>
      </w:r>
    </w:p>
    <w:p>
      <w:pPr>
        <w:pStyle w:val="Heading4"/>
      </w:pPr>
      <w:bookmarkStart w:id="989" w:name="_Toc635"/>
      <w:r>
        <w:t>یسقط الحد بالتوبة قبل البینة</w:t>
      </w:r>
      <w:bookmarkEnd w:id="989"/>
    </w:p>
    <w:p>
      <w:pPr>
        <w:pStyle w:val="BookText"/>
      </w:pPr>
      <w:r>
        <w:rPr>
          <w:rFonts w:ascii="IRNazanin" w:hAnsi="IRNazanin" w:eastAsia="IRNazanin" w:cs="IRNazanin"/>
          <w:lang w:bidi="fa-IR"/>
          <w:color w:val="111111"/>
          <w:sz w:val="28"/>
          <w:szCs w:val="28"/>
          <w:rtl/>
        </w:rPr>
        <w:t xml:space="preserve">قال طاب ثراه:و یسقط الحد بالتوبة قبل البینة،و یتخیر الامام معها بعد الإقرار علی روایة </w:t>
      </w:r>
      <w:r>
        <w:rPr>
          <w:rStyle w:val="FootnoteReference"/>
        </w:rPr>
        <w:footnoteReference w:id="1321"/>
      </w:r>
      <w:r>
        <w:rPr>
          <w:rFonts w:ascii="IRNazanin" w:hAnsi="IRNazanin" w:eastAsia="IRNazanin" w:cs="IRNazanin"/>
          <w:lang w:bidi="fa-IR"/>
          <w:color w:val="111111"/>
          <w:sz w:val="28"/>
          <w:szCs w:val="28"/>
          <w:rtl/>
        </w:rPr>
        <w:t xml:space="preserve">فیها ضعف،و الأشبه تحتم القطع.</w:t>
      </w:r>
    </w:p>
    <w:p>
      <w:pPr>
        <w:pStyle w:val="BookText"/>
      </w:pPr>
      <w:r>
        <w:rPr>
          <w:rFonts w:ascii="IRNazanin" w:hAnsi="IRNazanin" w:eastAsia="IRNazanin" w:cs="IRNazanin"/>
          <w:lang w:bidi="fa-IR"/>
          <w:color w:val="111111"/>
          <w:sz w:val="28"/>
          <w:szCs w:val="28"/>
          <w:rtl/>
        </w:rPr>
        <w:t xml:space="preserve">أقول:مختار المصنف مذهب ابن إدریس،و التخییر مذهب الشیخ فی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01" w:name="pg6112_42019"/>
    <w:bookmarkEnd w:id="301"/>
    <w:p>
      <w:pPr>
        <w:pStyle w:val="BookText"/>
      </w:pPr>
      <w:r>
        <w:rPr>
          <w:rFonts w:ascii="IRNazanin" w:hAnsi="IRNazanin" w:eastAsia="IRNazanin" w:cs="IRNazanin"/>
          <w:lang w:bidi="fa-IR"/>
          <w:color w:val="111111"/>
          <w:sz w:val="28"/>
          <w:szCs w:val="28"/>
          <w:rtl/>
        </w:rPr>
        <w:t xml:space="preserve">النهایة </w:t>
      </w:r>
      <w:r>
        <w:rPr>
          <w:rStyle w:val="FootnoteReference"/>
        </w:rPr>
        <w:footnoteReference w:id="1322"/>
      </w:r>
      <w:r>
        <w:rPr>
          <w:rFonts w:ascii="IRNazanin" w:hAnsi="IRNazanin" w:eastAsia="IRNazanin" w:cs="IRNazanin"/>
          <w:lang w:bidi="fa-IR"/>
          <w:color w:val="111111"/>
          <w:sz w:val="28"/>
          <w:szCs w:val="28"/>
          <w:rtl/>
        </w:rPr>
        <w:t xml:space="preserve">،و هو المعتمد،و اختاره العلامة فی المختلف،و التقی خیر إمام الأصل دون غیره.</w:t>
      </w:r>
    </w:p>
    <w:p>
      <w:pPr>
        <w:pStyle w:val="Heading4"/>
      </w:pPr>
      <w:bookmarkStart w:id="990" w:name="_Toc636"/>
      <w:r>
        <w:t>لو سرق اثنان نصابا</w:t>
      </w:r>
      <w:bookmarkEnd w:id="990"/>
    </w:p>
    <w:p>
      <w:pPr>
        <w:pStyle w:val="BookText"/>
      </w:pPr>
      <w:r>
        <w:rPr>
          <w:rFonts w:ascii="IRNazanin" w:hAnsi="IRNazanin" w:eastAsia="IRNazanin" w:cs="IRNazanin"/>
          <w:lang w:bidi="fa-IR"/>
          <w:color w:val="111111"/>
          <w:sz w:val="28"/>
          <w:szCs w:val="28"/>
          <w:rtl/>
        </w:rPr>
        <w:t xml:space="preserve">قال طاب ثراه:و لو سرق اثنان نصابا قال فی النهایة </w:t>
      </w:r>
      <w:r>
        <w:rPr>
          <w:rStyle w:val="FootnoteReference"/>
        </w:rPr>
        <w:footnoteReference w:id="1323"/>
      </w:r>
      <w:r>
        <w:rPr>
          <w:rFonts w:ascii="IRNazanin" w:hAnsi="IRNazanin" w:eastAsia="IRNazanin" w:cs="IRNazanin"/>
          <w:lang w:bidi="fa-IR"/>
          <w:color w:val="111111"/>
          <w:sz w:val="28"/>
          <w:szCs w:val="28"/>
          <w:rtl/>
        </w:rPr>
        <w:t xml:space="preserve">:یقطعان.و فی الخلاف اشترط بلوغ کل واحد نصابا.</w:t>
      </w:r>
    </w:p>
    <w:p>
      <w:pPr>
        <w:pStyle w:val="BookText"/>
      </w:pPr>
      <w:r>
        <w:rPr>
          <w:rFonts w:ascii="IRNazanin" w:hAnsi="IRNazanin" w:eastAsia="IRNazanin" w:cs="IRNazanin"/>
          <w:lang w:bidi="fa-IR"/>
          <w:color w:val="111111"/>
          <w:sz w:val="28"/>
          <w:szCs w:val="28"/>
          <w:rtl/>
        </w:rPr>
        <w:t xml:space="preserve">أقول:قال الثلاثة:إذا سرق اثنان فصاعدا ما قیمته نصاب،وجب القطع علی الجمیع،و به قال التقی و القاضی و ابن حمزة و ابن زهرة.</w:t>
      </w:r>
    </w:p>
    <w:p>
      <w:pPr>
        <w:pStyle w:val="BookText"/>
      </w:pPr>
      <w:r>
        <w:rPr>
          <w:rFonts w:ascii="IRNazanin" w:hAnsi="IRNazanin" w:eastAsia="IRNazanin" w:cs="IRNazanin"/>
          <w:lang w:bidi="fa-IR"/>
          <w:color w:val="111111"/>
          <w:sz w:val="28"/>
          <w:szCs w:val="28"/>
          <w:rtl/>
        </w:rPr>
        <w:t xml:space="preserve">و قال فی الکتابین:لا یجب القطع،الا أن یبلغ نصیب کل واحد نصابا،و به قال ابن إدریس و أبو علی،و اختاره العلامة،و هو المعتمد.</w:t>
      </w:r>
    </w:p>
    <w:p>
      <w:pPr>
        <w:pStyle w:val="Heading4"/>
      </w:pPr>
      <w:bookmarkStart w:id="991" w:name="_Toc637"/>
      <w:r>
        <w:t>لو أقامت الحجة بالسرقة ثم أمسکت فقطع</w:t>
      </w:r>
      <w:bookmarkEnd w:id="991"/>
    </w:p>
    <w:p>
      <w:pPr>
        <w:pStyle w:val="BookText"/>
      </w:pPr>
      <w:r>
        <w:rPr>
          <w:rFonts w:ascii="IRNazanin" w:hAnsi="IRNazanin" w:eastAsia="IRNazanin" w:cs="IRNazanin"/>
          <w:lang w:bidi="fa-IR"/>
          <w:color w:val="111111"/>
          <w:sz w:val="28"/>
          <w:szCs w:val="28"/>
          <w:rtl/>
        </w:rPr>
        <w:t xml:space="preserve">قال طاب ثراه:لو أقامت الحجة بالسرقة ثم أمسکت فقطع،ثم شهدت علیه بأخری،قال فی النهایة:قطعت یده بالأولی و رجله بالأخری،و به روایة و الاولی التمسک بعصمة الدم،إلا فی موضع الیقین.</w:t>
      </w:r>
    </w:p>
    <w:p>
      <w:pPr>
        <w:pStyle w:val="BookText"/>
      </w:pPr>
      <w:r>
        <w:rPr>
          <w:rFonts w:ascii="IRNazanin" w:hAnsi="IRNazanin" w:eastAsia="IRNazanin" w:cs="IRNazanin"/>
          <w:lang w:bidi="fa-IR"/>
          <w:color w:val="111111"/>
          <w:sz w:val="28"/>
          <w:szCs w:val="28"/>
          <w:rtl/>
        </w:rPr>
        <w:t xml:space="preserve">أقول:إذا تکررت منه السرقة،فاما أن تقوم البینة بالسرقتین معا،أو یمسک حتی یقطع ثم تشهد علیه بالأخری.</w:t>
      </w:r>
    </w:p>
    <w:p>
      <w:pPr>
        <w:pStyle w:val="BookText"/>
      </w:pPr>
      <w:r>
        <w:rPr>
          <w:rFonts w:ascii="IRNazanin" w:hAnsi="IRNazanin" w:eastAsia="IRNazanin" w:cs="IRNazanin"/>
          <w:lang w:bidi="fa-IR"/>
          <w:color w:val="111111"/>
          <w:sz w:val="28"/>
          <w:szCs w:val="28"/>
          <w:rtl/>
        </w:rPr>
        <w:t xml:space="preserve">القسم الأول:أن تشهد علیه بالسرقتین معا،و فیه ثلاثة أقوال،فالشیخ فی النهایة </w:t>
      </w:r>
      <w:r>
        <w:rPr>
          <w:rStyle w:val="FootnoteReference"/>
        </w:rPr>
        <w:footnoteReference w:id="1324"/>
      </w:r>
      <w:r>
        <w:rPr>
          <w:rFonts w:ascii="IRNazanin" w:hAnsi="IRNazanin" w:eastAsia="IRNazanin" w:cs="IRNazanin"/>
          <w:lang w:bidi="fa-IR"/>
          <w:color w:val="111111"/>
          <w:sz w:val="28"/>
          <w:szCs w:val="28"/>
          <w:rtl/>
        </w:rPr>
        <w:t xml:space="preserve">قطعه بالأخیرة،و اختاره المصنف فی الشرائع </w:t>
      </w:r>
      <w:r>
        <w:rPr>
          <w:rStyle w:val="FootnoteReference"/>
        </w:rPr>
        <w:footnoteReference w:id="1325"/>
      </w:r>
      <w:r>
        <w:rPr>
          <w:rFonts w:ascii="IRNazanin" w:hAnsi="IRNazanin" w:eastAsia="IRNazanin" w:cs="IRNazanin"/>
          <w:lang w:bidi="fa-IR"/>
          <w:color w:val="111111"/>
          <w:sz w:val="28"/>
          <w:szCs w:val="28"/>
          <w:rtl/>
        </w:rPr>
        <w:t xml:space="preserve">و الصدوق بالأولی، و اختاره التقی و العلامة فی القواعد و التحریر،و قطعه فی المختلف بأی واحدة کانت،بحیث لو عفا الأول قطع بالثانی و بالعکس،و یعلم من هذا فائدة الخلاف.</w:t>
      </w:r>
    </w:p>
    <w:p>
      <w:pPr>
        <w:pStyle w:val="BookText"/>
      </w:pPr>
      <w:r>
        <w:rPr>
          <w:rFonts w:ascii="IRNazanin" w:hAnsi="IRNazanin" w:eastAsia="IRNazanin" w:cs="IRNazanin"/>
          <w:lang w:bidi="fa-IR"/>
          <w:color w:val="111111"/>
          <w:sz w:val="28"/>
          <w:szCs w:val="28"/>
          <w:rtl/>
        </w:rPr>
        <w:t xml:space="preserve">القسم الثانی:أن یشهد علیه بعد قطعه،و هی المذکورة فی النافع،فهل یقطع بالثانیة؟قال فی النهایة:نعم،و اختاره ابن حمزة،و منع فی المبسوط،</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02" w:name="pg6112_42021"/>
    <w:bookmarkEnd w:id="302"/>
    <w:p>
      <w:pPr>
        <w:pStyle w:val="BookText"/>
      </w:pPr>
      <w:r>
        <w:rPr>
          <w:rFonts w:ascii="Amiri" w:hAnsi="Amiri" w:eastAsia="Amiri" w:cs="Amiri"/>
          <w:lang w:bidi="ar-SA"/>
          <w:color w:val="111111"/>
          <w:sz w:val="28"/>
          <w:szCs w:val="28"/>
          <w:rtl/>
        </w:rPr>
        <w:t xml:space="preserve">و اختاره المصنف و العلامة،و هو المعتمد.</w:t>
      </w:r>
    </w:p>
    <w:p>
      <w:pPr>
        <w:pStyle w:val="Heading3"/>
      </w:pPr>
      <w:bookmarkStart w:id="992" w:name="_Toc638"/>
      <w:r>
        <w:t>الفصل السادس</w:t>
      </w:r>
      <w:bookmarkEnd w:id="992"/>
    </w:p>
    <w:p>
      <w:pPr>
        <w:pStyle w:val="Heading4"/>
      </w:pPr>
      <w:bookmarkStart w:id="993" w:name="_Toc639"/>
      <w:r>
        <w:t>اشارة</w:t>
      </w:r>
      <w:bookmarkEnd w:id="993"/>
    </w:p>
    <w:p>
      <w:pPr>
        <w:pStyle w:val="BookText"/>
      </w:pPr>
      <w:r>
        <w:rPr>
          <w:rFonts w:ascii="IRNazanin" w:hAnsi="IRNazanin" w:eastAsia="IRNazanin" w:cs="IRNazanin"/>
          <w:lang w:bidi="fa-IR"/>
          <w:color w:val="111111"/>
          <w:sz w:val="28"/>
          <w:szCs w:val="28"/>
          <w:rtl/>
        </w:rPr>
        <w:t xml:space="preserve">(فی حد المحارب)</w:t>
      </w:r>
    </w:p>
    <w:p>
      <w:pPr>
        <w:pStyle w:val="Heading4"/>
      </w:pPr>
      <w:bookmarkStart w:id="994" w:name="_Toc640"/>
      <w:r>
        <w:t>من جرد السلاح لإخافة الناس فهو محارب</w:t>
      </w:r>
      <w:bookmarkEnd w:id="994"/>
    </w:p>
    <w:p>
      <w:pPr>
        <w:pStyle w:val="BookText"/>
      </w:pPr>
      <w:r>
        <w:rPr>
          <w:rFonts w:ascii="IRNazanin" w:hAnsi="IRNazanin" w:eastAsia="IRNazanin" w:cs="IRNazanin"/>
          <w:lang w:bidi="fa-IR"/>
          <w:color w:val="111111"/>
          <w:sz w:val="28"/>
          <w:szCs w:val="28"/>
          <w:rtl/>
        </w:rPr>
        <w:t xml:space="preserve">قال طاب ثراه:و ان لم یکن من أهلها علی الأشبه.</w:t>
      </w:r>
    </w:p>
    <w:p>
      <w:pPr>
        <w:pStyle w:val="BookText"/>
      </w:pPr>
      <w:r>
        <w:rPr>
          <w:rFonts w:ascii="IRNazanin" w:hAnsi="IRNazanin" w:eastAsia="IRNazanin" w:cs="IRNazanin"/>
          <w:lang w:bidi="fa-IR"/>
          <w:color w:val="111111"/>
          <w:sz w:val="28"/>
          <w:szCs w:val="28"/>
          <w:rtl/>
        </w:rPr>
        <w:t xml:space="preserve">أقول:یرید أن من جرد السلاح لإخافة الناس فهو محارب،و ان لم یکن من أهل الریبة،أی:من أهل الفساد،لعموم الآیة </w:t>
      </w:r>
      <w:r>
        <w:rPr>
          <w:rStyle w:val="FootnoteReference"/>
        </w:rPr>
        <w:footnoteReference w:id="1326"/>
      </w:r>
      <w:r>
        <w:rPr>
          <w:rFonts w:ascii="Amiri" w:hAnsi="Amiri" w:eastAsia="Amiri" w:cs="Amiri"/>
          <w:lang w:bidi="ar-SA"/>
          <w:color w:val="111111"/>
          <w:sz w:val="28"/>
          <w:szCs w:val="28"/>
          <w:rtl/>
        </w:rPr>
        <w:t xml:space="preserve">و هو مذهب المصنف و العلامة.</w:t>
      </w:r>
    </w:p>
    <w:p>
      <w:pPr>
        <w:pStyle w:val="BookText"/>
      </w:pPr>
      <w:r>
        <w:rPr>
          <w:rFonts w:ascii="IRNazanin" w:hAnsi="IRNazanin" w:eastAsia="IRNazanin" w:cs="IRNazanin"/>
          <w:lang w:bidi="fa-IR"/>
          <w:color w:val="111111"/>
          <w:sz w:val="28"/>
          <w:szCs w:val="28"/>
          <w:rtl/>
        </w:rPr>
        <w:t xml:space="preserve">و قال فی النهایة:المحارب هو الذی یجرد السلاح و یکون من أهل الریبة </w:t>
      </w:r>
      <w:r>
        <w:rPr>
          <w:rStyle w:val="FootnoteReference"/>
        </w:rPr>
        <w:footnoteReference w:id="1327"/>
      </w:r>
      <w:r>
        <w:rPr>
          <w:rFonts w:ascii="IRNazanin" w:hAnsi="IRNazanin" w:eastAsia="IRNazanin" w:cs="IRNazanin"/>
          <w:lang w:bidi="fa-IR"/>
          <w:color w:val="111111"/>
          <w:sz w:val="28"/>
          <w:szCs w:val="28"/>
          <w:rtl/>
        </w:rPr>
        <w:t xml:space="preserve">و بمثله قال المفید،و هو المشهور فی عبارات الأصحاب.و المعتمد الأول.</w:t>
      </w:r>
    </w:p>
    <w:p>
      <w:pPr>
        <w:pStyle w:val="Heading4"/>
      </w:pPr>
      <w:bookmarkStart w:id="995" w:name="_Toc641"/>
      <w:r>
        <w:t>حد المحارب القتل أو الصلب أو القطع مخالفا أو النفی</w:t>
      </w:r>
      <w:bookmarkEnd w:id="995"/>
    </w:p>
    <w:p>
      <w:pPr>
        <w:pStyle w:val="BookText"/>
      </w:pPr>
      <w:r>
        <w:rPr>
          <w:rFonts w:ascii="IRNazanin" w:hAnsi="IRNazanin" w:eastAsia="IRNazanin" w:cs="IRNazanin"/>
          <w:lang w:bidi="fa-IR"/>
          <w:color w:val="111111"/>
          <w:sz w:val="28"/>
          <w:szCs w:val="28"/>
          <w:rtl/>
        </w:rPr>
        <w:t xml:space="preserve">قال طاب ثراه:و حده القتل أو الصلب أو القطع مخالفا أو النفی.و للأصحاب اختلاف،قال المفید بالتخییر،و هو الوجه.و قال الشیخ بالترتیب.</w:t>
      </w:r>
    </w:p>
    <w:p>
      <w:pPr>
        <w:pStyle w:val="BookText"/>
      </w:pPr>
      <w:r>
        <w:rPr>
          <w:rFonts w:ascii="IRNazanin" w:hAnsi="IRNazanin" w:eastAsia="IRNazanin" w:cs="IRNazanin"/>
          <w:lang w:bidi="fa-IR"/>
          <w:color w:val="111111"/>
          <w:sz w:val="28"/>
          <w:szCs w:val="28"/>
          <w:rtl/>
        </w:rPr>
        <w:t xml:space="preserve">أقول:التخییر مذهب المفید و تلمیذه و ابن إدریس،و اختاره المصنف و العلامة،و هو المعتمد.و الترتیب المحکی فی الکتاب مذهب الشیخ و تبعه القاضی.</w:t>
      </w:r>
    </w:p>
    <w:p>
      <w:pPr>
        <w:pStyle w:val="Heading4"/>
      </w:pPr>
      <w:bookmarkStart w:id="996" w:name="_Toc642"/>
      <w:r>
        <w:t>فی الصدقة بثمنها قولان</w:t>
      </w:r>
      <w:bookmarkEnd w:id="996"/>
    </w:p>
    <w:p>
      <w:pPr>
        <w:pStyle w:val="BookText"/>
      </w:pPr>
      <w:r>
        <w:rPr>
          <w:rFonts w:ascii="IRNazanin" w:hAnsi="IRNazanin" w:eastAsia="IRNazanin" w:cs="IRNazanin"/>
          <w:lang w:bidi="fa-IR"/>
          <w:color w:val="111111"/>
          <w:sz w:val="28"/>
          <w:szCs w:val="28"/>
          <w:rtl/>
        </w:rPr>
        <w:t xml:space="preserve">قال طاب ثراه:و فی الصدقة بثمنها قولان،الأشبه أنه یعاد علیه.</w:t>
      </w:r>
    </w:p>
    <w:p>
      <w:pPr>
        <w:pStyle w:val="BookText"/>
      </w:pPr>
      <w:r>
        <w:rPr>
          <w:rFonts w:ascii="IRNazanin" w:hAnsi="IRNazanin" w:eastAsia="IRNazanin" w:cs="IRNazanin"/>
          <w:lang w:bidi="fa-IR"/>
          <w:color w:val="111111"/>
          <w:sz w:val="28"/>
          <w:szCs w:val="28"/>
          <w:rtl/>
        </w:rPr>
        <w:t xml:space="preserve">أقول:مختار المصنف مذهب الشیخ فی النهایة </w:t>
      </w:r>
      <w:r>
        <w:rPr>
          <w:rStyle w:val="FootnoteReference"/>
        </w:rPr>
        <w:footnoteReference w:id="1328"/>
      </w:r>
      <w:r>
        <w:rPr>
          <w:rFonts w:ascii="IRNazanin" w:hAnsi="IRNazanin" w:eastAsia="IRNazanin" w:cs="IRNazanin"/>
          <w:lang w:bidi="fa-IR"/>
          <w:color w:val="111111"/>
          <w:sz w:val="28"/>
          <w:szCs w:val="28"/>
          <w:rtl/>
        </w:rPr>
        <w:t xml:space="preserve">و ابن إدریس،و اختاره العلامة و قال المفید:یتصدق بها عقوبة علی ما جناه.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03" w:name="pg6112_42023"/>
    <w:bookmarkEnd w:id="303"/>
    <w:p>
      <w:pPr>
        <w:pStyle w:val="Heading4"/>
      </w:pPr>
      <w:bookmarkStart w:id="997" w:name="_Toc643"/>
      <w:r>
        <w:t>یثبت بشهادة عدلین أو الإقرار مرتین</w:t>
      </w:r>
      <w:bookmarkEnd w:id="997"/>
    </w:p>
    <w:p>
      <w:pPr>
        <w:pStyle w:val="BookText"/>
      </w:pPr>
      <w:r>
        <w:rPr>
          <w:rFonts w:ascii="IRNazanin" w:hAnsi="IRNazanin" w:eastAsia="IRNazanin" w:cs="IRNazanin"/>
          <w:lang w:bidi="fa-IR"/>
          <w:color w:val="111111"/>
          <w:sz w:val="28"/>
          <w:szCs w:val="28"/>
          <w:rtl/>
        </w:rPr>
        <w:t xml:space="preserve">قال طاب ثراه:و یثبت بشهادة عدلین أو الإقرار مرتین،و لو قیل تکفی المرة کان حسنا.</w:t>
      </w:r>
    </w:p>
    <w:p>
      <w:pPr>
        <w:pStyle w:val="BookText"/>
      </w:pPr>
      <w:r>
        <w:rPr>
          <w:rFonts w:ascii="IRNazanin" w:hAnsi="IRNazanin" w:eastAsia="IRNazanin" w:cs="IRNazanin"/>
          <w:lang w:bidi="fa-IR"/>
          <w:color w:val="111111"/>
          <w:sz w:val="28"/>
          <w:szCs w:val="28"/>
          <w:rtl/>
        </w:rPr>
        <w:t xml:space="preserve">أقول:الأول ظاهر ابن إدریس،و الثانی هو المشهور بین الأصحاب.و هنا فروع ذکرناها فی المهذب.</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04" w:name="pg6112_42025"/>
    <w:bookmarkEnd w:id="304"/>
    <w:p>
      <w:pPr>
        <w:pStyle w:val="Heading2"/>
      </w:pPr>
      <w:bookmarkStart w:id="998" w:name="_Toc644"/>
      <w:r>
        <w:t>کتاب القصاص</w:t>
      </w:r>
      <w:bookmarkEnd w:id="998"/>
    </w:p>
    <w:p>
      <w:pPr>
        <w:pStyle w:val="Heading3"/>
      </w:pPr>
      <w:bookmarkStart w:id="999" w:name="_Toc645"/>
      <w:r>
        <w:t>فی بعض أحکام القصاص</w:t>
      </w:r>
      <w:bookmarkEnd w:id="999"/>
    </w:p>
    <w:p>
      <w:pPr>
        <w:pStyle w:val="Heading4"/>
      </w:pPr>
      <w:bookmarkStart w:id="1000" w:name="_Toc646"/>
      <w:r>
        <w:t>لو قتل بما لا یقتل غالبا</w:t>
      </w:r>
      <w:bookmarkEnd w:id="1000"/>
    </w:p>
    <w:p>
      <w:pPr>
        <w:pStyle w:val="BookText"/>
      </w:pPr>
      <w:r>
        <w:rPr>
          <w:rFonts w:ascii="IRNazanin" w:hAnsi="IRNazanin" w:eastAsia="IRNazanin" w:cs="IRNazanin"/>
          <w:lang w:bidi="fa-IR"/>
          <w:color w:val="111111"/>
          <w:sz w:val="28"/>
          <w:szCs w:val="28"/>
          <w:rtl/>
        </w:rPr>
        <w:t xml:space="preserve">قال طاب ثراه:و لو قتل بما لا یقتل غالبا و لم یقصد القتل فاتفق،فالأشهر أنه خطأ کالضرب بالحصاة و العود الخفیف.</w:t>
      </w:r>
    </w:p>
    <w:p>
      <w:pPr>
        <w:pStyle w:val="BookText"/>
      </w:pPr>
      <w:r>
        <w:rPr>
          <w:rFonts w:ascii="IRNazanin" w:hAnsi="IRNazanin" w:eastAsia="IRNazanin" w:cs="IRNazanin"/>
          <w:lang w:bidi="fa-IR"/>
          <w:color w:val="111111"/>
          <w:sz w:val="28"/>
          <w:szCs w:val="28"/>
          <w:rtl/>
        </w:rPr>
        <w:t xml:space="preserve">أقول:هذا هو المعتمد،و هو مذهب العلامة،و قوی الشیخ فی المبسوط </w:t>
      </w:r>
      <w:r>
        <w:rPr>
          <w:rStyle w:val="FootnoteReference"/>
        </w:rPr>
        <w:footnoteReference w:id="1329"/>
      </w:r>
      <w:r>
        <w:rPr>
          <w:rFonts w:ascii="IRNazanin" w:hAnsi="IRNazanin" w:eastAsia="IRNazanin" w:cs="IRNazanin"/>
          <w:lang w:bidi="fa-IR"/>
          <w:color w:val="111111"/>
          <w:sz w:val="28"/>
          <w:szCs w:val="28"/>
          <w:rtl/>
        </w:rPr>
        <w:t xml:space="preserve">وجوب القصاص.</w:t>
      </w:r>
    </w:p>
    <w:p>
      <w:pPr>
        <w:pStyle w:val="Heading4"/>
      </w:pPr>
      <w:bookmarkStart w:id="1001" w:name="_Toc647"/>
      <w:r>
        <w:t>لو کان المأمور عبده،فقولان</w:t>
      </w:r>
      <w:bookmarkEnd w:id="1001"/>
    </w:p>
    <w:p>
      <w:pPr>
        <w:pStyle w:val="BookText"/>
      </w:pPr>
      <w:r>
        <w:rPr>
          <w:rFonts w:ascii="IRNazanin" w:hAnsi="IRNazanin" w:eastAsia="IRNazanin" w:cs="IRNazanin"/>
          <w:lang w:bidi="fa-IR"/>
          <w:color w:val="111111"/>
          <w:sz w:val="28"/>
          <w:szCs w:val="28"/>
          <w:rtl/>
        </w:rPr>
        <w:t xml:space="preserve">قال طاب ثراه:و لو کان المأمور عبده،فقولان،أشبههما:أنه کغیره.</w:t>
      </w:r>
    </w:p>
    <w:p>
      <w:pPr>
        <w:pStyle w:val="BookText"/>
      </w:pPr>
      <w:r>
        <w:rPr>
          <w:rFonts w:ascii="IRNazanin" w:hAnsi="IRNazanin" w:eastAsia="IRNazanin" w:cs="IRNazanin"/>
          <w:lang w:bidi="fa-IR"/>
          <w:color w:val="111111"/>
          <w:sz w:val="28"/>
          <w:szCs w:val="28"/>
          <w:rtl/>
        </w:rPr>
        <w:t xml:space="preserve">و المروی أنه یقتل به السید،و فی الخلاف ان کان العبد صغیرا أو مجنونا سقط القود و وجبت الدیة علی المولی.</w:t>
      </w:r>
    </w:p>
    <w:p>
      <w:pPr>
        <w:pStyle w:val="BookText"/>
      </w:pPr>
      <w:r>
        <w:rPr>
          <w:rFonts w:ascii="IRNazanin" w:hAnsi="IRNazanin" w:eastAsia="IRNazanin" w:cs="IRNazanin"/>
          <w:lang w:bidi="fa-IR"/>
          <w:color w:val="111111"/>
          <w:sz w:val="28"/>
          <w:szCs w:val="28"/>
          <w:rtl/>
        </w:rPr>
        <w:t xml:space="preserve">أقول:العبد ان کان کبیرا فالقود علیه قطعا،و ان کان صغیرا أو مجنونا قال فی المبسوط </w:t>
      </w:r>
      <w:r>
        <w:rPr>
          <w:rStyle w:val="FootnoteReference"/>
        </w:rPr>
        <w:footnoteReference w:id="1330"/>
      </w:r>
      <w:r>
        <w:rPr>
          <w:rFonts w:ascii="IRNazanin" w:hAnsi="IRNazanin" w:eastAsia="IRNazanin" w:cs="IRNazanin"/>
          <w:lang w:bidi="fa-IR"/>
          <w:color w:val="111111"/>
          <w:sz w:val="28"/>
          <w:szCs w:val="28"/>
          <w:rtl/>
        </w:rPr>
        <w:t xml:space="preserve">:علی السید القود،و اختاره العلامة و فی الخلاف الدیة، و اختار ابن إدریس.</w:t>
      </w:r>
    </w:p>
    <w:p>
      <w:pPr>
        <w:pStyle w:val="Heading4"/>
      </w:pPr>
      <w:bookmarkStart w:id="1002" w:name="_Toc648"/>
      <w:r>
        <w:t>لو جرح جان و سرت الجنایة</w:t>
      </w:r>
      <w:bookmarkEnd w:id="1002"/>
    </w:p>
    <w:p>
      <w:pPr>
        <w:pStyle w:val="BookText"/>
      </w:pPr>
      <w:r>
        <w:rPr>
          <w:rFonts w:ascii="IRNazanin" w:hAnsi="IRNazanin" w:eastAsia="IRNazanin" w:cs="IRNazanin"/>
          <w:lang w:bidi="fa-IR"/>
          <w:color w:val="111111"/>
          <w:sz w:val="28"/>
          <w:szCs w:val="28"/>
          <w:rtl/>
        </w:rPr>
        <w:t xml:space="preserve">قال طاب ثراه:و لو جرح جان و سرت الجنایة،دخل قصاص الطرف فی النفس،أما لو جرحه و قتله فقولان،أحدهما:لا یدخل قصاص الطرف فی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05" w:name="pg6112_42027"/>
    <w:bookmarkEnd w:id="305"/>
    <w:p>
      <w:pPr>
        <w:pStyle w:val="BookText"/>
      </w:pPr>
      <w:r>
        <w:rPr>
          <w:rFonts w:ascii="IRNazanin" w:hAnsi="IRNazanin" w:eastAsia="IRNazanin" w:cs="IRNazanin"/>
          <w:lang w:bidi="fa-IR"/>
          <w:color w:val="111111"/>
          <w:sz w:val="28"/>
          <w:szCs w:val="28"/>
          <w:rtl/>
        </w:rPr>
        <w:t xml:space="preserve">النفس،و الأخری یدخل،و فی النهایة ان فرقه لم یدخل،و مستندها روایة محمد ابن قیس.</w:t>
      </w:r>
    </w:p>
    <w:p>
      <w:pPr>
        <w:pStyle w:val="BookText"/>
      </w:pPr>
      <w:r>
        <w:rPr>
          <w:rFonts w:ascii="IRNazanin" w:hAnsi="IRNazanin" w:eastAsia="IRNazanin" w:cs="IRNazanin"/>
          <w:lang w:bidi="fa-IR"/>
          <w:color w:val="111111"/>
          <w:sz w:val="28"/>
          <w:szCs w:val="28"/>
          <w:rtl/>
        </w:rPr>
        <w:t xml:space="preserve">أقول:یرید لو جرحه بأن قطع یده مثلا و سرت الی نفسه،تداخل القصاص و اقتصر علی قتله إجماعا.</w:t>
      </w:r>
    </w:p>
    <w:p>
      <w:pPr>
        <w:pStyle w:val="BookText"/>
      </w:pPr>
      <w:r>
        <w:rPr>
          <w:rFonts w:ascii="IRNazanin" w:hAnsi="IRNazanin" w:eastAsia="IRNazanin" w:cs="IRNazanin"/>
          <w:lang w:bidi="fa-IR"/>
          <w:color w:val="111111"/>
          <w:sz w:val="28"/>
          <w:szCs w:val="28"/>
          <w:rtl/>
        </w:rPr>
        <w:t xml:space="preserve">أما لو قتله بعد قطع یده،فهل یدخل قصاص الید فی قصاص النفس و یقتصر علی قتله کما تدخل الدیة أو لا بل یقطع یده ثم یقتل؟الشیخ فی المبسوط </w:t>
      </w:r>
      <w:r>
        <w:rPr>
          <w:rStyle w:val="FootnoteReference"/>
        </w:rPr>
        <w:footnoteReference w:id="1331"/>
      </w:r>
      <w:r>
        <w:rPr>
          <w:rFonts w:ascii="IRNazanin" w:hAnsi="IRNazanin" w:eastAsia="IRNazanin" w:cs="IRNazanin"/>
          <w:lang w:bidi="fa-IR"/>
          <w:color w:val="111111"/>
          <w:sz w:val="28"/>
          <w:szCs w:val="28"/>
          <w:rtl/>
        </w:rPr>
        <w:t xml:space="preserve">علی الأول،و ابن إدریس علی الثانی،و فصل فی النهایة </w:t>
      </w:r>
      <w:r>
        <w:rPr>
          <w:rStyle w:val="FootnoteReference"/>
        </w:rPr>
        <w:footnoteReference w:id="1332"/>
      </w:r>
      <w:r>
        <w:rPr>
          <w:rFonts w:ascii="IRNazanin" w:hAnsi="IRNazanin" w:eastAsia="IRNazanin" w:cs="IRNazanin"/>
          <w:lang w:bidi="fa-IR"/>
          <w:color w:val="111111"/>
          <w:sz w:val="28"/>
          <w:szCs w:val="28"/>
          <w:rtl/>
        </w:rPr>
        <w:t xml:space="preserve">فقال بالأول مع اتحاد الضربة و بالثانی مع تعددها.</w:t>
      </w:r>
    </w:p>
    <w:p>
      <w:pPr>
        <w:pStyle w:val="BookText"/>
      </w:pPr>
      <w:r>
        <w:rPr>
          <w:rFonts w:ascii="IRNazanin" w:hAnsi="IRNazanin" w:eastAsia="IRNazanin" w:cs="IRNazanin"/>
          <w:lang w:bidi="fa-IR"/>
          <w:color w:val="111111"/>
          <w:sz w:val="28"/>
          <w:szCs w:val="28"/>
          <w:rtl/>
        </w:rPr>
        <w:t xml:space="preserve">و احتج بما رواه محمد بن قیس عن أحدهما علیه السّلام فی رجل فقأ عین رجل و قطع أنفه و أذنیه ثم قتله،فقال:ان کان قد فرق ذلک اقتص منه ثم یقتل،و ان ضربه واحدة ضرب عنقه و لم یقتص منه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Heading4"/>
      </w:pPr>
      <w:bookmarkStart w:id="1003" w:name="_Toc649"/>
      <w:r>
        <w:t>لو اشترک رجل و امرأة</w:t>
      </w:r>
      <w:bookmarkEnd w:id="1003"/>
    </w:p>
    <w:p>
      <w:pPr>
        <w:pStyle w:val="BookText"/>
      </w:pPr>
      <w:r>
        <w:rPr>
          <w:rFonts w:ascii="IRNazanin" w:hAnsi="IRNazanin" w:eastAsia="IRNazanin" w:cs="IRNazanin"/>
          <w:lang w:bidi="fa-IR"/>
          <w:color w:val="111111"/>
          <w:sz w:val="28"/>
          <w:szCs w:val="28"/>
          <w:rtl/>
        </w:rPr>
        <w:t xml:space="preserve">قال طاب ثراه:و لو اشترک رجل و امرأة،فللولی قتلهما،و یختص الرجل بالرد،و المفید جعل الرد أثلاثا.</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الأولی:إذا قتلهما وجب علیه رد خمسمائة دینار،و یختص بها أولیاء الرجل إذ لا فاضل للمرأة.و قال المفید:یرد أثلاثا.و الأول هو المعتمد.</w:t>
      </w:r>
    </w:p>
    <w:p>
      <w:pPr>
        <w:pStyle w:val="BookText"/>
      </w:pPr>
      <w:r>
        <w:rPr>
          <w:rFonts w:ascii="IRNazanin" w:hAnsi="IRNazanin" w:eastAsia="IRNazanin" w:cs="IRNazanin"/>
          <w:lang w:bidi="fa-IR"/>
          <w:color w:val="111111"/>
          <w:sz w:val="28"/>
          <w:szCs w:val="28"/>
          <w:rtl/>
        </w:rPr>
        <w:t xml:space="preserve">الثانیة:إذا قتل الرجل خاصة،ردت المرأة نصف دیته،لأنه قدر جنایتها.</w:t>
      </w:r>
    </w:p>
    <w:p>
      <w:pPr>
        <w:pStyle w:val="BookText"/>
      </w:pPr>
      <w:r>
        <w:rPr>
          <w:rFonts w:ascii="IRNazanin" w:hAnsi="IRNazanin" w:eastAsia="IRNazanin" w:cs="IRNazanin"/>
          <w:lang w:bidi="fa-IR"/>
          <w:color w:val="111111"/>
          <w:sz w:val="28"/>
          <w:szCs w:val="28"/>
          <w:rtl/>
        </w:rPr>
        <w:t xml:space="preserve">و قال فی النهایة </w:t>
      </w:r>
      <w:r>
        <w:rPr>
          <w:rStyle w:val="FootnoteReference"/>
        </w:rPr>
        <w:footnoteReference w:id="1334"/>
      </w:r>
      <w:r>
        <w:rPr>
          <w:rFonts w:ascii="IRNazanin" w:hAnsi="IRNazanin" w:eastAsia="IRNazanin" w:cs="IRNazanin"/>
          <w:lang w:bidi="fa-IR"/>
          <w:color w:val="111111"/>
          <w:sz w:val="28"/>
          <w:szCs w:val="28"/>
          <w:rtl/>
        </w:rPr>
        <w:t xml:space="preserve">نصف دیتها،و تبعه القاضی.و الأول المشهور و هو المعتمد.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06" w:name="pg6112_42029"/>
    <w:bookmarkEnd w:id="306"/>
    <w:p>
      <w:pPr>
        <w:pStyle w:val="Heading4"/>
      </w:pPr>
      <w:bookmarkStart w:id="1004" w:name="_Toc650"/>
      <w:r>
        <w:t>لو اشترک حر و عبد</w:t>
      </w:r>
      <w:bookmarkEnd w:id="1004"/>
    </w:p>
    <w:p>
      <w:pPr>
        <w:pStyle w:val="BookText"/>
      </w:pPr>
      <w:r>
        <w:rPr>
          <w:rFonts w:ascii="IRNazanin" w:hAnsi="IRNazanin" w:eastAsia="IRNazanin" w:cs="IRNazanin"/>
          <w:lang w:bidi="fa-IR"/>
          <w:color w:val="111111"/>
          <w:sz w:val="28"/>
          <w:szCs w:val="28"/>
          <w:rtl/>
        </w:rPr>
        <w:t xml:space="preserve">قال طاب ثراه:و لو اشترک حر و عبد،قال فی النهایة:له قتلهما و یرد علی سید العبد قیمته الی آخره.</w:t>
      </w:r>
    </w:p>
    <w:p>
      <w:pPr>
        <w:pStyle w:val="BookText"/>
      </w:pPr>
      <w:r>
        <w:rPr>
          <w:rFonts w:ascii="Amiri" w:hAnsi="Amiri" w:eastAsia="Amiri" w:cs="Amiri"/>
          <w:lang w:bidi="ar-SA"/>
          <w:color w:val="111111"/>
          <w:sz w:val="28"/>
          <w:szCs w:val="28"/>
          <w:rtl/>
        </w:rPr>
        <w:t xml:space="preserve">أقول:للأصحاب هنا ثلاثة أقوال:</w:t>
      </w:r>
    </w:p>
    <w:p>
      <w:pPr>
        <w:pStyle w:val="BookText"/>
      </w:pPr>
      <w:r>
        <w:rPr>
          <w:rFonts w:ascii="IRNazanin" w:hAnsi="IRNazanin" w:eastAsia="IRNazanin" w:cs="IRNazanin"/>
          <w:lang w:bidi="fa-IR"/>
          <w:color w:val="111111"/>
          <w:sz w:val="28"/>
          <w:szCs w:val="28"/>
          <w:rtl/>
        </w:rPr>
        <w:t xml:space="preserve">الأول:للولی قتلهما،و یرد علی سید العبد ثمنه،و له أخذ الدیة منهما، فعلی الحر نصف الدیة،و علی سید العبد النصف الأخر،أو یسلم العبد إلیهم، فیکون رقا لهم،و له قتل العبد خاصة،و لیس لسیده علی الحر سبیل،و له قتل الحر و یؤدی سید العبد الی ورثته نصف الدیة،قاله المفید و الشیخ فی النهایة </w:t>
      </w:r>
      <w:r>
        <w:rPr>
          <w:rStyle w:val="FootnoteReference"/>
        </w:rPr>
        <w:footnoteReference w:id="1335"/>
      </w:r>
      <w:r>
        <w:rPr>
          <w:rFonts w:ascii="IRNazanin" w:hAnsi="IRNazanin" w:eastAsia="IRNazanin" w:cs="IRNazanin"/>
          <w:lang w:bidi="fa-IR"/>
          <w:color w:val="111111"/>
          <w:sz w:val="28"/>
          <w:szCs w:val="28"/>
          <w:rtl/>
        </w:rPr>
        <w:t xml:space="preserve">و تبعه القاضی.</w:t>
      </w:r>
    </w:p>
    <w:p>
      <w:pPr>
        <w:pStyle w:val="BookText"/>
      </w:pPr>
      <w:r>
        <w:rPr>
          <w:rFonts w:ascii="IRNazanin" w:hAnsi="IRNazanin" w:eastAsia="IRNazanin" w:cs="IRNazanin"/>
          <w:lang w:bidi="fa-IR"/>
          <w:color w:val="111111"/>
          <w:sz w:val="28"/>
          <w:szCs w:val="28"/>
          <w:rtl/>
        </w:rPr>
        <w:t xml:space="preserve">الثانی:للولی قتلهما،و یرد قیمة العبد،لأنها الفاضل عن حقه علی سید العبد و ورثة الحر،فتکون بینهما نصفین،و له قتل الحر و علی سید العبد نصف دیة الحر لورثته،و لو قتل العبد و یؤدی الحر الی سیده نصف قیمته و ان اختار الدیة کان علی کل من الحر و سید العبد نصفها،و هو قول التقی.</w:t>
      </w:r>
    </w:p>
    <w:p>
      <w:pPr>
        <w:pStyle w:val="BookText"/>
      </w:pPr>
      <w:r>
        <w:rPr>
          <w:rFonts w:ascii="IRNazanin" w:hAnsi="IRNazanin" w:eastAsia="IRNazanin" w:cs="IRNazanin"/>
          <w:lang w:bidi="fa-IR"/>
          <w:color w:val="111111"/>
          <w:sz w:val="28"/>
          <w:szCs w:val="28"/>
          <w:rtl/>
        </w:rPr>
        <w:t xml:space="preserve">الثالث:کون الجنایة علیهما نصفین،و ذلک یقتضی ضمان کل واحد منهما لنصفها،و هو مذهب المصنف و العلامة.</w:t>
      </w:r>
    </w:p>
    <w:p>
      <w:pPr>
        <w:pStyle w:val="BookText"/>
      </w:pPr>
      <w:r>
        <w:rPr>
          <w:rFonts w:ascii="IRNazanin" w:hAnsi="IRNazanin" w:eastAsia="IRNazanin" w:cs="IRNazanin"/>
          <w:lang w:bidi="fa-IR"/>
          <w:color w:val="111111"/>
          <w:sz w:val="28"/>
          <w:szCs w:val="28"/>
          <w:rtl/>
        </w:rPr>
        <w:t xml:space="preserve">و حینئذ نقول:قیمة العبد اما ان تزید علی جنایته أولا،و علی التقدیرین فالولی:اما أن یختار قتلهما،أو الدیة منهما،أو قتل الحر أو العبد،فهذه أقسام أربعة[و إذا ضربت فی القسمین الأولین کانت ثمانیة أقسام،أربعة] </w:t>
      </w:r>
      <w:r>
        <w:rPr>
          <w:rStyle w:val="FootnoteReference"/>
        </w:rPr>
        <w:footnoteReference w:id="1336"/>
      </w:r>
      <w:r>
        <w:rPr>
          <w:rFonts w:ascii="IRNazanin" w:hAnsi="IRNazanin" w:eastAsia="IRNazanin" w:cs="IRNazanin"/>
          <w:lang w:bidi="fa-IR"/>
          <w:color w:val="111111"/>
          <w:sz w:val="28"/>
          <w:szCs w:val="28"/>
          <w:rtl/>
        </w:rPr>
        <w:t xml:space="preserve">منها فی طرف زیادة القیمة عن الجنایة و أربعة فی طرف عدمها.</w:t>
      </w:r>
    </w:p>
    <w:p>
      <w:pPr>
        <w:pStyle w:val="BookText"/>
      </w:pPr>
      <w:r>
        <w:rPr>
          <w:rFonts w:ascii="IRNazanin" w:hAnsi="IRNazanin" w:eastAsia="IRNazanin" w:cs="IRNazanin"/>
          <w:lang w:bidi="fa-IR"/>
          <w:color w:val="111111"/>
          <w:sz w:val="28"/>
          <w:szCs w:val="28"/>
          <w:rtl/>
        </w:rPr>
        <w:t xml:space="preserve">الطرف الأول:و مسائله أربع:</w:t>
      </w:r>
    </w:p>
    <w:p>
      <w:pPr>
        <w:pStyle w:val="BookText"/>
      </w:pPr>
      <w:r>
        <w:rPr>
          <w:rFonts w:ascii="IRNazanin" w:hAnsi="IRNazanin" w:eastAsia="IRNazanin" w:cs="IRNazanin"/>
          <w:lang w:bidi="fa-IR"/>
          <w:color w:val="111111"/>
          <w:sz w:val="28"/>
          <w:szCs w:val="28"/>
          <w:rtl/>
        </w:rPr>
        <w:t xml:space="preserve">الأول:ان یقتلهما،فیرد علی الحر نصف دیته،و علی سید العبد ما زاد من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07" w:name="pg6112_42030"/>
    <w:bookmarkEnd w:id="307"/>
    <w:p>
      <w:pPr>
        <w:pStyle w:val="BookText"/>
      </w:pPr>
      <w:r>
        <w:rPr>
          <w:rFonts w:ascii="IRNazanin" w:hAnsi="IRNazanin" w:eastAsia="IRNazanin" w:cs="IRNazanin"/>
          <w:lang w:bidi="fa-IR"/>
          <w:color w:val="111111"/>
          <w:sz w:val="28"/>
          <w:szCs w:val="28"/>
          <w:rtl/>
        </w:rPr>
        <w:t xml:space="preserve">قیمته عن نصف الدیة ما لم یتجاوز القیمة دیة الحر فیرد إلیها.</w:t>
      </w:r>
    </w:p>
    <w:p>
      <w:pPr>
        <w:pStyle w:val="BookText"/>
      </w:pPr>
      <w:r>
        <w:rPr>
          <w:rFonts w:ascii="IRNazanin" w:hAnsi="IRNazanin" w:eastAsia="IRNazanin" w:cs="IRNazanin"/>
          <w:lang w:bidi="fa-IR"/>
          <w:color w:val="111111"/>
          <w:sz w:val="28"/>
          <w:szCs w:val="28"/>
          <w:rtl/>
        </w:rPr>
        <w:t xml:space="preserve">الثانی:مقابله،و هو طلب الدیة منهما،فعلی الحر نصف الدیة،و علی السید النصف الأخر أو تسلیم مقابل النصف لیسترقه.</w:t>
      </w:r>
    </w:p>
    <w:p>
      <w:pPr>
        <w:pStyle w:val="BookText"/>
      </w:pPr>
      <w:r>
        <w:rPr>
          <w:rFonts w:ascii="IRNazanin" w:hAnsi="IRNazanin" w:eastAsia="IRNazanin" w:cs="IRNazanin"/>
          <w:lang w:bidi="fa-IR"/>
          <w:color w:val="111111"/>
          <w:sz w:val="28"/>
          <w:szCs w:val="28"/>
          <w:rtl/>
        </w:rPr>
        <w:t xml:space="preserve">الثالث:قتل الحر خاصة،فیؤدی سید العبد نصف الدیة،أو یسلم من العبد ما قابل النصف لیسترقه ورثة الحر،و لیس لهم قتله.</w:t>
      </w:r>
    </w:p>
    <w:p>
      <w:pPr>
        <w:pStyle w:val="BookText"/>
      </w:pPr>
      <w:r>
        <w:rPr>
          <w:rFonts w:ascii="IRNazanin" w:hAnsi="IRNazanin" w:eastAsia="IRNazanin" w:cs="IRNazanin"/>
          <w:lang w:bidi="fa-IR"/>
          <w:color w:val="111111"/>
          <w:sz w:val="28"/>
          <w:szCs w:val="28"/>
          <w:rtl/>
        </w:rPr>
        <w:t xml:space="preserve">الرابع:مقابله،فیؤدی الحر نصف الدیة،فإن کانت وفق الزائد من قیمة العبد عن جنایته دفعها الی السید،و ان کانت أزید اختص الولی بالفضل،و ان کانت أنقص من القیمة لم یکن الفاضل مضمونا،لأن قیمة العبد لا تزید عن دیة الحر.</w:t>
      </w:r>
    </w:p>
    <w:p>
      <w:pPr>
        <w:pStyle w:val="BookText"/>
      </w:pPr>
      <w:r>
        <w:rPr>
          <w:rFonts w:ascii="IRNazanin" w:hAnsi="IRNazanin" w:eastAsia="IRNazanin" w:cs="IRNazanin"/>
          <w:lang w:bidi="fa-IR"/>
          <w:color w:val="111111"/>
          <w:sz w:val="28"/>
          <w:szCs w:val="28"/>
          <w:rtl/>
        </w:rPr>
        <w:t xml:space="preserve">الطرف الثانی:و مسائله أربع:</w:t>
      </w:r>
    </w:p>
    <w:p>
      <w:pPr>
        <w:pStyle w:val="BookText"/>
      </w:pPr>
      <w:r>
        <w:rPr>
          <w:rFonts w:ascii="IRNazanin" w:hAnsi="IRNazanin" w:eastAsia="IRNazanin" w:cs="IRNazanin"/>
          <w:lang w:bidi="fa-IR"/>
          <w:color w:val="111111"/>
          <w:sz w:val="28"/>
          <w:szCs w:val="28"/>
          <w:rtl/>
        </w:rPr>
        <w:t xml:space="preserve">الأول:قتلهما،و لا شیء له علی سید العبد،و علیه لورثة الحر نصف الدیة.</w:t>
      </w:r>
    </w:p>
    <w:p>
      <w:pPr>
        <w:pStyle w:val="BookText"/>
      </w:pPr>
      <w:r>
        <w:rPr>
          <w:rFonts w:ascii="IRNazanin" w:hAnsi="IRNazanin" w:eastAsia="IRNazanin" w:cs="IRNazanin"/>
          <w:lang w:bidi="fa-IR"/>
          <w:color w:val="111111"/>
          <w:sz w:val="28"/>
          <w:szCs w:val="28"/>
          <w:rtl/>
        </w:rPr>
        <w:t xml:space="preserve">الثانی:مقابله،فعلی الحر نصف الدیة،و علی سید العبد النصف الأخر، أو یسلم العبد.</w:t>
      </w:r>
    </w:p>
    <w:p>
      <w:pPr>
        <w:pStyle w:val="BookText"/>
      </w:pPr>
      <w:r>
        <w:rPr>
          <w:rFonts w:ascii="IRNazanin" w:hAnsi="IRNazanin" w:eastAsia="IRNazanin" w:cs="IRNazanin"/>
          <w:lang w:bidi="fa-IR"/>
          <w:color w:val="111111"/>
          <w:sz w:val="28"/>
          <w:szCs w:val="28"/>
          <w:rtl/>
        </w:rPr>
        <w:t xml:space="preserve">الثالث:قتل الحر خاصة،فیؤدی سید العبد الی ورثته نصف الدیة،أو یسلم العبد ان کانت قیمته بقدر نصف الدیة و الا أکملها الولی.</w:t>
      </w:r>
    </w:p>
    <w:p>
      <w:pPr>
        <w:pStyle w:val="BookText"/>
      </w:pPr>
      <w:r>
        <w:rPr>
          <w:rFonts w:ascii="IRNazanin" w:hAnsi="IRNazanin" w:eastAsia="IRNazanin" w:cs="IRNazanin"/>
          <w:lang w:bidi="fa-IR"/>
          <w:color w:val="111111"/>
          <w:sz w:val="28"/>
          <w:szCs w:val="28"/>
          <w:rtl/>
        </w:rPr>
        <w:t xml:space="preserve">الرابع:مقابله،فیؤدی الحر نصف الدیة،و لا شیء لسید العبد و لا علیه، و هذا هو المعتمد.</w:t>
      </w:r>
    </w:p>
    <w:p>
      <w:pPr>
        <w:pStyle w:val="Heading4"/>
      </w:pPr>
      <w:bookmarkStart w:id="1005" w:name="_Toc651"/>
      <w:r>
        <w:t>هل یؤخذ منها الفضل</w:t>
      </w:r>
      <w:bookmarkEnd w:id="1005"/>
    </w:p>
    <w:p>
      <w:pPr>
        <w:pStyle w:val="BookText"/>
      </w:pPr>
      <w:r>
        <w:rPr>
          <w:rFonts w:ascii="IRNazanin" w:hAnsi="IRNazanin" w:eastAsia="IRNazanin" w:cs="IRNazanin"/>
          <w:lang w:bidi="fa-IR"/>
          <w:color w:val="111111"/>
          <w:sz w:val="28"/>
          <w:szCs w:val="28"/>
          <w:rtl/>
        </w:rPr>
        <w:t xml:space="preserve">قال طاب ثراه:و هل یؤخذ منها الفضل؟الأصح لا.</w:t>
      </w:r>
    </w:p>
    <w:p>
      <w:pPr>
        <w:pStyle w:val="BookText"/>
      </w:pPr>
      <w:r>
        <w:rPr>
          <w:rFonts w:ascii="IRNazanin" w:hAnsi="IRNazanin" w:eastAsia="IRNazanin" w:cs="IRNazanin"/>
          <w:lang w:bidi="fa-IR"/>
          <w:color w:val="111111"/>
          <w:sz w:val="28"/>
          <w:szCs w:val="28"/>
          <w:rtl/>
        </w:rPr>
        <w:t xml:space="preserve">أقول:یرید أن المرأة إذا قتلت رجلا،کان لولیه القصاص،و هل یأخذ منها مع ذلک نصف الدیة؟المشهور لا،و ربما کان إجماعا،و یدل علیه القرآن و صریح الروایات.</w:t>
      </w:r>
    </w:p>
    <w:p>
      <w:pPr>
        <w:pStyle w:val="BookText"/>
      </w:pPr>
      <w:r>
        <w:rPr>
          <w:rFonts w:ascii="IRNazanin" w:hAnsi="IRNazanin" w:eastAsia="IRNazanin" w:cs="IRNazanin"/>
          <w:lang w:bidi="fa-IR"/>
          <w:color w:val="111111"/>
          <w:sz w:val="28"/>
          <w:szCs w:val="28"/>
          <w:rtl/>
        </w:rPr>
        <w:t xml:space="preserve">و ندر شاذة أبی مریم الأنصاری عن أبی جعفر علیه السّلام أنه قال:فی امرأة قتلت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08" w:name="pg6112_42032"/>
    <w:bookmarkEnd w:id="308"/>
    <w:p>
      <w:pPr>
        <w:pStyle w:val="BookText"/>
      </w:pPr>
      <w:r>
        <w:rPr>
          <w:rFonts w:ascii="IRNazanin" w:hAnsi="IRNazanin" w:eastAsia="IRNazanin" w:cs="IRNazanin"/>
          <w:lang w:bidi="fa-IR"/>
          <w:color w:val="111111"/>
          <w:sz w:val="28"/>
          <w:szCs w:val="28"/>
          <w:rtl/>
        </w:rPr>
        <w:t xml:space="preserve">رجلا،قال:تقتل و یؤدی ولیها بقیة المال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Heading4"/>
      </w:pPr>
      <w:bookmarkStart w:id="1006" w:name="_Toc652"/>
      <w:r>
        <w:t>لو کان العبد ملکه عزر و کفر</w:t>
      </w:r>
      <w:bookmarkEnd w:id="1006"/>
    </w:p>
    <w:p>
      <w:pPr>
        <w:pStyle w:val="BookText"/>
      </w:pPr>
      <w:r>
        <w:rPr>
          <w:rFonts w:ascii="IRNazanin" w:hAnsi="IRNazanin" w:eastAsia="IRNazanin" w:cs="IRNazanin"/>
          <w:lang w:bidi="fa-IR"/>
          <w:color w:val="111111"/>
          <w:sz w:val="28"/>
          <w:szCs w:val="28"/>
          <w:rtl/>
        </w:rPr>
        <w:t xml:space="preserve">قال طاب ثراه:و لو کان العبد ملکه عزر و کفر،و فی الصدقة بقیمته روایة فیها ضعف.</w:t>
      </w:r>
    </w:p>
    <w:p>
      <w:pPr>
        <w:pStyle w:val="BookText"/>
      </w:pPr>
      <w:r>
        <w:rPr>
          <w:rFonts w:ascii="IRNazanin" w:hAnsi="IRNazanin" w:eastAsia="IRNazanin" w:cs="IRNazanin"/>
          <w:lang w:bidi="fa-IR"/>
          <w:color w:val="111111"/>
          <w:sz w:val="28"/>
          <w:szCs w:val="28"/>
          <w:rtl/>
        </w:rPr>
        <w:t xml:space="preserve">أقول:الروایة إشارة الی ما رواه مسمع بن عبد الملک عن أبی عبد اللّه علیه السّلام ان علیا علیه السّلام رفع الیه رجل عذب عبده حتی مات،فضربه مائة نکالا،و حبسه سنة و غرمه قیمة العبد،فتصدق بها عنه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بمضمونها قال الشیخان و تلمیذاهما و التقی و ابن حمزة و ابن زهرة و ابن إدریس و اختاره فخر المحققین،و هو قریب من الإجماع،و تردد فیه المصنف و العلامة، و منشأه من الروایة،فإن طریقها سقیم،و الأصل براءة الذمة.و المعتمد الأول.</w:t>
      </w:r>
    </w:p>
    <w:p>
      <w:pPr>
        <w:pStyle w:val="Heading4"/>
      </w:pPr>
      <w:bookmarkStart w:id="1007" w:name="_Toc653"/>
      <w:r>
        <w:t>فی رجل قتل مملوکه أو مملوکته</w:t>
      </w:r>
      <w:bookmarkEnd w:id="1007"/>
    </w:p>
    <w:p>
      <w:pPr>
        <w:pStyle w:val="BookText"/>
      </w:pPr>
      <w:r>
        <w:rPr>
          <w:rFonts w:ascii="IRNazanin" w:hAnsi="IRNazanin" w:eastAsia="IRNazanin" w:cs="IRNazanin"/>
          <w:lang w:bidi="fa-IR"/>
          <w:color w:val="111111"/>
          <w:sz w:val="28"/>
          <w:szCs w:val="28"/>
          <w:rtl/>
        </w:rPr>
        <w:t xml:space="preserve">قال طاب ثراه:و فی روایة ان اعتاد ذلک قتل به.</w:t>
      </w:r>
    </w:p>
    <w:p>
      <w:pPr>
        <w:pStyle w:val="BookText"/>
      </w:pPr>
      <w:r>
        <w:rPr>
          <w:rFonts w:ascii="IRNazanin" w:hAnsi="IRNazanin" w:eastAsia="IRNazanin" w:cs="IRNazanin"/>
          <w:lang w:bidi="fa-IR"/>
          <w:color w:val="111111"/>
          <w:sz w:val="28"/>
          <w:szCs w:val="28"/>
          <w:rtl/>
        </w:rPr>
        <w:t xml:space="preserve">أقول:الروایة إشارة الی ما رواه الفتح بن یزید الجرجانی عن أبی الحسن علیه السّلام فی رجل قتل مملوکه أو مملوکته،قال:ان کان المملوکة له أدب و حبس،الا أن یکون معروفا بقتل الممالیک فیقتل به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بمضمونها أفتی الشیخ فی کتابی الاخبار،و اختاره التقی و ابن زهرة و الکیدری،و منع فی النهایة </w:t>
      </w:r>
      <w:r>
        <w:rPr>
          <w:rStyle w:val="FootnoteReference"/>
        </w:rPr>
        <w:footnoteReference w:id="1340"/>
      </w:r>
      <w:r>
        <w:rPr>
          <w:rFonts w:ascii="IRNazanin" w:hAnsi="IRNazanin" w:eastAsia="IRNazanin" w:cs="IRNazanin"/>
          <w:lang w:bidi="fa-IR"/>
          <w:color w:val="111111"/>
          <w:sz w:val="28"/>
          <w:szCs w:val="28"/>
          <w:rtl/>
        </w:rPr>
        <w:t xml:space="preserve">بل یعاقب بما یزجر عن مثله فی المستقبل.</w:t>
      </w:r>
    </w:p>
    <w:p>
      <w:pPr>
        <w:pStyle w:val="Heading4"/>
      </w:pPr>
      <w:bookmarkStart w:id="1008" w:name="_Toc654"/>
      <w:r>
        <w:t>المدبر کالقن</w:t>
      </w:r>
      <w:bookmarkEnd w:id="1008"/>
    </w:p>
    <w:p>
      <w:pPr>
        <w:pStyle w:val="BookText"/>
      </w:pPr>
      <w:r>
        <w:rPr>
          <w:rFonts w:ascii="IRNazanin" w:hAnsi="IRNazanin" w:eastAsia="IRNazanin" w:cs="IRNazanin"/>
          <w:lang w:bidi="fa-IR"/>
          <w:color w:val="111111"/>
          <w:sz w:val="28"/>
          <w:szCs w:val="28"/>
          <w:rtl/>
        </w:rPr>
        <w:t xml:space="preserve">قال طاب ثراه:و المدبر کالقن،و لو استرقه ولی الدم،ففی خروجه عن التدبیر قولان.</w:t>
      </w:r>
    </w:p>
    <w:p>
      <w:pPr>
        <w:pStyle w:val="BookText"/>
      </w:pPr>
      <w:r>
        <w:rPr>
          <w:rFonts w:ascii="IRNazanin" w:hAnsi="IRNazanin" w:eastAsia="IRNazanin" w:cs="IRNazanin"/>
          <w:lang w:bidi="fa-IR"/>
          <w:color w:val="111111"/>
          <w:sz w:val="28"/>
          <w:szCs w:val="28"/>
          <w:rtl/>
        </w:rPr>
        <w:t xml:space="preserve">أقول:خروجه عن التدبیر مذهب ابن إدریس و المصنف و العلامة،و هو</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09" w:name="pg6112_42034"/>
    <w:bookmarkEnd w:id="309"/>
    <w:p>
      <w:pPr>
        <w:pStyle w:val="BookText"/>
      </w:pPr>
      <w:r>
        <w:rPr>
          <w:rFonts w:ascii="IRNazanin" w:hAnsi="IRNazanin" w:eastAsia="IRNazanin" w:cs="IRNazanin"/>
          <w:lang w:bidi="fa-IR"/>
          <w:color w:val="111111"/>
          <w:sz w:val="28"/>
          <w:szCs w:val="28"/>
          <w:rtl/>
        </w:rPr>
        <w:t xml:space="preserve">المعتمد،کما فی البیع.و عدمه مذهب الصدوق و الشیخین.</w:t>
      </w:r>
    </w:p>
    <w:p>
      <w:pPr>
        <w:pStyle w:val="Heading4"/>
      </w:pPr>
      <w:bookmarkStart w:id="1009" w:name="_Toc655"/>
      <w:r>
        <w:t>یسعی فی دیة المقتول ان کان حرا</w:t>
      </w:r>
      <w:bookmarkEnd w:id="1009"/>
    </w:p>
    <w:p>
      <w:pPr>
        <w:pStyle w:val="BookText"/>
      </w:pPr>
      <w:r>
        <w:rPr>
          <w:rFonts w:ascii="IRNazanin" w:hAnsi="IRNazanin" w:eastAsia="IRNazanin" w:cs="IRNazanin"/>
          <w:lang w:bidi="fa-IR"/>
          <w:color w:val="111111"/>
          <w:sz w:val="28"/>
          <w:szCs w:val="28"/>
          <w:rtl/>
        </w:rPr>
        <w:t xml:space="preserve">قال طاب ثراه:و بتقدیر ألا یخرج هل یسعی فی فک رقبته؟المروی أنه یسعی.</w:t>
      </w:r>
    </w:p>
    <w:p>
      <w:pPr>
        <w:pStyle w:val="BookText"/>
      </w:pPr>
      <w:r>
        <w:rPr>
          <w:rFonts w:ascii="IRNazanin" w:hAnsi="IRNazanin" w:eastAsia="IRNazanin" w:cs="IRNazanin"/>
          <w:lang w:bidi="fa-IR"/>
          <w:color w:val="111111"/>
          <w:sz w:val="28"/>
          <w:szCs w:val="28"/>
          <w:rtl/>
        </w:rPr>
        <w:t xml:space="preserve">أقول:ظاهر المفید عدم السعی فی شیء،و فی النهایة </w:t>
      </w:r>
      <w:r>
        <w:rPr>
          <w:rStyle w:val="FootnoteReference"/>
        </w:rPr>
        <w:footnoteReference w:id="1341"/>
      </w:r>
      <w:r>
        <w:rPr>
          <w:rFonts w:ascii="IRNazanin" w:hAnsi="IRNazanin" w:eastAsia="IRNazanin" w:cs="IRNazanin"/>
          <w:lang w:bidi="fa-IR"/>
          <w:color w:val="111111"/>
          <w:sz w:val="28"/>
          <w:szCs w:val="28"/>
          <w:rtl/>
        </w:rPr>
        <w:t xml:space="preserve">یسعی فی دیة المقتول ان کان حرا،و فی قیمته ان کان عبدا.</w:t>
      </w:r>
    </w:p>
    <w:p>
      <w:pPr>
        <w:pStyle w:val="BookText"/>
      </w:pPr>
      <w:r>
        <w:rPr>
          <w:rFonts w:ascii="IRNazanin" w:hAnsi="IRNazanin" w:eastAsia="IRNazanin" w:cs="IRNazanin"/>
          <w:lang w:bidi="fa-IR"/>
          <w:color w:val="111111"/>
          <w:sz w:val="28"/>
          <w:szCs w:val="28"/>
          <w:rtl/>
        </w:rPr>
        <w:t xml:space="preserve">و قال الصدوق فی المقنع </w:t>
      </w:r>
      <w:r>
        <w:rPr>
          <w:rStyle w:val="FootnoteReference"/>
        </w:rPr>
        <w:footnoteReference w:id="1342"/>
      </w:r>
      <w:r>
        <w:rPr>
          <w:rFonts w:ascii="IRNazanin" w:hAnsi="IRNazanin" w:eastAsia="IRNazanin" w:cs="IRNazanin"/>
          <w:lang w:bidi="fa-IR"/>
          <w:color w:val="111111"/>
          <w:sz w:val="28"/>
          <w:szCs w:val="28"/>
          <w:rtl/>
        </w:rPr>
        <w:t xml:space="preserve">:یسعی فی قیمة نفسه.</w:t>
      </w:r>
    </w:p>
    <w:p>
      <w:pPr>
        <w:pStyle w:val="BookText"/>
      </w:pPr>
      <w:r>
        <w:rPr>
          <w:rFonts w:ascii="IRNazanin" w:hAnsi="IRNazanin" w:eastAsia="IRNazanin" w:cs="IRNazanin"/>
          <w:lang w:bidi="fa-IR"/>
          <w:color w:val="111111"/>
          <w:sz w:val="28"/>
          <w:szCs w:val="28"/>
          <w:rtl/>
        </w:rPr>
        <w:t xml:space="preserve">و اعتبر فخر المحققین أقل الأمرین من قیمته و قیمة المقتول،و هو المعتمد.</w:t>
      </w:r>
    </w:p>
    <w:p>
      <w:pPr>
        <w:pStyle w:val="Heading4"/>
      </w:pPr>
      <w:bookmarkStart w:id="1010" w:name="_Toc656"/>
      <w:r>
        <w:t>المکاتب إذا أدی نصف ما علیه</w:t>
      </w:r>
      <w:bookmarkEnd w:id="1010"/>
    </w:p>
    <w:p>
      <w:pPr>
        <w:pStyle w:val="BookText"/>
      </w:pPr>
      <w:r>
        <w:rPr>
          <w:rFonts w:ascii="IRNazanin" w:hAnsi="IRNazanin" w:eastAsia="IRNazanin" w:cs="IRNazanin"/>
          <w:lang w:bidi="fa-IR"/>
          <w:color w:val="111111"/>
          <w:sz w:val="28"/>
          <w:szCs w:val="28"/>
          <w:rtl/>
        </w:rPr>
        <w:t xml:space="preserve">قال طاب ثراه:و فی روایة علی بن جعفر إذا أدی نصفه ما علیه فهو بمنزلة الحر.</w:t>
      </w:r>
    </w:p>
    <w:p>
      <w:pPr>
        <w:pStyle w:val="BookText"/>
      </w:pPr>
      <w:r>
        <w:rPr>
          <w:rFonts w:ascii="IRNazanin" w:hAnsi="IRNazanin" w:eastAsia="IRNazanin" w:cs="IRNazanin"/>
          <w:lang w:bidi="fa-IR"/>
          <w:color w:val="111111"/>
          <w:sz w:val="28"/>
          <w:szCs w:val="28"/>
          <w:rtl/>
        </w:rPr>
        <w:t xml:space="preserve">أقول:روی الشیخ بإسناده الی علی بن جعفر عن أخیه موسی علیه السّلام قال:</w:t>
      </w:r>
    </w:p>
    <w:p>
      <w:pPr>
        <w:pStyle w:val="BookText"/>
      </w:pPr>
      <w:r>
        <w:rPr>
          <w:rFonts w:ascii="IRNazanin" w:hAnsi="IRNazanin" w:eastAsia="IRNazanin" w:cs="IRNazanin"/>
          <w:lang w:bidi="fa-IR"/>
          <w:color w:val="111111"/>
          <w:sz w:val="28"/>
          <w:szCs w:val="28"/>
          <w:rtl/>
        </w:rPr>
        <w:t xml:space="preserve">و سألته عن المکاتب إذا أدی نصف ما علیه،قال:هو بمنزلة الحر فی الحدود و غیر ذلک من قتل أو غیره </w:t>
      </w:r>
      <w:r>
        <w:rPr>
          <w:rStyle w:val="FootnoteReference"/>
        </w:rPr>
        <w:footnoteReference w:id="1343"/>
      </w:r>
      <w:r>
        <w:rPr>
          <w:rFonts w:ascii="IRNazanin" w:hAnsi="IRNazanin" w:eastAsia="IRNazanin" w:cs="IRNazanin"/>
          <w:lang w:bidi="fa-IR"/>
          <w:color w:val="111111"/>
          <w:sz w:val="28"/>
          <w:szCs w:val="28"/>
          <w:rtl/>
        </w:rPr>
        <w:t xml:space="preserve">.و رجحها فی الاستبصار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النهایة </w:t>
      </w:r>
      <w:r>
        <w:rPr>
          <w:rStyle w:val="FootnoteReference"/>
        </w:rPr>
        <w:footnoteReference w:id="1345"/>
      </w:r>
      <w:r>
        <w:rPr>
          <w:rFonts w:ascii="IRNazanin" w:hAnsi="IRNazanin" w:eastAsia="IRNazanin" w:cs="IRNazanin"/>
          <w:lang w:bidi="fa-IR"/>
          <w:color w:val="111111"/>
          <w:sz w:val="28"/>
          <w:szCs w:val="28"/>
          <w:rtl/>
        </w:rPr>
        <w:t xml:space="preserve">:علی الامام ما قابل الحریة،و ما قابل نصیب الرقیة علی السید،و اختاره ابن إدریس.</w:t>
      </w:r>
    </w:p>
    <w:p>
      <w:pPr>
        <w:pStyle w:val="BookText"/>
      </w:pPr>
      <w:r>
        <w:rPr>
          <w:rFonts w:ascii="IRNazanin" w:hAnsi="IRNazanin" w:eastAsia="IRNazanin" w:cs="IRNazanin"/>
          <w:lang w:bidi="fa-IR"/>
          <w:color w:val="111111"/>
          <w:sz w:val="28"/>
          <w:szCs w:val="28"/>
          <w:rtl/>
        </w:rPr>
        <w:t xml:space="preserve">و قال المفید و تلمیذه:علی الامام بقدر ما عتق منه،و یستخدمه أولیاء المقتول فی باقی ما علیه حتی یوفیه أو یموت.</w:t>
      </w:r>
    </w:p>
    <w:p>
      <w:pPr>
        <w:pStyle w:val="BookText"/>
      </w:pPr>
      <w:r>
        <w:rPr>
          <w:rFonts w:ascii="IRNazanin" w:hAnsi="IRNazanin" w:eastAsia="IRNazanin" w:cs="IRNazanin"/>
          <w:lang w:bidi="fa-IR"/>
          <w:color w:val="111111"/>
          <w:sz w:val="28"/>
          <w:szCs w:val="28"/>
          <w:rtl/>
        </w:rPr>
        <w:t xml:space="preserve">و المعتمد ضمان الامام ما قابل الحریة فی الخطأ،و فی العمد من ماله،و ما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10" w:name="pg6112_42036"/>
    <w:bookmarkEnd w:id="310"/>
    <w:p>
      <w:pPr>
        <w:pStyle w:val="BookText"/>
      </w:pPr>
      <w:r>
        <w:rPr>
          <w:rFonts w:ascii="IRNazanin" w:hAnsi="IRNazanin" w:eastAsia="IRNazanin" w:cs="IRNazanin"/>
          <w:lang w:bidi="fa-IR"/>
          <w:color w:val="111111"/>
          <w:sz w:val="28"/>
          <w:szCs w:val="28"/>
          <w:rtl/>
        </w:rPr>
        <w:t xml:space="preserve">قابل نصیب الرقیة للأولیاء استرقاقه،و تبطل الکتابة فی ذلک القدر أو یفدیه السید،فالکتابة بحالها،و هو مذهب المصنف و العلامة.</w:t>
      </w:r>
    </w:p>
    <w:p>
      <w:pPr>
        <w:pStyle w:val="Heading4"/>
      </w:pPr>
      <w:bookmarkStart w:id="1011" w:name="_Toc657"/>
      <w:r>
        <w:t>لو قتل العبد حرین علی التعاقب</w:t>
      </w:r>
      <w:bookmarkEnd w:id="1011"/>
    </w:p>
    <w:p>
      <w:pPr>
        <w:pStyle w:val="BookText"/>
      </w:pPr>
      <w:r>
        <w:rPr>
          <w:rFonts w:ascii="IRNazanin" w:hAnsi="IRNazanin" w:eastAsia="IRNazanin" w:cs="IRNazanin"/>
          <w:lang w:bidi="fa-IR"/>
          <w:color w:val="111111"/>
          <w:sz w:val="28"/>
          <w:szCs w:val="28"/>
          <w:rtl/>
        </w:rPr>
        <w:t xml:space="preserve">قال طاب ثراه:و لو قتل العبد حرین علی التعاقب،ففی روایة هو لأولیاء الأخیر،و فی أخری یشترکان فیه ما لم یحکم لولی الأول.</w:t>
      </w:r>
    </w:p>
    <w:p>
      <w:pPr>
        <w:pStyle w:val="BookText"/>
      </w:pPr>
      <w:r>
        <w:rPr>
          <w:rFonts w:ascii="IRNazanin" w:hAnsi="IRNazanin" w:eastAsia="IRNazanin" w:cs="IRNazanin"/>
          <w:lang w:bidi="fa-IR"/>
          <w:color w:val="111111"/>
          <w:sz w:val="28"/>
          <w:szCs w:val="28"/>
          <w:rtl/>
        </w:rPr>
        <w:t xml:space="preserve">أقول:إذا قتل العبد حرین دفعة،کان لأولیاء الجمیع قولا واحدا،و هل الحکم کذلک لو کان علی التعاقب؟قال فی الاستبصار </w:t>
      </w:r>
      <w:r>
        <w:rPr>
          <w:rStyle w:val="FootnoteReference"/>
        </w:rPr>
        <w:footnoteReference w:id="1346"/>
      </w:r>
      <w:r>
        <w:rPr>
          <w:rFonts w:ascii="IRNazanin" w:hAnsi="IRNazanin" w:eastAsia="IRNazanin" w:cs="IRNazanin"/>
          <w:lang w:bidi="fa-IR"/>
          <w:color w:val="111111"/>
          <w:sz w:val="28"/>
          <w:szCs w:val="28"/>
          <w:rtl/>
        </w:rPr>
        <w:t xml:space="preserve">:نعم،ما لم یحکم به لولی الأول،فیکون هو للأخیر،و هو مذهب أبی علی،و اختاره العلامة.</w:t>
      </w:r>
    </w:p>
    <w:p>
      <w:pPr>
        <w:pStyle w:val="BookText"/>
      </w:pPr>
      <w:r>
        <w:rPr>
          <w:rFonts w:ascii="IRNazanin" w:hAnsi="IRNazanin" w:eastAsia="IRNazanin" w:cs="IRNazanin"/>
          <w:lang w:bidi="fa-IR"/>
          <w:color w:val="111111"/>
          <w:sz w:val="28"/>
          <w:szCs w:val="28"/>
          <w:rtl/>
        </w:rPr>
        <w:t xml:space="preserve">و هو فی روایة زرارة عن الباقر علیه السّلام فی رجل </w:t>
      </w:r>
      <w:r>
        <w:rPr>
          <w:rStyle w:val="FootnoteReference"/>
        </w:rPr>
        <w:footnoteReference w:id="1347"/>
      </w:r>
      <w:r>
        <w:rPr>
          <w:rFonts w:ascii="IRNazanin" w:hAnsi="IRNazanin" w:eastAsia="IRNazanin" w:cs="IRNazanin"/>
          <w:lang w:bidi="fa-IR"/>
          <w:color w:val="111111"/>
          <w:sz w:val="28"/>
          <w:szCs w:val="28"/>
          <w:rtl/>
        </w:rPr>
        <w:t xml:space="preserve">جرح رجلین،قال:هو بینهما ان کانت جنایته تحیط بقیمته،قیل له:فان جرح رجلا فی أول النهار، و جرح آخر فی آخر النهار،قال:هو بینهما ما لم یحکم الوالی فی المجروح الأول،قال:فان جنی بعد ذلک جنایة،قال:جنایته علی الأخر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النهایة </w:t>
      </w:r>
      <w:r>
        <w:rPr>
          <w:rStyle w:val="FootnoteReference"/>
        </w:rPr>
        <w:footnoteReference w:id="1349"/>
      </w:r>
      <w:r>
        <w:rPr>
          <w:rFonts w:ascii="IRNazanin" w:hAnsi="IRNazanin" w:eastAsia="IRNazanin" w:cs="IRNazanin"/>
          <w:lang w:bidi="fa-IR"/>
          <w:color w:val="111111"/>
          <w:sz w:val="28"/>
          <w:szCs w:val="28"/>
          <w:rtl/>
        </w:rPr>
        <w:t xml:space="preserve">هو لأولیاء الأخیر،و هو فی روایة علی بن عقبة عن الصادق علیه السّلام قال:سألته عن عبد قتل أربعة أحرار واحدا بعد واحد،قال فقال:</w:t>
      </w:r>
    </w:p>
    <w:p>
      <w:pPr>
        <w:pStyle w:val="BookText"/>
      </w:pPr>
      <w:r>
        <w:rPr>
          <w:rFonts w:ascii="IRNazanin" w:hAnsi="IRNazanin" w:eastAsia="IRNazanin" w:cs="IRNazanin"/>
          <w:lang w:bidi="fa-IR"/>
          <w:color w:val="111111"/>
          <w:sz w:val="28"/>
          <w:szCs w:val="28"/>
          <w:rtl/>
        </w:rPr>
        <w:t xml:space="preserve">هو لأهل الأخیر من القتلی ان شاءوا قتلوه،و ان شاءوا استرقوه،لأنه إذا قتل الأول استحق الثانی.</w:t>
      </w:r>
    </w:p>
    <w:p>
      <w:pPr>
        <w:pStyle w:val="BookText"/>
      </w:pPr>
      <w:r>
        <w:rPr>
          <w:rFonts w:ascii="IRNazanin" w:hAnsi="IRNazanin" w:eastAsia="IRNazanin" w:cs="IRNazanin"/>
          <w:lang w:bidi="fa-IR"/>
          <w:color w:val="111111"/>
          <w:sz w:val="28"/>
          <w:szCs w:val="28"/>
          <w:rtl/>
        </w:rPr>
        <w:t xml:space="preserve">فإذا قتل الثانی أستحق من أولیاء الأول،فصار لأولیاء الثانی،فإذا قتل الثالث استحق من أولیاء الثانی،فصار لأولیاء الثالث،فاذا قتل الرابع أستحق من أولیاء الثالث،فصار لأولیاء الرابع ان شاءوا قتلوه،و ان شاءوا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11" w:name="pg6112_42038"/>
    <w:bookmarkEnd w:id="311"/>
    <w:p>
      <w:pPr>
        <w:pStyle w:val="BookText"/>
      </w:pPr>
      <w:r>
        <w:rPr>
          <w:rFonts w:ascii="IRNazanin" w:hAnsi="IRNazanin" w:eastAsia="IRNazanin" w:cs="IRNazanin"/>
          <w:lang w:bidi="fa-IR"/>
          <w:color w:val="111111"/>
          <w:sz w:val="28"/>
          <w:szCs w:val="28"/>
          <w:rtl/>
        </w:rPr>
        <w:t xml:space="preserve">استرقوه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إدریس:یکفی فی انتقاله الی الثانی اختیار أولیاء الأول استرقاقه و ان لم یحکم الحاکم،و مع عدم اختیارهم ذلک یدخل فی ملک أحد من القتلی بغیر اختیاره،فاذا قتل الثانی فأیهم سبق الی قتله کان له ذلک،لقوله تعالی فَقَدْ جَعَلْنا لِوَلِیِّهِ سُلْطاناً </w:t>
      </w:r>
      <w:r>
        <w:rPr>
          <w:rStyle w:val="FootnoteReference"/>
        </w:rPr>
        <w:footnoteReference w:id="1351"/>
      </w:r>
      <w:r>
        <w:rPr>
          <w:rFonts w:ascii="IRNazanin" w:hAnsi="IRNazanin" w:eastAsia="IRNazanin" w:cs="IRNazanin"/>
          <w:lang w:bidi="fa-IR"/>
          <w:color w:val="111111"/>
          <w:sz w:val="28"/>
          <w:szCs w:val="28"/>
          <w:rtl/>
        </w:rPr>
        <w:t xml:space="preserve">و لا مدخل لحکم الحاکم فی ذلک،بل الاختیار فی ذلک للأولیاء من القتل و الاسترقاق.و اختاره المصنف و العلامة فی التحریر و فخر المحققین.</w:t>
      </w:r>
    </w:p>
    <w:p>
      <w:pPr>
        <w:pStyle w:val="Heading4"/>
      </w:pPr>
      <w:bookmarkStart w:id="1012" w:name="_Toc658"/>
      <w:r>
        <w:t>لو قطع یمنی رجلین قطعت یمناه</w:t>
      </w:r>
      <w:bookmarkEnd w:id="1012"/>
    </w:p>
    <w:p>
      <w:pPr>
        <w:pStyle w:val="BookText"/>
      </w:pPr>
      <w:r>
        <w:rPr>
          <w:rFonts w:ascii="IRNazanin" w:hAnsi="IRNazanin" w:eastAsia="IRNazanin" w:cs="IRNazanin"/>
          <w:lang w:bidi="fa-IR"/>
          <w:color w:val="111111"/>
          <w:sz w:val="28"/>
          <w:szCs w:val="28"/>
          <w:rtl/>
        </w:rPr>
        <w:t xml:space="preserve">قال طاب ثراه:و لو قطع یمنی رجلین قطعت یمناه للأول و یسراه للثانی.</w:t>
      </w:r>
    </w:p>
    <w:p>
      <w:pPr>
        <w:pStyle w:val="BookText"/>
      </w:pPr>
      <w:r>
        <w:rPr>
          <w:rFonts w:ascii="IRNazanin" w:hAnsi="IRNazanin" w:eastAsia="IRNazanin" w:cs="IRNazanin"/>
          <w:lang w:bidi="fa-IR"/>
          <w:color w:val="111111"/>
          <w:sz w:val="28"/>
          <w:szCs w:val="28"/>
          <w:rtl/>
        </w:rPr>
        <w:t xml:space="preserve">و قال فی النهایة إذا قطع یدین إلخ.</w:t>
      </w:r>
    </w:p>
    <w:p>
      <w:pPr>
        <w:pStyle w:val="BookText"/>
      </w:pPr>
      <w:r>
        <w:rPr>
          <w:rFonts w:ascii="IRNazanin" w:hAnsi="IRNazanin" w:eastAsia="IRNazanin" w:cs="IRNazanin"/>
          <w:lang w:bidi="fa-IR"/>
          <w:color w:val="111111"/>
          <w:sz w:val="28"/>
          <w:szCs w:val="28"/>
          <w:rtl/>
        </w:rPr>
        <w:t xml:space="preserve">أقول:إذا قطع یمین رجل و مثلها من آخر،قطعت یمینه بالأول و یساره بالثانی إجماعا،لأن الید مساویة للید.</w:t>
      </w:r>
    </w:p>
    <w:p>
      <w:pPr>
        <w:pStyle w:val="BookText"/>
      </w:pPr>
      <w:r>
        <w:rPr>
          <w:rFonts w:ascii="IRNazanin" w:hAnsi="IRNazanin" w:eastAsia="IRNazanin" w:cs="IRNazanin"/>
          <w:lang w:bidi="fa-IR"/>
          <w:color w:val="111111"/>
          <w:sz w:val="28"/>
          <w:szCs w:val="28"/>
          <w:rtl/>
        </w:rPr>
        <w:t xml:space="preserve">فان قطع ید ثالث هل تقطع رجله الیسری؟و لو قطع رابعا یقطع رجله الیمنی،و فی قطع الخامس الدیة،أو ینقل إلی الدیة بعد فقد الیدین،لان الرجل غیر مماثلة للید،فتعین الانتقال إلی الدیة لتعذر المماثلة؟قال فی النهایة </w:t>
      </w:r>
      <w:r>
        <w:rPr>
          <w:rStyle w:val="FootnoteReference"/>
        </w:rPr>
        <w:footnoteReference w:id="1352"/>
      </w:r>
      <w:r>
        <w:rPr>
          <w:rFonts w:ascii="IRNazanin" w:hAnsi="IRNazanin" w:eastAsia="IRNazanin" w:cs="IRNazanin"/>
          <w:lang w:bidi="fa-IR"/>
          <w:color w:val="111111"/>
          <w:sz w:val="28"/>
          <w:szCs w:val="28"/>
          <w:rtl/>
        </w:rPr>
        <w:t xml:space="preserve">بالأول و تبعه القاضی و النقی،و هو مذهب أبی علی،و بالثانی قال ابن إدریس،و اختاره المصنف و العلامة و فخر المحققین.</w:t>
      </w:r>
    </w:p>
    <w:p>
      <w:pPr>
        <w:pStyle w:val="Heading4"/>
      </w:pPr>
      <w:bookmarkStart w:id="1013" w:name="_Toc659"/>
      <w:r>
        <w:t>إذا قتل العبد حرا فأعتقه مولاه</w:t>
      </w:r>
      <w:bookmarkEnd w:id="1013"/>
    </w:p>
    <w:p>
      <w:pPr>
        <w:pStyle w:val="BookText"/>
      </w:pPr>
      <w:r>
        <w:rPr>
          <w:rFonts w:ascii="IRNazanin" w:hAnsi="IRNazanin" w:eastAsia="IRNazanin" w:cs="IRNazanin"/>
          <w:lang w:bidi="fa-IR"/>
          <w:color w:val="111111"/>
          <w:sz w:val="28"/>
          <w:szCs w:val="28"/>
          <w:rtl/>
        </w:rPr>
        <w:t xml:space="preserve">قال طاب ثراه:إذا قتل العبد حرا فأعتقه مولاه،ففی العتق تردد.</w:t>
      </w:r>
    </w:p>
    <w:p>
      <w:pPr>
        <w:pStyle w:val="BookText"/>
      </w:pPr>
      <w:r>
        <w:rPr>
          <w:rFonts w:ascii="IRNazanin" w:hAnsi="IRNazanin" w:eastAsia="IRNazanin" w:cs="IRNazanin"/>
          <w:lang w:bidi="fa-IR"/>
          <w:color w:val="111111"/>
          <w:sz w:val="28"/>
          <w:szCs w:val="28"/>
          <w:rtl/>
        </w:rPr>
        <w:t xml:space="preserve">أقول:منشأ التردد من احتمال الصحة،لبناء العتق علی التغلیب،لنفوذه فی ملک الشریک.و عدمها،لتعلق حق المجنی علیه بالرقیة هنا،فکأنه صدر من غیر مالک،و هو مذهب الشیخ فی الخلاف،و اختاره المصنف و العلامة</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12" w:name="pg6112_42040"/>
    <w:bookmarkEnd w:id="312"/>
    <w:p>
      <w:pPr>
        <w:pStyle w:val="BookText"/>
      </w:pPr>
      <w:r>
        <w:rPr>
          <w:rFonts w:ascii="IRNazanin" w:hAnsi="IRNazanin" w:eastAsia="IRNazanin" w:cs="IRNazanin"/>
          <w:lang w:bidi="fa-IR"/>
          <w:color w:val="111111"/>
          <w:sz w:val="28"/>
          <w:szCs w:val="28"/>
          <w:rtl/>
        </w:rPr>
        <w:t xml:space="preserve">و فخر المحققین.</w:t>
      </w:r>
    </w:p>
    <w:p>
      <w:pPr>
        <w:pStyle w:val="Heading4"/>
      </w:pPr>
      <w:bookmarkStart w:id="1014" w:name="_Toc660"/>
      <w:r>
        <w:t>إذا کانت الجنایة خطأ</w:t>
      </w:r>
      <w:bookmarkEnd w:id="1014"/>
    </w:p>
    <w:p>
      <w:pPr>
        <w:pStyle w:val="BookText"/>
      </w:pPr>
      <w:r>
        <w:rPr>
          <w:rFonts w:ascii="IRNazanin" w:hAnsi="IRNazanin" w:eastAsia="IRNazanin" w:cs="IRNazanin"/>
          <w:lang w:bidi="fa-IR"/>
          <w:color w:val="111111"/>
          <w:sz w:val="28"/>
          <w:szCs w:val="28"/>
          <w:rtl/>
        </w:rPr>
        <w:t xml:space="preserve">قال طاب ثراه:و لو کان خطا،ففی روایة عمرو بن شمر </w:t>
      </w:r>
      <w:r>
        <w:rPr>
          <w:rStyle w:val="FootnoteReference"/>
        </w:rPr>
        <w:footnoteReference w:id="1353"/>
      </w:r>
      <w:r>
        <w:rPr>
          <w:rFonts w:ascii="IRNazanin" w:hAnsi="IRNazanin" w:eastAsia="IRNazanin" w:cs="IRNazanin"/>
          <w:lang w:bidi="fa-IR"/>
          <w:color w:val="111111"/>
          <w:sz w:val="28"/>
          <w:szCs w:val="28"/>
          <w:rtl/>
        </w:rPr>
        <w:t xml:space="preserve">الی آخره.</w:t>
      </w:r>
    </w:p>
    <w:p>
      <w:pPr>
        <w:pStyle w:val="BookText"/>
      </w:pPr>
      <w:r>
        <w:rPr>
          <w:rFonts w:ascii="IRNazanin" w:hAnsi="IRNazanin" w:eastAsia="IRNazanin" w:cs="IRNazanin"/>
          <w:lang w:bidi="fa-IR"/>
          <w:color w:val="111111"/>
          <w:sz w:val="28"/>
          <w:szCs w:val="28"/>
          <w:rtl/>
        </w:rPr>
        <w:t xml:space="preserve">أقول:إذا کانت الجنایة خطأ،قال فی النهایة </w:t>
      </w:r>
      <w:r>
        <w:rPr>
          <w:rStyle w:val="FootnoteReference"/>
        </w:rPr>
        <w:footnoteReference w:id="1354"/>
      </w:r>
      <w:r>
        <w:rPr>
          <w:rFonts w:ascii="IRNazanin" w:hAnsi="IRNazanin" w:eastAsia="IRNazanin" w:cs="IRNazanin"/>
          <w:lang w:bidi="fa-IR"/>
          <w:color w:val="111111"/>
          <w:sz w:val="28"/>
          <w:szCs w:val="28"/>
          <w:rtl/>
        </w:rPr>
        <w:t xml:space="preserve">:جاز عتقه و لزمه دیة المقتول و اختاره العلامة،و هو المعتمد،لأن الجنایة هنا موجبة للمال،و قد أتلف بعتقه متعلق الجنایة،فیضمنها بعتقه له التزام منه بالدیة.و منع ابن إدریس،الا أن یتقدم السید بالضمان،و اختاره المصنف.</w:t>
      </w:r>
    </w:p>
    <w:p>
      <w:pPr>
        <w:pStyle w:val="BookText"/>
      </w:pPr>
      <w:r>
        <w:rPr>
          <w:rFonts w:ascii="IRNazanin" w:hAnsi="IRNazanin" w:eastAsia="IRNazanin" w:cs="IRNazanin"/>
          <w:lang w:bidi="fa-IR"/>
          <w:color w:val="111111"/>
          <w:sz w:val="28"/>
          <w:szCs w:val="28"/>
          <w:rtl/>
        </w:rPr>
        <w:t xml:space="preserve">قال طاب ثراه:و هل یسترق ولده الصغار؟الأشبه لا.</w:t>
      </w:r>
    </w:p>
    <w:p>
      <w:pPr>
        <w:pStyle w:val="Heading4"/>
      </w:pPr>
      <w:bookmarkStart w:id="1015" w:name="_Toc661"/>
      <w:r>
        <w:t>إذا قتل الذمی مسلما عمدا</w:t>
      </w:r>
      <w:bookmarkEnd w:id="1015"/>
    </w:p>
    <w:p>
      <w:pPr>
        <w:pStyle w:val="BookText"/>
      </w:pPr>
      <w:r>
        <w:rPr>
          <w:rFonts w:ascii="IRNazanin" w:hAnsi="IRNazanin" w:eastAsia="IRNazanin" w:cs="IRNazanin"/>
          <w:lang w:bidi="fa-IR"/>
          <w:color w:val="111111"/>
          <w:sz w:val="28"/>
          <w:szCs w:val="28"/>
          <w:rtl/>
        </w:rPr>
        <w:t xml:space="preserve">أقول:یرید إذا قتل الذمی مسلما عمدا،دفع و ماله إلی أولیاء المقتول،فان شاءوا قتلوه،و ان شاءوا استرقوه.</w:t>
      </w:r>
    </w:p>
    <w:p>
      <w:pPr>
        <w:pStyle w:val="BookText"/>
      </w:pPr>
      <w:r>
        <w:rPr>
          <w:rFonts w:ascii="IRNazanin" w:hAnsi="IRNazanin" w:eastAsia="IRNazanin" w:cs="IRNazanin"/>
          <w:lang w:bidi="fa-IR"/>
          <w:color w:val="111111"/>
          <w:sz w:val="28"/>
          <w:szCs w:val="28"/>
          <w:rtl/>
        </w:rPr>
        <w:t xml:space="preserve">و هل یسترق أولاده الأصاغر؟قال المفید و تلمیذه و ابن حمزة:نعم،و منع ابن إدریس،لأنهم أحرار،و اختاره المصنف.</w:t>
      </w:r>
    </w:p>
    <w:p>
      <w:pPr>
        <w:pStyle w:val="BookText"/>
      </w:pPr>
      <w:r>
        <w:rPr>
          <w:rFonts w:ascii="IRNazanin" w:hAnsi="IRNazanin" w:eastAsia="IRNazanin" w:cs="IRNazanin"/>
          <w:lang w:bidi="fa-IR"/>
          <w:color w:val="111111"/>
          <w:sz w:val="28"/>
          <w:szCs w:val="28"/>
          <w:rtl/>
        </w:rPr>
        <w:t xml:space="preserve">و هنا أبحاث شریفة استوفیناها فی المهذب،فلتطلب من هناک.</w:t>
      </w:r>
    </w:p>
    <w:p>
      <w:pPr>
        <w:pStyle w:val="Heading4"/>
      </w:pPr>
      <w:bookmarkStart w:id="1016" w:name="_Toc662"/>
      <w:r>
        <w:t>فی قتل الجد بولد الولد تردد</w:t>
      </w:r>
      <w:bookmarkEnd w:id="1016"/>
    </w:p>
    <w:p>
      <w:pPr>
        <w:pStyle w:val="BookText"/>
      </w:pPr>
      <w:r>
        <w:rPr>
          <w:rFonts w:ascii="IRNazanin" w:hAnsi="IRNazanin" w:eastAsia="IRNazanin" w:cs="IRNazanin"/>
          <w:lang w:bidi="fa-IR"/>
          <w:color w:val="111111"/>
          <w:sz w:val="28"/>
          <w:szCs w:val="28"/>
          <w:rtl/>
        </w:rPr>
        <w:t xml:space="preserve">قال طاب ثراه:و فی قتل الجد بولد الولد تردد.</w:t>
      </w:r>
    </w:p>
    <w:p>
      <w:pPr>
        <w:pStyle w:val="BookText"/>
      </w:pPr>
      <w:r>
        <w:rPr>
          <w:rFonts w:ascii="Amiri" w:hAnsi="Amiri" w:eastAsia="Amiri" w:cs="Amiri"/>
          <w:lang w:bidi="ar-SA"/>
          <w:color w:val="111111"/>
          <w:sz w:val="28"/>
          <w:szCs w:val="28"/>
          <w:rtl/>
        </w:rPr>
        <w:t xml:space="preserve">أقول:مختار العلامة عدم قتل الجد بولد الولد.</w:t>
      </w:r>
    </w:p>
    <w:p>
      <w:pPr>
        <w:pStyle w:val="BookText"/>
      </w:pPr>
      <w:r>
        <w:rPr>
          <w:rFonts w:ascii="IRNazanin" w:hAnsi="IRNazanin" w:eastAsia="IRNazanin" w:cs="IRNazanin"/>
          <w:lang w:bidi="fa-IR"/>
          <w:color w:val="111111"/>
          <w:sz w:val="28"/>
          <w:szCs w:val="28"/>
          <w:rtl/>
        </w:rPr>
        <w:t xml:space="preserve">و تردد المصنف،و منشأه:من عموم الآیة،و کونه لیس بأب حقیقة،و من مشارکته للأب فی الولایة،بل هی راجح من ولایة الأب،و لأنه أحوط،و مذهب أبی علی عدم قتل الام و أجدادها بالابن،و لعل المعتمد مذهب العلامة.</w:t>
      </w:r>
    </w:p>
    <w:p>
      <w:pPr>
        <w:pStyle w:val="Heading4"/>
      </w:pPr>
      <w:bookmarkStart w:id="1017" w:name="_Toc663"/>
      <w:r>
        <w:t>فی روایة یقتص من الصبی إذا بلغ عشرا</w:t>
      </w:r>
      <w:bookmarkEnd w:id="1017"/>
    </w:p>
    <w:p>
      <w:pPr>
        <w:pStyle w:val="BookText"/>
      </w:pPr>
      <w:r>
        <w:rPr>
          <w:rFonts w:ascii="IRNazanin" w:hAnsi="IRNazanin" w:eastAsia="IRNazanin" w:cs="IRNazanin"/>
          <w:lang w:bidi="fa-IR"/>
          <w:color w:val="111111"/>
          <w:sz w:val="28"/>
          <w:szCs w:val="28"/>
          <w:rtl/>
        </w:rPr>
        <w:t xml:space="preserve">قال طاب ثراه:و فی روایة یقتص من الصبی إذا بلغ عشرا،و فی أخری إذا بلغ خمسة أشبار.</w:t>
      </w:r>
    </w:p>
    <w:p>
      <w:pPr>
        <w:pStyle w:val="BookText"/>
      </w:pPr>
      <w:r>
        <w:rPr>
          <w:rFonts w:ascii="IRNazanin" w:hAnsi="IRNazanin" w:eastAsia="IRNazanin" w:cs="IRNazanin"/>
          <w:lang w:bidi="fa-IR"/>
          <w:color w:val="111111"/>
          <w:sz w:val="28"/>
          <w:szCs w:val="28"/>
          <w:rtl/>
        </w:rPr>
        <w:t xml:space="preserve">أقول:الروایة الأولی عن أبی بصیر عن الباقر علیه السّلام،و بمضمونها فتوی</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13" w:name="pg6112_42042"/>
    <w:bookmarkEnd w:id="313"/>
    <w:p>
      <w:pPr>
        <w:pStyle w:val="BookText"/>
      </w:pPr>
      <w:r>
        <w:rPr>
          <w:rFonts w:ascii="IRNazanin" w:hAnsi="IRNazanin" w:eastAsia="IRNazanin" w:cs="IRNazanin"/>
          <w:lang w:bidi="fa-IR"/>
          <w:color w:val="111111"/>
          <w:sz w:val="28"/>
          <w:szCs w:val="28"/>
          <w:rtl/>
        </w:rPr>
        <w:t xml:space="preserve">النهایة </w:t>
      </w:r>
      <w:r>
        <w:rPr>
          <w:rStyle w:val="FootnoteReference"/>
        </w:rPr>
        <w:footnoteReference w:id="1355"/>
      </w:r>
      <w:r>
        <w:rPr>
          <w:rFonts w:ascii="IRNazanin" w:hAnsi="IRNazanin" w:eastAsia="IRNazanin" w:cs="IRNazanin"/>
          <w:lang w:bidi="fa-IR"/>
          <w:color w:val="111111"/>
          <w:sz w:val="28"/>
          <w:szCs w:val="28"/>
          <w:rtl/>
        </w:rPr>
        <w:t xml:space="preserve">و الثانیة رواها السکونی عن أبی عبد اللّه علیه السّلام عن علی علیه السّلام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إدریس:لا یتوجه علیه القصاص حتی یبلغ خمس عشر سنة،و اختاره المصنف و العلامة،و هو فی روایة ابن حمران.</w:t>
      </w:r>
    </w:p>
    <w:p>
      <w:pPr>
        <w:pStyle w:val="Heading4"/>
      </w:pPr>
      <w:bookmarkStart w:id="1018" w:name="_Toc664"/>
      <w:r>
        <w:t>لو قتل البالغ الصبی</w:t>
      </w:r>
      <w:bookmarkEnd w:id="1018"/>
    </w:p>
    <w:p>
      <w:pPr>
        <w:pStyle w:val="BookText"/>
      </w:pPr>
      <w:r>
        <w:rPr>
          <w:rFonts w:ascii="IRNazanin" w:hAnsi="IRNazanin" w:eastAsia="IRNazanin" w:cs="IRNazanin"/>
          <w:lang w:bidi="fa-IR"/>
          <w:color w:val="111111"/>
          <w:sz w:val="28"/>
          <w:szCs w:val="28"/>
          <w:rtl/>
        </w:rPr>
        <w:t xml:space="preserve">قال طاب ثراه:و لو قتل البالغ الصبی،قتل به علی الأصح.</w:t>
      </w:r>
    </w:p>
    <w:p>
      <w:pPr>
        <w:pStyle w:val="BookText"/>
      </w:pPr>
      <w:r>
        <w:rPr>
          <w:rFonts w:ascii="IRNazanin" w:hAnsi="IRNazanin" w:eastAsia="IRNazanin" w:cs="IRNazanin"/>
          <w:lang w:bidi="fa-IR"/>
          <w:color w:val="111111"/>
          <w:sz w:val="28"/>
          <w:szCs w:val="28"/>
          <w:rtl/>
        </w:rPr>
        <w:t xml:space="preserve">أقول:هذا هو المشهور.و هو المعتمد.و قال التقی:لا یجب به القصاص بل الدیة لنقص عقله فأشبه المجنون.</w:t>
      </w:r>
    </w:p>
    <w:p>
      <w:pPr>
        <w:pStyle w:val="Heading4"/>
      </w:pPr>
      <w:bookmarkStart w:id="1019" w:name="_Toc665"/>
      <w:r>
        <w:t>لو قصد العاقل دفعه کان هدرا</w:t>
      </w:r>
      <w:bookmarkEnd w:id="1019"/>
    </w:p>
    <w:p>
      <w:pPr>
        <w:pStyle w:val="BookText"/>
      </w:pPr>
      <w:r>
        <w:rPr>
          <w:rFonts w:ascii="IRNazanin" w:hAnsi="IRNazanin" w:eastAsia="IRNazanin" w:cs="IRNazanin"/>
          <w:lang w:bidi="fa-IR"/>
          <w:color w:val="111111"/>
          <w:sz w:val="28"/>
          <w:szCs w:val="28"/>
          <w:rtl/>
        </w:rPr>
        <w:t xml:space="preserve">قال طاب ثراه:و لو قصد العاقل دفعه کان هدرا،و فی روایة دیته من بیت المال.</w:t>
      </w:r>
    </w:p>
    <w:p>
      <w:pPr>
        <w:pStyle w:val="BookText"/>
      </w:pPr>
      <w:r>
        <w:rPr>
          <w:rFonts w:ascii="IRNazanin" w:hAnsi="IRNazanin" w:eastAsia="IRNazanin" w:cs="IRNazanin"/>
          <w:lang w:bidi="fa-IR"/>
          <w:color w:val="111111"/>
          <w:sz w:val="28"/>
          <w:szCs w:val="28"/>
          <w:rtl/>
        </w:rPr>
        <w:t xml:space="preserve">أقول:الروایة إشارة الی ما رواه أبو بصیر قال:سألت أبا جعفر علیه السّلام عن رجل قتل مجنونا،فقال:ان کان المجنون أراده،فدفعه عن نفسه فقتله،فلا شیء علیه من قود و لا دیة،و تعطی ورثته الدیة من بیت المال </w:t>
      </w:r>
      <w:r>
        <w:rPr>
          <w:rStyle w:val="FootnoteReference"/>
        </w:rPr>
        <w:footnoteReference w:id="1357"/>
      </w:r>
      <w:r>
        <w:rPr>
          <w:rFonts w:ascii="IRNazanin" w:hAnsi="IRNazanin" w:eastAsia="IRNazanin" w:cs="IRNazanin"/>
          <w:lang w:bidi="fa-IR"/>
          <w:color w:val="111111"/>
          <w:sz w:val="28"/>
          <w:szCs w:val="28"/>
          <w:rtl/>
        </w:rPr>
        <w:t xml:space="preserve">.و الأول هو الأصل، و لا بأس بالثانی لئلا یطل دمه.</w:t>
      </w:r>
    </w:p>
    <w:p>
      <w:pPr>
        <w:pStyle w:val="Heading4"/>
      </w:pPr>
      <w:bookmarkStart w:id="1020" w:name="_Toc666"/>
      <w:r>
        <w:t>فی الأعمی تردد</w:t>
      </w:r>
      <w:bookmarkEnd w:id="1020"/>
    </w:p>
    <w:p>
      <w:pPr>
        <w:pStyle w:val="BookText"/>
      </w:pPr>
      <w:r>
        <w:rPr>
          <w:rFonts w:ascii="IRNazanin" w:hAnsi="IRNazanin" w:eastAsia="IRNazanin" w:cs="IRNazanin"/>
          <w:lang w:bidi="fa-IR"/>
          <w:color w:val="111111"/>
          <w:sz w:val="28"/>
          <w:szCs w:val="28"/>
          <w:rtl/>
        </w:rPr>
        <w:t xml:space="preserve">قال طاب ثراه:و فی الأعمی تردد،أشبهه أنه کالمبصر فی توجه القصاص.</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1358"/>
      </w:r>
      <w:r>
        <w:rPr>
          <w:rFonts w:ascii="IRNazanin" w:hAnsi="IRNazanin" w:eastAsia="IRNazanin" w:cs="IRNazanin"/>
          <w:lang w:bidi="fa-IR"/>
          <w:color w:val="111111"/>
          <w:sz w:val="28"/>
          <w:szCs w:val="28"/>
          <w:rtl/>
        </w:rPr>
        <w:t xml:space="preserve">الی أن عمد الأعمی بمنزلة الخطأ یجب فیه الدیة علی عاقلته،و تبعه القاضی،و هو مذهب أبی علی.و ذهب ابن إدریس إلی وجوب القود فی عمده کغیره،و اختاره المصنف و العلامة،و هو المعتمد.</w:t>
      </w:r>
    </w:p>
    <w:p>
      <w:pPr>
        <w:pStyle w:val="Heading4"/>
      </w:pPr>
      <w:bookmarkStart w:id="1021" w:name="_Toc667"/>
      <w:r>
        <w:t>أما الإقرار،فتکفی المرة</w:t>
      </w:r>
      <w:bookmarkEnd w:id="1021"/>
    </w:p>
    <w:p>
      <w:pPr>
        <w:pStyle w:val="BookText"/>
      </w:pPr>
      <w:r>
        <w:rPr>
          <w:rFonts w:ascii="IRNazanin" w:hAnsi="IRNazanin" w:eastAsia="IRNazanin" w:cs="IRNazanin"/>
          <w:lang w:bidi="fa-IR"/>
          <w:color w:val="111111"/>
          <w:sz w:val="28"/>
          <w:szCs w:val="28"/>
          <w:rtl/>
        </w:rPr>
        <w:t xml:space="preserve">قال طاب ثراه:أما الإقرار،فتکفی المرة و بعض الأصحاب یشترط التکرار.</w:t>
      </w:r>
    </w:p>
    <w:p>
      <w:pPr>
        <w:pStyle w:val="BookText"/>
      </w:pPr>
      <w:r>
        <w:rPr>
          <w:rFonts w:ascii="IRNazanin" w:hAnsi="IRNazanin" w:eastAsia="IRNazanin" w:cs="IRNazanin"/>
          <w:lang w:bidi="fa-IR"/>
          <w:color w:val="111111"/>
          <w:sz w:val="28"/>
          <w:szCs w:val="28"/>
          <w:rtl/>
        </w:rPr>
        <w:t xml:space="preserve">أقول:نص الشیخ فی النهایة </w:t>
      </w:r>
      <w:r>
        <w:rPr>
          <w:rStyle w:val="FootnoteReference"/>
        </w:rPr>
        <w:footnoteReference w:id="1359"/>
      </w:r>
      <w:r>
        <w:rPr>
          <w:rFonts w:ascii="IRNazanin" w:hAnsi="IRNazanin" w:eastAsia="IRNazanin" w:cs="IRNazanin"/>
          <w:lang w:bidi="fa-IR"/>
          <w:color w:val="111111"/>
          <w:sz w:val="28"/>
          <w:szCs w:val="28"/>
          <w:rtl/>
        </w:rPr>
        <w:t xml:space="preserve">علی المرتین،و تبعه القاضی و ابن إدریس</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14" w:name="pg6112_42044"/>
    <w:bookmarkEnd w:id="314"/>
    <w:p>
      <w:pPr>
        <w:pStyle w:val="BookText"/>
      </w:pPr>
      <w:r>
        <w:rPr>
          <w:rFonts w:ascii="IRNazanin" w:hAnsi="IRNazanin" w:eastAsia="IRNazanin" w:cs="IRNazanin"/>
          <w:lang w:bidi="fa-IR"/>
          <w:color w:val="111111"/>
          <w:sz w:val="28"/>
          <w:szCs w:val="28"/>
          <w:rtl/>
        </w:rPr>
        <w:t xml:space="preserve">و اکتفی المصنف بالمرة،و اختاره العلامة،لعموم قبول إقرار العاقل،و هو المعتمد.</w:t>
      </w:r>
    </w:p>
    <w:p>
      <w:pPr>
        <w:pStyle w:val="Heading4"/>
      </w:pPr>
      <w:bookmarkStart w:id="1022" w:name="_Toc668"/>
      <w:r>
        <w:t>لو أقر بقتله عمدا و آخر أنه هو الذی قتله و رجع الأول</w:t>
      </w:r>
      <w:bookmarkEnd w:id="1022"/>
    </w:p>
    <w:p>
      <w:pPr>
        <w:pStyle w:val="BookText"/>
      </w:pPr>
      <w:r>
        <w:rPr>
          <w:rFonts w:ascii="IRNazanin" w:hAnsi="IRNazanin" w:eastAsia="IRNazanin" w:cs="IRNazanin"/>
          <w:lang w:bidi="fa-IR"/>
          <w:color w:val="111111"/>
          <w:sz w:val="28"/>
          <w:szCs w:val="28"/>
          <w:rtl/>
        </w:rPr>
        <w:t xml:space="preserve">قال طاب ثراه:و لو أقر بقتله عمدا و آخر أنه هو الذی قتله و رجع الأول، درئ عنهما القصاص و الدیة،و ودی من بیت المال،و هو قضاء الحسن علیه السّلام.</w:t>
      </w:r>
    </w:p>
    <w:p>
      <w:pPr>
        <w:pStyle w:val="BookText"/>
      </w:pPr>
      <w:r>
        <w:rPr>
          <w:rFonts w:ascii="IRNazanin" w:hAnsi="IRNazanin" w:eastAsia="IRNazanin" w:cs="IRNazanin"/>
          <w:lang w:bidi="fa-IR"/>
          <w:color w:val="111111"/>
          <w:sz w:val="28"/>
          <w:szCs w:val="28"/>
          <w:rtl/>
        </w:rPr>
        <w:t xml:space="preserve">أقول:روی علی بن إبراهیم عن أبیه،قال:أخبرنی بعض أصحابنا رفعه الی أبی عبد اللّه علیه السّلام قال:أتی أمیر المؤمنین علیه السّلام برجل وجد فی خربة و بیده سکین متلطخ بالدم،فاذا رجل متشحط بدمه،فقال له أمیر المؤمنین علیه السّلام:ما تقول باعلام؟ قال:یا أمیر المؤمنین أنا قتلته،فقال:اذهبوا به فقیدوه.</w:t>
      </w:r>
    </w:p>
    <w:p>
      <w:pPr>
        <w:pStyle w:val="BookText"/>
      </w:pPr>
      <w:r>
        <w:rPr>
          <w:rFonts w:ascii="IRNazanin" w:hAnsi="IRNazanin" w:eastAsia="IRNazanin" w:cs="IRNazanin"/>
          <w:lang w:bidi="fa-IR"/>
          <w:color w:val="111111"/>
          <w:sz w:val="28"/>
          <w:szCs w:val="28"/>
          <w:rtl/>
        </w:rPr>
        <w:t xml:space="preserve">فلما ذهبوا به لیقتلوه أقبل رجل مسرعا،فقال:لا تعجلوا و ردوه الی أمیر المؤمنین علیه السّلام،فردوه،فقال:یا أمیر المؤمنین و اللّه ما هذا صاحبه أنا قتلته، فقال أمیر المؤمنین علیه السّلام للأول:ما حملک علی إقرارک علی نفسک؟ فقال:یا أمیر المؤمنین و ما کنت أستطیع أن أقول و قد شهد علی أمثال هؤلاء الرجال و أخذونی و بیدی سکین متلطخ بالدم و الرجل متشحط بدمه و أنا قائم علیه،و خفت الضرب فأقررت،و أنا رجل کنت ذبحت بجنب هذه الخربة شاة، فأخذنی البول،فدخلت الخربة،فرأیت الرجل متشحطا فی دمه،فقمت متعجبا، فدخل هؤلاء فأخذونی.</w:t>
      </w:r>
    </w:p>
    <w:p>
      <w:pPr>
        <w:pStyle w:val="BookText"/>
      </w:pPr>
      <w:r>
        <w:rPr>
          <w:rFonts w:ascii="IRNazanin" w:hAnsi="IRNazanin" w:eastAsia="IRNazanin" w:cs="IRNazanin"/>
          <w:lang w:bidi="fa-IR"/>
          <w:color w:val="111111"/>
          <w:sz w:val="28"/>
          <w:szCs w:val="28"/>
          <w:rtl/>
        </w:rPr>
        <w:t xml:space="preserve">فقال أمیر المؤمنین علیه السّلام:خذوا هذین فأذهبوا بهما الی الحسن علیه السّلام، و قولوا له:ما الحکم فیهما؟قال:فذهبوا الی الحسن علیه السّلام و قصوا علیه قصتهم.</w:t>
      </w:r>
    </w:p>
    <w:p>
      <w:pPr>
        <w:pStyle w:val="BookText"/>
      </w:pPr>
      <w:r>
        <w:rPr>
          <w:rFonts w:ascii="Amiri" w:hAnsi="Amiri" w:eastAsia="Amiri" w:cs="Amiri"/>
          <w:lang w:bidi="ar-SA"/>
          <w:color w:val="111111"/>
          <w:sz w:val="28"/>
          <w:szCs w:val="28"/>
          <w:rtl/>
        </w:rPr>
        <w:t xml:space="preserve">فقال الحسن علیه السّلام:قولوا لأمیر المؤمنین علیه السّلام:ان کان هذا ذبح ذاک فقد أحیا هذا،و قال اللّه عز و جل وَ مَنْ أَحْیاها فَکَأَنَّما أَحْیَا النّاسَ جَمِیعاً 1 فخلا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15" w:name="pg6112_42046"/>
    <w:bookmarkEnd w:id="315"/>
    <w:p>
      <w:pPr>
        <w:pStyle w:val="BookText"/>
      </w:pPr>
      <w:r>
        <w:rPr>
          <w:rFonts w:ascii="IRNazanin" w:hAnsi="IRNazanin" w:eastAsia="IRNazanin" w:cs="IRNazanin"/>
          <w:lang w:bidi="fa-IR"/>
          <w:color w:val="111111"/>
          <w:sz w:val="28"/>
          <w:szCs w:val="28"/>
          <w:rtl/>
        </w:rPr>
        <w:t xml:space="preserve">عنهما و أخرج دیة المذبوح من بیت المال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قضیة فی واقعة،فلا تعدی،لجواز اطلاعه علیه السّلام علی ما أوجب الحکم فی الواقعة،فالأولی هنا تخیر الولی فی تصدیق أیهما شاء.</w:t>
      </w:r>
    </w:p>
    <w:p>
      <w:pPr>
        <w:pStyle w:val="BookText"/>
      </w:pPr>
      <w:r>
        <w:rPr>
          <w:rFonts w:ascii="IRNazanin" w:hAnsi="IRNazanin" w:eastAsia="IRNazanin" w:cs="IRNazanin"/>
          <w:lang w:bidi="fa-IR"/>
          <w:color w:val="111111"/>
          <w:sz w:val="28"/>
          <w:szCs w:val="28"/>
          <w:rtl/>
        </w:rPr>
        <w:t xml:space="preserve">قال طاب ثراه:و لو شهد اثنان أن القاتل زید،و شهد آخران أن القاتل عمرو، قال فی النهایة سقط القصاص،و وجبت الدیة نصفین.و لو کان خطا کانت الدیة علی عاقلتهما،و لعله احتیاط لما عرض من تصادم البینتین.</w:t>
      </w:r>
    </w:p>
    <w:p>
      <w:pPr>
        <w:pStyle w:val="BookText"/>
      </w:pPr>
      <w:r>
        <w:rPr>
          <w:rFonts w:ascii="IRNazanin" w:hAnsi="IRNazanin" w:eastAsia="IRNazanin" w:cs="IRNazanin"/>
          <w:lang w:bidi="fa-IR"/>
          <w:color w:val="111111"/>
          <w:sz w:val="28"/>
          <w:szCs w:val="28"/>
          <w:rtl/>
        </w:rPr>
        <w:t xml:space="preserve">أقول:حکم الشیخ فی النهایة </w:t>
      </w:r>
      <w:r>
        <w:rPr>
          <w:rStyle w:val="FootnoteReference"/>
        </w:rPr>
        <w:footnoteReference w:id="1361"/>
      </w:r>
      <w:r>
        <w:rPr>
          <w:rFonts w:ascii="IRNazanin" w:hAnsi="IRNazanin" w:eastAsia="IRNazanin" w:cs="IRNazanin"/>
          <w:lang w:bidi="fa-IR"/>
          <w:color w:val="111111"/>
          <w:sz w:val="28"/>
          <w:szCs w:val="28"/>
          <w:rtl/>
        </w:rPr>
        <w:t xml:space="preserve">بسقوط القود فی العمد،و وجود الدیة علیهما نصفین،و کذا فی شبیه العمد.و بوجوبها علی العاقلتین فی الخطاء، و تبعه القاضی،و هو مذهب المفید،و اختاره العلامة،و هو المعتمد.</w:t>
      </w:r>
    </w:p>
    <w:p>
      <w:pPr>
        <w:pStyle w:val="BookText"/>
      </w:pPr>
      <w:r>
        <w:rPr>
          <w:rFonts w:ascii="IRNazanin" w:hAnsi="IRNazanin" w:eastAsia="IRNazanin" w:cs="IRNazanin"/>
          <w:lang w:bidi="fa-IR"/>
          <w:color w:val="111111"/>
          <w:sz w:val="28"/>
          <w:szCs w:val="28"/>
          <w:rtl/>
        </w:rPr>
        <w:t xml:space="preserve">و قال ابن إدریس:یتخیر الولی فی تصدیق احدی البینتین و تکذیب الأخری، و لا یسقط القود،کما فی الإقرارین.</w:t>
      </w:r>
    </w:p>
    <w:p>
      <w:pPr>
        <w:pStyle w:val="Heading4"/>
      </w:pPr>
      <w:bookmarkStart w:id="1023" w:name="_Toc669"/>
      <w:r>
        <w:t>لو شهد أنه قتله عمدا و أقر آخر أنه هو القاتل</w:t>
      </w:r>
      <w:bookmarkEnd w:id="1023"/>
    </w:p>
    <w:p>
      <w:pPr>
        <w:pStyle w:val="BookText"/>
      </w:pPr>
      <w:r>
        <w:rPr>
          <w:rFonts w:ascii="IRNazanin" w:hAnsi="IRNazanin" w:eastAsia="IRNazanin" w:cs="IRNazanin"/>
          <w:lang w:bidi="fa-IR"/>
          <w:color w:val="111111"/>
          <w:sz w:val="28"/>
          <w:szCs w:val="28"/>
          <w:rtl/>
        </w:rPr>
        <w:t xml:space="preserve">قال طاب ثراه:و لو شهد أنه قتله عمدا و أقر آخر أنه هو القاتل دون المشهود علیه،ففی روایة زرارة عن أبی جعفر علیه السّلام للولی قتل المقر الی آخره.</w:t>
      </w:r>
    </w:p>
    <w:p>
      <w:pPr>
        <w:pStyle w:val="BookText"/>
      </w:pPr>
      <w:r>
        <w:rPr>
          <w:rFonts w:ascii="IRNazanin" w:hAnsi="IRNazanin" w:eastAsia="IRNazanin" w:cs="IRNazanin"/>
          <w:lang w:bidi="fa-IR"/>
          <w:color w:val="111111"/>
          <w:sz w:val="28"/>
          <w:szCs w:val="28"/>
          <w:rtl/>
        </w:rPr>
        <w:t xml:space="preserve">أقول:روی زرارة فی الصحیح عن الباقر علیه السّلام عن رجل قتل،فحمل إلی الوالی،و جاء قوم فشهدوا علیه أنه قتله عمدا،فدفع الوالی القاتل إلی أولیاء المقتول لیقاد به،فلم یبرحوا حتی أتاهم رجل فأقر عند الوالی أنه قتل صاحبهم عمدا،و أن هذا الرجل الذی شهد علیه الشهود بریء من قتل صاحبهم،فلا تقتلوه و خذونی بدمه.</w:t>
      </w:r>
    </w:p>
    <w:p>
      <w:pPr>
        <w:pStyle w:val="BookText"/>
      </w:pPr>
      <w:r>
        <w:rPr>
          <w:rFonts w:ascii="IRNazanin" w:hAnsi="IRNazanin" w:eastAsia="IRNazanin" w:cs="IRNazanin"/>
          <w:lang w:bidi="fa-IR"/>
          <w:color w:val="111111"/>
          <w:sz w:val="28"/>
          <w:szCs w:val="28"/>
          <w:rtl/>
        </w:rPr>
        <w:t xml:space="preserve">قال فقال أبو جعفر علیه السّلام:ان أراد أولیاء المقتول أن یقتلوا الذی أقر علی نفسه فلیقتلوه و لا سبیل لهم علی الأخر،و لا سبیل لورثة الذی أقر علی نفسه علی ورثة</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16" w:name="pg6112_42048"/>
    <w:bookmarkEnd w:id="316"/>
    <w:p>
      <w:pPr>
        <w:pStyle w:val="BookText"/>
      </w:pPr>
      <w:r>
        <w:rPr>
          <w:rFonts w:ascii="IRNazanin" w:hAnsi="IRNazanin" w:eastAsia="IRNazanin" w:cs="IRNazanin"/>
          <w:lang w:bidi="fa-IR"/>
          <w:color w:val="111111"/>
          <w:sz w:val="28"/>
          <w:szCs w:val="28"/>
          <w:rtl/>
        </w:rPr>
        <w:t xml:space="preserve">الذی شهد علیه.و ان أرادوا أن یقتلوا الذی شهد علیه،فلیقتلوه و لا سبیل لهم علی الذی أقر،ثم یؤدی الذی أقر علی نفسه إلی الذی شهد علیه نصف الدیة.</w:t>
      </w:r>
    </w:p>
    <w:p>
      <w:pPr>
        <w:pStyle w:val="BookText"/>
      </w:pPr>
      <w:r>
        <w:rPr>
          <w:rFonts w:ascii="IRNazanin" w:hAnsi="IRNazanin" w:eastAsia="IRNazanin" w:cs="IRNazanin"/>
          <w:lang w:bidi="fa-IR"/>
          <w:color w:val="111111"/>
          <w:sz w:val="28"/>
          <w:szCs w:val="28"/>
          <w:rtl/>
        </w:rPr>
        <w:t xml:space="preserve">قلت:ان أرادوا أن یقتلوهما جمیعا؟قال:لهم،و علیهم أن یؤدوا إلی أولیاء الذی شهد علیه نصف الدیة خاصة دون صاحبه،ثم یقتلوهما به.</w:t>
      </w:r>
    </w:p>
    <w:p>
      <w:pPr>
        <w:pStyle w:val="BookText"/>
      </w:pPr>
      <w:r>
        <w:rPr>
          <w:rFonts w:ascii="IRNazanin" w:hAnsi="IRNazanin" w:eastAsia="IRNazanin" w:cs="IRNazanin"/>
          <w:lang w:bidi="fa-IR"/>
          <w:color w:val="111111"/>
          <w:sz w:val="28"/>
          <w:szCs w:val="28"/>
          <w:rtl/>
        </w:rPr>
        <w:t xml:space="preserve">قلت:فإن أرادوا أن یأخذوا الدیة؟قال فقال:الدیة بینهما نصفان،لأن أحدهما أقر،و الأخر شهد علیه.</w:t>
      </w:r>
    </w:p>
    <w:p>
      <w:pPr>
        <w:pStyle w:val="BookText"/>
      </w:pPr>
      <w:r>
        <w:rPr>
          <w:rFonts w:ascii="IRNazanin" w:hAnsi="IRNazanin" w:eastAsia="IRNazanin" w:cs="IRNazanin"/>
          <w:lang w:bidi="fa-IR"/>
          <w:color w:val="111111"/>
          <w:sz w:val="28"/>
          <w:szCs w:val="28"/>
          <w:rtl/>
        </w:rPr>
        <w:t xml:space="preserve">قلت:کیف صار لأولیاء الذی شهد علیه علی الذی أقر نصف الدیة حین قتل و لم یجعل لأولیاء الذی أقر علی الذی شهد علیه و لم یقر؟قال فقال:لأن الذی شهد علیه لیس مثل الذی أقر،الذی شهد علیه لم یقر و لا أبرأ صاحبه،و الأخر أقر و أبرأ صاحبه،فلزم الذی أقر و أبرأ صاحبه ما لم یلزم الذی شهد علیه و لم یقر و لم یبر صاحبه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بمضمونها أفتی الشیخ فی النهایة </w:t>
      </w:r>
      <w:r>
        <w:rPr>
          <w:rStyle w:val="FootnoteReference"/>
        </w:rPr>
        <w:footnoteReference w:id="1363"/>
      </w:r>
      <w:r>
        <w:rPr>
          <w:rFonts w:ascii="IRNazanin" w:hAnsi="IRNazanin" w:eastAsia="IRNazanin" w:cs="IRNazanin"/>
          <w:lang w:bidi="fa-IR"/>
          <w:color w:val="111111"/>
          <w:sz w:val="28"/>
          <w:szCs w:val="28"/>
          <w:rtl/>
        </w:rPr>
        <w:t xml:space="preserve">،و تبعه القاضی،و هو مذهب التقی و ابن علی.قال ابن إدریس:ولی فی قتلهما جمیعا نظر،ثم استقر رأیه فی آخر البحث علی تخیر الولی کالبینتین،و اختاره العلامة،و هو المعتمد.</w:t>
      </w:r>
    </w:p>
    <w:p>
      <w:pPr>
        <w:pStyle w:val="Heading4"/>
      </w:pPr>
      <w:bookmarkStart w:id="1024" w:name="_Toc670"/>
      <w:r>
        <w:t>قیل:یحبس المتهم بالدم ستة أیام</w:t>
      </w:r>
      <w:bookmarkEnd w:id="1024"/>
    </w:p>
    <w:p>
      <w:pPr>
        <w:pStyle w:val="BookText"/>
      </w:pPr>
      <w:r>
        <w:rPr>
          <w:rFonts w:ascii="IRNazanin" w:hAnsi="IRNazanin" w:eastAsia="IRNazanin" w:cs="IRNazanin"/>
          <w:lang w:bidi="fa-IR"/>
          <w:color w:val="111111"/>
          <w:sz w:val="28"/>
          <w:szCs w:val="28"/>
          <w:rtl/>
        </w:rPr>
        <w:t xml:space="preserve">قال طاب ثراه:و قیل:یحبس المتهم بالدم ستة أیام،فإن ثبتت الدعوی و الا خلی سبیله،و فی المستند ضعف،و فیه تعجیل لعقوبة لم یثبت سببها.</w:t>
      </w:r>
    </w:p>
    <w:p>
      <w:pPr>
        <w:pStyle w:val="BookText"/>
      </w:pPr>
      <w:r>
        <w:rPr>
          <w:rFonts w:ascii="IRNazanin" w:hAnsi="IRNazanin" w:eastAsia="IRNazanin" w:cs="IRNazanin"/>
          <w:lang w:bidi="fa-IR"/>
          <w:color w:val="111111"/>
          <w:sz w:val="28"/>
          <w:szCs w:val="28"/>
          <w:rtl/>
        </w:rPr>
        <w:t xml:space="preserve">أقول:هذا قول الشیخ فی النهایة </w:t>
      </w:r>
      <w:r>
        <w:rPr>
          <w:rStyle w:val="FootnoteReference"/>
        </w:rPr>
        <w:footnoteReference w:id="1364"/>
      </w:r>
      <w:r>
        <w:rPr>
          <w:rFonts w:ascii="IRNazanin" w:hAnsi="IRNazanin" w:eastAsia="IRNazanin" w:cs="IRNazanin"/>
          <w:lang w:bidi="fa-IR"/>
          <w:color w:val="111111"/>
          <w:sz w:val="28"/>
          <w:szCs w:val="28"/>
          <w:rtl/>
        </w:rPr>
        <w:t xml:space="preserve">و تبعه القاضی،و هو المعتمد.</w:t>
      </w:r>
    </w:p>
    <w:p>
      <w:pPr>
        <w:pStyle w:val="BookText"/>
      </w:pPr>
      <w:r>
        <w:rPr>
          <w:rFonts w:ascii="IRNazanin" w:hAnsi="IRNazanin" w:eastAsia="IRNazanin" w:cs="IRNazanin"/>
          <w:lang w:bidi="fa-IR"/>
          <w:color w:val="111111"/>
          <w:sz w:val="28"/>
          <w:szCs w:val="28"/>
          <w:rtl/>
        </w:rPr>
        <w:t xml:space="preserve">و قال ابن حمزة:یحبس ثلاثة أیام،و منع ابن إدریس حبسه،و اختاره المصنف و العلامة و فخر المحققین.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17" w:name="pg6112_42050"/>
    <w:bookmarkEnd w:id="317"/>
    <w:p>
      <w:pPr>
        <w:pStyle w:val="Heading3"/>
      </w:pPr>
      <w:bookmarkStart w:id="1025" w:name="_Toc671"/>
      <w:r>
        <w:t>ذکر القسامة:</w:t>
      </w:r>
      <w:bookmarkEnd w:id="1025"/>
    </w:p>
    <w:p>
      <w:pPr>
        <w:pStyle w:val="BookText"/>
      </w:pPr>
      <w:r>
        <w:rPr>
          <w:rFonts w:ascii="IRNazanin" w:hAnsi="IRNazanin" w:eastAsia="IRNazanin" w:cs="IRNazanin"/>
          <w:lang w:bidi="fa-IR"/>
          <w:color w:val="111111"/>
          <w:sz w:val="28"/>
          <w:szCs w:val="28"/>
          <w:rtl/>
        </w:rPr>
        <w:t xml:space="preserve">قال طاب ثراه:و فی الخطأ خمسة و عشرون علی الأظهر.</w:t>
      </w:r>
    </w:p>
    <w:p>
      <w:pPr>
        <w:pStyle w:val="BookText"/>
      </w:pPr>
      <w:r>
        <w:rPr>
          <w:rFonts w:ascii="IRNazanin" w:hAnsi="IRNazanin" w:eastAsia="IRNazanin" w:cs="IRNazanin"/>
          <w:lang w:bidi="fa-IR"/>
          <w:color w:val="111111"/>
          <w:sz w:val="28"/>
          <w:szCs w:val="28"/>
          <w:rtl/>
        </w:rPr>
        <w:t xml:space="preserve">أقول:ذهب المفید إلی مساواة الخطأ للعمد،و اختاره سلار و ابن إدریس و العلامة فی القواعد.</w:t>
      </w:r>
    </w:p>
    <w:p>
      <w:pPr>
        <w:pStyle w:val="BookText"/>
      </w:pPr>
      <w:r>
        <w:rPr>
          <w:rFonts w:ascii="IRNazanin" w:hAnsi="IRNazanin" w:eastAsia="IRNazanin" w:cs="IRNazanin"/>
          <w:lang w:bidi="fa-IR"/>
          <w:color w:val="111111"/>
          <w:sz w:val="28"/>
          <w:szCs w:val="28"/>
          <w:rtl/>
        </w:rPr>
        <w:t xml:space="preserve">و قال الشیخ فی الکتب الثلاثة:أنها خمسة و عشرون،و تبعه القاضی و ابن حمزة و المصنف و العلامة فی المختلف،و هو المعتمد.</w:t>
      </w:r>
    </w:p>
    <w:p>
      <w:pPr>
        <w:pStyle w:val="BookText"/>
      </w:pPr>
      <w:r>
        <w:rPr>
          <w:rFonts w:ascii="IRNazanin" w:hAnsi="IRNazanin" w:eastAsia="IRNazanin" w:cs="IRNazanin"/>
          <w:lang w:bidi="fa-IR"/>
          <w:color w:val="111111"/>
          <w:sz w:val="28"/>
          <w:szCs w:val="28"/>
          <w:rtl/>
        </w:rPr>
        <w:t xml:space="preserve">قال طاب ثراه:فما کانت دیته دیة النفس کالأنف و اللسان،فالأشهر أن القسامة ستة رجال.</w:t>
      </w:r>
    </w:p>
    <w:p>
      <w:pPr>
        <w:pStyle w:val="BookText"/>
      </w:pPr>
      <w:r>
        <w:rPr>
          <w:rFonts w:ascii="IRNazanin" w:hAnsi="IRNazanin" w:eastAsia="IRNazanin" w:cs="IRNazanin"/>
          <w:lang w:bidi="fa-IR"/>
          <w:color w:val="111111"/>
          <w:sz w:val="28"/>
          <w:szCs w:val="28"/>
          <w:rtl/>
        </w:rPr>
        <w:t xml:space="preserve">أقول:بالأشهر قال الشیخ فی الثلاثة،و تبعه القاضی و ابن حمزة،و اختاره المصنف و العلامة،و هو المعتمد.و قال سلار بوجوب الخمسین فی العمد، و نصفها فی الخطأ،و اختاره ابن إدریس.</w:t>
      </w:r>
    </w:p>
    <w:p>
      <w:pPr>
        <w:pStyle w:val="Heading3"/>
      </w:pPr>
      <w:bookmarkStart w:id="1026" w:name="_Toc672"/>
      <w:r>
        <w:t>القول فی کیفیة الاستیفاء:</w:t>
      </w:r>
      <w:bookmarkEnd w:id="1026"/>
    </w:p>
    <w:p>
      <w:pPr>
        <w:pStyle w:val="Heading4"/>
      </w:pPr>
      <w:bookmarkStart w:id="1027" w:name="_Toc673"/>
      <w:r>
        <w:t>للولی الواحد المبادرة بالقصاص</w:t>
      </w:r>
      <w:bookmarkEnd w:id="1027"/>
    </w:p>
    <w:p>
      <w:pPr>
        <w:pStyle w:val="BookText"/>
      </w:pPr>
      <w:r>
        <w:rPr>
          <w:rFonts w:ascii="IRNazanin" w:hAnsi="IRNazanin" w:eastAsia="IRNazanin" w:cs="IRNazanin"/>
          <w:lang w:bidi="fa-IR"/>
          <w:color w:val="111111"/>
          <w:sz w:val="28"/>
          <w:szCs w:val="28"/>
          <w:rtl/>
        </w:rPr>
        <w:t xml:space="preserve">قال طاب ثراه:و للولی الواحد المبادرة بالقصاص،و قیل:یتوقف علی اذن الحاکم.</w:t>
      </w:r>
    </w:p>
    <w:p>
      <w:pPr>
        <w:pStyle w:val="BookText"/>
      </w:pPr>
      <w:r>
        <w:rPr>
          <w:rFonts w:ascii="IRNazanin" w:hAnsi="IRNazanin" w:eastAsia="IRNazanin" w:cs="IRNazanin"/>
          <w:lang w:bidi="fa-IR"/>
          <w:color w:val="111111"/>
          <w:sz w:val="28"/>
          <w:szCs w:val="28"/>
          <w:rtl/>
        </w:rPr>
        <w:t xml:space="preserve">أقول:هذا أحد قولی الشیخ فی المبسوط </w:t>
      </w:r>
      <w:r>
        <w:rPr>
          <w:rStyle w:val="FootnoteReference"/>
        </w:rPr>
        <w:footnoteReference w:id="1365"/>
      </w:r>
      <w:r>
        <w:rPr>
          <w:rFonts w:ascii="IRNazanin" w:hAnsi="IRNazanin" w:eastAsia="IRNazanin" w:cs="IRNazanin"/>
          <w:lang w:bidi="fa-IR"/>
          <w:color w:val="111111"/>
          <w:sz w:val="28"/>
          <w:szCs w:val="28"/>
          <w:rtl/>
        </w:rPr>
        <w:t xml:space="preserve">:لأنه مسألة اجتهادیة مبنیة علی الاحتیاط،فتناط بنظر الحاکم،و یعزر لو خالف،و اختاره العلامة فی القواعد و نفی التعزیر فی الخلاف مع التوقف.</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18" w:name="pg6112_42052"/>
    <w:bookmarkEnd w:id="318"/>
    <w:p>
      <w:pPr>
        <w:pStyle w:val="BookText"/>
      </w:pPr>
      <w:r>
        <w:rPr>
          <w:rFonts w:ascii="IRNazanin" w:hAnsi="IRNazanin" w:eastAsia="IRNazanin" w:cs="IRNazanin"/>
          <w:lang w:bidi="fa-IR"/>
          <w:color w:val="111111"/>
          <w:sz w:val="28"/>
          <w:szCs w:val="28"/>
          <w:rtl/>
        </w:rPr>
        <w:t xml:space="preserve">و أجاز المبادرة فی القول الأخر من المبسوط،و اختاره المصنف و العلامة و فخر المحققین للایة،و هو المعتمد.هذا فی النفس،و أما فی الطرف فیتوقف إجماعا.</w:t>
      </w:r>
    </w:p>
    <w:p>
      <w:pPr>
        <w:pStyle w:val="Heading4"/>
      </w:pPr>
      <w:bookmarkStart w:id="1028" w:name="_Toc674"/>
      <w:r>
        <w:t>لو بادر أحدهم،جاز و ضمن الدیة عن حصص الباقین</w:t>
      </w:r>
      <w:bookmarkEnd w:id="1028"/>
    </w:p>
    <w:p>
      <w:pPr>
        <w:pStyle w:val="BookText"/>
      </w:pPr>
      <w:r>
        <w:rPr>
          <w:rFonts w:ascii="IRNazanin" w:hAnsi="IRNazanin" w:eastAsia="IRNazanin" w:cs="IRNazanin"/>
          <w:lang w:bidi="fa-IR"/>
          <w:color w:val="111111"/>
          <w:sz w:val="28"/>
          <w:szCs w:val="28"/>
          <w:rtl/>
        </w:rPr>
        <w:t xml:space="preserve">قال طاب ثراه:قال الشیخ:و لو بادر أحدهم،جاز و ضمن الدیة عن حصص الباقین.</w:t>
      </w:r>
    </w:p>
    <w:p>
      <w:pPr>
        <w:pStyle w:val="BookText"/>
      </w:pPr>
      <w:r>
        <w:rPr>
          <w:rFonts w:ascii="IRNazanin" w:hAnsi="IRNazanin" w:eastAsia="IRNazanin" w:cs="IRNazanin"/>
          <w:lang w:bidi="fa-IR"/>
          <w:color w:val="111111"/>
          <w:sz w:val="28"/>
          <w:szCs w:val="28"/>
          <w:rtl/>
        </w:rPr>
        <w:t xml:space="preserve">أقول:الجواز مذهب الشیخ فی الکتابین،و عدمه مذهب المصنف و العلامة فی التلخیص و القواعد،فیعزر المبادر و یضمن حصص الباقین ان لم یرضوا.</w:t>
      </w:r>
    </w:p>
    <w:p>
      <w:pPr>
        <w:pStyle w:val="Heading4"/>
      </w:pPr>
      <w:bookmarkStart w:id="1029" w:name="_Toc675"/>
      <w:r>
        <w:t>لو اختار بعض الأولیاء الدیة</w:t>
      </w:r>
      <w:bookmarkEnd w:id="1029"/>
    </w:p>
    <w:p>
      <w:pPr>
        <w:pStyle w:val="BookText"/>
      </w:pPr>
      <w:r>
        <w:rPr>
          <w:rFonts w:ascii="IRNazanin" w:hAnsi="IRNazanin" w:eastAsia="IRNazanin" w:cs="IRNazanin"/>
          <w:lang w:bidi="fa-IR"/>
          <w:color w:val="111111"/>
          <w:sz w:val="28"/>
          <w:szCs w:val="28"/>
          <w:rtl/>
        </w:rPr>
        <w:t xml:space="preserve">قال طاب ثراه:و لو اختار بعض الأولیاء الدیة،فدفعها القاتل،لم یسقط القود علی الأشهر.</w:t>
      </w:r>
    </w:p>
    <w:p>
      <w:pPr>
        <w:pStyle w:val="BookText"/>
      </w:pPr>
      <w:r>
        <w:rPr>
          <w:rFonts w:ascii="IRNazanin" w:hAnsi="IRNazanin" w:eastAsia="IRNazanin" w:cs="IRNazanin"/>
          <w:lang w:bidi="fa-IR"/>
          <w:color w:val="111111"/>
          <w:sz w:val="28"/>
          <w:szCs w:val="28"/>
          <w:rtl/>
        </w:rPr>
        <w:t xml:space="preserve">أقول:هذا هو المشهور بین الأصحاب،و مستنده عموم الآیة و روایة زرارة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سقوط القصاص،لاحترام النفس فی الجملة بعفو البعض،و لابتناء الدماء علی أتم الاحتیاط،فینتقل إلی الدیة جمعا بین الحقین.</w:t>
      </w:r>
    </w:p>
    <w:p>
      <w:pPr>
        <w:pStyle w:val="BookText"/>
      </w:pPr>
      <w:r>
        <w:rPr>
          <w:rFonts w:ascii="IRNazanin" w:hAnsi="IRNazanin" w:eastAsia="IRNazanin" w:cs="IRNazanin"/>
          <w:lang w:bidi="fa-IR"/>
          <w:color w:val="111111"/>
          <w:sz w:val="28"/>
          <w:szCs w:val="28"/>
          <w:rtl/>
        </w:rPr>
        <w:t xml:space="preserve">قال الصدوق:و قد روی أنه إذا عفا بعض الأولیاء ارتفع القود.و المعتمد الأول.</w:t>
      </w:r>
    </w:p>
    <w:p>
      <w:pPr>
        <w:pStyle w:val="Heading4"/>
      </w:pPr>
      <w:bookmarkStart w:id="1030" w:name="_Toc676"/>
      <w:r>
        <w:t>لو فر القاتل حتی مات</w:t>
      </w:r>
      <w:bookmarkEnd w:id="1030"/>
    </w:p>
    <w:p>
      <w:pPr>
        <w:pStyle w:val="BookText"/>
      </w:pPr>
      <w:r>
        <w:rPr>
          <w:rFonts w:ascii="IRNazanin" w:hAnsi="IRNazanin" w:eastAsia="IRNazanin" w:cs="IRNazanin"/>
          <w:lang w:bidi="fa-IR"/>
          <w:color w:val="111111"/>
          <w:sz w:val="28"/>
          <w:szCs w:val="28"/>
          <w:rtl/>
        </w:rPr>
        <w:t xml:space="preserve">قال طاب ثراه:و لو فر القاتل حتی مات،فالمروی وجوب الدیة فی ماله، و لو لم یکن مال أخذت من الأقرب فالأقرب،و قیل:لا دیة.</w:t>
      </w:r>
    </w:p>
    <w:p>
      <w:pPr>
        <w:pStyle w:val="BookText"/>
      </w:pPr>
      <w:r>
        <w:rPr>
          <w:rFonts w:ascii="IRNazanin" w:hAnsi="IRNazanin" w:eastAsia="IRNazanin" w:cs="IRNazanin"/>
          <w:lang w:bidi="fa-IR"/>
          <w:color w:val="111111"/>
          <w:sz w:val="28"/>
          <w:szCs w:val="28"/>
          <w:rtl/>
        </w:rPr>
        <w:t xml:space="preserve">أقول:الأول مذهب الشیخ فی النهایة </w:t>
      </w:r>
      <w:r>
        <w:rPr>
          <w:rStyle w:val="FootnoteReference"/>
        </w:rPr>
        <w:footnoteReference w:id="1367"/>
      </w:r>
      <w:r>
        <w:rPr>
          <w:rFonts w:ascii="IRNazanin" w:hAnsi="IRNazanin" w:eastAsia="IRNazanin" w:cs="IRNazanin"/>
          <w:lang w:bidi="fa-IR"/>
          <w:color w:val="111111"/>
          <w:sz w:val="28"/>
          <w:szCs w:val="28"/>
          <w:rtl/>
        </w:rPr>
        <w:t xml:space="preserve">و تبعه القاضی و التقی و ابن زهرة، و هو مذهب أبی علی،و اختاره المصنف و العلامة.</w:t>
      </w:r>
    </w:p>
    <w:p>
      <w:pPr>
        <w:pStyle w:val="BookText"/>
      </w:pPr>
      <w:r>
        <w:rPr>
          <w:rFonts w:ascii="IRNazanin" w:hAnsi="IRNazanin" w:eastAsia="IRNazanin" w:cs="IRNazanin"/>
          <w:lang w:bidi="fa-IR"/>
          <w:color w:val="111111"/>
          <w:sz w:val="28"/>
          <w:szCs w:val="28"/>
          <w:rtl/>
        </w:rPr>
        <w:t xml:space="preserve">و قال فی المبسوط </w:t>
      </w:r>
      <w:r>
        <w:rPr>
          <w:rStyle w:val="FootnoteReference"/>
        </w:rPr>
        <w:footnoteReference w:id="1368"/>
      </w:r>
      <w:r>
        <w:rPr>
          <w:rFonts w:ascii="IRNazanin" w:hAnsi="IRNazanin" w:eastAsia="IRNazanin" w:cs="IRNazanin"/>
          <w:lang w:bidi="fa-IR"/>
          <w:color w:val="111111"/>
          <w:sz w:val="28"/>
          <w:szCs w:val="28"/>
          <w:rtl/>
        </w:rPr>
        <w:t xml:space="preserve">:قال قوم بسقوط القود الی غیر مال،و هو الذی یقتضیه مذهبنا،و اختاره ابن إدریس.و المعتمد الأول.</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19" w:name="pg6112_42053"/>
    <w:bookmarkEnd w:id="319"/>
    <w:p>
      <w:pPr>
        <w:pStyle w:val="Heading4"/>
      </w:pPr>
      <w:bookmarkStart w:id="1031" w:name="_Toc677"/>
      <w:r>
        <w:t>إذا ضرب الولی الجانی فترکه ظنا أنه مات فبرأ</w:t>
      </w:r>
      <w:bookmarkEnd w:id="1031"/>
    </w:p>
    <w:p>
      <w:pPr>
        <w:pStyle w:val="BookText"/>
      </w:pPr>
      <w:r>
        <w:rPr>
          <w:rFonts w:ascii="IRNazanin" w:hAnsi="IRNazanin" w:eastAsia="IRNazanin" w:cs="IRNazanin"/>
          <w:lang w:bidi="fa-IR"/>
          <w:color w:val="111111"/>
          <w:sz w:val="28"/>
          <w:szCs w:val="28"/>
          <w:rtl/>
        </w:rPr>
        <w:t xml:space="preserve">قال طاب ثراه:إذا ضرب الولی الجانی،فترکه ظنا أنه مات فبرأ،ففی روایة یقتص من الولی،ثم یقتله الولی أو یتتارکا.</w:t>
      </w:r>
    </w:p>
    <w:p>
      <w:pPr>
        <w:pStyle w:val="BookText"/>
      </w:pPr>
      <w:r>
        <w:rPr>
          <w:rFonts w:ascii="IRNazanin" w:hAnsi="IRNazanin" w:eastAsia="IRNazanin" w:cs="IRNazanin"/>
          <w:lang w:bidi="fa-IR"/>
          <w:color w:val="111111"/>
          <w:sz w:val="28"/>
          <w:szCs w:val="28"/>
          <w:rtl/>
        </w:rPr>
        <w:t xml:space="preserve">أقول:هذه روایة أبان بن عثمان عن أحدهما علیهما السّلام قال:أتی عمر بن الخطاب برجل قتل أخا رجل،فدفعه الیه و أمره بقتله،فضربه الرجل حتی رأی أنه قد قتله،فحمل إلی منزله،فوجدوا به رمقا،فعالجوه حتی برأ.</w:t>
      </w:r>
    </w:p>
    <w:p>
      <w:pPr>
        <w:pStyle w:val="BookText"/>
      </w:pPr>
      <w:r>
        <w:rPr>
          <w:rFonts w:ascii="IRNazanin" w:hAnsi="IRNazanin" w:eastAsia="IRNazanin" w:cs="IRNazanin"/>
          <w:lang w:bidi="fa-IR"/>
          <w:color w:val="111111"/>
          <w:sz w:val="28"/>
          <w:szCs w:val="28"/>
          <w:rtl/>
        </w:rPr>
        <w:t xml:space="preserve">فلما خرج أخذه أخو المقتول،و قال له:أنت قاتل أخی،ولی أن أقتلک، فقال له:قد قتلتنی مرة،فانطلق به الی عمر،فأمر بقتله،فخرج و هو یقول:</w:t>
      </w:r>
    </w:p>
    <w:p>
      <w:pPr>
        <w:pStyle w:val="BookText"/>
      </w:pPr>
      <w:r>
        <w:rPr>
          <w:rFonts w:ascii="IRNazanin" w:hAnsi="IRNazanin" w:eastAsia="IRNazanin" w:cs="IRNazanin"/>
          <w:lang w:bidi="fa-IR"/>
          <w:color w:val="111111"/>
          <w:sz w:val="28"/>
          <w:szCs w:val="28"/>
          <w:rtl/>
        </w:rPr>
        <w:t xml:space="preserve">یا أیها الناس قد قتلنی و اللّه.</w:t>
      </w:r>
    </w:p>
    <w:p>
      <w:pPr>
        <w:pStyle w:val="BookText"/>
      </w:pPr>
      <w:r>
        <w:rPr>
          <w:rFonts w:ascii="IRNazanin" w:hAnsi="IRNazanin" w:eastAsia="IRNazanin" w:cs="IRNazanin"/>
          <w:lang w:bidi="fa-IR"/>
          <w:color w:val="111111"/>
          <w:sz w:val="28"/>
          <w:szCs w:val="28"/>
          <w:rtl/>
        </w:rPr>
        <w:t xml:space="preserve">فمروا به الی أمیر المؤمنین علیه السّلام فأخبروه خبره فقال:لا تعجل علیه حتی أخرج الیه،فدخل علی عمر،فقال:لیس الحکم فیه هکذا،فقال:ما هو یا أبا الحسن؟ قال:یقتص هذا من أخ المقتول الأول ما صنع به،ثم یقتله بأخیه،فنظر أنه ان اقتص منه أتی علی نفسه،فعفا عنه و تتارکا </w:t>
      </w:r>
      <w:r>
        <w:rPr>
          <w:rStyle w:val="FootnoteReference"/>
        </w:rPr>
        <w:footnoteReference w:id="1369"/>
      </w:r>
      <w:r>
        <w:rPr>
          <w:rFonts w:ascii="IRNazanin" w:hAnsi="IRNazanin" w:eastAsia="IRNazanin" w:cs="IRNazanin"/>
          <w:lang w:bidi="fa-IR"/>
          <w:color w:val="111111"/>
          <w:sz w:val="28"/>
          <w:szCs w:val="28"/>
          <w:rtl/>
        </w:rPr>
        <w:t xml:space="preserve">.و أبان ناووسی،و الروایة مرسلة.</w:t>
      </w:r>
    </w:p>
    <w:p>
      <w:pPr>
        <w:pStyle w:val="BookText"/>
      </w:pPr>
      <w:r>
        <w:rPr>
          <w:rFonts w:ascii="IRNazanin" w:hAnsi="IRNazanin" w:eastAsia="IRNazanin" w:cs="IRNazanin"/>
          <w:lang w:bidi="fa-IR"/>
          <w:color w:val="111111"/>
          <w:sz w:val="28"/>
          <w:szCs w:val="28"/>
          <w:rtl/>
        </w:rPr>
        <w:t xml:space="preserve">و قال فی النهایة:إذا جاء الولی و طلب منه القود،کان له ذلک،و علیه أن یرد علیه دیة الجراحات التی جرحه،أو یقتص له منه.</w:t>
      </w:r>
    </w:p>
    <w:p>
      <w:pPr>
        <w:pStyle w:val="BookText"/>
      </w:pPr>
      <w:r>
        <w:rPr>
          <w:rFonts w:ascii="IRNazanin" w:hAnsi="IRNazanin" w:eastAsia="IRNazanin" w:cs="IRNazanin"/>
          <w:lang w:bidi="fa-IR"/>
          <w:color w:val="111111"/>
          <w:sz w:val="28"/>
          <w:szCs w:val="28"/>
          <w:rtl/>
        </w:rPr>
        <w:t xml:space="preserve">و فصل المصنف فقال:ان کان ضربه بماله ضربه،کان له قتله من غیر قصاص،و ان ضربه بآلة لا یسوغ بها الاقتصاص،لم یکن له قتله الا بعد أن یقتص منه فی الجرح أو یتتارکا،و تبعه العلامة،و هو المعتمد.</w:t>
      </w:r>
    </w:p>
    <w:p>
      <w:pPr>
        <w:pStyle w:val="Heading4"/>
      </w:pPr>
      <w:bookmarkStart w:id="1032" w:name="_Toc678"/>
      <w:r>
        <w:t>لو قتل صحیح مقطوع الید</w:t>
      </w:r>
      <w:bookmarkEnd w:id="1032"/>
    </w:p>
    <w:p>
      <w:pPr>
        <w:pStyle w:val="BookText"/>
      </w:pPr>
      <w:r>
        <w:rPr>
          <w:rFonts w:ascii="IRNazanin" w:hAnsi="IRNazanin" w:eastAsia="IRNazanin" w:cs="IRNazanin"/>
          <w:lang w:bidi="fa-IR"/>
          <w:color w:val="111111"/>
          <w:sz w:val="28"/>
          <w:szCs w:val="28"/>
          <w:rtl/>
        </w:rPr>
        <w:t xml:space="preserve">قال طاب ثراه:و لو قتل صحیح مقطوع الید،فأراد الولی قتله رد دیة الید إلخ.</w:t>
      </w:r>
    </w:p>
    <w:p>
      <w:pPr>
        <w:pStyle w:val="BookText"/>
      </w:pPr>
      <w:r>
        <w:rPr>
          <w:rFonts w:ascii="IRNazanin" w:hAnsi="IRNazanin" w:eastAsia="IRNazanin" w:cs="IRNazanin"/>
          <w:lang w:bidi="fa-IR"/>
          <w:color w:val="111111"/>
          <w:sz w:val="28"/>
          <w:szCs w:val="28"/>
          <w:rtl/>
        </w:rPr>
        <w:t xml:space="preserve">أقول:روی هشام بن سالم عن سورة بن کلیب عن أبی عبد اللّه علیه السّلام،قال</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20" w:name="pg6112_42056"/>
    <w:bookmarkEnd w:id="320"/>
    <w:p>
      <w:pPr>
        <w:pStyle w:val="BookText"/>
      </w:pPr>
      <w:r>
        <w:rPr>
          <w:rFonts w:ascii="IRNazanin" w:hAnsi="IRNazanin" w:eastAsia="IRNazanin" w:cs="IRNazanin"/>
          <w:lang w:bidi="fa-IR"/>
          <w:color w:val="111111"/>
          <w:sz w:val="28"/>
          <w:szCs w:val="28"/>
          <w:rtl/>
        </w:rPr>
        <w:t xml:space="preserve">سئل عن رجل قتل رجلا عمدا،و کان المقتول أقطع الید الیمنی،فقال:ان کانت یده قطعت فی جنایة جناها علی نفسه،أو کان قطع و أخذ دیة یدیه من الذی قطعها، فأراد أولیاؤه أن یقتلوا قاتله،أدوا إلی أولیاء قاتله دیة یده التی قید منها و یقتلوه، و ان شاءوا طرحوا عنه دیة یده و أخذوا الباقی.</w:t>
      </w:r>
    </w:p>
    <w:p>
      <w:pPr>
        <w:pStyle w:val="BookText"/>
      </w:pPr>
      <w:r>
        <w:rPr>
          <w:rFonts w:ascii="IRNazanin" w:hAnsi="IRNazanin" w:eastAsia="IRNazanin" w:cs="IRNazanin"/>
          <w:lang w:bidi="fa-IR"/>
          <w:color w:val="111111"/>
          <w:sz w:val="28"/>
          <w:szCs w:val="28"/>
          <w:rtl/>
        </w:rPr>
        <w:t xml:space="preserve">قال:و ان کانت یده ذهب من غیر جنایة جناها علی نفسه،و لا أخذ لها دیة قتلوا قاتله و لا یغرم شیئا،و ان شاءوا أخذوا دیة کاملة،هکذا وجدناه فی کتاب علی علیه السّلام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ضعیفا عدم توجه القصاص مطلقا،لان الناقص لا یؤخذ به الکامل.</w:t>
      </w:r>
    </w:p>
    <w:p>
      <w:pPr>
        <w:pStyle w:val="Heading4"/>
      </w:pPr>
      <w:bookmarkStart w:id="1033" w:name="_Toc679"/>
      <w:r>
        <w:t>فی جواز الاقتصاص قبل الاندمال تردد</w:t>
      </w:r>
      <w:bookmarkEnd w:id="1033"/>
    </w:p>
    <w:p>
      <w:pPr>
        <w:pStyle w:val="BookText"/>
      </w:pPr>
      <w:r>
        <w:rPr>
          <w:rFonts w:ascii="IRNazanin" w:hAnsi="IRNazanin" w:eastAsia="IRNazanin" w:cs="IRNazanin"/>
          <w:lang w:bidi="fa-IR"/>
          <w:color w:val="111111"/>
          <w:sz w:val="28"/>
          <w:szCs w:val="28"/>
          <w:rtl/>
        </w:rPr>
        <w:t xml:space="preserve">قال طاب ثراه:و فی جواز الاقتصاص قبل الاندمال تردد،أشبهه الجواز.</w:t>
      </w:r>
    </w:p>
    <w:p>
      <w:pPr>
        <w:pStyle w:val="BookText"/>
      </w:pPr>
      <w:r>
        <w:rPr>
          <w:rFonts w:ascii="IRNazanin" w:hAnsi="IRNazanin" w:eastAsia="IRNazanin" w:cs="IRNazanin"/>
          <w:lang w:bidi="fa-IR"/>
          <w:color w:val="111111"/>
          <w:sz w:val="28"/>
          <w:szCs w:val="28"/>
          <w:rtl/>
        </w:rPr>
        <w:t xml:space="preserve">أقول:للشیخ قولان،فالمنع مذهبه فی المبسوط </w:t>
      </w:r>
      <w:r>
        <w:rPr>
          <w:rStyle w:val="FootnoteReference"/>
        </w:rPr>
        <w:footnoteReference w:id="1371"/>
      </w:r>
      <w:r>
        <w:rPr>
          <w:rFonts w:ascii="IRNazanin" w:hAnsi="IRNazanin" w:eastAsia="IRNazanin" w:cs="IRNazanin"/>
          <w:lang w:bidi="fa-IR"/>
          <w:color w:val="111111"/>
          <w:sz w:val="28"/>
          <w:szCs w:val="28"/>
          <w:rtl/>
        </w:rPr>
        <w:t xml:space="preserve">.و الجواز مذهبه فی الخلاف،و اختاره المصنف و العلامة،و هو المعتمد مع استحباب الصبر.</w:t>
      </w:r>
    </w:p>
    <w:p>
      <w:pPr>
        <w:pStyle w:val="Heading4"/>
      </w:pPr>
      <w:bookmarkStart w:id="1034" w:name="_Toc680"/>
      <w:r>
        <w:t>تقلع عین الأعور بعین ذی العینین و ان عمی</w:t>
      </w:r>
      <w:bookmarkEnd w:id="1034"/>
    </w:p>
    <w:p>
      <w:pPr>
        <w:pStyle w:val="BookText"/>
      </w:pPr>
      <w:r>
        <w:rPr>
          <w:rFonts w:ascii="IRNazanin" w:hAnsi="IRNazanin" w:eastAsia="IRNazanin" w:cs="IRNazanin"/>
          <w:lang w:bidi="fa-IR"/>
          <w:color w:val="111111"/>
          <w:sz w:val="28"/>
          <w:szCs w:val="28"/>
          <w:rtl/>
        </w:rPr>
        <w:t xml:space="preserve">قال طاب ثراه:و تقلع عین الأعور بعین ذی العینین و ان عمی،و کذا یقتص له منه بعین واحدة،و فی رد نصف الدیة قولان.</w:t>
      </w:r>
    </w:p>
    <w:p>
      <w:pPr>
        <w:pStyle w:val="BookText"/>
      </w:pPr>
      <w:r>
        <w:rPr>
          <w:rFonts w:ascii="IRNazanin" w:hAnsi="IRNazanin" w:eastAsia="IRNazanin" w:cs="IRNazanin"/>
          <w:lang w:bidi="fa-IR"/>
          <w:color w:val="111111"/>
          <w:sz w:val="28"/>
          <w:szCs w:val="28"/>
          <w:rtl/>
        </w:rPr>
        <w:t xml:space="preserve">أقول:إذا قلع ذو العینین صحیحة الأعور،و کان العور خلقة،أو ذهبت عینه بآفة،فللاعور أن یأخذ فی قصاصها من الصحیح عینا واحدة لا أکثر.</w:t>
      </w:r>
    </w:p>
    <w:p>
      <w:pPr>
        <w:pStyle w:val="BookText"/>
      </w:pPr>
      <w:r>
        <w:rPr>
          <w:rFonts w:ascii="IRNazanin" w:hAnsi="IRNazanin" w:eastAsia="IRNazanin" w:cs="IRNazanin"/>
          <w:lang w:bidi="fa-IR"/>
          <w:color w:val="111111"/>
          <w:sz w:val="28"/>
          <w:szCs w:val="28"/>
          <w:rtl/>
        </w:rPr>
        <w:t xml:space="preserve">و هل له مع ذلک نصف الدیة؟للشیخ قولان،أحدهما:لا،قاله فی الخلاف و اختاره ابن إدریس،و قواه العلامة فی التحریر.و الأخر نعم،قاله فی المبسوط، و هو مذهب أبی علی،و اختاره فخر المحققین،و هو المعتمد.</w:t>
      </w:r>
    </w:p>
    <w:p>
      <w:pPr>
        <w:pStyle w:val="Heading4"/>
      </w:pPr>
      <w:bookmarkStart w:id="1035" w:name="_Toc681"/>
      <w:r>
        <w:t>لو قطع کفا مقطوعة الأصابع</w:t>
      </w:r>
      <w:bookmarkEnd w:id="1035"/>
    </w:p>
    <w:p>
      <w:pPr>
        <w:pStyle w:val="BookText"/>
      </w:pPr>
      <w:r>
        <w:rPr>
          <w:rFonts w:ascii="IRNazanin" w:hAnsi="IRNazanin" w:eastAsia="IRNazanin" w:cs="IRNazanin"/>
          <w:lang w:bidi="fa-IR"/>
          <w:color w:val="111111"/>
          <w:sz w:val="28"/>
          <w:szCs w:val="28"/>
          <w:rtl/>
        </w:rPr>
        <w:t xml:space="preserve">قال طاب ثراه:و لو قطع کفا مقطوعة الأصابع،ففی روایة یقطع کف القاطع، و یرد علیه دیة الأصابع.</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أقول:هذه روایة الحسن بن العباس بن الحریش عن أبی جعفر علیه السّلام </w:t>
      </w:r>
      <w:r>
        <w:rPr>
          <w:rStyle w:val="FootnoteReference"/>
        </w:rPr>
        <w:footnoteReference w:id="1372"/>
      </w:r>
      <w:r>
        <w:rPr>
          <w:rFonts w:ascii="IRNazanin" w:hAnsi="IRNazanin" w:eastAsia="IRNazanin" w:cs="IRNazanin"/>
          <w:lang w:bidi="fa-IR"/>
          <w:color w:val="111111"/>
          <w:sz w:val="28"/>
          <w:szCs w:val="28"/>
          <w:rtl/>
        </w:rPr>
        <w:t xml:space="preserve">،و هو ضعیف جدا،و علیها فتوی الشیخ فی النهایة </w:t>
      </w:r>
      <w:r>
        <w:rPr>
          <w:rStyle w:val="FootnoteReference"/>
        </w:rPr>
        <w:footnoteReference w:id="1373"/>
      </w:r>
      <w:r>
        <w:rPr>
          <w:rFonts w:ascii="IRNazanin" w:hAnsi="IRNazanin" w:eastAsia="IRNazanin" w:cs="IRNazanin"/>
          <w:lang w:bidi="fa-IR"/>
          <w:color w:val="111111"/>
          <w:sz w:val="28"/>
          <w:szCs w:val="28"/>
          <w:rtl/>
        </w:rPr>
        <w:t xml:space="preserve">،و تبعه القاضی.</w:t>
      </w:r>
    </w:p>
    <w:p>
      <w:pPr>
        <w:pStyle w:val="BookText"/>
      </w:pPr>
      <w:r>
        <w:rPr>
          <w:rFonts w:ascii="IRNazanin" w:hAnsi="IRNazanin" w:eastAsia="IRNazanin" w:cs="IRNazanin"/>
          <w:lang w:bidi="fa-IR"/>
          <w:color w:val="111111"/>
          <w:sz w:val="28"/>
          <w:szCs w:val="28"/>
          <w:rtl/>
        </w:rPr>
        <w:t xml:space="preserve">و منع ابن إدریس من القصاص هنا،لعدم إمکان الوصول الیه الا بقطع الأصابع،و هی غیر مستحقة للقطع،فتنتقل إلی الحکومة،و توقف العلامة فی المختلف.</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21" w:name="pg6112_42059"/>
    <w:bookmarkEnd w:id="321"/>
    <w:p>
      <w:pPr>
        <w:pStyle w:val="Heading2"/>
      </w:pPr>
      <w:bookmarkStart w:id="1036" w:name="_Toc682"/>
      <w:r>
        <w:t>کتاب الدیات</w:t>
      </w:r>
      <w:bookmarkEnd w:id="1036"/>
    </w:p>
    <w:p>
      <w:pPr>
        <w:pStyle w:val="Heading3"/>
      </w:pPr>
      <w:bookmarkStart w:id="1037" w:name="_Toc683"/>
      <w:r>
        <w:t>فی أنواع الدیة</w:t>
      </w:r>
      <w:bookmarkEnd w:id="1037"/>
    </w:p>
    <w:p>
      <w:pPr>
        <w:pStyle w:val="Heading4"/>
      </w:pPr>
      <w:bookmarkStart w:id="1038" w:name="_Toc684"/>
      <w:r>
        <w:t>فی دیة شبیه العمد روایتان</w:t>
      </w:r>
      <w:bookmarkEnd w:id="1038"/>
    </w:p>
    <w:p>
      <w:pPr>
        <w:pStyle w:val="BookText"/>
      </w:pPr>
      <w:r>
        <w:rPr>
          <w:rFonts w:ascii="IRNazanin" w:hAnsi="IRNazanin" w:eastAsia="IRNazanin" w:cs="IRNazanin"/>
          <w:lang w:bidi="fa-IR"/>
          <w:color w:val="111111"/>
          <w:sz w:val="28"/>
          <w:szCs w:val="28"/>
          <w:rtl/>
        </w:rPr>
        <w:t xml:space="preserve">قال طاب ثراه:و فی دیة شبیه العمد روایتان،أشهرهما:ثلاث و ثلاثون بنت لبون،و ثلاث و ثلاثون حقة،و أربع و ثلاثون ثنیة طروقة الفحل.</w:t>
      </w:r>
    </w:p>
    <w:p>
      <w:pPr>
        <w:pStyle w:val="BookText"/>
      </w:pPr>
      <w:r>
        <w:rPr>
          <w:rFonts w:ascii="IRNazanin" w:hAnsi="IRNazanin" w:eastAsia="IRNazanin" w:cs="IRNazanin"/>
          <w:lang w:bidi="fa-IR"/>
          <w:color w:val="111111"/>
          <w:sz w:val="28"/>
          <w:szCs w:val="28"/>
          <w:rtl/>
        </w:rPr>
        <w:t xml:space="preserve">أقول:هذا قول الشیخ فی النهایة </w:t>
      </w:r>
      <w:r>
        <w:rPr>
          <w:rStyle w:val="FootnoteReference"/>
        </w:rPr>
        <w:footnoteReference w:id="1374"/>
      </w:r>
      <w:r>
        <w:rPr>
          <w:rFonts w:ascii="IRNazanin" w:hAnsi="IRNazanin" w:eastAsia="IRNazanin" w:cs="IRNazanin"/>
          <w:lang w:bidi="fa-IR"/>
          <w:color w:val="111111"/>
          <w:sz w:val="28"/>
          <w:szCs w:val="28"/>
          <w:rtl/>
        </w:rPr>
        <w:t xml:space="preserve">،و ما وقفت به علی روایة،نعم ورد فیها روایتان:</w:t>
      </w:r>
    </w:p>
    <w:p>
      <w:pPr>
        <w:pStyle w:val="BookText"/>
      </w:pPr>
      <w:r>
        <w:rPr>
          <w:rFonts w:ascii="IRNazanin" w:hAnsi="IRNazanin" w:eastAsia="IRNazanin" w:cs="IRNazanin"/>
          <w:lang w:bidi="fa-IR"/>
          <w:color w:val="111111"/>
          <w:sz w:val="28"/>
          <w:szCs w:val="28"/>
          <w:rtl/>
        </w:rPr>
        <w:t xml:space="preserve">أحدهما صحیحة ابن سنان قال:سمعت أبا عبد اللّه علیه السّلام یقول:قال أمیر المؤمنین علیه السّلام:فی الخطأ شبیه العمد أن یقتل بالسوط،أو بالعصا،أو بالحجر، ان دیة ذلک تغلظ،و هی مائة من الإبل،منها أربعون خلفة من ثنیة إلی بازل عامها، و ثلاثون حقة و ثلاثون بنت لبون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الأخری روایة أبی بصیر عن الصادق علیه السّلام قال:و دیة المغلظة التی شبه العمد و لیس بعمد أفضل من دیة الخطأ بأسنان الإبل،ثلاث و ثلاثون حقة و ثلاث و ثلاثون جذعة،و أربع و ثلاثون ثنیة،کلها طروقة الفحل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22" w:name="pg6112_42061"/>
    <w:bookmarkEnd w:id="322"/>
    <w:p>
      <w:pPr>
        <w:pStyle w:val="BookText"/>
      </w:pPr>
      <w:r>
        <w:rPr>
          <w:rFonts w:ascii="IRNazanin" w:hAnsi="IRNazanin" w:eastAsia="IRNazanin" w:cs="IRNazanin"/>
          <w:lang w:bidi="fa-IR"/>
          <w:color w:val="111111"/>
          <w:sz w:val="28"/>
          <w:szCs w:val="28"/>
          <w:rtl/>
        </w:rPr>
        <w:t xml:space="preserve">و بقول النهایة قال القاضی و العلامة فی القواعد،و بصحیحة ابن سنان أفتی </w:t>
      </w:r>
      <w:r>
        <w:rPr>
          <w:rStyle w:val="FootnoteReference"/>
        </w:rPr>
        <w:footnoteReference w:id="1377"/>
      </w:r>
      <w:r>
        <w:rPr>
          <w:rFonts w:ascii="IRNazanin" w:hAnsi="IRNazanin" w:eastAsia="IRNazanin" w:cs="IRNazanin"/>
          <w:lang w:bidi="fa-IR"/>
          <w:color w:val="111111"/>
          <w:sz w:val="28"/>
          <w:szCs w:val="28"/>
          <w:rtl/>
        </w:rPr>
        <w:t xml:space="preserve">أبو علی،و بروایة أبی بصیر أفتی المفید و التقی.و المعتمد مذهب أبی علی.</w:t>
      </w:r>
    </w:p>
    <w:p>
      <w:pPr>
        <w:pStyle w:val="BookText"/>
      </w:pPr>
      <w:r>
        <w:rPr>
          <w:rFonts w:ascii="IRNazanin" w:hAnsi="IRNazanin" w:eastAsia="IRNazanin" w:cs="IRNazanin"/>
          <w:lang w:bidi="fa-IR"/>
          <w:color w:val="111111"/>
          <w:sz w:val="28"/>
          <w:szCs w:val="28"/>
          <w:rtl/>
        </w:rPr>
        <w:t xml:space="preserve">قال طاب ثراه:و قال المفید:تستأدی فی سنتین.</w:t>
      </w:r>
    </w:p>
    <w:p>
      <w:pPr>
        <w:pStyle w:val="BookText"/>
      </w:pPr>
      <w:r>
        <w:rPr>
          <w:rFonts w:ascii="IRNazanin" w:hAnsi="IRNazanin" w:eastAsia="IRNazanin" w:cs="IRNazanin"/>
          <w:lang w:bidi="fa-IR"/>
          <w:color w:val="111111"/>
          <w:sz w:val="28"/>
          <w:szCs w:val="28"/>
          <w:rtl/>
        </w:rPr>
        <w:t xml:space="preserve">أقول:هذا هو المشهور،و به قال الشیخ فی المبسوط </w:t>
      </w:r>
      <w:r>
        <w:rPr>
          <w:rStyle w:val="FootnoteReference"/>
        </w:rPr>
        <w:footnoteReference w:id="1378"/>
      </w:r>
      <w:r>
        <w:rPr>
          <w:rFonts w:ascii="IRNazanin" w:hAnsi="IRNazanin" w:eastAsia="IRNazanin" w:cs="IRNazanin"/>
          <w:lang w:bidi="fa-IR"/>
          <w:color w:val="111111"/>
          <w:sz w:val="28"/>
          <w:szCs w:val="28"/>
          <w:rtl/>
        </w:rPr>
        <w:t xml:space="preserve">و التقی و سلار، و اختاره المصنف و العلامة.و قال فی الخلاف:تستأدی فی سنة.</w:t>
      </w:r>
    </w:p>
    <w:p>
      <w:pPr>
        <w:pStyle w:val="BookText"/>
      </w:pPr>
      <w:r>
        <w:rPr>
          <w:rFonts w:ascii="IRNazanin" w:hAnsi="IRNazanin" w:eastAsia="IRNazanin" w:cs="IRNazanin"/>
          <w:lang w:bidi="fa-IR"/>
          <w:color w:val="111111"/>
          <w:sz w:val="28"/>
          <w:szCs w:val="28"/>
          <w:rtl/>
        </w:rPr>
        <w:t xml:space="preserve">و جمع بینهما ابن حمزة،فقال:تستأدی فی سنة ان کان ذات یسار،و فی سنتین ان لم یکن.و المعتمد الأول.</w:t>
      </w:r>
    </w:p>
    <w:p>
      <w:pPr>
        <w:pStyle w:val="BookText"/>
      </w:pPr>
      <w:r>
        <w:rPr>
          <w:rFonts w:ascii="IRNazanin" w:hAnsi="IRNazanin" w:eastAsia="IRNazanin" w:cs="IRNazanin"/>
          <w:lang w:bidi="fa-IR"/>
          <w:color w:val="111111"/>
          <w:sz w:val="28"/>
          <w:szCs w:val="28"/>
          <w:rtl/>
        </w:rPr>
        <w:t xml:space="preserve">و الذی رواه أبو ولاد عن الصادق علیه السّلام قال:کان علی علیه السّلام یقول:تستأدی دیة الخطأ فی ثلاث سنین و تستأدی دیة العمد فی سنة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ظهر التفاوت بین العمد و الخطاء فی الأجل،کتفاوت الجنایة فیهما، وجب التفاوت فی الأجل بالنسبة إلیهما و الی شبیه العمد،عملا بالمناسبة،فتستأدی فی سنتین لخفتها من العمد و نقلها من الخطاء.</w:t>
      </w:r>
    </w:p>
    <w:p>
      <w:pPr>
        <w:pStyle w:val="Heading4"/>
      </w:pPr>
      <w:bookmarkStart w:id="1039" w:name="_Toc685"/>
      <w:r>
        <w:t>فی دیة الخطاء أیضا روایتان</w:t>
      </w:r>
      <w:bookmarkEnd w:id="1039"/>
    </w:p>
    <w:p>
      <w:pPr>
        <w:pStyle w:val="BookText"/>
      </w:pPr>
      <w:r>
        <w:rPr>
          <w:rFonts w:ascii="IRNazanin" w:hAnsi="IRNazanin" w:eastAsia="IRNazanin" w:cs="IRNazanin"/>
          <w:lang w:bidi="fa-IR"/>
          <w:color w:val="111111"/>
          <w:sz w:val="28"/>
          <w:szCs w:val="28"/>
          <w:rtl/>
        </w:rPr>
        <w:t xml:space="preserve">قال طاب ثراه:و فی دیة الخطاء أیضا روایتان،أشهرهما:عشرون بنت مخاض و عشرون ابن لبون،و ثلاثون بنت لبون و ثلاثون حقة.</w:t>
      </w:r>
    </w:p>
    <w:p>
      <w:pPr>
        <w:pStyle w:val="BookText"/>
      </w:pPr>
      <w:r>
        <w:rPr>
          <w:rFonts w:ascii="IRNazanin" w:hAnsi="IRNazanin" w:eastAsia="IRNazanin" w:cs="IRNazanin"/>
          <w:lang w:bidi="fa-IR"/>
          <w:color w:val="111111"/>
          <w:sz w:val="28"/>
          <w:szCs w:val="28"/>
          <w:rtl/>
        </w:rPr>
        <w:t xml:space="preserve">أقول:هذه صحیحة ابن سنان عن الصادق علیه السّلام قال سمعته یقول:قال أمیر المؤمنین علیه السّلام فی الخطاء شبیه العمد ان تقتل بالسوط أو بالعصی أو بالحجر أن دیة ذلک تغلظ،و هی من الإبل أربعون خلفة بین ثنیة إلی بازل عامها،و ثلاثون حقة،و ثلاثون بنت لبون.و الخطأ یکون مائة:ثلاثون حقة،و ثلاثون بنت لبون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23" w:name="pg6112_42063"/>
    <w:bookmarkEnd w:id="323"/>
    <w:p>
      <w:pPr>
        <w:pStyle w:val="BookText"/>
      </w:pPr>
      <w:r>
        <w:rPr>
          <w:rFonts w:ascii="IRNazanin" w:hAnsi="IRNazanin" w:eastAsia="IRNazanin" w:cs="IRNazanin"/>
          <w:lang w:bidi="fa-IR"/>
          <w:color w:val="111111"/>
          <w:sz w:val="28"/>
          <w:szCs w:val="28"/>
          <w:rtl/>
        </w:rPr>
        <w:t xml:space="preserve">و عشرون بنت مخاض،و عشرون ابن لبون ذکر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بمضمونها أفتی الشیخان و تلمیذاهما و الصدوق و أبو علی و ابن زهرة و التقی و المصنف و العلامة،و هو المعتمد.</w:t>
      </w:r>
    </w:p>
    <w:p>
      <w:pPr>
        <w:pStyle w:val="BookText"/>
      </w:pPr>
      <w:r>
        <w:rPr>
          <w:rFonts w:ascii="IRNazanin" w:hAnsi="IRNazanin" w:eastAsia="IRNazanin" w:cs="IRNazanin"/>
          <w:lang w:bidi="fa-IR"/>
          <w:color w:val="111111"/>
          <w:sz w:val="28"/>
          <w:szCs w:val="28"/>
          <w:rtl/>
        </w:rPr>
        <w:t xml:space="preserve">و روی العلاء بن الفضل عن الصادق علیه السّلام قال:فی قتل الخطاء مائة من الإبل أو ألف من الغنم،أو عشرة آلاف درهم،أو ألف دینار،فان کانت من الإبل فخمس و عشرون بنت مخاض،و خمس و عشرون بنت لبون،و خمس و عشرون جذعة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بمضمونها أفتی ابن زهرة.و هنا روایات و تحقیقات ذکرناها فی المهذب.</w:t>
      </w:r>
    </w:p>
    <w:p>
      <w:pPr>
        <w:pStyle w:val="Heading4"/>
      </w:pPr>
      <w:bookmarkStart w:id="1040" w:name="_Toc686"/>
      <w:r>
        <w:t>لو قتل فی الشهر الحرام ألزم دیة و ثلثا</w:t>
      </w:r>
      <w:bookmarkEnd w:id="1040"/>
    </w:p>
    <w:p>
      <w:pPr>
        <w:pStyle w:val="BookText"/>
      </w:pPr>
      <w:r>
        <w:rPr>
          <w:rFonts w:ascii="IRNazanin" w:hAnsi="IRNazanin" w:eastAsia="IRNazanin" w:cs="IRNazanin"/>
          <w:lang w:bidi="fa-IR"/>
          <w:color w:val="111111"/>
          <w:sz w:val="28"/>
          <w:szCs w:val="28"/>
          <w:rtl/>
        </w:rPr>
        <w:t xml:space="preserve">قال طاب ثراه:و لو قتل فی الشهر الحرام ألزم دیة و ثلثا،و هل یلزم مثل ذلک فی الحرم؟قال الشیخان:نعم،و لا أعرف الوجه.</w:t>
      </w:r>
    </w:p>
    <w:p>
      <w:pPr>
        <w:pStyle w:val="BookText"/>
      </w:pPr>
      <w:r>
        <w:rPr>
          <w:rFonts w:ascii="IRNazanin" w:hAnsi="IRNazanin" w:eastAsia="IRNazanin" w:cs="IRNazanin"/>
          <w:lang w:bidi="fa-IR"/>
          <w:color w:val="111111"/>
          <w:sz w:val="28"/>
          <w:szCs w:val="28"/>
          <w:rtl/>
        </w:rPr>
        <w:t xml:space="preserve">أقول:قد تعرض التغلیظ للدیة و سببه أحد أمور ثلاثة:</w:t>
      </w:r>
    </w:p>
    <w:p>
      <w:pPr>
        <w:pStyle w:val="BookText"/>
      </w:pPr>
      <w:r>
        <w:rPr>
          <w:rFonts w:ascii="IRNazanin" w:hAnsi="IRNazanin" w:eastAsia="IRNazanin" w:cs="IRNazanin"/>
          <w:lang w:bidi="fa-IR"/>
          <w:color w:val="111111"/>
          <w:sz w:val="28"/>
          <w:szCs w:val="28"/>
          <w:rtl/>
        </w:rPr>
        <w:t xml:space="preserve">الأول:العمد،فیغلظ فی السن بالنسبة إلی الإبل،و فی الاستیفاء،فإنها تؤخذ فی سنة و غیرها تؤخذ فی سنتین أو ثلاثة.</w:t>
      </w:r>
    </w:p>
    <w:p>
      <w:pPr>
        <w:pStyle w:val="BookText"/>
      </w:pPr>
      <w:r>
        <w:rPr>
          <w:rFonts w:ascii="IRNazanin" w:hAnsi="IRNazanin" w:eastAsia="IRNazanin" w:cs="IRNazanin"/>
          <w:lang w:bidi="fa-IR"/>
          <w:color w:val="111111"/>
          <w:sz w:val="28"/>
          <w:szCs w:val="28"/>
          <w:rtl/>
        </w:rPr>
        <w:t xml:space="preserve">الثانی:زمان الجنایة،بأن یقع فی أحد الأشهر الحرم،فیلزم القاتل دیة و ثلثا،و هو إجماع،و مستنده روایة کلیب الأسدی قال:سألت أبا عبد اللّه علیه السّلام عن الرجل یقتل فی أشهر الحرم ما دیته؟قال:دیة و ثلث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الثالث:مکان الجنایة،بأن یقع فی أحد الحرمین،أو أحد مشاهد الأئمة علیهم السّلام،قاله الشیخان،و لم نظفر له بشاهد من الروایات،و لهذا قال المصنف</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24" w:name="pg6112_42065"/>
    <w:bookmarkEnd w:id="324"/>
    <w:p>
      <w:pPr>
        <w:pStyle w:val="BookText"/>
      </w:pPr>
      <w:r>
        <w:rPr>
          <w:rFonts w:ascii="IRNazanin" w:hAnsi="IRNazanin" w:eastAsia="IRNazanin" w:cs="IRNazanin"/>
          <w:lang w:bidi="fa-IR"/>
          <w:color w:val="111111"/>
          <w:sz w:val="28"/>
          <w:szCs w:val="28"/>
          <w:rtl/>
        </w:rPr>
        <w:t xml:space="preserve">و لا أعرف الوجه.</w:t>
      </w:r>
    </w:p>
    <w:p>
      <w:pPr>
        <w:pStyle w:val="Heading4"/>
      </w:pPr>
      <w:bookmarkStart w:id="1041" w:name="_Toc687"/>
      <w:r>
        <w:t>فی دیة الذمی روایات</w:t>
      </w:r>
      <w:bookmarkEnd w:id="1041"/>
    </w:p>
    <w:p>
      <w:pPr>
        <w:pStyle w:val="BookText"/>
      </w:pPr>
      <w:r>
        <w:rPr>
          <w:rFonts w:ascii="IRNazanin" w:hAnsi="IRNazanin" w:eastAsia="IRNazanin" w:cs="IRNazanin"/>
          <w:lang w:bidi="fa-IR"/>
          <w:color w:val="111111"/>
          <w:sz w:val="28"/>
          <w:szCs w:val="28"/>
          <w:rtl/>
        </w:rPr>
        <w:t xml:space="preserve">قال طاب ثراه:و فی دیة الذمی روایات،و المشهور ثمانمائة درهم.</w:t>
      </w:r>
    </w:p>
    <w:p>
      <w:pPr>
        <w:pStyle w:val="BookText"/>
      </w:pPr>
      <w:r>
        <w:rPr>
          <w:rFonts w:ascii="IRNazanin" w:hAnsi="IRNazanin" w:eastAsia="IRNazanin" w:cs="IRNazanin"/>
          <w:lang w:bidi="fa-IR"/>
          <w:color w:val="111111"/>
          <w:sz w:val="28"/>
          <w:szCs w:val="28"/>
          <w:rtl/>
        </w:rPr>
        <w:t xml:space="preserve">أقول:هذا هو المشهور فی عمل الأصحاب،و هو فی روایة درست عن ابن مسکان عن أبی بصیر قال:سألت أبا عبد اللّه علیه السّلام عن دیة الیهودی و النصرانی و المجوسی قال:هم سواء ثمانمائة درهم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جعلها أبو علی أربعة آلاف درهم[لمن له ذمة من الرسول علیه السّلام،و ثمانمائة لمن ملکه المسلمون و منوا علیه،و هو فی روایة أبی بصیر عن أبی عبد اللّه علیه السّلام قال:دیة الیهودی و النصرانی أربعة آلاف درهم] </w:t>
      </w:r>
      <w:r>
        <w:rPr>
          <w:rStyle w:val="FootnoteReference"/>
        </w:rPr>
        <w:footnoteReference w:id="1384"/>
      </w:r>
      <w:r>
        <w:rPr>
          <w:rFonts w:ascii="IRNazanin" w:hAnsi="IRNazanin" w:eastAsia="IRNazanin" w:cs="IRNazanin"/>
          <w:lang w:bidi="fa-IR"/>
          <w:color w:val="111111"/>
          <w:sz w:val="28"/>
          <w:szCs w:val="28"/>
          <w:rtl/>
        </w:rPr>
        <w:t xml:space="preserve">و دیة المجوسی ثمانمائة درهم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أبان بن تغلب عنه علیه السّلام قال:دیة الیهودی و النصرانی و المجوسی دیة المسلم </w:t>
      </w:r>
      <w:r>
        <w:rPr>
          <w:rStyle w:val="FootnoteReference"/>
        </w:rPr>
        <w:footnoteReference w:id="1386"/>
      </w:r>
      <w:r>
        <w:rPr>
          <w:rFonts w:ascii="IRNazanin" w:hAnsi="IRNazanin" w:eastAsia="IRNazanin" w:cs="IRNazanin"/>
          <w:lang w:bidi="fa-IR"/>
          <w:color w:val="111111"/>
          <w:sz w:val="28"/>
          <w:szCs w:val="28"/>
          <w:rtl/>
        </w:rPr>
        <w:t xml:space="preserve">.و الأول هو المعتمد.</w:t>
      </w:r>
    </w:p>
    <w:p>
      <w:pPr>
        <w:pStyle w:val="Heading4"/>
      </w:pPr>
      <w:bookmarkStart w:id="1042" w:name="_Toc688"/>
      <w:r>
        <w:t>فی ولد الزنا قولان</w:t>
      </w:r>
      <w:bookmarkEnd w:id="1042"/>
    </w:p>
    <w:p>
      <w:pPr>
        <w:pStyle w:val="BookText"/>
      </w:pPr>
      <w:r>
        <w:rPr>
          <w:rFonts w:ascii="IRNazanin" w:hAnsi="IRNazanin" w:eastAsia="IRNazanin" w:cs="IRNazanin"/>
          <w:lang w:bidi="fa-IR"/>
          <w:color w:val="111111"/>
          <w:sz w:val="28"/>
          <w:szCs w:val="28"/>
          <w:rtl/>
        </w:rPr>
        <w:t xml:space="preserve">قال طاب ثراه:و فی ولد الزنا قولان،أشبههما أن دیته کدیة المسلم.</w:t>
      </w:r>
    </w:p>
    <w:p>
      <w:pPr>
        <w:pStyle w:val="BookText"/>
      </w:pPr>
      <w:r>
        <w:rPr>
          <w:rFonts w:ascii="IRNazanin" w:hAnsi="IRNazanin" w:eastAsia="IRNazanin" w:cs="IRNazanin"/>
          <w:lang w:bidi="fa-IR"/>
          <w:color w:val="111111"/>
          <w:sz w:val="28"/>
          <w:szCs w:val="28"/>
          <w:rtl/>
        </w:rPr>
        <w:t xml:space="preserve">أقول:مختار المصنف مذهب الجمهور من الأصحاب،و قال الصدوق و السید:کدیة الذمی ثمانمائة درهم،و توقف ابن إدریس.و المعتمد الأول.</w:t>
      </w:r>
    </w:p>
    <w:p>
      <w:pPr>
        <w:pStyle w:val="Heading4"/>
      </w:pPr>
      <w:bookmarkStart w:id="1043" w:name="_Toc689"/>
      <w:r>
        <w:t>أم الولد علی تردد</w:t>
      </w:r>
      <w:bookmarkEnd w:id="1043"/>
    </w:p>
    <w:p>
      <w:pPr>
        <w:pStyle w:val="BookText"/>
      </w:pPr>
      <w:r>
        <w:rPr>
          <w:rFonts w:ascii="IRNazanin" w:hAnsi="IRNazanin" w:eastAsia="IRNazanin" w:cs="IRNazanin"/>
          <w:lang w:bidi="fa-IR"/>
          <w:color w:val="111111"/>
          <w:sz w:val="28"/>
          <w:szCs w:val="28"/>
          <w:rtl/>
        </w:rPr>
        <w:t xml:space="preserve">قال طاب ثراه:و أم الولد علی تردد.</w:t>
      </w:r>
    </w:p>
    <w:p>
      <w:pPr>
        <w:pStyle w:val="BookText"/>
      </w:pPr>
      <w:r>
        <w:rPr>
          <w:rFonts w:ascii="IRNazanin" w:hAnsi="IRNazanin" w:eastAsia="IRNazanin" w:cs="IRNazanin"/>
          <w:lang w:bidi="fa-IR"/>
          <w:color w:val="111111"/>
          <w:sz w:val="28"/>
          <w:szCs w:val="28"/>
          <w:rtl/>
        </w:rPr>
        <w:t xml:space="preserve">أقول:ذهب الشیخ فی المبسوط </w:t>
      </w:r>
      <w:r>
        <w:rPr>
          <w:rStyle w:val="FootnoteReference"/>
        </w:rPr>
        <w:footnoteReference w:id="1387"/>
      </w:r>
      <w:r>
        <w:rPr>
          <w:rFonts w:ascii="IRNazanin" w:hAnsi="IRNazanin" w:eastAsia="IRNazanin" w:cs="IRNazanin"/>
          <w:lang w:bidi="fa-IR"/>
          <w:color w:val="111111"/>
          <w:sz w:val="28"/>
          <w:szCs w:val="28"/>
          <w:rtl/>
        </w:rPr>
        <w:t xml:space="preserve">الی تضمین السید جنایة أم ولده،و تبعه القاضی.و فی الخلاف قال بعدمه،و اختاره المصنف و العلامة،و هو المعتمد.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25" w:name="pg6112_42066"/>
    <w:bookmarkEnd w:id="325"/>
    <w:p>
      <w:pPr>
        <w:pStyle w:val="Heading3"/>
      </w:pPr>
      <w:bookmarkStart w:id="1044" w:name="_Toc690"/>
      <w:r>
        <w:t>النظر الثانی-فی أسباب الضمان:</w:t>
      </w:r>
      <w:bookmarkEnd w:id="1044"/>
    </w:p>
    <w:p>
      <w:pPr>
        <w:pStyle w:val="Heading4"/>
      </w:pPr>
      <w:bookmarkStart w:id="1045" w:name="_Toc691"/>
      <w:r>
        <w:t>لو أبرأه المریض أو الولی</w:t>
      </w:r>
      <w:bookmarkEnd w:id="1045"/>
    </w:p>
    <w:p>
      <w:pPr>
        <w:pStyle w:val="BookText"/>
      </w:pPr>
      <w:r>
        <w:rPr>
          <w:rFonts w:ascii="IRNazanin" w:hAnsi="IRNazanin" w:eastAsia="IRNazanin" w:cs="IRNazanin"/>
          <w:lang w:bidi="fa-IR"/>
          <w:color w:val="111111"/>
          <w:sz w:val="28"/>
          <w:szCs w:val="28"/>
          <w:rtl/>
        </w:rPr>
        <w:t xml:space="preserve">قال طاب ثراه:و لو أبرأه المریض أو الولی،فالوجه الصحة.</w:t>
      </w:r>
    </w:p>
    <w:p>
      <w:pPr>
        <w:pStyle w:val="BookText"/>
      </w:pPr>
      <w:r>
        <w:rPr>
          <w:rFonts w:ascii="IRNazanin" w:hAnsi="IRNazanin" w:eastAsia="IRNazanin" w:cs="IRNazanin"/>
          <w:lang w:bidi="fa-IR"/>
          <w:color w:val="111111"/>
          <w:sz w:val="28"/>
          <w:szCs w:val="28"/>
          <w:rtl/>
        </w:rPr>
        <w:t xml:space="preserve">أقول:مختار المصنف مذهب الشیخ و التقی و العلامة،و نقل ابن إدریس عدم صحة الإبراء،لأنه إسقاط ما لم یجب.و المعتمد الصحة لا مساس الحاجة.</w:t>
      </w:r>
    </w:p>
    <w:p>
      <w:pPr>
        <w:pStyle w:val="Heading4"/>
      </w:pPr>
      <w:bookmarkStart w:id="1046" w:name="_Toc692"/>
      <w:r>
        <w:t>النائم إذا انقلب علی إنسان،أو فحص برجله،ضمن</w:t>
      </w:r>
      <w:bookmarkEnd w:id="1046"/>
    </w:p>
    <w:p>
      <w:pPr>
        <w:pStyle w:val="BookText"/>
      </w:pPr>
      <w:r>
        <w:rPr>
          <w:rFonts w:ascii="IRNazanin" w:hAnsi="IRNazanin" w:eastAsia="IRNazanin" w:cs="IRNazanin"/>
          <w:lang w:bidi="fa-IR"/>
          <w:color w:val="111111"/>
          <w:sz w:val="28"/>
          <w:szCs w:val="28"/>
          <w:rtl/>
        </w:rPr>
        <w:t xml:space="preserve">قال طاب ثراه:و النائم إذا انقلب علی إنسان،أو فحص برجله،ضمن فی ماله علی تردد.</w:t>
      </w:r>
    </w:p>
    <w:p>
      <w:pPr>
        <w:pStyle w:val="BookText"/>
      </w:pPr>
      <w:r>
        <w:rPr>
          <w:rFonts w:ascii="IRNazanin" w:hAnsi="IRNazanin" w:eastAsia="IRNazanin" w:cs="IRNazanin"/>
          <w:lang w:bidi="fa-IR"/>
          <w:color w:val="111111"/>
          <w:sz w:val="28"/>
          <w:szCs w:val="28"/>
          <w:rtl/>
        </w:rPr>
        <w:t xml:space="preserve">أقول:ذهب الشیخان الی ضمان النائم فی ماله،و ذهب المصنف و العلامة و فخر المحققین الی وجوبها علی العاقلة و اضطرب ابن إدریس،فأوجبها علی العاقلة فی أول المسألة،و علی ماله فی آخرها.</w:t>
      </w:r>
    </w:p>
    <w:p>
      <w:pPr>
        <w:pStyle w:val="Heading4"/>
      </w:pPr>
      <w:bookmarkStart w:id="1047" w:name="_Toc693"/>
      <w:r>
        <w:t>لو أعنف بزوجته جماعا أو ضما فماتت</w:t>
      </w:r>
      <w:bookmarkEnd w:id="1047"/>
    </w:p>
    <w:p>
      <w:pPr>
        <w:pStyle w:val="BookText"/>
      </w:pPr>
      <w:r>
        <w:rPr>
          <w:rFonts w:ascii="IRNazanin" w:hAnsi="IRNazanin" w:eastAsia="IRNazanin" w:cs="IRNazanin"/>
          <w:lang w:bidi="fa-IR"/>
          <w:color w:val="111111"/>
          <w:sz w:val="28"/>
          <w:szCs w:val="28"/>
          <w:rtl/>
        </w:rPr>
        <w:t xml:space="preserve">قال طاب ثراه:و لو أعنف بزوجته جماعا أو ضما فماتت،ضمن الدیة و کذا الزوجة،و فی النهایة ان کانا مأمونین فلا ضمان،و فی الروایة ضعف.</w:t>
      </w:r>
    </w:p>
    <w:p>
      <w:pPr>
        <w:pStyle w:val="BookText"/>
      </w:pPr>
      <w:r>
        <w:rPr>
          <w:rFonts w:ascii="IRNazanin" w:hAnsi="IRNazanin" w:eastAsia="IRNazanin" w:cs="IRNazanin"/>
          <w:lang w:bidi="fa-IR"/>
          <w:color w:val="111111"/>
          <w:sz w:val="28"/>
          <w:szCs w:val="28"/>
          <w:rtl/>
        </w:rPr>
        <w:t xml:space="preserve">أقول:وجوب الدیة مذهب المفید و تلمیذه و المصنف و العلامة،و هو المعتمد و تفصیل النهایة </w:t>
      </w:r>
      <w:r>
        <w:rPr>
          <w:rStyle w:val="FootnoteReference"/>
        </w:rPr>
        <w:footnoteReference w:id="1388"/>
      </w:r>
      <w:r>
        <w:rPr>
          <w:rFonts w:ascii="IRNazanin" w:hAnsi="IRNazanin" w:eastAsia="IRNazanin" w:cs="IRNazanin"/>
          <w:lang w:bidi="fa-IR"/>
          <w:color w:val="111111"/>
          <w:sz w:val="28"/>
          <w:szCs w:val="28"/>
          <w:rtl/>
        </w:rPr>
        <w:t xml:space="preserve">فی روایة یونس </w:t>
      </w:r>
      <w:r>
        <w:rPr>
          <w:rStyle w:val="FootnoteReference"/>
        </w:rPr>
        <w:footnoteReference w:id="1389"/>
      </w:r>
      <w:r>
        <w:rPr>
          <w:rFonts w:ascii="IRNazanin" w:hAnsi="IRNazanin" w:eastAsia="IRNazanin" w:cs="IRNazanin"/>
          <w:lang w:bidi="fa-IR"/>
          <w:color w:val="111111"/>
          <w:sz w:val="28"/>
          <w:szCs w:val="28"/>
          <w:rtl/>
        </w:rPr>
        <w:t xml:space="preserve">،و هی مرسلة.</w:t>
      </w:r>
    </w:p>
    <w:p>
      <w:pPr>
        <w:pStyle w:val="BookText"/>
      </w:pPr>
      <w:r>
        <w:rPr>
          <w:rFonts w:ascii="IRNazanin" w:hAnsi="IRNazanin" w:eastAsia="IRNazanin" w:cs="IRNazanin"/>
          <w:lang w:bidi="fa-IR"/>
          <w:color w:val="111111"/>
          <w:sz w:val="28"/>
          <w:szCs w:val="28"/>
          <w:rtl/>
        </w:rPr>
        <w:t xml:space="preserve">و أوجب ابن إدریس مع عدم التهمة الدیة،و معها القصاص مع قسامة الولی.</w:t>
      </w:r>
    </w:p>
    <w:p>
      <w:pPr>
        <w:pStyle w:val="Heading4"/>
      </w:pPr>
      <w:bookmarkStart w:id="1048" w:name="_Toc694"/>
      <w:r>
        <w:t>فی روایة السکونی أن علیا علیه السّلام ضمن ختانا قطع حشفة غلام</w:t>
      </w:r>
      <w:bookmarkEnd w:id="1048"/>
    </w:p>
    <w:p>
      <w:pPr>
        <w:pStyle w:val="BookText"/>
      </w:pPr>
      <w:r>
        <w:rPr>
          <w:rFonts w:ascii="IRNazanin" w:hAnsi="IRNazanin" w:eastAsia="IRNazanin" w:cs="IRNazanin"/>
          <w:lang w:bidi="fa-IR"/>
          <w:color w:val="111111"/>
          <w:sz w:val="28"/>
          <w:szCs w:val="28"/>
          <w:rtl/>
        </w:rPr>
        <w:t xml:space="preserve">قال طاب ثراه:و فی روایة السکونی أن علیا علیه السّلام ضمن ختانا قطع حشفة غلام،و هی مناسبة للمذهب.</w:t>
      </w:r>
    </w:p>
    <w:p>
      <w:pPr>
        <w:pStyle w:val="BookText"/>
      </w:pPr>
      <w:r>
        <w:rPr>
          <w:rFonts w:ascii="IRNazanin" w:hAnsi="IRNazanin" w:eastAsia="IRNazanin" w:cs="IRNazanin"/>
          <w:lang w:bidi="fa-IR"/>
          <w:color w:val="111111"/>
          <w:sz w:val="28"/>
          <w:szCs w:val="28"/>
          <w:rtl/>
        </w:rPr>
        <w:t xml:space="preserve">أقول:علی هذه الروایة </w:t>
      </w:r>
      <w:r>
        <w:rPr>
          <w:rStyle w:val="FootnoteReference"/>
        </w:rPr>
        <w:footnoteReference w:id="1390"/>
      </w:r>
      <w:r>
        <w:rPr>
          <w:rFonts w:ascii="IRNazanin" w:hAnsi="IRNazanin" w:eastAsia="IRNazanin" w:cs="IRNazanin"/>
          <w:lang w:bidi="fa-IR"/>
          <w:color w:val="111111"/>
          <w:sz w:val="28"/>
          <w:szCs w:val="28"/>
          <w:rtl/>
        </w:rPr>
        <w:t xml:space="preserve">عمل الأصحاب،و یجیء علی قول ابن إدریس من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26" w:name="pg6112_42069"/>
    <w:bookmarkEnd w:id="326"/>
    <w:p>
      <w:pPr>
        <w:pStyle w:val="BookText"/>
      </w:pPr>
      <w:r>
        <w:rPr>
          <w:rFonts w:ascii="IRNazanin" w:hAnsi="IRNazanin" w:eastAsia="IRNazanin" w:cs="IRNazanin"/>
          <w:lang w:bidi="fa-IR"/>
          <w:color w:val="111111"/>
          <w:sz w:val="28"/>
          <w:szCs w:val="28"/>
          <w:rtl/>
        </w:rPr>
        <w:t xml:space="preserve">عدم ضمان الطبیب عدم الضمان هنا،و لیس بمعتمد.</w:t>
      </w:r>
    </w:p>
    <w:p>
      <w:pPr>
        <w:pStyle w:val="Heading4"/>
      </w:pPr>
      <w:bookmarkStart w:id="1049" w:name="_Toc695"/>
      <w:r>
        <w:t>لو دفعه دافع،فالضمان علی الدافع</w:t>
      </w:r>
      <w:bookmarkEnd w:id="1049"/>
    </w:p>
    <w:p>
      <w:pPr>
        <w:pStyle w:val="BookText"/>
      </w:pPr>
      <w:r>
        <w:rPr>
          <w:rFonts w:ascii="IRNazanin" w:hAnsi="IRNazanin" w:eastAsia="IRNazanin" w:cs="IRNazanin"/>
          <w:lang w:bidi="fa-IR"/>
          <w:color w:val="111111"/>
          <w:sz w:val="28"/>
          <w:szCs w:val="28"/>
          <w:rtl/>
        </w:rPr>
        <w:t xml:space="preserve">قال طاب ثراه:و لو دفعه دافع،فالضمان علی الدافع،و فی النهایة دیة المقتول علی الواقع </w:t>
      </w:r>
      <w:r>
        <w:rPr>
          <w:rStyle w:val="FootnoteReference"/>
        </w:rPr>
        <w:footnoteReference w:id="1391"/>
      </w:r>
      <w:r>
        <w:rPr>
          <w:rFonts w:ascii="IRNazanin" w:hAnsi="IRNazanin" w:eastAsia="IRNazanin" w:cs="IRNazanin"/>
          <w:lang w:bidi="fa-IR"/>
          <w:color w:val="111111"/>
          <w:sz w:val="28"/>
          <w:szCs w:val="28"/>
          <w:rtl/>
        </w:rPr>
        <w:t xml:space="preserve">،و یرجع بها علی الدافع.</w:t>
      </w:r>
    </w:p>
    <w:p>
      <w:pPr>
        <w:pStyle w:val="BookText"/>
      </w:pPr>
      <w:r>
        <w:rPr>
          <w:rFonts w:ascii="IRNazanin" w:hAnsi="IRNazanin" w:eastAsia="IRNazanin" w:cs="IRNazanin"/>
          <w:lang w:bidi="fa-IR"/>
          <w:color w:val="111111"/>
          <w:sz w:val="28"/>
          <w:szCs w:val="28"/>
          <w:rtl/>
        </w:rPr>
        <w:t xml:space="preserve">أقول:مختار المصنف مذهب المفید و التقی و ابن إدریس،و اختاره العلامة و هو المعتمد،و مستنده النهایة </w:t>
      </w:r>
      <w:r>
        <w:rPr>
          <w:rStyle w:val="FootnoteReference"/>
        </w:rPr>
        <w:footnoteReference w:id="1392"/>
      </w:r>
      <w:r>
        <w:rPr>
          <w:rFonts w:ascii="IRNazanin" w:hAnsi="IRNazanin" w:eastAsia="IRNazanin" w:cs="IRNazanin"/>
          <w:lang w:bidi="fa-IR"/>
          <w:color w:val="111111"/>
          <w:sz w:val="28"/>
          <w:szCs w:val="28"/>
          <w:rtl/>
        </w:rPr>
        <w:t xml:space="preserve">روایة عبد اللّه بن سنان عن الصادق علیه السّلام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Heading4"/>
      </w:pPr>
      <w:bookmarkStart w:id="1050" w:name="_Toc696"/>
      <w:r>
        <w:t>لو دفعه دافع،فالضمان علی الدافع</w:t>
      </w:r>
      <w:bookmarkEnd w:id="1050"/>
    </w:p>
    <w:p>
      <w:pPr>
        <w:pStyle w:val="BookText"/>
      </w:pPr>
      <w:r>
        <w:rPr>
          <w:rFonts w:ascii="IRNazanin" w:hAnsi="IRNazanin" w:eastAsia="IRNazanin" w:cs="IRNazanin"/>
          <w:lang w:bidi="fa-IR"/>
          <w:color w:val="111111"/>
          <w:sz w:val="28"/>
          <w:szCs w:val="28"/>
          <w:rtl/>
        </w:rPr>
        <w:t xml:space="preserve">قال طاب ثراه:و لو رکبت جاریة أخری،فنخستها ثالثة،فقمصت فصرعت الراکبة إلخ.</w:t>
      </w:r>
    </w:p>
    <w:p>
      <w:pPr>
        <w:pStyle w:val="BookText"/>
      </w:pPr>
      <w:r>
        <w:rPr>
          <w:rFonts w:ascii="Amiri" w:hAnsi="Amiri" w:eastAsia="Amiri" w:cs="Amiri"/>
          <w:lang w:bidi="ar-SA"/>
          <w:color w:val="111111"/>
          <w:sz w:val="28"/>
          <w:szCs w:val="28"/>
          <w:rtl/>
        </w:rPr>
        <w:t xml:space="preserve">أقول:للأصحاب هنا ثلاثة أقوال:</w:t>
      </w:r>
    </w:p>
    <w:p>
      <w:pPr>
        <w:pStyle w:val="BookText"/>
      </w:pPr>
      <w:r>
        <w:rPr>
          <w:rFonts w:ascii="IRNazanin" w:hAnsi="IRNazanin" w:eastAsia="IRNazanin" w:cs="IRNazanin"/>
          <w:lang w:bidi="fa-IR"/>
          <w:color w:val="111111"/>
          <w:sz w:val="28"/>
          <w:szCs w:val="28"/>
          <w:rtl/>
        </w:rPr>
        <w:t xml:space="preserve">الأول:وجوب دیة التالفة علی القامصة و الناخسة نصفان،قاله الشیخان فی النهایة </w:t>
      </w:r>
      <w:r>
        <w:rPr>
          <w:rStyle w:val="FootnoteReference"/>
        </w:rPr>
        <w:footnoteReference w:id="1394"/>
      </w:r>
      <w:r>
        <w:rPr>
          <w:rFonts w:ascii="IRNazanin" w:hAnsi="IRNazanin" w:eastAsia="IRNazanin" w:cs="IRNazanin"/>
          <w:lang w:bidi="fa-IR"/>
          <w:color w:val="111111"/>
          <w:sz w:val="28"/>
          <w:szCs w:val="28"/>
          <w:rtl/>
        </w:rPr>
        <w:t xml:space="preserve">،و تبعه القاضی.</w:t>
      </w:r>
    </w:p>
    <w:p>
      <w:pPr>
        <w:pStyle w:val="BookText"/>
      </w:pPr>
      <w:r>
        <w:rPr>
          <w:rFonts w:ascii="IRNazanin" w:hAnsi="IRNazanin" w:eastAsia="IRNazanin" w:cs="IRNazanin"/>
          <w:lang w:bidi="fa-IR"/>
          <w:color w:val="111111"/>
          <w:sz w:val="28"/>
          <w:szCs w:val="28"/>
          <w:rtl/>
        </w:rPr>
        <w:t xml:space="preserve">الثانی:سقوط ثلث الدیة لرکوبها عبثا،و یجب الثلثان علی الناخسة و القامصة قاله المفید،و اختاره المصنف و العلامة.</w:t>
      </w:r>
    </w:p>
    <w:p>
      <w:pPr>
        <w:pStyle w:val="BookText"/>
      </w:pPr>
      <w:r>
        <w:rPr>
          <w:rFonts w:ascii="IRNazanin" w:hAnsi="IRNazanin" w:eastAsia="IRNazanin" w:cs="IRNazanin"/>
          <w:lang w:bidi="fa-IR"/>
          <w:color w:val="111111"/>
          <w:sz w:val="28"/>
          <w:szCs w:val="28"/>
          <w:rtl/>
        </w:rPr>
        <w:t xml:space="preserve">الثالث:وجوب الدیة بکمالها علی النخاسة ان کانت ملجئة للمرکوبة الی القموص،و ان لم تکن ملجئة کانت الدیة علی القامصة قاله ابن إدریس و العلامة فی القواعد و فخر المحققین فی الإیضاح.</w:t>
      </w:r>
    </w:p>
    <w:p>
      <w:pPr>
        <w:pStyle w:val="Heading4"/>
      </w:pPr>
      <w:bookmarkStart w:id="1051" w:name="_Toc697"/>
      <w:r>
        <w:t>إذا اشترک ثلاثة فی هدم الحائط</w:t>
      </w:r>
      <w:bookmarkEnd w:id="1051"/>
    </w:p>
    <w:p>
      <w:pPr>
        <w:pStyle w:val="BookText"/>
      </w:pPr>
      <w:r>
        <w:rPr>
          <w:rFonts w:ascii="IRNazanin" w:hAnsi="IRNazanin" w:eastAsia="IRNazanin" w:cs="IRNazanin"/>
          <w:lang w:bidi="fa-IR"/>
          <w:color w:val="111111"/>
          <w:sz w:val="28"/>
          <w:szCs w:val="28"/>
          <w:rtl/>
        </w:rPr>
        <w:t xml:space="preserve">قال طاب ثراه:و إذا اشترک ثلاثة فی هدم الحائط،فوقع علی أحدهم فمات،ضمن الآخران دیته،و فی الروایة </w:t>
      </w:r>
      <w:r>
        <w:rPr>
          <w:rStyle w:val="FootnoteReference"/>
        </w:rPr>
        <w:footnoteReference w:id="1395"/>
      </w:r>
      <w:r>
        <w:rPr>
          <w:rFonts w:ascii="IRNazanin" w:hAnsi="IRNazanin" w:eastAsia="IRNazanin" w:cs="IRNazanin"/>
          <w:lang w:bidi="fa-IR"/>
          <w:color w:val="111111"/>
          <w:sz w:val="28"/>
          <w:szCs w:val="28"/>
          <w:rtl/>
        </w:rPr>
        <w:t xml:space="preserve">ضعف،و الأشبه أن یضمن کل واحد ثلثا الدیة،و یسقط الثلث لمساعدة التالف.</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27" w:name="pg6112_42070"/>
    <w:bookmarkEnd w:id="327"/>
    <w:p>
      <w:pPr>
        <w:pStyle w:val="BookText"/>
      </w:pPr>
      <w:r>
        <w:rPr>
          <w:rFonts w:ascii="IRNazanin" w:hAnsi="IRNazanin" w:eastAsia="IRNazanin" w:cs="IRNazanin"/>
          <w:lang w:bidi="fa-IR"/>
          <w:color w:val="111111"/>
          <w:sz w:val="28"/>
          <w:szCs w:val="28"/>
          <w:rtl/>
        </w:rPr>
        <w:t xml:space="preserve">أقول:مختار المصنف مذهب أبی علی،و اختاره ابن إدریس،و الأول مذهب الشیخ فی النهایة </w:t>
      </w:r>
      <w:r>
        <w:rPr>
          <w:rStyle w:val="FootnoteReference"/>
        </w:rPr>
        <w:footnoteReference w:id="1396"/>
      </w:r>
      <w:r>
        <w:rPr>
          <w:rFonts w:ascii="IRNazanin" w:hAnsi="IRNazanin" w:eastAsia="IRNazanin" w:cs="IRNazanin"/>
          <w:lang w:bidi="fa-IR"/>
          <w:color w:val="111111"/>
          <w:sz w:val="28"/>
          <w:szCs w:val="28"/>
          <w:rtl/>
        </w:rPr>
        <w:t xml:space="preserve">،و الصدوق فی المقنع.و المعتمد الأول.</w:t>
      </w:r>
    </w:p>
    <w:p>
      <w:pPr>
        <w:pStyle w:val="Heading4"/>
      </w:pPr>
      <w:bookmarkStart w:id="1052" w:name="_Toc698"/>
      <w:r>
        <w:t>من دعا غیره،فأخرجه من منزله لیلا ضمنه</w:t>
      </w:r>
      <w:bookmarkEnd w:id="1052"/>
    </w:p>
    <w:p>
      <w:pPr>
        <w:pStyle w:val="BookText"/>
      </w:pPr>
      <w:r>
        <w:rPr>
          <w:rFonts w:ascii="IRNazanin" w:hAnsi="IRNazanin" w:eastAsia="IRNazanin" w:cs="IRNazanin"/>
          <w:lang w:bidi="fa-IR"/>
          <w:color w:val="111111"/>
          <w:sz w:val="28"/>
          <w:szCs w:val="28"/>
          <w:rtl/>
        </w:rPr>
        <w:t xml:space="preserve">قال طاب ثراه:من دعا غیره،فأخرجه من منزله لیلا ضمنه إلخ.</w:t>
      </w:r>
    </w:p>
    <w:p>
      <w:pPr>
        <w:pStyle w:val="BookText"/>
      </w:pPr>
      <w:r>
        <w:rPr>
          <w:rFonts w:ascii="IRNazanin" w:hAnsi="IRNazanin" w:eastAsia="IRNazanin" w:cs="IRNazanin"/>
          <w:lang w:bidi="fa-IR"/>
          <w:color w:val="111111"/>
          <w:sz w:val="28"/>
          <w:szCs w:val="28"/>
          <w:rtl/>
        </w:rPr>
        <w:t xml:space="preserve">أقول:یرید أن من دعا غیره فأخرجه من منزله لیلا،فهو له ضامن.فاما أن یعرف له خبر أولا،فإن کان الثانی ضمن الدیة،و ان لم یکن بینهما عداوة و معها للولی القسامة فیقتص فی العمد.</w:t>
      </w:r>
    </w:p>
    <w:p>
      <w:pPr>
        <w:pStyle w:val="BookText"/>
      </w:pPr>
      <w:r>
        <w:rPr>
          <w:rFonts w:ascii="IRNazanin" w:hAnsi="IRNazanin" w:eastAsia="IRNazanin" w:cs="IRNazanin"/>
          <w:lang w:bidi="fa-IR"/>
          <w:color w:val="111111"/>
          <w:sz w:val="28"/>
          <w:szCs w:val="28"/>
          <w:rtl/>
        </w:rPr>
        <w:t xml:space="preserve">و ان عرف فاما ان یعرف بحیاة و فی بعض الأقطار أولا،فإن کان الأول فلا شیء علیه.و ان کان الثانی فاما:أن یکون مقتولا أو میتا،فان کان الأول فإن اعترف بقتله قید به،و ان أنکر و أقام البینة علی غیره بریء،و ان عدمها فعلیه القود عند المفید،و الدیة عند النهایة.</w:t>
      </w:r>
    </w:p>
    <w:p>
      <w:pPr>
        <w:pStyle w:val="BookText"/>
      </w:pPr>
      <w:r>
        <w:rPr>
          <w:rFonts w:ascii="IRNazanin" w:hAnsi="IRNazanin" w:eastAsia="IRNazanin" w:cs="IRNazanin"/>
          <w:lang w:bidi="fa-IR"/>
          <w:color w:val="111111"/>
          <w:sz w:val="28"/>
          <w:szCs w:val="28"/>
          <w:rtl/>
        </w:rPr>
        <w:t xml:space="preserve">و ان عرف میتا،فان کان هناک لوث من عداوة و مخاصمة،فللولی القسامة، فثبت الدیة عند العلامة،و القود عند ابن إدریس ان ادعی الولی علیه القتل،و مع عدم ذلک و دعواه أنه مات حتف أنفه،فلا شیء عند ابن إدریس،و علیه الیمین، و اختاره العلامة،و علیه الدیة عند ابن حمزة و اختاره المصنف.</w:t>
      </w:r>
    </w:p>
    <w:p>
      <w:pPr>
        <w:pStyle w:val="Heading4"/>
      </w:pPr>
      <w:bookmarkStart w:id="1053" w:name="_Toc699"/>
      <w:r>
        <w:t>لو دخل لص و جمع متاعا و وطئ صاحبة المنزل</w:t>
      </w:r>
      <w:bookmarkEnd w:id="1053"/>
    </w:p>
    <w:p>
      <w:pPr>
        <w:pStyle w:val="BookText"/>
      </w:pPr>
      <w:r>
        <w:rPr>
          <w:rFonts w:ascii="Amiri" w:hAnsi="Amiri" w:eastAsia="Amiri" w:cs="Amiri"/>
          <w:lang w:bidi="ar-SA"/>
          <w:color w:val="111111"/>
          <w:sz w:val="28"/>
          <w:szCs w:val="28"/>
          <w:rtl/>
        </w:rPr>
        <w:t xml:space="preserve">قال طاب ثراه:و لو دخل لص و جمع متاعا و وطئ صاحبة المنزل إلخ.</w:t>
      </w:r>
    </w:p>
    <w:p>
      <w:pPr>
        <w:pStyle w:val="BookText"/>
      </w:pPr>
      <w:r>
        <w:rPr>
          <w:rFonts w:ascii="IRNazanin" w:hAnsi="IRNazanin" w:eastAsia="IRNazanin" w:cs="IRNazanin"/>
          <w:lang w:bidi="fa-IR"/>
          <w:color w:val="111111"/>
          <w:sz w:val="28"/>
          <w:szCs w:val="28"/>
          <w:rtl/>
        </w:rPr>
        <w:t xml:space="preserve">أقول:هذه روایة عبد اللّه بن طلحة </w:t>
      </w:r>
      <w:r>
        <w:rPr>
          <w:rStyle w:val="FootnoteReference"/>
        </w:rPr>
        <w:footnoteReference w:id="1397"/>
      </w:r>
      <w:r>
        <w:rPr>
          <w:rFonts w:ascii="IRNazanin" w:hAnsi="IRNazanin" w:eastAsia="IRNazanin" w:cs="IRNazanin"/>
          <w:lang w:bidi="fa-IR"/>
          <w:color w:val="111111"/>
          <w:sz w:val="28"/>
          <w:szCs w:val="28"/>
          <w:rtl/>
        </w:rPr>
        <w:t xml:space="preserve">،و قد تضمنت أحکاما غیر خالیة من القدح:</w:t>
      </w:r>
    </w:p>
    <w:p>
      <w:pPr>
        <w:pStyle w:val="BookText"/>
      </w:pPr>
      <w:r>
        <w:rPr>
          <w:rFonts w:ascii="IRNazanin" w:hAnsi="IRNazanin" w:eastAsia="IRNazanin" w:cs="IRNazanin"/>
          <w:lang w:bidi="fa-IR"/>
          <w:color w:val="111111"/>
          <w:sz w:val="28"/>
          <w:szCs w:val="28"/>
          <w:rtl/>
        </w:rPr>
        <w:t xml:space="preserve">الأول:إیجاب دیة الغلام و الجنایة عمدا موجبها القصاص،و أجیب بوجوب المصیر إلی الدیة عند فوات محل القصاص.</w:t>
      </w:r>
    </w:p>
    <w:p>
      <w:pPr>
        <w:pStyle w:val="BookText"/>
      </w:pPr>
      <w:r>
        <w:rPr>
          <w:rFonts w:ascii="IRNazanin" w:hAnsi="IRNazanin" w:eastAsia="IRNazanin" w:cs="IRNazanin"/>
          <w:lang w:bidi="fa-IR"/>
          <w:color w:val="111111"/>
          <w:sz w:val="28"/>
          <w:szCs w:val="28"/>
          <w:rtl/>
        </w:rPr>
        <w:t xml:space="preserve">الثانی:إیجابها علی موالیه،و العمد لا یضمنه العاقلة،و أجیب بحمله علی</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28" w:name="pg6112_42072"/>
    <w:bookmarkEnd w:id="328"/>
    <w:p>
      <w:pPr>
        <w:pStyle w:val="BookText"/>
      </w:pPr>
      <w:r>
        <w:rPr>
          <w:rFonts w:ascii="IRNazanin" w:hAnsi="IRNazanin" w:eastAsia="IRNazanin" w:cs="IRNazanin"/>
          <w:lang w:bidi="fa-IR"/>
          <w:color w:val="111111"/>
          <w:sz w:val="28"/>
          <w:szCs w:val="28"/>
          <w:rtl/>
        </w:rPr>
        <w:t xml:space="preserve">فقره،و عدم ما یزید عن غرامة المهر فی ترکته.</w:t>
      </w:r>
    </w:p>
    <w:p>
      <w:pPr>
        <w:pStyle w:val="BookText"/>
      </w:pPr>
      <w:r>
        <w:rPr>
          <w:rFonts w:ascii="IRNazanin" w:hAnsi="IRNazanin" w:eastAsia="IRNazanin" w:cs="IRNazanin"/>
          <w:lang w:bidi="fa-IR"/>
          <w:color w:val="111111"/>
          <w:sz w:val="28"/>
          <w:szCs w:val="28"/>
          <w:rtl/>
        </w:rPr>
        <w:t xml:space="preserve">الثالث:أنها قتلته بعد أن قتل ابنها،فکان الواجب براءته من دم الغلام باستیفاء القصاص منه.و أجیب بأن قتله لم یقع قصاصا،بل دفاعا عن المال فأهدر.</w:t>
      </w:r>
    </w:p>
    <w:p>
      <w:pPr>
        <w:pStyle w:val="BookText"/>
      </w:pPr>
      <w:r>
        <w:rPr>
          <w:rFonts w:ascii="IRNazanin" w:hAnsi="IRNazanin" w:eastAsia="IRNazanin" w:cs="IRNazanin"/>
          <w:lang w:bidi="fa-IR"/>
          <w:color w:val="111111"/>
          <w:sz w:val="28"/>
          <w:szCs w:val="28"/>
          <w:rtl/>
        </w:rPr>
        <w:t xml:space="preserve">الرابع:إیجاب أربعة آلاف درهم عن هذا الوطی،و الواجب مهر المثل و هو لا یزید عن خمسمائة درهم.و أجیب بأن المهر فی مثل هذه الصورة-أی:</w:t>
      </w:r>
    </w:p>
    <w:p>
      <w:pPr>
        <w:pStyle w:val="BookText"/>
      </w:pPr>
      <w:r>
        <w:rPr>
          <w:rFonts w:ascii="IRNazanin" w:hAnsi="IRNazanin" w:eastAsia="IRNazanin" w:cs="IRNazanin"/>
          <w:lang w:bidi="fa-IR"/>
          <w:color w:val="111111"/>
          <w:sz w:val="28"/>
          <w:szCs w:val="28"/>
          <w:rtl/>
        </w:rPr>
        <w:t xml:space="preserve">صورة غصب الفرج-لا یتقدر بالنسبة بل بالمثل،و جاز أن یکون مهر المثل ما ذکر.</w:t>
      </w:r>
    </w:p>
    <w:p>
      <w:pPr>
        <w:pStyle w:val="BookText"/>
      </w:pPr>
      <w:r>
        <w:rPr>
          <w:rFonts w:ascii="IRNazanin" w:hAnsi="IRNazanin" w:eastAsia="IRNazanin" w:cs="IRNazanin"/>
          <w:lang w:bidi="fa-IR"/>
          <w:color w:val="111111"/>
          <w:sz w:val="28"/>
          <w:szCs w:val="28"/>
          <w:rtl/>
        </w:rPr>
        <w:t xml:space="preserve">الخامس:وجوب المهر للمکرهة،و قد نفاه الشیخ فی الخلاف.و أجیب بأنه أوجبه فی المبسوط و هو الحق،فابن إدریس رد منها الحکم الأول،و فی النهایة </w:t>
      </w:r>
      <w:r>
        <w:rPr>
          <w:rStyle w:val="FootnoteReference"/>
        </w:rPr>
        <w:footnoteReference w:id="1398"/>
      </w:r>
      <w:r>
        <w:rPr>
          <w:rFonts w:ascii="IRNazanin" w:hAnsi="IRNazanin" w:eastAsia="IRNazanin" w:cs="IRNazanin"/>
          <w:lang w:bidi="fa-IR"/>
          <w:color w:val="111111"/>
          <w:sz w:val="28"/>
          <w:szCs w:val="28"/>
          <w:rtl/>
        </w:rPr>
        <w:t xml:space="preserve">أوردها الشیخ بلفظ الروایة کالمصنف.</w:t>
      </w:r>
    </w:p>
    <w:p>
      <w:pPr>
        <w:pStyle w:val="Heading4"/>
      </w:pPr>
      <w:bookmarkStart w:id="1054" w:name="_Toc700"/>
      <w:r>
        <w:t>فی امرأة أدخلت الحجلة صدیقا لها</w:t>
      </w:r>
      <w:bookmarkEnd w:id="1054"/>
    </w:p>
    <w:p>
      <w:pPr>
        <w:pStyle w:val="BookText"/>
      </w:pPr>
      <w:r>
        <w:rPr>
          <w:rFonts w:ascii="IRNazanin" w:hAnsi="IRNazanin" w:eastAsia="IRNazanin" w:cs="IRNazanin"/>
          <w:lang w:bidi="fa-IR"/>
          <w:color w:val="111111"/>
          <w:sz w:val="28"/>
          <w:szCs w:val="28"/>
          <w:rtl/>
        </w:rPr>
        <w:t xml:space="preserve">قال طاب ثراه:و عنه فی امرأة أدخلت الحجلة صدیقا لها إلخ.</w:t>
      </w:r>
    </w:p>
    <w:p>
      <w:pPr>
        <w:pStyle w:val="BookText"/>
      </w:pPr>
      <w:r>
        <w:rPr>
          <w:rFonts w:ascii="IRNazanin" w:hAnsi="IRNazanin" w:eastAsia="IRNazanin" w:cs="IRNazanin"/>
          <w:lang w:bidi="fa-IR"/>
          <w:color w:val="111111"/>
          <w:sz w:val="28"/>
          <w:szCs w:val="28"/>
          <w:rtl/>
        </w:rPr>
        <w:t xml:space="preserve">أقول:و هذه أیضا روایة عبد اللّه بن طلحة </w:t>
      </w:r>
      <w:r>
        <w:rPr>
          <w:rStyle w:val="FootnoteReference"/>
        </w:rPr>
        <w:footnoteReference w:id="1399"/>
      </w:r>
      <w:r>
        <w:rPr>
          <w:rFonts w:ascii="IRNazanin" w:hAnsi="IRNazanin" w:eastAsia="IRNazanin" w:cs="IRNazanin"/>
          <w:lang w:bidi="fa-IR"/>
          <w:color w:val="111111"/>
          <w:sz w:val="28"/>
          <w:szCs w:val="28"/>
          <w:rtl/>
        </w:rPr>
        <w:t xml:space="preserve">و أوردها فی النهایة </w:t>
      </w:r>
      <w:r>
        <w:rPr>
          <w:rStyle w:val="FootnoteReference"/>
        </w:rPr>
        <w:footnoteReference w:id="1400"/>
      </w:r>
      <w:r>
        <w:rPr>
          <w:rFonts w:ascii="IRNazanin" w:hAnsi="IRNazanin" w:eastAsia="IRNazanin" w:cs="IRNazanin"/>
          <w:lang w:bidi="fa-IR"/>
          <w:color w:val="111111"/>
          <w:sz w:val="28"/>
          <w:szCs w:val="28"/>
          <w:rtl/>
        </w:rPr>
        <w:t xml:space="preserve">،کما أوردها المصنف حاکیا لرواتها،فاعترضها المصنف و العلامة باهدار دم الصدیق،لان الزوج قتله دفعا </w:t>
      </w:r>
      <w:r>
        <w:rPr>
          <w:rStyle w:val="FootnoteReference"/>
        </w:rPr>
        <w:footnoteReference w:id="1401"/>
      </w:r>
      <w:r>
        <w:rPr>
          <w:rFonts w:ascii="IRNazanin" w:hAnsi="IRNazanin" w:eastAsia="IRNazanin" w:cs="IRNazanin"/>
          <w:lang w:bidi="fa-IR"/>
          <w:color w:val="111111"/>
          <w:sz w:val="28"/>
          <w:szCs w:val="28"/>
          <w:rtl/>
        </w:rPr>
        <w:t xml:space="preserve">،أو لأن له قتل من یجده فی داره.</w:t>
      </w:r>
    </w:p>
    <w:p>
      <w:pPr>
        <w:pStyle w:val="BookText"/>
      </w:pPr>
      <w:r>
        <w:rPr>
          <w:rFonts w:ascii="IRNazanin" w:hAnsi="IRNazanin" w:eastAsia="IRNazanin" w:cs="IRNazanin"/>
          <w:lang w:bidi="fa-IR"/>
          <w:color w:val="111111"/>
          <w:sz w:val="28"/>
          <w:szCs w:val="28"/>
          <w:rtl/>
        </w:rPr>
        <w:t xml:space="preserve">و أوجبنا دیة الصدیق علی المرأة لتغریرها إیاه،کمن ألقی غیره فی البحر فالتقمه الحوت،و مع ذلک فهذا الحکم قضیة فی واقعة لا عموم له.</w:t>
      </w:r>
    </w:p>
    <w:p>
      <w:pPr>
        <w:pStyle w:val="Heading4"/>
      </w:pPr>
      <w:bookmarkStart w:id="1055" w:name="_Toc701"/>
      <w:r>
        <w:t>لو شرب أربعة فسکروا</w:t>
      </w:r>
      <w:bookmarkEnd w:id="1055"/>
    </w:p>
    <w:p>
      <w:pPr>
        <w:pStyle w:val="BookText"/>
      </w:pPr>
      <w:r>
        <w:rPr>
          <w:rFonts w:ascii="IRNazanin" w:hAnsi="IRNazanin" w:eastAsia="IRNazanin" w:cs="IRNazanin"/>
          <w:lang w:bidi="fa-IR"/>
          <w:color w:val="111111"/>
          <w:sz w:val="28"/>
          <w:szCs w:val="28"/>
          <w:rtl/>
        </w:rPr>
        <w:t xml:space="preserve">قال طاب ثراه:لو شرب أربعة فسکروا إلخ.</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29" w:name="pg6112_42075"/>
    <w:bookmarkEnd w:id="329"/>
    <w:p>
      <w:pPr>
        <w:pStyle w:val="BookText"/>
      </w:pPr>
      <w:r>
        <w:rPr>
          <w:rFonts w:ascii="IRNazanin" w:hAnsi="IRNazanin" w:eastAsia="IRNazanin" w:cs="IRNazanin"/>
          <w:lang w:bidi="fa-IR"/>
          <w:color w:val="111111"/>
          <w:sz w:val="28"/>
          <w:szCs w:val="28"/>
          <w:rtl/>
        </w:rPr>
        <w:t xml:space="preserve">أقول:اختلاف الروایتین </w:t>
      </w:r>
      <w:r>
        <w:rPr>
          <w:rStyle w:val="FootnoteReference"/>
        </w:rPr>
        <w:footnoteReference w:id="1402"/>
      </w:r>
      <w:r>
        <w:rPr>
          <w:rFonts w:ascii="IRNazanin" w:hAnsi="IRNazanin" w:eastAsia="IRNazanin" w:cs="IRNazanin"/>
          <w:lang w:bidi="fa-IR"/>
          <w:color w:val="111111"/>
          <w:sz w:val="28"/>
          <w:szCs w:val="28"/>
          <w:rtl/>
        </w:rPr>
        <w:t xml:space="preserve">فی حکایة الواقعة یوجب توقف الحکم،و الأصل أنه حکم خاص بواقعة خاصة،فلعله علیه السّلام اطلع فی القضیة علی ما أوجب هذا الحکم،و بمضمون الثانیة أفتی القاضی.</w:t>
      </w:r>
    </w:p>
    <w:p>
      <w:pPr>
        <w:pStyle w:val="BookText"/>
      </w:pPr>
      <w:r>
        <w:rPr>
          <w:rFonts w:ascii="IRNazanin" w:hAnsi="IRNazanin" w:eastAsia="IRNazanin" w:cs="IRNazanin"/>
          <w:lang w:bidi="fa-IR"/>
          <w:color w:val="111111"/>
          <w:sz w:val="28"/>
          <w:szCs w:val="28"/>
          <w:rtl/>
        </w:rPr>
        <w:t xml:space="preserve">و الذی یقتضیه المذهب أن هذه صورة لوث،فلولی المقتول القسامة،و یأخذ القود ان ادعی العمد و أثبتناه علی السکر،و الا الدیة فی ترکة القاتل،و مع عدمها علی عاقلته و کذلک المجروحان لهما القسامة،و الرجوع علی ترکة المقتولین بأرش الجراحة.</w:t>
      </w:r>
    </w:p>
    <w:p>
      <w:pPr>
        <w:pStyle w:val="BookText"/>
      </w:pPr>
      <w:r>
        <w:rPr>
          <w:rFonts w:ascii="IRNazanin" w:hAnsi="IRNazanin" w:eastAsia="IRNazanin" w:cs="IRNazanin"/>
          <w:lang w:bidi="fa-IR"/>
          <w:color w:val="111111"/>
          <w:sz w:val="28"/>
          <w:szCs w:val="28"/>
          <w:rtl/>
        </w:rPr>
        <w:t xml:space="preserve">و قال ابن إدریس:یقتل القاتلان بالمقتولین،فان اصطلح الجمیع علی الدیة أخذت کملا من غیر نقصان،لأن فی إبطال القود إبطال القران.</w:t>
      </w:r>
    </w:p>
    <w:p>
      <w:pPr>
        <w:pStyle w:val="Heading4"/>
      </w:pPr>
      <w:bookmarkStart w:id="1056" w:name="_Toc702"/>
      <w:r>
        <w:t>لو کان فی الفرات ستة غلمان</w:t>
      </w:r>
      <w:bookmarkEnd w:id="1056"/>
    </w:p>
    <w:p>
      <w:pPr>
        <w:pStyle w:val="BookText"/>
      </w:pPr>
      <w:r>
        <w:rPr>
          <w:rFonts w:ascii="IRNazanin" w:hAnsi="IRNazanin" w:eastAsia="IRNazanin" w:cs="IRNazanin"/>
          <w:lang w:bidi="fa-IR"/>
          <w:color w:val="111111"/>
          <w:sz w:val="28"/>
          <w:szCs w:val="28"/>
          <w:rtl/>
        </w:rPr>
        <w:t xml:space="preserve">قال طاب ثراه:و لو کان فی الفرات ستة غلمان إلخ.</w:t>
      </w:r>
    </w:p>
    <w:p>
      <w:pPr>
        <w:pStyle w:val="BookText"/>
      </w:pPr>
      <w:r>
        <w:rPr>
          <w:rFonts w:ascii="IRNazanin" w:hAnsi="IRNazanin" w:eastAsia="IRNazanin" w:cs="IRNazanin"/>
          <w:lang w:bidi="fa-IR"/>
          <w:color w:val="111111"/>
          <w:sz w:val="28"/>
          <w:szCs w:val="28"/>
          <w:rtl/>
        </w:rPr>
        <w:t xml:space="preserve">أقول:مستند الحکم روایة علی بن إبراهیم عن أبیه عن النوفلی عن السکونی عن أبی عبد اللّه علیه السّلام قال:رفع الی أمیر المؤمنین علیه السّلام ستة غلمان کانوا فی الفرات، فغرق واحد منهم،فشهد ثلاثة منهم علی اثنین أنهما غرقاه،فشهد اثنان علی الثلاثة أنهم غرقوه،فقضی علی علیه السّلام بالدیة ثلاثة أخماس علی الاثنین و خمسین علی الثلاثة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بمضمونها أفتی القاضی،و هی مع ضعف سندها قضیة فی واقعة لا یجب تعدیها.</w:t>
      </w:r>
    </w:p>
    <w:p>
      <w:pPr>
        <w:pStyle w:val="BookText"/>
      </w:pPr>
      <w:r>
        <w:rPr>
          <w:rFonts w:ascii="IRNazanin" w:hAnsi="IRNazanin" w:eastAsia="IRNazanin" w:cs="IRNazanin"/>
          <w:lang w:bidi="fa-IR"/>
          <w:color w:val="111111"/>
          <w:sz w:val="28"/>
          <w:szCs w:val="28"/>
          <w:rtl/>
        </w:rPr>
        <w:t xml:space="preserve">و مقتضی المذهب أن احدی الشهادتین إذا سبقت الأخری مع استدعاء الولی لها عند الحاکم،و کانت بالشرائط المعتبرة فی الشاهد سمعت،ثم لا تسمع شهادة الأخری لتحقق التهمة.و ان کانت الدعوی علی الجمیع،أو حصلت التهمة علی الجمیع لم تقبل شهادة أحد من الخمسة،و کان ذلک لوثا،فللولی إثبات حقه بالقسامة.</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30" w:name="pg6112_42077"/>
    <w:bookmarkEnd w:id="330"/>
    <w:p>
      <w:pPr>
        <w:pStyle w:val="BookText"/>
      </w:pPr>
      <w:r>
        <w:rPr>
          <w:rFonts w:ascii="IRNazanin" w:hAnsi="IRNazanin" w:eastAsia="IRNazanin" w:cs="IRNazanin"/>
          <w:lang w:bidi="fa-IR"/>
          <w:color w:val="111111"/>
          <w:sz w:val="28"/>
          <w:szCs w:val="28"/>
          <w:rtl/>
        </w:rPr>
        <w:t xml:space="preserve">و انما أورد المصنف هذه المسألة و نظائرها بلفظ الروایة،لأن مضمونها مخالف للأصول،فنوردها بیانا لعلة الحکم تفصیا من حصول الاعتراض علیه.</w:t>
      </w:r>
    </w:p>
    <w:p>
      <w:pPr>
        <w:pStyle w:val="Heading4"/>
      </w:pPr>
      <w:bookmarkStart w:id="1057" w:name="_Toc703"/>
      <w:r>
        <w:t>نصب المیازیب</w:t>
      </w:r>
      <w:bookmarkEnd w:id="1057"/>
    </w:p>
    <w:p>
      <w:pPr>
        <w:pStyle w:val="BookText"/>
      </w:pPr>
      <w:r>
        <w:rPr>
          <w:rFonts w:ascii="IRNazanin" w:hAnsi="IRNazanin" w:eastAsia="IRNazanin" w:cs="IRNazanin"/>
          <w:lang w:bidi="fa-IR"/>
          <w:color w:val="111111"/>
          <w:sz w:val="28"/>
          <w:szCs w:val="28"/>
          <w:rtl/>
        </w:rPr>
        <w:t xml:space="preserve">قال طاب ثراه:و منه نصب المیازیب،و هو جائز إجماعا،و فی ضمان ما یتلف به قولان،أحدهما:لا یضمن،و هو أشبه.و قال الشیخ:یضمن،و هو روایة السکونی.</w:t>
      </w:r>
    </w:p>
    <w:p>
      <w:pPr>
        <w:pStyle w:val="BookText"/>
      </w:pPr>
      <w:r>
        <w:rPr>
          <w:rFonts w:ascii="IRNazanin" w:hAnsi="IRNazanin" w:eastAsia="IRNazanin" w:cs="IRNazanin"/>
          <w:lang w:bidi="fa-IR"/>
          <w:color w:val="111111"/>
          <w:sz w:val="28"/>
          <w:szCs w:val="28"/>
          <w:rtl/>
        </w:rPr>
        <w:t xml:space="preserve">أقول:مختار المصنف مذهب ابن إدریس،و نقله عن المفید،و هو ظاهر النهایة.و قال فی النهایة </w:t>
      </w:r>
      <w:r>
        <w:rPr>
          <w:rStyle w:val="FootnoteReference"/>
        </w:rPr>
        <w:footnoteReference w:id="1404"/>
      </w:r>
      <w:r>
        <w:rPr>
          <w:rFonts w:ascii="IRNazanin" w:hAnsi="IRNazanin" w:eastAsia="IRNazanin" w:cs="IRNazanin"/>
          <w:lang w:bidi="fa-IR"/>
          <w:color w:val="111111"/>
          <w:sz w:val="28"/>
          <w:szCs w:val="28"/>
          <w:rtl/>
        </w:rPr>
        <w:t xml:space="preserve">بالضمان،و تبعه القاضی و ابن حمزة و التقی و العلامة فی المختلف،و قال فی المبسوط </w:t>
      </w:r>
      <w:r>
        <w:rPr>
          <w:rStyle w:val="FootnoteReference"/>
        </w:rPr>
        <w:footnoteReference w:id="1405"/>
      </w:r>
      <w:r>
        <w:rPr>
          <w:rFonts w:ascii="IRNazanin" w:hAnsi="IRNazanin" w:eastAsia="IRNazanin" w:cs="IRNazanin"/>
          <w:lang w:bidi="fa-IR"/>
          <w:color w:val="111111"/>
          <w:sz w:val="28"/>
          <w:szCs w:val="28"/>
          <w:rtl/>
        </w:rPr>
        <w:t xml:space="preserve">:یضمن النصف.</w:t>
      </w:r>
    </w:p>
    <w:p>
      <w:pPr>
        <w:pStyle w:val="Heading4"/>
      </w:pPr>
      <w:bookmarkStart w:id="1058" w:name="_Toc704"/>
      <w:r>
        <w:t>لو هجمت دابة علی أخری ضمن صاحب الداخلة</w:t>
      </w:r>
      <w:bookmarkEnd w:id="1058"/>
    </w:p>
    <w:p>
      <w:pPr>
        <w:pStyle w:val="BookText"/>
      </w:pPr>
      <w:r>
        <w:rPr>
          <w:rFonts w:ascii="IRNazanin" w:hAnsi="IRNazanin" w:eastAsia="IRNazanin" w:cs="IRNazanin"/>
          <w:lang w:bidi="fa-IR"/>
          <w:color w:val="111111"/>
          <w:sz w:val="28"/>
          <w:szCs w:val="28"/>
          <w:rtl/>
        </w:rPr>
        <w:t xml:space="preserve">قال طاب ثراه:و لو هجمت دابة علی أخری ضمن صاحب الداخلة جنایتها و لم یضمن صاحب المدخول علیها،و الوجه اعتبار التفریط فی الأولی.</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1406"/>
      </w:r>
      <w:r>
        <w:rPr>
          <w:rFonts w:ascii="IRNazanin" w:hAnsi="IRNazanin" w:eastAsia="IRNazanin" w:cs="IRNazanin"/>
          <w:lang w:bidi="fa-IR"/>
          <w:color w:val="111111"/>
          <w:sz w:val="28"/>
          <w:szCs w:val="28"/>
          <w:rtl/>
        </w:rPr>
        <w:t xml:space="preserve">إلی ضمان صاحب الداخلة،و تبعه القاضی و ذهب المصنف الی اشتراط التفریط فی ضمان الاولی،و لو لم یفرط بأن غلبته لم یضمن،لأصالة البراءة،و اختاره العلامة،و هو المعتمد.</w:t>
      </w:r>
    </w:p>
    <w:p>
      <w:pPr>
        <w:pStyle w:val="Heading4"/>
      </w:pPr>
      <w:bookmarkStart w:id="1059" w:name="_Toc705"/>
      <w:r>
        <w:t>لو أرکب مملوکه دابة ضمن المولی</w:t>
      </w:r>
      <w:bookmarkEnd w:id="1059"/>
    </w:p>
    <w:p>
      <w:pPr>
        <w:pStyle w:val="BookText"/>
      </w:pPr>
      <w:r>
        <w:rPr>
          <w:rFonts w:ascii="IRNazanin" w:hAnsi="IRNazanin" w:eastAsia="IRNazanin" w:cs="IRNazanin"/>
          <w:lang w:bidi="fa-IR"/>
          <w:color w:val="111111"/>
          <w:sz w:val="28"/>
          <w:szCs w:val="28"/>
          <w:rtl/>
        </w:rPr>
        <w:t xml:space="preserve">قال طاب ثراه:و لو أرکب مملوکه دابة ضمن المولی،و من الأصحاب من شرط فی ضمان المولی صغر المملوک.</w:t>
      </w:r>
    </w:p>
    <w:p>
      <w:pPr>
        <w:pStyle w:val="BookText"/>
      </w:pPr>
      <w:r>
        <w:rPr>
          <w:rFonts w:ascii="IRNazanin" w:hAnsi="IRNazanin" w:eastAsia="IRNazanin" w:cs="IRNazanin"/>
          <w:lang w:bidi="fa-IR"/>
          <w:color w:val="111111"/>
          <w:sz w:val="28"/>
          <w:szCs w:val="28"/>
          <w:rtl/>
        </w:rPr>
        <w:t xml:space="preserve">أقول:الأول مذهب أبی علی و الشیخ فی النهایة </w:t>
      </w:r>
      <w:r>
        <w:rPr>
          <w:rStyle w:val="FootnoteReference"/>
        </w:rPr>
        <w:footnoteReference w:id="1407"/>
      </w:r>
      <w:r>
        <w:rPr>
          <w:rFonts w:ascii="IRNazanin" w:hAnsi="IRNazanin" w:eastAsia="IRNazanin" w:cs="IRNazanin"/>
          <w:lang w:bidi="fa-IR"/>
          <w:color w:val="111111"/>
          <w:sz w:val="28"/>
          <w:szCs w:val="28"/>
          <w:rtl/>
        </w:rPr>
        <w:t xml:space="preserve">،و تبعه القاضی.</w:t>
      </w:r>
    </w:p>
    <w:p>
      <w:pPr>
        <w:pStyle w:val="BookText"/>
      </w:pPr>
      <w:r>
        <w:rPr>
          <w:rFonts w:ascii="IRNazanin" w:hAnsi="IRNazanin" w:eastAsia="IRNazanin" w:cs="IRNazanin"/>
          <w:lang w:bidi="fa-IR"/>
          <w:color w:val="111111"/>
          <w:sz w:val="28"/>
          <w:szCs w:val="28"/>
          <w:rtl/>
        </w:rPr>
        <w:t xml:space="preserve">و الثانی مذهب ابن إدریس و هو اشتراط صغر المملوک أو جنونه فی ضمان المولی،و لو کان کبیرا تعلق الضمان برقبته،و اختاره العلامة،و هو المعتمد.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31" w:name="pg6112_42078"/>
    <w:bookmarkEnd w:id="331"/>
    <w:p>
      <w:pPr>
        <w:pStyle w:val="BookText"/>
      </w:pPr>
      <w:r>
        <w:rPr>
          <w:rFonts w:ascii="IRNazanin" w:hAnsi="IRNazanin" w:eastAsia="IRNazanin" w:cs="IRNazanin"/>
          <w:lang w:bidi="fa-IR"/>
          <w:color w:val="111111"/>
          <w:sz w:val="28"/>
          <w:szCs w:val="28"/>
          <w:rtl/>
        </w:rPr>
        <w:t xml:space="preserve">هذا إذا کانت الجنایة علی آدمی،و لو کانت علی مال تبع به بعد العتق،و علی تقدیر صغره أو جنونه فی مال السید.</w:t>
      </w:r>
    </w:p>
    <w:p>
      <w:pPr>
        <w:pStyle w:val="Heading4"/>
      </w:pPr>
      <w:bookmarkStart w:id="1060" w:name="_Toc706"/>
      <w:r>
        <w:t>لو جهل المباشر السبب ضمن المسبب</w:t>
      </w:r>
      <w:bookmarkEnd w:id="1060"/>
    </w:p>
    <w:p>
      <w:pPr>
        <w:pStyle w:val="BookText"/>
      </w:pPr>
      <w:r>
        <w:rPr>
          <w:rFonts w:ascii="IRNazanin" w:hAnsi="IRNazanin" w:eastAsia="IRNazanin" w:cs="IRNazanin"/>
          <w:lang w:bidi="fa-IR"/>
          <w:color w:val="111111"/>
          <w:sz w:val="28"/>
          <w:szCs w:val="28"/>
          <w:rtl/>
        </w:rPr>
        <w:t xml:space="preserve">قال طاب ثراه:و لو جهل المباشر السبب ضمن المسبب،کمن غطی بئرا حفرها فی غیر ملکه،فدفع غیره ثالثا،فالضمان علی الحافر علی تردد.</w:t>
      </w:r>
    </w:p>
    <w:p>
      <w:pPr>
        <w:pStyle w:val="BookText"/>
      </w:pPr>
      <w:r>
        <w:rPr>
          <w:rFonts w:ascii="IRNazanin" w:hAnsi="IRNazanin" w:eastAsia="IRNazanin" w:cs="IRNazanin"/>
          <w:lang w:bidi="fa-IR"/>
          <w:color w:val="111111"/>
          <w:sz w:val="28"/>
          <w:szCs w:val="28"/>
          <w:rtl/>
        </w:rPr>
        <w:t xml:space="preserve">أقول:منشأ التردد من اختصاص الحافر بالضمان،لأنه أول السببین، فیحال بالضمان علیه،و لأن المباشرة ضعفت بالغرور و قوی السبب،فیختص بالضمان.</w:t>
      </w:r>
    </w:p>
    <w:p>
      <w:pPr>
        <w:pStyle w:val="BookText"/>
      </w:pPr>
      <w:r>
        <w:rPr>
          <w:rFonts w:ascii="IRNazanin" w:hAnsi="IRNazanin" w:eastAsia="IRNazanin" w:cs="IRNazanin"/>
          <w:lang w:bidi="fa-IR"/>
          <w:color w:val="111111"/>
          <w:sz w:val="28"/>
          <w:szCs w:val="28"/>
          <w:rtl/>
        </w:rPr>
        <w:t xml:space="preserve">و یحتمل تضمین الثانی،لأنه المباشر و الحوالة فی الضمان علیه إذا جامع السبب،و المعتمد الأول،و علیه الأصحاب.</w:t>
      </w:r>
    </w:p>
    <w:p>
      <w:pPr>
        <w:pStyle w:val="Heading4"/>
      </w:pPr>
      <w:bookmarkStart w:id="1061" w:name="_Toc707"/>
      <w:r>
        <w:t>واقعة الزبیة</w:t>
      </w:r>
      <w:bookmarkEnd w:id="1061"/>
    </w:p>
    <w:p>
      <w:pPr>
        <w:pStyle w:val="BookText"/>
      </w:pPr>
      <w:r>
        <w:rPr>
          <w:rFonts w:ascii="IRNazanin" w:hAnsi="IRNazanin" w:eastAsia="IRNazanin" w:cs="IRNazanin"/>
          <w:lang w:bidi="fa-IR"/>
          <w:color w:val="111111"/>
          <w:sz w:val="28"/>
          <w:szCs w:val="28"/>
          <w:rtl/>
        </w:rPr>
        <w:t xml:space="preserve">قال طاب ثراه:و من الباب واقعة الزبیة إلخ.</w:t>
      </w:r>
    </w:p>
    <w:p>
      <w:pPr>
        <w:pStyle w:val="BookText"/>
      </w:pPr>
      <w:r>
        <w:rPr>
          <w:rFonts w:ascii="IRNazanin" w:hAnsi="IRNazanin" w:eastAsia="IRNazanin" w:cs="IRNazanin"/>
          <w:lang w:bidi="fa-IR"/>
          <w:color w:val="111111"/>
          <w:sz w:val="28"/>
          <w:szCs w:val="28"/>
          <w:rtl/>
        </w:rPr>
        <w:t xml:space="preserve">أقول:الروایة الأولی </w:t>
      </w:r>
      <w:r>
        <w:rPr>
          <w:rStyle w:val="FootnoteReference"/>
        </w:rPr>
        <w:footnoteReference w:id="1408"/>
      </w:r>
      <w:r>
        <w:rPr>
          <w:rFonts w:ascii="IRNazanin" w:hAnsi="IRNazanin" w:eastAsia="IRNazanin" w:cs="IRNazanin"/>
          <w:lang w:bidi="fa-IR"/>
          <w:color w:val="111111"/>
          <w:sz w:val="28"/>
          <w:szCs w:val="28"/>
          <w:rtl/>
        </w:rPr>
        <w:t xml:space="preserve">هی المشهورة بین الأصحاب،و الثانیة </w:t>
      </w:r>
      <w:r>
        <w:rPr>
          <w:rStyle w:val="FootnoteReference"/>
        </w:rPr>
        <w:footnoteReference w:id="1409"/>
      </w:r>
      <w:r>
        <w:rPr>
          <w:rFonts w:ascii="IRNazanin" w:hAnsi="IRNazanin" w:eastAsia="IRNazanin" w:cs="IRNazanin"/>
          <w:lang w:bidi="fa-IR"/>
          <w:color w:val="111111"/>
          <w:sz w:val="28"/>
          <w:szCs w:val="28"/>
          <w:rtl/>
        </w:rPr>
        <w:t xml:space="preserve">متروکة، و طریقها سقیم،و مع هذا فهما قضیة فی واقعة لا یجب تعدیها.</w:t>
      </w:r>
    </w:p>
    <w:p>
      <w:pPr>
        <w:pStyle w:val="BookText"/>
      </w:pPr>
      <w:r>
        <w:rPr>
          <w:rFonts w:ascii="IRNazanin" w:hAnsi="IRNazanin" w:eastAsia="IRNazanin" w:cs="IRNazanin"/>
          <w:lang w:bidi="fa-IR"/>
          <w:color w:val="111111"/>
          <w:sz w:val="28"/>
          <w:szCs w:val="28"/>
          <w:rtl/>
        </w:rPr>
        <w:t xml:space="preserve">قال العلامة فی التحریر:و الوجه عندی أنه علی الأول للثانی الدیة کاملة، لاستقلاله بإتلافه،و علی الثانی دیة الثالث،و علی الثالث دیة الرابع.</w:t>
      </w:r>
    </w:p>
    <w:p>
      <w:pPr>
        <w:pStyle w:val="BookText"/>
      </w:pPr>
      <w:r>
        <w:rPr>
          <w:rFonts w:ascii="IRNazanin" w:hAnsi="IRNazanin" w:eastAsia="IRNazanin" w:cs="IRNazanin"/>
          <w:lang w:bidi="fa-IR"/>
          <w:color w:val="111111"/>
          <w:sz w:val="28"/>
          <w:szCs w:val="28"/>
          <w:rtl/>
        </w:rPr>
        <w:t xml:space="preserve">و تنزیل الروایات فی توجیه الاحتمالات الواردة فی هذه المسألة مستوفاة فی المهذب.</w:t>
      </w:r>
    </w:p>
    <w:p>
      <w:pPr>
        <w:pStyle w:val="Heading3"/>
      </w:pPr>
      <w:bookmarkStart w:id="1062" w:name="_Toc708"/>
      <w:r>
        <w:t>النظر الثالث:فی الجنایة علی الأطراف و المنافع و دیة الشجاج :</w:t>
      </w:r>
      <w:bookmarkEnd w:id="1062"/>
    </w:p>
    <w:p>
      <w:pPr>
        <w:pStyle w:val="Heading4"/>
      </w:pPr>
      <w:bookmarkStart w:id="1063" w:name="_Toc709"/>
      <w:r>
        <w:t>المقصد الأول فی الجنایة علی الأطراف</w:t>
      </w:r>
      <w:bookmarkEnd w:id="1063"/>
    </w:p>
    <w:p>
      <w:pPr>
        <w:pStyle w:val="Heading5"/>
      </w:pPr>
      <w:bookmarkStart w:id="1064" w:name="_Toc710"/>
      <w:r>
        <w:t>فی شعر الرأس الدیة</w:t>
      </w:r>
      <w:bookmarkEnd w:id="1064"/>
    </w:p>
    <w:p>
      <w:pPr>
        <w:pStyle w:val="BookText"/>
      </w:pPr>
      <w:r>
        <w:rPr>
          <w:rFonts w:ascii="IRNazanin" w:hAnsi="IRNazanin" w:eastAsia="IRNazanin" w:cs="IRNazanin"/>
          <w:lang w:bidi="fa-IR"/>
          <w:color w:val="111111"/>
          <w:sz w:val="28"/>
          <w:szCs w:val="28"/>
          <w:rtl/>
        </w:rPr>
        <w:t xml:space="preserve">قال طاب ثراه:و فی شعر الرأس الدیة،و کذا فی اللحیة،فإن نبتا فالأرش فقال المفید:ان لم ینبتا فمائة دینار.</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32" w:name="pg6112_42080"/>
    <w:bookmarkEnd w:id="332"/>
    <w:p>
      <w:pPr>
        <w:pStyle w:val="BookText"/>
      </w:pPr>
      <w:r>
        <w:rPr>
          <w:rFonts w:ascii="IRNazanin" w:hAnsi="IRNazanin" w:eastAsia="IRNazanin" w:cs="IRNazanin"/>
          <w:lang w:bidi="fa-IR"/>
          <w:color w:val="111111"/>
          <w:sz w:val="28"/>
          <w:szCs w:val="28"/>
          <w:rtl/>
        </w:rPr>
        <w:t xml:space="preserve">أقول:المشهور وجوب الدیة فی شعر الرأس،و هو مذهب الشیخ فی النهایة </w:t>
      </w:r>
      <w:r>
        <w:rPr>
          <w:rStyle w:val="FootnoteReference"/>
        </w:rPr>
        <w:footnoteReference w:id="1410"/>
      </w:r>
      <w:r>
        <w:rPr>
          <w:rFonts w:ascii="IRNazanin" w:hAnsi="IRNazanin" w:eastAsia="IRNazanin" w:cs="IRNazanin"/>
          <w:lang w:bidi="fa-IR"/>
          <w:color w:val="111111"/>
          <w:sz w:val="28"/>
          <w:szCs w:val="28"/>
          <w:rtl/>
        </w:rPr>
        <w:t xml:space="preserve">و القاضی و التقی و ابن حمزة و أبی علی،و اختاره ابن إدریس و المصنف و العلامة، و هو المعتمد.</w:t>
      </w:r>
    </w:p>
    <w:p>
      <w:pPr>
        <w:pStyle w:val="BookText"/>
      </w:pPr>
      <w:r>
        <w:rPr>
          <w:rFonts w:ascii="IRNazanin" w:hAnsi="IRNazanin" w:eastAsia="IRNazanin" w:cs="IRNazanin"/>
          <w:lang w:bidi="fa-IR"/>
          <w:color w:val="111111"/>
          <w:sz w:val="28"/>
          <w:szCs w:val="28"/>
          <w:rtl/>
        </w:rPr>
        <w:t xml:space="preserve">و قال المفید:مائة دینار،و هو أحد قولی الصدوق،و ان نبت فمائة دینار عند الصدوق و التقی،و الأرش عند الشیخ فی النهایة،و اختاره ابن إدریس و المصنف و العلامة،هذا فی شعر الرأس.و أما فی شعر المرأة،ففیه دیتها،و ان نبت فمهر نسائها.</w:t>
      </w:r>
    </w:p>
    <w:p>
      <w:pPr>
        <w:pStyle w:val="Heading5"/>
      </w:pPr>
      <w:bookmarkStart w:id="1065" w:name="_Toc711"/>
      <w:r>
        <w:t>فی اللحیة</w:t>
      </w:r>
      <w:bookmarkEnd w:id="1065"/>
    </w:p>
    <w:p>
      <w:pPr>
        <w:pStyle w:val="BookText"/>
      </w:pPr>
      <w:r>
        <w:rPr>
          <w:rFonts w:ascii="IRNazanin" w:hAnsi="IRNazanin" w:eastAsia="IRNazanin" w:cs="IRNazanin"/>
          <w:lang w:bidi="fa-IR"/>
          <w:color w:val="111111"/>
          <w:sz w:val="28"/>
          <w:szCs w:val="28"/>
          <w:rtl/>
        </w:rPr>
        <w:t xml:space="preserve">قال طاب ثراه:و قال الشیخ فی اللحیة إن نبتت ثلث الدیة،و فی الروایة ضعف.</w:t>
      </w:r>
    </w:p>
    <w:p>
      <w:pPr>
        <w:pStyle w:val="BookText"/>
      </w:pPr>
      <w:r>
        <w:rPr>
          <w:rFonts w:ascii="IRNazanin" w:hAnsi="IRNazanin" w:eastAsia="IRNazanin" w:cs="IRNazanin"/>
          <w:lang w:bidi="fa-IR"/>
          <w:color w:val="111111"/>
          <w:sz w:val="28"/>
          <w:szCs w:val="28"/>
          <w:rtl/>
        </w:rPr>
        <w:t xml:space="preserve">أقول:شعر اللحیة إذا لم ینبت کان فیه الدیة عند الشیخ فی النهایة و الخلاف و الصدوق و القاضی و ابن حمزة و ابن إدریس،و اختاره المصنف و العلامة.و قال المفید:مائة دینار.و الأول هو المعتمد.</w:t>
      </w:r>
    </w:p>
    <w:p>
      <w:pPr>
        <w:pStyle w:val="BookText"/>
      </w:pPr>
      <w:r>
        <w:rPr>
          <w:rFonts w:ascii="IRNazanin" w:hAnsi="IRNazanin" w:eastAsia="IRNazanin" w:cs="IRNazanin"/>
          <w:lang w:bidi="fa-IR"/>
          <w:color w:val="111111"/>
          <w:sz w:val="28"/>
          <w:szCs w:val="28"/>
          <w:rtl/>
        </w:rPr>
        <w:t xml:space="preserve">و ان نبت فالأرش عند المصنف و العلامة،و ثلث الدیة عند الشیخ لروایة سهل ابن زیاد عن محمد بن الحسن بن میمون عن عبد الرحمن عن عبد اللّه الأصم عن مسمع عن أبی عبد اللّه علیه السّلام قال:قضی أمیر المؤمنین علیه السّلام فی اللحیة إذا حلقت فلم تنبت الدیة کاملة،فإن نبتت فثلث الدیة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سهل عامی،و ابن میمون غال،و ابن الأصم من کذابة أهل البصرة،فلهذا قال المصنف:و فی الروایة ضعف.و المعتمد الأرش.</w:t>
      </w:r>
    </w:p>
    <w:p>
      <w:pPr>
        <w:pStyle w:val="Heading5"/>
      </w:pPr>
      <w:bookmarkStart w:id="1066" w:name="_Toc712"/>
      <w:r>
        <w:t>فی الأجفان الدیة</w:t>
      </w:r>
      <w:bookmarkEnd w:id="1066"/>
    </w:p>
    <w:p>
      <w:pPr>
        <w:pStyle w:val="BookText"/>
      </w:pPr>
      <w:r>
        <w:rPr>
          <w:rFonts w:ascii="IRNazanin" w:hAnsi="IRNazanin" w:eastAsia="IRNazanin" w:cs="IRNazanin"/>
          <w:lang w:bidi="fa-IR"/>
          <w:color w:val="111111"/>
          <w:sz w:val="28"/>
          <w:szCs w:val="28"/>
          <w:rtl/>
        </w:rPr>
        <w:t xml:space="preserve">قال طاب ثراه:و فی الأجفان الدیة إلخ.</w:t>
      </w:r>
    </w:p>
    <w:p>
      <w:pPr>
        <w:pStyle w:val="BookText"/>
      </w:pPr>
      <w:r>
        <w:rPr>
          <w:rFonts w:ascii="IRNazanin" w:hAnsi="IRNazanin" w:eastAsia="IRNazanin" w:cs="IRNazanin"/>
          <w:lang w:bidi="fa-IR"/>
          <w:color w:val="111111"/>
          <w:sz w:val="28"/>
          <w:szCs w:val="28"/>
          <w:rtl/>
        </w:rPr>
        <w:t xml:space="preserve">أقول:فی الأجفان إذا قلعت جمیعا الدیة إجماعا،و فی تقدیر کل واحد مع</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33" w:name="pg6112_42082"/>
    <w:bookmarkEnd w:id="333"/>
    <w:p>
      <w:pPr>
        <w:pStyle w:val="BookText"/>
      </w:pPr>
      <w:r>
        <w:rPr>
          <w:rFonts w:ascii="IRNazanin" w:hAnsi="IRNazanin" w:eastAsia="IRNazanin" w:cs="IRNazanin"/>
          <w:lang w:bidi="fa-IR"/>
          <w:color w:val="111111"/>
          <w:sz w:val="28"/>
          <w:szCs w:val="28"/>
          <w:rtl/>
        </w:rPr>
        <w:t xml:space="preserve">الانفراد خلاف،فالربع لکل واحد،قاله فی المبسوط </w:t>
      </w:r>
      <w:r>
        <w:rPr>
          <w:rStyle w:val="FootnoteReference"/>
        </w:rPr>
        <w:footnoteReference w:id="1412"/>
      </w:r>
      <w:r>
        <w:rPr>
          <w:rFonts w:ascii="IRNazanin" w:hAnsi="IRNazanin" w:eastAsia="IRNazanin" w:cs="IRNazanin"/>
          <w:lang w:bidi="fa-IR"/>
          <w:color w:val="111111"/>
          <w:sz w:val="28"/>
          <w:szCs w:val="28"/>
          <w:rtl/>
        </w:rPr>
        <w:t xml:space="preserve">،و اختاره المصنف و العلامة،و فی الخلاف فی الأعلی الثلثان،و فی الأسفل الثلث،و اختاره ابن إدریس.</w:t>
      </w:r>
    </w:p>
    <w:p>
      <w:pPr>
        <w:pStyle w:val="BookText"/>
      </w:pPr>
      <w:r>
        <w:rPr>
          <w:rFonts w:ascii="IRNazanin" w:hAnsi="IRNazanin" w:eastAsia="IRNazanin" w:cs="IRNazanin"/>
          <w:lang w:bidi="fa-IR"/>
          <w:color w:val="111111"/>
          <w:sz w:val="28"/>
          <w:szCs w:val="28"/>
          <w:rtl/>
        </w:rPr>
        <w:t xml:space="preserve">و فی النهایة </w:t>
      </w:r>
      <w:r>
        <w:rPr>
          <w:rStyle w:val="FootnoteReference"/>
        </w:rPr>
        <w:footnoteReference w:id="1413"/>
      </w:r>
      <w:r>
        <w:rPr>
          <w:rFonts w:ascii="IRNazanin" w:hAnsi="IRNazanin" w:eastAsia="IRNazanin" w:cs="IRNazanin"/>
          <w:lang w:bidi="fa-IR"/>
          <w:color w:val="111111"/>
          <w:sz w:val="28"/>
          <w:szCs w:val="28"/>
          <w:rtl/>
        </w:rPr>
        <w:t xml:space="preserve">فی الأعلی الثلث،و فی الأسفل النصف،و هو مذهب أبی علی و ابن حمزة و التقی.و المعتمد الأول.</w:t>
      </w:r>
    </w:p>
    <w:p>
      <w:pPr>
        <w:pStyle w:val="Heading5"/>
      </w:pPr>
      <w:bookmarkStart w:id="1067" w:name="_Toc713"/>
      <w:r>
        <w:t>فی خسف العوراء روایتان</w:t>
      </w:r>
      <w:bookmarkEnd w:id="1067"/>
    </w:p>
    <w:p>
      <w:pPr>
        <w:pStyle w:val="BookText"/>
      </w:pPr>
      <w:r>
        <w:rPr>
          <w:rFonts w:ascii="IRNazanin" w:hAnsi="IRNazanin" w:eastAsia="IRNazanin" w:cs="IRNazanin"/>
          <w:lang w:bidi="fa-IR"/>
          <w:color w:val="111111"/>
          <w:sz w:val="28"/>
          <w:szCs w:val="28"/>
          <w:rtl/>
        </w:rPr>
        <w:t xml:space="preserve">قال طاب ثراه:و فی خسف العوراء روایتان،أشهرهما:ثلث الدیة.</w:t>
      </w:r>
    </w:p>
    <w:p>
      <w:pPr>
        <w:pStyle w:val="BookText"/>
      </w:pPr>
      <w:r>
        <w:rPr>
          <w:rFonts w:ascii="IRNazanin" w:hAnsi="IRNazanin" w:eastAsia="IRNazanin" w:cs="IRNazanin"/>
          <w:lang w:bidi="fa-IR"/>
          <w:color w:val="111111"/>
          <w:sz w:val="28"/>
          <w:szCs w:val="28"/>
          <w:rtl/>
        </w:rPr>
        <w:t xml:space="preserve">أقول:العین العوراء إذا کانت قائمة و خسفت،وجب فیها ثلث الدیة،عند الشیخ فی الکتب الثلاث،و به قال الصدوق و التقی و ابن حمزة و أبو علی و اختاره المصنف و العلامة،و هو المعتمد.و قال المفید و تلمیذه:ربع الدیة.</w:t>
      </w:r>
    </w:p>
    <w:p>
      <w:pPr>
        <w:pStyle w:val="BookText"/>
      </w:pPr>
      <w:r>
        <w:rPr>
          <w:rFonts w:ascii="IRNazanin" w:hAnsi="IRNazanin" w:eastAsia="IRNazanin" w:cs="IRNazanin"/>
          <w:lang w:bidi="fa-IR"/>
          <w:color w:val="111111"/>
          <w:sz w:val="28"/>
          <w:szCs w:val="28"/>
          <w:rtl/>
        </w:rPr>
        <w:t xml:space="preserve">و هنا مزید بحث و تحقیق أودعناه فی المهذب.</w:t>
      </w:r>
    </w:p>
    <w:p>
      <w:pPr>
        <w:pStyle w:val="Heading5"/>
      </w:pPr>
      <w:bookmarkStart w:id="1068" w:name="_Toc714"/>
      <w:r>
        <w:t>فی أحد المنخرین نصف الدیة</w:t>
      </w:r>
      <w:bookmarkEnd w:id="1068"/>
    </w:p>
    <w:p>
      <w:pPr>
        <w:pStyle w:val="BookText"/>
      </w:pPr>
      <w:r>
        <w:rPr>
          <w:rFonts w:ascii="IRNazanin" w:hAnsi="IRNazanin" w:eastAsia="IRNazanin" w:cs="IRNazanin"/>
          <w:lang w:bidi="fa-IR"/>
          <w:color w:val="111111"/>
          <w:sz w:val="28"/>
          <w:szCs w:val="28"/>
          <w:rtl/>
        </w:rPr>
        <w:t xml:space="preserve">قال طاب ثراه:و فی أحد المنخرین نصف الدیة،و فی روایة ثلث الدیة.</w:t>
      </w:r>
    </w:p>
    <w:p>
      <w:pPr>
        <w:pStyle w:val="BookText"/>
      </w:pPr>
      <w:r>
        <w:rPr>
          <w:rFonts w:ascii="IRNazanin" w:hAnsi="IRNazanin" w:eastAsia="IRNazanin" w:cs="IRNazanin"/>
          <w:lang w:bidi="fa-IR"/>
          <w:color w:val="111111"/>
          <w:sz w:val="28"/>
          <w:szCs w:val="28"/>
          <w:rtl/>
        </w:rPr>
        <w:t xml:space="preserve">أقول:الأول مذهب الشیخ فی المبسوط </w:t>
      </w:r>
      <w:r>
        <w:rPr>
          <w:rStyle w:val="FootnoteReference"/>
        </w:rPr>
        <w:footnoteReference w:id="1414"/>
      </w:r>
      <w:r>
        <w:rPr>
          <w:rFonts w:ascii="IRNazanin" w:hAnsi="IRNazanin" w:eastAsia="IRNazanin" w:cs="IRNazanin"/>
          <w:lang w:bidi="fa-IR"/>
          <w:color w:val="111111"/>
          <w:sz w:val="28"/>
          <w:szCs w:val="28"/>
          <w:rtl/>
        </w:rPr>
        <w:t xml:space="preserve">و ابن إدریس.</w:t>
      </w:r>
    </w:p>
    <w:p>
      <w:pPr>
        <w:pStyle w:val="BookText"/>
      </w:pPr>
      <w:r>
        <w:rPr>
          <w:rFonts w:ascii="IRNazanin" w:hAnsi="IRNazanin" w:eastAsia="IRNazanin" w:cs="IRNazanin"/>
          <w:lang w:bidi="fa-IR"/>
          <w:color w:val="111111"/>
          <w:sz w:val="28"/>
          <w:szCs w:val="28"/>
          <w:rtl/>
        </w:rPr>
        <w:t xml:space="preserve">و الروایة إشارة الی ما رواه غیاث عن أبی جعفر علیه السّلام قال:قضی أمیر المؤمنین علیه السّلام فی کل جانب من الأنف ثلث دیة الأنف </w:t>
      </w:r>
      <w:r>
        <w:rPr>
          <w:rStyle w:val="FootnoteReference"/>
        </w:rPr>
        <w:footnoteReference w:id="1415"/>
      </w:r>
      <w:r>
        <w:rPr>
          <w:rFonts w:ascii="IRNazanin" w:hAnsi="IRNazanin" w:eastAsia="IRNazanin" w:cs="IRNazanin"/>
          <w:lang w:bidi="fa-IR"/>
          <w:color w:val="111111"/>
          <w:sz w:val="28"/>
          <w:szCs w:val="28"/>
          <w:rtl/>
        </w:rPr>
        <w:t xml:space="preserve">.و بمضمونها قال أبو علی و المصنف،و استحسنه العلامة فی المختلف.</w:t>
      </w:r>
    </w:p>
    <w:p>
      <w:pPr>
        <w:pStyle w:val="Heading5"/>
      </w:pPr>
      <w:bookmarkStart w:id="1069" w:name="_Toc715"/>
      <w:r>
        <w:t>فی الشفتین معا الدیة</w:t>
      </w:r>
      <w:bookmarkEnd w:id="1069"/>
    </w:p>
    <w:p>
      <w:pPr>
        <w:pStyle w:val="BookText"/>
      </w:pPr>
      <w:r>
        <w:rPr>
          <w:rFonts w:ascii="IRNazanin" w:hAnsi="IRNazanin" w:eastAsia="IRNazanin" w:cs="IRNazanin"/>
          <w:lang w:bidi="fa-IR"/>
          <w:color w:val="111111"/>
          <w:sz w:val="28"/>
          <w:szCs w:val="28"/>
          <w:rtl/>
        </w:rPr>
        <w:t xml:space="preserve">قال طاب ثراه:و فی تقدیر کل واحدة خلاف إلخ.</w:t>
      </w:r>
    </w:p>
    <w:p>
      <w:pPr>
        <w:pStyle w:val="BookText"/>
      </w:pPr>
      <w:r>
        <w:rPr>
          <w:rFonts w:ascii="IRNazanin" w:hAnsi="IRNazanin" w:eastAsia="IRNazanin" w:cs="IRNazanin"/>
          <w:lang w:bidi="fa-IR"/>
          <w:color w:val="111111"/>
          <w:sz w:val="28"/>
          <w:szCs w:val="28"/>
          <w:rtl/>
        </w:rPr>
        <w:t xml:space="preserve">أقول:فی الشفتین معا الدیة إجماعا،و الخلاف فی الانفراد،فالذی ذهب الیه الحسن التسویة بینهما،و اختاره العلامة فی الإرشاد،و استحسنه فی القواعد،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34" w:name="pg6112_42085"/>
    <w:bookmarkEnd w:id="334"/>
    <w:p>
      <w:pPr>
        <w:pStyle w:val="BookText"/>
      </w:pPr>
      <w:r>
        <w:rPr>
          <w:rFonts w:ascii="IRNazanin" w:hAnsi="IRNazanin" w:eastAsia="IRNazanin" w:cs="IRNazanin"/>
          <w:lang w:bidi="fa-IR"/>
          <w:color w:val="111111"/>
          <w:sz w:val="28"/>
          <w:szCs w:val="28"/>
          <w:rtl/>
        </w:rPr>
        <w:t xml:space="preserve">و قواه المصنف،و هو المعتمد.</w:t>
      </w:r>
    </w:p>
    <w:p>
      <w:pPr>
        <w:pStyle w:val="BookText"/>
      </w:pPr>
      <w:r>
        <w:rPr>
          <w:rFonts w:ascii="IRNazanin" w:hAnsi="IRNazanin" w:eastAsia="IRNazanin" w:cs="IRNazanin"/>
          <w:lang w:bidi="fa-IR"/>
          <w:color w:val="111111"/>
          <w:sz w:val="28"/>
          <w:szCs w:val="28"/>
          <w:rtl/>
        </w:rPr>
        <w:t xml:space="preserve">و قال المفید و تلمیذه:فی العلیا الثلث،و فی السفلی الثلثان،و اختاره الشیخ فی المبسوط </w:t>
      </w:r>
      <w:r>
        <w:rPr>
          <w:rStyle w:val="FootnoteReference"/>
        </w:rPr>
        <w:footnoteReference w:id="1416"/>
      </w:r>
      <w:r>
        <w:rPr>
          <w:rFonts w:ascii="IRNazanin" w:hAnsi="IRNazanin" w:eastAsia="IRNazanin" w:cs="IRNazanin"/>
          <w:lang w:bidi="fa-IR"/>
          <w:color w:val="111111"/>
          <w:sz w:val="28"/>
          <w:szCs w:val="28"/>
          <w:rtl/>
        </w:rPr>
        <w:t xml:space="preserve">و التقی.و قال أبو علی:فی العلیا النصف،و فی السفلی الثلثان، و فی الخلاف و النهایة </w:t>
      </w:r>
      <w:r>
        <w:rPr>
          <w:rStyle w:val="FootnoteReference"/>
        </w:rPr>
        <w:footnoteReference w:id="1417"/>
      </w:r>
      <w:r>
        <w:rPr>
          <w:rFonts w:ascii="IRNazanin" w:hAnsi="IRNazanin" w:eastAsia="IRNazanin" w:cs="IRNazanin"/>
          <w:lang w:bidi="fa-IR"/>
          <w:color w:val="111111"/>
          <w:sz w:val="28"/>
          <w:szCs w:val="28"/>
          <w:rtl/>
        </w:rPr>
        <w:t xml:space="preserve">جعل فی العلیا خمس الدیة،و فی السفلی ثلاثة أخماسها.</w:t>
      </w:r>
    </w:p>
    <w:p>
      <w:pPr>
        <w:pStyle w:val="Heading5"/>
      </w:pPr>
      <w:bookmarkStart w:id="1070" w:name="_Toc716"/>
      <w:r>
        <w:t>إذا ضرب الرجل علی رأسه فثقل لسانه</w:t>
      </w:r>
      <w:bookmarkEnd w:id="1070"/>
    </w:p>
    <w:p>
      <w:pPr>
        <w:pStyle w:val="BookText"/>
      </w:pPr>
      <w:r>
        <w:rPr>
          <w:rFonts w:ascii="IRNazanin" w:hAnsi="IRNazanin" w:eastAsia="IRNazanin" w:cs="IRNazanin"/>
          <w:lang w:bidi="fa-IR"/>
          <w:color w:val="111111"/>
          <w:sz w:val="28"/>
          <w:szCs w:val="28"/>
          <w:rtl/>
        </w:rPr>
        <w:t xml:space="preserve">قال طاب ثراه:و فی روایة تسعة و عشرون حرفا،و هی مطرحة.</w:t>
      </w:r>
    </w:p>
    <w:p>
      <w:pPr>
        <w:pStyle w:val="BookText"/>
      </w:pPr>
      <w:r>
        <w:rPr>
          <w:rFonts w:ascii="IRNazanin" w:hAnsi="IRNazanin" w:eastAsia="IRNazanin" w:cs="IRNazanin"/>
          <w:lang w:bidi="fa-IR"/>
          <w:color w:val="111111"/>
          <w:sz w:val="28"/>
          <w:szCs w:val="28"/>
          <w:rtl/>
        </w:rPr>
        <w:t xml:space="preserve">أقول:الروایة إشارة الی ما رواه حماد بن عیسی عن عبد اللّه بن سنان عن أبی عبد اللّه علیه السّلام قال:إذا ضرب الرجل علی رأسه فثقل لسانه،عرضت علیه حروف المعجم،فما لم یفصح به یؤدی بقدر ذلک من المعجم،یقام أصل الدیة علی المعجم،ثم یعطی بحساب ما لم یفصح به منها،و هی تسعة و عشرون حرفا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متروکة.</w:t>
      </w:r>
    </w:p>
    <w:p>
      <w:pPr>
        <w:pStyle w:val="Heading5"/>
      </w:pPr>
      <w:bookmarkStart w:id="1071" w:name="_Toc717"/>
      <w:r>
        <w:t>لو ادعی ذهاب نطقه</w:t>
      </w:r>
      <w:bookmarkEnd w:id="1071"/>
    </w:p>
    <w:p>
      <w:pPr>
        <w:pStyle w:val="BookText"/>
      </w:pPr>
      <w:r>
        <w:rPr>
          <w:rFonts w:ascii="IRNazanin" w:hAnsi="IRNazanin" w:eastAsia="IRNazanin" w:cs="IRNazanin"/>
          <w:lang w:bidi="fa-IR"/>
          <w:color w:val="111111"/>
          <w:sz w:val="28"/>
          <w:szCs w:val="28"/>
          <w:rtl/>
        </w:rPr>
        <w:t xml:space="preserve">قال طاب ثراه:و لو ادعی ذهاب نطقه،ففی روایة یضرب لسانه بالإبرة،فإن خرج الدم أسود صدق.</w:t>
      </w:r>
    </w:p>
    <w:p>
      <w:pPr>
        <w:pStyle w:val="BookText"/>
      </w:pPr>
      <w:r>
        <w:rPr>
          <w:rFonts w:ascii="IRNazanin" w:hAnsi="IRNazanin" w:eastAsia="IRNazanin" w:cs="IRNazanin"/>
          <w:lang w:bidi="fa-IR"/>
          <w:color w:val="111111"/>
          <w:sz w:val="28"/>
          <w:szCs w:val="28"/>
          <w:rtl/>
        </w:rPr>
        <w:t xml:space="preserve">أقول:الروایة إشارة الی ما رفعه الشیخ إلی الأصبغ بن نباتة،قال:سألت أمیر المؤمنین علیه السّلام عن رجل ضرب رجلا علی هامته،فادعی المضروب أنه لا یبصر شیئا و لا یشم الرائحة،و أنه قد ذهب لسانه،کیف یعلم أنه صادق؟ فقال:أما ما ادعاه أنه لا یشم الرائحة،فإنه یدنی منه الحراق،فان کان کما یقول و الا حول أنفه و دمعت عیناه.</w:t>
      </w:r>
    </w:p>
    <w:p>
      <w:pPr>
        <w:pStyle w:val="BookText"/>
      </w:pPr>
      <w:r>
        <w:rPr>
          <w:rFonts w:ascii="IRNazanin" w:hAnsi="IRNazanin" w:eastAsia="IRNazanin" w:cs="IRNazanin"/>
          <w:lang w:bidi="fa-IR"/>
          <w:color w:val="111111"/>
          <w:sz w:val="28"/>
          <w:szCs w:val="28"/>
          <w:rtl/>
        </w:rPr>
        <w:t xml:space="preserve">و أما ما ادعاه فی عینیه،فإنه یقابل بعینه عین الشمس،فان کان کاذبا لم یتمالک حتی یغمض عینه،و ان کان صادقا بقیتا مفتوحتین.</w:t>
      </w:r>
    </w:p>
    <w:p>
      <w:pPr>
        <w:pStyle w:val="BookText"/>
      </w:pPr>
      <w:r>
        <w:rPr>
          <w:rFonts w:ascii="IRNazanin" w:hAnsi="IRNazanin" w:eastAsia="IRNazanin" w:cs="IRNazanin"/>
          <w:lang w:bidi="fa-IR"/>
          <w:color w:val="111111"/>
          <w:sz w:val="28"/>
          <w:szCs w:val="28"/>
          <w:rtl/>
        </w:rPr>
        <w:t xml:space="preserve">و أما ما ادعاه من لسانه،فإنه یضرب علی لسانه بالإبرة،فإن خرج الدم أحمر</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35" w:name="pg6112_42087"/>
    <w:bookmarkEnd w:id="335"/>
    <w:p>
      <w:pPr>
        <w:pStyle w:val="BookText"/>
      </w:pPr>
      <w:r>
        <w:rPr>
          <w:rFonts w:ascii="IRNazanin" w:hAnsi="IRNazanin" w:eastAsia="IRNazanin" w:cs="IRNazanin"/>
          <w:lang w:bidi="fa-IR"/>
          <w:color w:val="111111"/>
          <w:sz w:val="28"/>
          <w:szCs w:val="28"/>
          <w:rtl/>
        </w:rPr>
        <w:t xml:space="preserve">فقد کذب،و ان خرج أسود فقد صدق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النهایة </w:t>
      </w:r>
      <w:r>
        <w:rPr>
          <w:rStyle w:val="FootnoteReference"/>
        </w:rPr>
        <w:footnoteReference w:id="1420"/>
      </w:r>
      <w:r>
        <w:rPr>
          <w:rFonts w:ascii="IRNazanin" w:hAnsi="IRNazanin" w:eastAsia="IRNazanin" w:cs="IRNazanin"/>
          <w:lang w:bidi="fa-IR"/>
          <w:color w:val="111111"/>
          <w:sz w:val="28"/>
          <w:szCs w:val="28"/>
          <w:rtl/>
        </w:rPr>
        <w:t xml:space="preserve">:یثبت حقه بالقسامة و یستوفی،و اختاره المصنف و العلامة.</w:t>
      </w:r>
    </w:p>
    <w:p>
      <w:pPr>
        <w:pStyle w:val="Heading5"/>
      </w:pPr>
      <w:bookmarkStart w:id="1072" w:name="_Toc718"/>
      <w:r>
        <w:t>فی اسوداد السن ثلثا الدیة</w:t>
      </w:r>
      <w:bookmarkEnd w:id="1072"/>
    </w:p>
    <w:p>
      <w:pPr>
        <w:pStyle w:val="BookText"/>
      </w:pPr>
      <w:r>
        <w:rPr>
          <w:rFonts w:ascii="IRNazanin" w:hAnsi="IRNazanin" w:eastAsia="IRNazanin" w:cs="IRNazanin"/>
          <w:lang w:bidi="fa-IR"/>
          <w:color w:val="111111"/>
          <w:sz w:val="28"/>
          <w:szCs w:val="28"/>
          <w:rtl/>
        </w:rPr>
        <w:t xml:space="preserve">قال طاب ثراه:و فی اسوداد السن ثلثا الدیة،و کذا روی فی انصداعها و لم تسقط،و فی الروایة ضعف فالحکومة أشبه.</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الأولی:إذا اسودت السن بالجنایة کان فیها الثلثان قاله الشیخ فی النهایة </w:t>
      </w:r>
      <w:r>
        <w:rPr>
          <w:rStyle w:val="FootnoteReference"/>
        </w:rPr>
        <w:footnoteReference w:id="1421"/>
      </w:r>
      <w:r>
        <w:rPr>
          <w:rFonts w:ascii="Amiri" w:hAnsi="Amiri" w:eastAsia="Amiri" w:cs="Amiri"/>
          <w:lang w:bidi="ar-SA"/>
          <w:color w:val="111111"/>
          <w:sz w:val="28"/>
          <w:szCs w:val="28"/>
          <w:rtl/>
        </w:rPr>
        <w:t xml:space="preserve">و اختاره المصنف و العلامة،و هو المعتمد.</w:t>
      </w:r>
    </w:p>
    <w:p>
      <w:pPr>
        <w:pStyle w:val="BookText"/>
      </w:pPr>
      <w:r>
        <w:rPr>
          <w:rFonts w:ascii="IRNazanin" w:hAnsi="IRNazanin" w:eastAsia="IRNazanin" w:cs="IRNazanin"/>
          <w:lang w:bidi="fa-IR"/>
          <w:color w:val="111111"/>
          <w:sz w:val="28"/>
          <w:szCs w:val="28"/>
          <w:rtl/>
        </w:rPr>
        <w:t xml:space="preserve">و مستنده ما رواه عبد اللّه بن سنان عن أبی عبد اللّه علیه السّلام قال:السن إذا ضربت أنتظر به سنة،فان وقعت أغرم الضارب خمسمائة درهم،و ان لم تقع و اسودت أغرم ثلثی دیتها </w:t>
      </w:r>
      <w:r>
        <w:rPr>
          <w:rStyle w:val="FootnoteReference"/>
        </w:rPr>
        <w:footnoteReference w:id="1422"/>
      </w:r>
      <w:r>
        <w:rPr>
          <w:rFonts w:ascii="IRNazanin" w:hAnsi="IRNazanin" w:eastAsia="IRNazanin" w:cs="IRNazanin"/>
          <w:lang w:bidi="fa-IR"/>
          <w:color w:val="111111"/>
          <w:sz w:val="28"/>
          <w:szCs w:val="28"/>
          <w:rtl/>
        </w:rPr>
        <w:t xml:space="preserve">.و قال فی المبسوط </w:t>
      </w:r>
      <w:r>
        <w:rPr>
          <w:rStyle w:val="FootnoteReference"/>
        </w:rPr>
        <w:footnoteReference w:id="1423"/>
      </w:r>
      <w:r>
        <w:rPr>
          <w:rFonts w:ascii="IRNazanin" w:hAnsi="IRNazanin" w:eastAsia="IRNazanin" w:cs="IRNazanin"/>
          <w:lang w:bidi="fa-IR"/>
          <w:color w:val="111111"/>
          <w:sz w:val="28"/>
          <w:szCs w:val="28"/>
          <w:rtl/>
        </w:rPr>
        <w:t xml:space="preserve">فیها الحکومة.</w:t>
      </w:r>
    </w:p>
    <w:p>
      <w:pPr>
        <w:pStyle w:val="BookText"/>
      </w:pPr>
      <w:r>
        <w:rPr>
          <w:rFonts w:ascii="IRNazanin" w:hAnsi="IRNazanin" w:eastAsia="IRNazanin" w:cs="IRNazanin"/>
          <w:lang w:bidi="fa-IR"/>
          <w:color w:val="111111"/>
          <w:sz w:val="28"/>
          <w:szCs w:val="28"/>
          <w:rtl/>
        </w:rPr>
        <w:t xml:space="preserve">الثانیة:إذا انصدعت و لم تسقط أی تحلحلت،قال فی النهایة فیها الثلثان، و اختاره العلامة فی القواعد.</w:t>
      </w:r>
    </w:p>
    <w:p>
      <w:pPr>
        <w:pStyle w:val="BookText"/>
      </w:pPr>
      <w:r>
        <w:rPr>
          <w:rFonts w:ascii="IRNazanin" w:hAnsi="IRNazanin" w:eastAsia="IRNazanin" w:cs="IRNazanin"/>
          <w:lang w:bidi="fa-IR"/>
          <w:color w:val="111111"/>
          <w:sz w:val="28"/>
          <w:szCs w:val="28"/>
          <w:rtl/>
        </w:rPr>
        <w:t xml:space="preserve">و روی محمد بن یعقوب بإسناده إلی ظریف بن ناصح قال:حدثنی رجل یقال له عبد اللّه بن أیوب،قال:حدثنی أبو عمرو المتطبب،قال:عرضته علی أبی عبد اللّه علیه السّلام الی أن قال:فان انصدعت و لم تسقط فدیتها خمسة و عشرون دینارا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36" w:name="pg6112_42089"/>
    <w:bookmarkEnd w:id="336"/>
    <w:p>
      <w:pPr>
        <w:pStyle w:val="BookText"/>
      </w:pPr>
      <w:r>
        <w:rPr>
          <w:rFonts w:ascii="IRNazanin" w:hAnsi="IRNazanin" w:eastAsia="IRNazanin" w:cs="IRNazanin"/>
          <w:lang w:bidi="fa-IR"/>
          <w:color w:val="111111"/>
          <w:sz w:val="28"/>
          <w:szCs w:val="28"/>
          <w:rtl/>
        </w:rPr>
        <w:t xml:space="preserve">و فی طریقها سهل بن زیاد،و هو عامی،و قد تضمنت النصف و لم یقل به أحدا.</w:t>
      </w:r>
    </w:p>
    <w:p>
      <w:pPr>
        <w:pStyle w:val="BookText"/>
      </w:pPr>
      <w:r>
        <w:rPr>
          <w:rFonts w:ascii="IRNazanin" w:hAnsi="IRNazanin" w:eastAsia="IRNazanin" w:cs="IRNazanin"/>
          <w:lang w:bidi="fa-IR"/>
          <w:color w:val="111111"/>
          <w:sz w:val="28"/>
          <w:szCs w:val="28"/>
          <w:rtl/>
        </w:rPr>
        <w:t xml:space="preserve">و أما ما أشار إلیه المصنف من إیجاب الثلثین،لقوله«و کذا فی انصداعها و لم تسقط»و لم نقف علیها،و اختار المصنف وجوب الحکومة.</w:t>
      </w:r>
    </w:p>
    <w:p>
      <w:pPr>
        <w:pStyle w:val="Heading5"/>
      </w:pPr>
      <w:bookmarkStart w:id="1073" w:name="_Toc719"/>
      <w:r>
        <w:t>تتمة:</w:t>
      </w:r>
      <w:bookmarkEnd w:id="1073"/>
    </w:p>
    <w:p>
      <w:pPr>
        <w:pStyle w:val="BookText"/>
      </w:pPr>
      <w:r>
        <w:rPr>
          <w:rFonts w:ascii="IRNazanin" w:hAnsi="IRNazanin" w:eastAsia="IRNazanin" w:cs="IRNazanin"/>
          <w:lang w:bidi="fa-IR"/>
          <w:color w:val="111111"/>
          <w:sz w:val="28"/>
          <w:szCs w:val="28"/>
          <w:rtl/>
        </w:rPr>
        <w:t xml:space="preserve">و فیها لو قلعت مسودة ثلث الدیة،علی المعتمد من الأول،و هو مذهب المصنف و به قال الشیخ فی الخلاف و تبعه القاضی فی المهذب </w:t>
      </w:r>
      <w:r>
        <w:rPr>
          <w:rStyle w:val="FootnoteReference"/>
        </w:rPr>
        <w:footnoteReference w:id="1425"/>
      </w:r>
      <w:r>
        <w:rPr>
          <w:rFonts w:ascii="IRNazanin" w:hAnsi="IRNazanin" w:eastAsia="IRNazanin" w:cs="IRNazanin"/>
          <w:lang w:bidi="fa-IR"/>
          <w:color w:val="111111"/>
          <w:sz w:val="28"/>
          <w:szCs w:val="28"/>
          <w:rtl/>
        </w:rPr>
        <w:t xml:space="preserve">و ابن حمزة و ابن إدریس و اختاره المصنف و العلامة.</w:t>
      </w:r>
    </w:p>
    <w:p>
      <w:pPr>
        <w:pStyle w:val="BookText"/>
      </w:pPr>
      <w:r>
        <w:rPr>
          <w:rFonts w:ascii="IRNazanin" w:hAnsi="IRNazanin" w:eastAsia="IRNazanin" w:cs="IRNazanin"/>
          <w:lang w:bidi="fa-IR"/>
          <w:color w:val="111111"/>
          <w:sz w:val="28"/>
          <w:szCs w:val="28"/>
          <w:rtl/>
        </w:rPr>
        <w:t xml:space="preserve">و قال فی النهایة </w:t>
      </w:r>
      <w:r>
        <w:rPr>
          <w:rStyle w:val="FootnoteReference"/>
        </w:rPr>
        <w:footnoteReference w:id="1426"/>
      </w:r>
      <w:r>
        <w:rPr>
          <w:rFonts w:ascii="IRNazanin" w:hAnsi="IRNazanin" w:eastAsia="IRNazanin" w:cs="IRNazanin"/>
          <w:lang w:bidi="fa-IR"/>
          <w:color w:val="111111"/>
          <w:sz w:val="28"/>
          <w:szCs w:val="28"/>
          <w:rtl/>
        </w:rPr>
        <w:t xml:space="preserve">فیها ربع دیتها،و تبعه القاضی فی الکامل.و مستنده روایة الحسن بن فضال عن ابن بکیر عن درست بن منصور،قال:حدثنی عجلان عن أبی عبد اللّه علیه السّلام قال:فی دیة السن الأسود ربع دیة السن </w:t>
      </w:r>
      <w:r>
        <w:rPr>
          <w:rStyle w:val="FootnoteReference"/>
        </w:rPr>
        <w:footnoteReference w:id="1427"/>
      </w:r>
      <w:r>
        <w:rPr>
          <w:rFonts w:ascii="IRNazanin" w:hAnsi="IRNazanin" w:eastAsia="IRNazanin" w:cs="IRNazanin"/>
          <w:lang w:bidi="fa-IR"/>
          <w:color w:val="111111"/>
          <w:sz w:val="28"/>
          <w:szCs w:val="28"/>
          <w:rtl/>
        </w:rPr>
        <w:t xml:space="preserve">.و درست واقفی و ابن فضال و ابن بکیر فطحیان.</w:t>
      </w:r>
    </w:p>
    <w:p>
      <w:pPr>
        <w:pStyle w:val="BookText"/>
      </w:pPr>
      <w:r>
        <w:rPr>
          <w:rFonts w:ascii="IRNazanin" w:hAnsi="IRNazanin" w:eastAsia="IRNazanin" w:cs="IRNazanin"/>
          <w:lang w:bidi="fa-IR"/>
          <w:color w:val="111111"/>
          <w:sz w:val="28"/>
          <w:szCs w:val="28"/>
          <w:rtl/>
        </w:rPr>
        <w:t xml:space="preserve">و لو قلعت بعد انصداعها،کان فیها الحکومة،و یلزم علی قول النهایة نقصان دیتها،و لا استبعاد فیه،لان النقص انما حصل بذهابها فی وقتین عن ذهابها دفعة، و جاز استناد النقص تعویضا عن الانتفاع بها مدة بقائها بعد الجنایة الأولی،بخلاف سقوطها دفعة،فإنه إتلاف لمنفعتها جملة و فی تفرق الجنایة یبقی منتفعا بها،فکان النقص الحاصل عوضا عن زمان </w:t>
      </w:r>
      <w:r>
        <w:rPr>
          <w:rStyle w:val="FootnoteReference"/>
        </w:rPr>
        <w:footnoteReference w:id="1428"/>
      </w:r>
      <w:r>
        <w:rPr>
          <w:rFonts w:ascii="IRNazanin" w:hAnsi="IRNazanin" w:eastAsia="IRNazanin" w:cs="IRNazanin"/>
          <w:lang w:bidi="fa-IR"/>
          <w:color w:val="111111"/>
          <w:sz w:val="28"/>
          <w:szCs w:val="28"/>
          <w:rtl/>
        </w:rPr>
        <w:t xml:space="preserve">الانتفاع.</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37" w:name="pg6112_42091"/>
    <w:bookmarkEnd w:id="337"/>
    <w:p>
      <w:pPr>
        <w:pStyle w:val="Heading5"/>
      </w:pPr>
      <w:bookmarkStart w:id="1074" w:name="_Toc720"/>
      <w:r>
        <w:t>یتربص بسن الصبی</w:t>
      </w:r>
      <w:bookmarkEnd w:id="1074"/>
    </w:p>
    <w:p>
      <w:pPr>
        <w:pStyle w:val="BookText"/>
      </w:pPr>
      <w:r>
        <w:rPr>
          <w:rFonts w:ascii="IRNazanin" w:hAnsi="IRNazanin" w:eastAsia="IRNazanin" w:cs="IRNazanin"/>
          <w:lang w:bidi="fa-IR"/>
          <w:color w:val="111111"/>
          <w:sz w:val="28"/>
          <w:szCs w:val="28"/>
          <w:rtl/>
        </w:rPr>
        <w:t xml:space="preserve">قال طاب ثراه:و یتربص بسن الصبی الذی لم یثغر،فان نبت فله الأرش، و ان لم ینبت،فله دیة المثغر،و فی روایة فیها بعیر مطلقا.</w:t>
      </w:r>
    </w:p>
    <w:p>
      <w:pPr>
        <w:pStyle w:val="BookText"/>
      </w:pPr>
      <w:r>
        <w:rPr>
          <w:rFonts w:ascii="IRNazanin" w:hAnsi="IRNazanin" w:eastAsia="IRNazanin" w:cs="IRNazanin"/>
          <w:lang w:bidi="fa-IR"/>
          <w:color w:val="111111"/>
          <w:sz w:val="28"/>
          <w:szCs w:val="28"/>
          <w:rtl/>
        </w:rPr>
        <w:t xml:space="preserve">أقول:الروایة إشارة الی ما رواه النوفلی عن السکونی عن أبی عبد اللّه علیه السّلام أن علیا علیه السّلام قضی فی سن الصبی قبل أن یثغر بعیر </w:t>
      </w:r>
      <w:r>
        <w:rPr>
          <w:rStyle w:val="FootnoteReference"/>
        </w:rPr>
        <w:footnoteReference w:id="1429"/>
      </w:r>
      <w:r>
        <w:rPr>
          <w:rFonts w:ascii="IRNazanin" w:hAnsi="IRNazanin" w:eastAsia="IRNazanin" w:cs="IRNazanin"/>
          <w:lang w:bidi="fa-IR"/>
          <w:color w:val="111111"/>
          <w:sz w:val="28"/>
          <w:szCs w:val="28"/>
          <w:rtl/>
        </w:rPr>
        <w:t xml:space="preserve">.و مثلها روایة سهل بن زیاد </w:t>
      </w:r>
      <w:r>
        <w:rPr>
          <w:rStyle w:val="FootnoteReference"/>
        </w:rPr>
        <w:footnoteReference w:id="1430"/>
      </w:r>
      <w:r>
        <w:rPr>
          <w:rFonts w:ascii="IRNazanin" w:hAnsi="IRNazanin" w:eastAsia="IRNazanin" w:cs="IRNazanin"/>
          <w:lang w:bidi="fa-IR"/>
          <w:color w:val="111111"/>
          <w:sz w:val="28"/>
          <w:szCs w:val="28"/>
          <w:rtl/>
        </w:rPr>
        <w:t xml:space="preserve">.و الروایتان ضعیفتان.</w:t>
      </w:r>
    </w:p>
    <w:p>
      <w:pPr>
        <w:pStyle w:val="BookText"/>
      </w:pPr>
      <w:r>
        <w:rPr>
          <w:rFonts w:ascii="IRNazanin" w:hAnsi="IRNazanin" w:eastAsia="IRNazanin" w:cs="IRNazanin"/>
          <w:lang w:bidi="fa-IR"/>
          <w:color w:val="111111"/>
          <w:sz w:val="28"/>
          <w:szCs w:val="28"/>
          <w:rtl/>
        </w:rPr>
        <w:t xml:space="preserve">و المعتمد تفصیل المصنف،و هو مذهب الشیخ فی النهایة </w:t>
      </w:r>
      <w:r>
        <w:rPr>
          <w:rStyle w:val="FootnoteReference"/>
        </w:rPr>
        <w:footnoteReference w:id="1431"/>
      </w:r>
      <w:r>
        <w:rPr>
          <w:rFonts w:ascii="IRNazanin" w:hAnsi="IRNazanin" w:eastAsia="IRNazanin" w:cs="IRNazanin"/>
          <w:lang w:bidi="fa-IR"/>
          <w:color w:val="111111"/>
          <w:sz w:val="28"/>
          <w:szCs w:val="28"/>
          <w:rtl/>
        </w:rPr>
        <w:t xml:space="preserve">و الخلاف و تبعه القاضی فی الکامل،و اختاره ابن إدریس و المصنف و العلامة،و هو فی روایة الحسین بن سعید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فروع ذکرناها فی المهذب.</w:t>
      </w:r>
    </w:p>
    <w:p>
      <w:pPr>
        <w:pStyle w:val="Heading5"/>
      </w:pPr>
      <w:bookmarkStart w:id="1075" w:name="_Toc721"/>
      <w:r>
        <w:t>فی أصابع الیدین الدیة</w:t>
      </w:r>
      <w:bookmarkEnd w:id="1075"/>
    </w:p>
    <w:p>
      <w:pPr>
        <w:pStyle w:val="BookText"/>
      </w:pPr>
      <w:r>
        <w:rPr>
          <w:rFonts w:ascii="IRNazanin" w:hAnsi="IRNazanin" w:eastAsia="IRNazanin" w:cs="IRNazanin"/>
          <w:lang w:bidi="fa-IR"/>
          <w:color w:val="111111"/>
          <w:sz w:val="28"/>
          <w:szCs w:val="28"/>
          <w:rtl/>
        </w:rPr>
        <w:t xml:space="preserve">قال طاب ثراه:و فی أصابع الیدین الدیة و فی کل واحد عشر الدیة علی الأشهر و قیل:فی الإبهام ثلث دیة الید.</w:t>
      </w:r>
    </w:p>
    <w:p>
      <w:pPr>
        <w:pStyle w:val="BookText"/>
      </w:pPr>
      <w:r>
        <w:rPr>
          <w:rFonts w:ascii="IRNazanin" w:hAnsi="IRNazanin" w:eastAsia="IRNazanin" w:cs="IRNazanin"/>
          <w:lang w:bidi="fa-IR"/>
          <w:color w:val="111111"/>
          <w:sz w:val="28"/>
          <w:szCs w:val="28"/>
          <w:rtl/>
        </w:rPr>
        <w:t xml:space="preserve">أقول:القول المحکی لابن حمزة و التقی،و الأول هو المعتمد،و هو مذهب الشیخین و القاضی و أبی علی،و اختاره ابن إدریس و المصنف و العلامة.</w:t>
      </w:r>
    </w:p>
    <w:p>
      <w:pPr>
        <w:pStyle w:val="Heading5"/>
      </w:pPr>
      <w:bookmarkStart w:id="1076" w:name="_Toc722"/>
      <w:r>
        <w:t>فی الظفر إذا لم ینبت أو نبت أسود عشرة دنانیر</w:t>
      </w:r>
      <w:bookmarkEnd w:id="1076"/>
    </w:p>
    <w:p>
      <w:pPr>
        <w:pStyle w:val="BookText"/>
      </w:pPr>
      <w:r>
        <w:rPr>
          <w:rFonts w:ascii="IRNazanin" w:hAnsi="IRNazanin" w:eastAsia="IRNazanin" w:cs="IRNazanin"/>
          <w:lang w:bidi="fa-IR"/>
          <w:color w:val="111111"/>
          <w:sz w:val="28"/>
          <w:szCs w:val="28"/>
          <w:rtl/>
        </w:rPr>
        <w:t xml:space="preserve">قال طاب ثراه:و فی الظفر إذا لم ینبت أو نبت أسود عشرة دنانیر،فان نبت أبیض فخمسة دنانیر،و فی الروایة ضعف.</w:t>
      </w:r>
    </w:p>
    <w:p>
      <w:pPr>
        <w:pStyle w:val="BookText"/>
      </w:pPr>
      <w:r>
        <w:rPr>
          <w:rFonts w:ascii="IRNazanin" w:hAnsi="IRNazanin" w:eastAsia="IRNazanin" w:cs="IRNazanin"/>
          <w:lang w:bidi="fa-IR"/>
          <w:color w:val="111111"/>
          <w:sz w:val="28"/>
          <w:szCs w:val="28"/>
          <w:rtl/>
        </w:rPr>
        <w:t xml:space="preserve">أقول:الروایة إشارة الی ما رواه مسمع عن أبی عبد اللّه علیه السّلام قال:قضی أمیر المؤمنین علیه السّلام فی الظفر إذا قلع و لم ینبت أو نبت فاسد عشرة دنانیر فان خرج</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38" w:name="pg6112_42093"/>
    <w:bookmarkEnd w:id="338"/>
    <w:p>
      <w:pPr>
        <w:pStyle w:val="BookText"/>
      </w:pPr>
      <w:r>
        <w:rPr>
          <w:rFonts w:ascii="IRNazanin" w:hAnsi="IRNazanin" w:eastAsia="IRNazanin" w:cs="IRNazanin"/>
          <w:lang w:bidi="fa-IR"/>
          <w:color w:val="111111"/>
          <w:sz w:val="28"/>
          <w:szCs w:val="28"/>
          <w:rtl/>
        </w:rPr>
        <w:t xml:space="preserve">أبیض فخمسة دنانیر </w:t>
      </w:r>
      <w:r>
        <w:rPr>
          <w:rStyle w:val="FootnoteReference"/>
        </w:rPr>
        <w:footnoteReference w:id="1433"/>
      </w:r>
      <w:r>
        <w:rPr>
          <w:rFonts w:ascii="IRNazanin" w:hAnsi="IRNazanin" w:eastAsia="IRNazanin" w:cs="IRNazanin"/>
          <w:lang w:bidi="fa-IR"/>
          <w:color w:val="111111"/>
          <w:sz w:val="28"/>
          <w:szCs w:val="28"/>
          <w:rtl/>
        </w:rPr>
        <w:t xml:space="preserve">و بمضمونها قال الشیخ فی النهایة </w:t>
      </w:r>
      <w:r>
        <w:rPr>
          <w:rStyle w:val="FootnoteReference"/>
        </w:rPr>
        <w:footnoteReference w:id="1434"/>
      </w:r>
      <w:r>
        <w:rPr>
          <w:rFonts w:ascii="IRNazanin" w:hAnsi="IRNazanin" w:eastAsia="IRNazanin" w:cs="IRNazanin"/>
          <w:lang w:bidi="fa-IR"/>
          <w:color w:val="111111"/>
          <w:sz w:val="28"/>
          <w:szCs w:val="28"/>
          <w:rtl/>
        </w:rPr>
        <w:t xml:space="preserve">،و تبعه القاضی و ابن حمزة،و طریقها سقیم.</w:t>
      </w:r>
    </w:p>
    <w:p>
      <w:pPr>
        <w:pStyle w:val="BookText"/>
      </w:pPr>
      <w:r>
        <w:rPr>
          <w:rFonts w:ascii="IRNazanin" w:hAnsi="IRNazanin" w:eastAsia="IRNazanin" w:cs="IRNazanin"/>
          <w:lang w:bidi="fa-IR"/>
          <w:color w:val="111111"/>
          <w:sz w:val="28"/>
          <w:szCs w:val="28"/>
          <w:rtl/>
        </w:rPr>
        <w:t xml:space="preserve">و ذهب ابن إدریس إلی وجوب ثلثی دیته مع خروجه أسود،و جنح إلیه العلامة فی المختلف،و اختاره فخر المحققین،و هو حسن.</w:t>
      </w:r>
    </w:p>
    <w:p>
      <w:pPr>
        <w:pStyle w:val="Heading5"/>
      </w:pPr>
      <w:bookmarkStart w:id="1077" w:name="_Toc723"/>
      <w:r>
        <w:t>فی ثدیی المرأة دیتها</w:t>
      </w:r>
      <w:bookmarkEnd w:id="1077"/>
    </w:p>
    <w:p>
      <w:pPr>
        <w:pStyle w:val="BookText"/>
      </w:pPr>
      <w:r>
        <w:rPr>
          <w:rFonts w:ascii="IRNazanin" w:hAnsi="IRNazanin" w:eastAsia="IRNazanin" w:cs="IRNazanin"/>
          <w:lang w:bidi="fa-IR"/>
          <w:color w:val="111111"/>
          <w:sz w:val="28"/>
          <w:szCs w:val="28"/>
          <w:rtl/>
        </w:rPr>
        <w:t xml:space="preserve">قال طاب ثراه:و فی ثدیی المرأة دیتها،و فی کل واحد نصف الدیة،و قال ابن بابویه:فی حلمة ثدی الرجل ثمن الدیة.</w:t>
      </w:r>
    </w:p>
    <w:p>
      <w:pPr>
        <w:pStyle w:val="BookText"/>
      </w:pPr>
      <w:r>
        <w:rPr>
          <w:rFonts w:ascii="IRNazanin" w:hAnsi="IRNazanin" w:eastAsia="IRNazanin" w:cs="IRNazanin"/>
          <w:lang w:bidi="fa-IR"/>
          <w:color w:val="111111"/>
          <w:sz w:val="28"/>
          <w:szCs w:val="28"/>
          <w:rtl/>
        </w:rPr>
        <w:t xml:space="preserve">أقول:هنا مسألتان:</w:t>
      </w:r>
    </w:p>
    <w:p>
      <w:pPr>
        <w:pStyle w:val="BookText"/>
      </w:pPr>
      <w:r>
        <w:rPr>
          <w:rFonts w:ascii="IRNazanin" w:hAnsi="IRNazanin" w:eastAsia="IRNazanin" w:cs="IRNazanin"/>
          <w:lang w:bidi="fa-IR"/>
          <w:color w:val="111111"/>
          <w:sz w:val="28"/>
          <w:szCs w:val="28"/>
          <w:rtl/>
        </w:rPr>
        <w:t xml:space="preserve">الأولی:حلمة الثدیین من المرأة،قال الشیخ فی الکتابین:فیهما دیتها، و ذهب فخر المحققین الی وجوب الحکومة،و هو ظاهر المصنف.</w:t>
      </w:r>
    </w:p>
    <w:p>
      <w:pPr>
        <w:pStyle w:val="BookText"/>
      </w:pPr>
      <w:r>
        <w:rPr>
          <w:rFonts w:ascii="IRNazanin" w:hAnsi="IRNazanin" w:eastAsia="IRNazanin" w:cs="IRNazanin"/>
          <w:lang w:bidi="fa-IR"/>
          <w:color w:val="111111"/>
          <w:sz w:val="28"/>
          <w:szCs w:val="28"/>
          <w:rtl/>
        </w:rPr>
        <w:t xml:space="preserve">الثانیة:حلمة الثدیین من الرجل،و فیهما الدیة عند الشیخ فی الکتابین، و اختاره ابن إدریس و العلامة فی المختلف،و ذهب الصدوق الی وجوب الربع و فی کل حلمة ثمن،و به قال ابن حمزة و أبو علی،و مستنده کتاب ظریف،و ذهب فخر المحققین الی وجوب الحکومة.</w:t>
      </w:r>
    </w:p>
    <w:p>
      <w:pPr>
        <w:pStyle w:val="Heading5"/>
      </w:pPr>
      <w:bookmarkStart w:id="1078" w:name="_Toc724"/>
      <w:r>
        <w:t>فی الخصیتین الدیة</w:t>
      </w:r>
      <w:bookmarkEnd w:id="1078"/>
    </w:p>
    <w:p>
      <w:pPr>
        <w:pStyle w:val="BookText"/>
      </w:pPr>
      <w:r>
        <w:rPr>
          <w:rFonts w:ascii="IRNazanin" w:hAnsi="IRNazanin" w:eastAsia="IRNazanin" w:cs="IRNazanin"/>
          <w:lang w:bidi="fa-IR"/>
          <w:color w:val="111111"/>
          <w:sz w:val="28"/>
          <w:szCs w:val="28"/>
          <w:rtl/>
        </w:rPr>
        <w:t xml:space="preserve">قال طاب ثراه:و فی الخصیتین الدیة،و فی کل واحدة نصف الدیة،و فی روایة فی الیسری الثلثان،لان الولد منها.</w:t>
      </w:r>
    </w:p>
    <w:p>
      <w:pPr>
        <w:pStyle w:val="BookText"/>
      </w:pPr>
      <w:r>
        <w:rPr>
          <w:rFonts w:ascii="IRNazanin" w:hAnsi="IRNazanin" w:eastAsia="IRNazanin" w:cs="IRNazanin"/>
          <w:lang w:bidi="fa-IR"/>
          <w:color w:val="111111"/>
          <w:sz w:val="28"/>
          <w:szCs w:val="28"/>
          <w:rtl/>
        </w:rPr>
        <w:t xml:space="preserve">أقول:مختار المصنف و هو التسویة بینهما مذهب الشیخ فی النهایة </w:t>
      </w:r>
      <w:r>
        <w:rPr>
          <w:rStyle w:val="FootnoteReference"/>
        </w:rPr>
        <w:footnoteReference w:id="1435"/>
      </w:r>
      <w:r>
        <w:rPr>
          <w:rFonts w:ascii="IRNazanin" w:hAnsi="IRNazanin" w:eastAsia="IRNazanin" w:cs="IRNazanin"/>
          <w:lang w:bidi="fa-IR"/>
          <w:color w:val="111111"/>
          <w:sz w:val="28"/>
          <w:szCs w:val="28"/>
          <w:rtl/>
        </w:rPr>
        <w:t xml:space="preserve">و المبسوط </w:t>
      </w:r>
      <w:r>
        <w:rPr>
          <w:rStyle w:val="FootnoteReference"/>
        </w:rPr>
        <w:footnoteReference w:id="1436"/>
      </w:r>
      <w:r>
        <w:rPr>
          <w:rFonts w:ascii="IRNazanin" w:hAnsi="IRNazanin" w:eastAsia="IRNazanin" w:cs="IRNazanin"/>
          <w:lang w:bidi="fa-IR"/>
          <w:color w:val="111111"/>
          <w:sz w:val="28"/>
          <w:szCs w:val="28"/>
          <w:rtl/>
        </w:rPr>
        <w:t xml:space="preserve">و به قال التقی و القاضی فی الکامل،و ابن إدریس و المصنف و العلامة فی أکثر کتبه.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39" w:name="pg6112_42095"/>
    <w:bookmarkEnd w:id="339"/>
    <w:p>
      <w:pPr>
        <w:pStyle w:val="BookText"/>
      </w:pPr>
      <w:r>
        <w:rPr>
          <w:rFonts w:ascii="IRNazanin" w:hAnsi="IRNazanin" w:eastAsia="IRNazanin" w:cs="IRNazanin"/>
          <w:lang w:bidi="fa-IR"/>
          <w:color w:val="111111"/>
          <w:sz w:val="28"/>
          <w:szCs w:val="28"/>
          <w:rtl/>
        </w:rPr>
        <w:t xml:space="preserve">و ذهب فی الخلاف إلی إیجاب الثلث فی الیمنی،و الثلثین فی الیسری، و به قال ابن حمزة و سلار و القاضی فی المهذب </w:t>
      </w:r>
      <w:r>
        <w:rPr>
          <w:rStyle w:val="FootnoteReference"/>
        </w:rPr>
        <w:footnoteReference w:id="1437"/>
      </w:r>
      <w:r>
        <w:rPr>
          <w:rFonts w:ascii="IRNazanin" w:hAnsi="IRNazanin" w:eastAsia="IRNazanin" w:cs="IRNazanin"/>
          <w:lang w:bidi="fa-IR"/>
          <w:color w:val="111111"/>
          <w:sz w:val="28"/>
          <w:szCs w:val="28"/>
          <w:rtl/>
        </w:rPr>
        <w:t xml:space="preserve">و اختاره العلامة فی المختلف.</w:t>
      </w:r>
    </w:p>
    <w:p>
      <w:pPr>
        <w:pStyle w:val="BookText"/>
      </w:pPr>
      <w:r>
        <w:rPr>
          <w:rFonts w:ascii="IRNazanin" w:hAnsi="IRNazanin" w:eastAsia="IRNazanin" w:cs="IRNazanin"/>
          <w:lang w:bidi="fa-IR"/>
          <w:color w:val="111111"/>
          <w:sz w:val="28"/>
          <w:szCs w:val="28"/>
          <w:rtl/>
        </w:rPr>
        <w:t xml:space="preserve">و مستنده روایة أبی یحیی الواسطی رفعه الی أبی عبد اللّه علیه السّلام قال:الولد یکون من البیضة الیسری،فاذا قطعت ففیها ثلثا الدیة </w:t>
      </w:r>
      <w:r>
        <w:rPr>
          <w:rStyle w:val="FootnoteReference"/>
        </w:rPr>
        <w:footnoteReference w:id="1438"/>
      </w:r>
      <w:r>
        <w:rPr>
          <w:rFonts w:ascii="IRNazanin" w:hAnsi="IRNazanin" w:eastAsia="IRNazanin" w:cs="IRNazanin"/>
          <w:lang w:bidi="fa-IR"/>
          <w:color w:val="111111"/>
          <w:sz w:val="28"/>
          <w:szCs w:val="28"/>
          <w:rtl/>
        </w:rPr>
        <w:t xml:space="preserve">.و المعتمد الأول.</w:t>
      </w:r>
    </w:p>
    <w:p>
      <w:pPr>
        <w:pStyle w:val="Heading5"/>
      </w:pPr>
      <w:bookmarkStart w:id="1079" w:name="_Toc725"/>
      <w:r>
        <w:t>فی الإفضاء الدیة</w:t>
      </w:r>
      <w:bookmarkEnd w:id="1079"/>
    </w:p>
    <w:p>
      <w:pPr>
        <w:pStyle w:val="BookText"/>
      </w:pPr>
      <w:r>
        <w:rPr>
          <w:rFonts w:ascii="IRNazanin" w:hAnsi="IRNazanin" w:eastAsia="IRNazanin" w:cs="IRNazanin"/>
          <w:lang w:bidi="fa-IR"/>
          <w:color w:val="111111"/>
          <w:sz w:val="28"/>
          <w:szCs w:val="28"/>
          <w:rtl/>
        </w:rPr>
        <w:t xml:space="preserve">قال طاب ثراه:و فی الإفضاء الدیة،و هو أن یصیر المسلکین واحدا،و قیل:</w:t>
      </w:r>
    </w:p>
    <w:p>
      <w:pPr>
        <w:pStyle w:val="BookText"/>
      </w:pPr>
      <w:r>
        <w:rPr>
          <w:rFonts w:ascii="IRNazanin" w:hAnsi="IRNazanin" w:eastAsia="IRNazanin" w:cs="IRNazanin"/>
          <w:lang w:bidi="fa-IR"/>
          <w:color w:val="111111"/>
          <w:sz w:val="28"/>
          <w:szCs w:val="28"/>
          <w:rtl/>
        </w:rPr>
        <w:t xml:space="preserve">أن یخرق الحاجز بین مجری البول و مخرج الحیض.</w:t>
      </w:r>
    </w:p>
    <w:p>
      <w:pPr>
        <w:pStyle w:val="BookText"/>
      </w:pPr>
      <w:r>
        <w:rPr>
          <w:rFonts w:ascii="IRNazanin" w:hAnsi="IRNazanin" w:eastAsia="IRNazanin" w:cs="IRNazanin"/>
          <w:lang w:bidi="fa-IR"/>
          <w:color w:val="111111"/>
          <w:sz w:val="28"/>
          <w:szCs w:val="28"/>
          <w:rtl/>
        </w:rPr>
        <w:t xml:space="preserve">أقول:تفسیر المصنف موافق قول الشیخ فی المبسوط </w:t>
      </w:r>
      <w:r>
        <w:rPr>
          <w:rStyle w:val="FootnoteReference"/>
        </w:rPr>
        <w:footnoteReference w:id="1439"/>
      </w:r>
      <w:r>
        <w:rPr>
          <w:rFonts w:ascii="IRNazanin" w:hAnsi="IRNazanin" w:eastAsia="IRNazanin" w:cs="IRNazanin"/>
          <w:lang w:bidi="fa-IR"/>
          <w:color w:val="111111"/>
          <w:sz w:val="28"/>
          <w:szCs w:val="28"/>
          <w:rtl/>
        </w:rPr>
        <w:t xml:space="preserve">،قال:و قال کثیر من أهل العلم:أن یجعل مخرج الغائط و مدخل الذکر واحدا.</w:t>
      </w:r>
    </w:p>
    <w:p>
      <w:pPr>
        <w:pStyle w:val="BookText"/>
      </w:pPr>
      <w:r>
        <w:rPr>
          <w:rFonts w:ascii="IRNazanin" w:hAnsi="IRNazanin" w:eastAsia="IRNazanin" w:cs="IRNazanin"/>
          <w:lang w:bidi="fa-IR"/>
          <w:color w:val="111111"/>
          <w:sz w:val="28"/>
          <w:szCs w:val="28"/>
          <w:rtl/>
        </w:rPr>
        <w:t xml:space="preserve">قال العلامة:و الوجه عندی أن نقول:متی حصل الإفضاء بأی المعنیین کان وجبت الدیة.</w:t>
      </w:r>
    </w:p>
    <w:p>
      <w:pPr>
        <w:pStyle w:val="Heading5"/>
      </w:pPr>
      <w:bookmarkStart w:id="1080" w:name="_Toc726"/>
      <w:r>
        <w:t>فی کسر عظم من عضو خمس دیته</w:t>
      </w:r>
      <w:bookmarkEnd w:id="1080"/>
    </w:p>
    <w:p>
      <w:pPr>
        <w:pStyle w:val="BookText"/>
      </w:pPr>
      <w:r>
        <w:rPr>
          <w:rFonts w:ascii="IRNazanin" w:hAnsi="IRNazanin" w:eastAsia="IRNazanin" w:cs="IRNazanin"/>
          <w:lang w:bidi="fa-IR"/>
          <w:color w:val="111111"/>
          <w:sz w:val="28"/>
          <w:szCs w:val="28"/>
          <w:rtl/>
        </w:rPr>
        <w:t xml:space="preserve">قال طاب ثراه:قال الشیخان:فی کسر عظم من عضو خمس دیته،فان جبر علی غیر عیب فأربعة أخماس دیة کسره الی آخر البحث.</w:t>
      </w:r>
    </w:p>
    <w:p>
      <w:pPr>
        <w:pStyle w:val="BookText"/>
      </w:pPr>
      <w:r>
        <w:rPr>
          <w:rFonts w:ascii="IRNazanin" w:hAnsi="IRNazanin" w:eastAsia="IRNazanin" w:cs="IRNazanin"/>
          <w:lang w:bidi="fa-IR"/>
          <w:color w:val="111111"/>
          <w:sz w:val="28"/>
          <w:szCs w:val="28"/>
          <w:rtl/>
        </w:rPr>
        <w:t xml:space="preserve">أقول:الخلاف هنا فی موضعین:الرض،و الفک دون الکسر.</w:t>
      </w:r>
    </w:p>
    <w:p>
      <w:pPr>
        <w:pStyle w:val="BookText"/>
      </w:pPr>
      <w:r>
        <w:rPr>
          <w:rFonts w:ascii="IRNazanin" w:hAnsi="IRNazanin" w:eastAsia="IRNazanin" w:cs="IRNazanin"/>
          <w:lang w:bidi="fa-IR"/>
          <w:color w:val="111111"/>
          <w:sz w:val="28"/>
          <w:szCs w:val="28"/>
          <w:rtl/>
        </w:rPr>
        <w:t xml:space="preserve">الأول:الرض،و فیه قولان،ثلث دیة العضو عند الشیخین،و ثلث دیة النفس و هو فی کتاب ظریف،و اختاره ابن حمزة،هذا مع عدم البرء،أو معه علی عیب.</w:t>
      </w:r>
    </w:p>
    <w:p>
      <w:pPr>
        <w:pStyle w:val="BookText"/>
      </w:pPr>
      <w:r>
        <w:rPr>
          <w:rFonts w:ascii="IRNazanin" w:hAnsi="IRNazanin" w:eastAsia="IRNazanin" w:cs="IRNazanin"/>
          <w:lang w:bidi="fa-IR"/>
          <w:color w:val="111111"/>
          <w:sz w:val="28"/>
          <w:szCs w:val="28"/>
          <w:rtl/>
        </w:rPr>
        <w:t xml:space="preserve">و لو جبر علی غیر عیب،فأربعة أخماس دیة الرض عند الشیخین،و مائة دینار عند ابن حمزة،و فی کتاب ظریف ثلث دیة الید ان کان الرض فی الرسغ، و هو مفصل الکف.</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40" w:name="pg6112_42097"/>
    <w:bookmarkEnd w:id="340"/>
    <w:p>
      <w:pPr>
        <w:pStyle w:val="BookText"/>
      </w:pPr>
      <w:r>
        <w:rPr>
          <w:rFonts w:ascii="IRNazanin" w:hAnsi="IRNazanin" w:eastAsia="IRNazanin" w:cs="IRNazanin"/>
          <w:lang w:bidi="fa-IR"/>
          <w:color w:val="111111"/>
          <w:sz w:val="28"/>
          <w:szCs w:val="28"/>
          <w:rtl/>
        </w:rPr>
        <w:t xml:space="preserve">الثانی:الفک،و فیه ثلثا دیة العضو عند الشیخین،و به قال المصنف و العلامة و هو المعتمد.و مائة دینار فی کتاب ظریف.</w:t>
      </w:r>
    </w:p>
    <w:p>
      <w:pPr>
        <w:pStyle w:val="Heading5"/>
      </w:pPr>
      <w:bookmarkStart w:id="1081" w:name="_Toc727"/>
      <w:r>
        <w:t>فی الترقوة إذا کسرت فجبرت</w:t>
      </w:r>
      <w:bookmarkEnd w:id="1081"/>
    </w:p>
    <w:p>
      <w:pPr>
        <w:pStyle w:val="BookText"/>
      </w:pPr>
      <w:r>
        <w:rPr>
          <w:rFonts w:ascii="IRNazanin" w:hAnsi="IRNazanin" w:eastAsia="IRNazanin" w:cs="IRNazanin"/>
          <w:lang w:bidi="fa-IR"/>
          <w:color w:val="111111"/>
          <w:sz w:val="28"/>
          <w:szCs w:val="28"/>
          <w:rtl/>
        </w:rPr>
        <w:t xml:space="preserve">قال طاب ثراه:قال بعض الأصحاب:فی الترقوة إذا کسرت فجبرت علی غیر عیب أربعون دینارا،و المستند کتاب ظریف.</w:t>
      </w:r>
    </w:p>
    <w:p>
      <w:pPr>
        <w:pStyle w:val="BookText"/>
      </w:pPr>
      <w:r>
        <w:rPr>
          <w:rFonts w:ascii="IRNazanin" w:hAnsi="IRNazanin" w:eastAsia="IRNazanin" w:cs="IRNazanin"/>
          <w:lang w:bidi="fa-IR"/>
          <w:color w:val="111111"/>
          <w:sz w:val="28"/>
          <w:szCs w:val="28"/>
          <w:rtl/>
        </w:rPr>
        <w:t xml:space="preserve">أقول:قال الشیخ فی کتابی الفروع:فی الترقوتین الدیة،و فی کل واحدة مقدر عند أصحابنا،و هو إشارة الی ما ذکروه عن ظریف،و هو أربعون دینارا فی کل واحدة إذا کسرت فجبرت علی غیر عیب،و فیهما ثمانون،و جزم به العلامة.</w:t>
      </w:r>
    </w:p>
    <w:p>
      <w:pPr>
        <w:pStyle w:val="BookText"/>
      </w:pPr>
      <w:r>
        <w:rPr>
          <w:rFonts w:ascii="IRNazanin" w:hAnsi="IRNazanin" w:eastAsia="IRNazanin" w:cs="IRNazanin"/>
          <w:lang w:bidi="fa-IR"/>
          <w:color w:val="111111"/>
          <w:sz w:val="28"/>
          <w:szCs w:val="28"/>
          <w:rtl/>
        </w:rPr>
        <w:t xml:space="preserve">و کلام المصنف هنا یؤذن بتردده،و منشأه:أن التقدیر حکم شرعی،فیقف علی الدلالة الشرعیة،و هی مفقودة،و لم یذکر الأصحاب حکمها إذا لم ینجبر أو انجبرت علی عیب،و الظاهر أن فیهما الدیة،و فی کل واحدة نصف الدیة،لعموم «کلما فی البدن منه اثنان ففیهما الدیة و فی أحدهما نصف الدیة،و ما کان واحد ففیه الدیة»و هنا روایات:</w:t>
      </w:r>
    </w:p>
    <w:p>
      <w:pPr>
        <w:pStyle w:val="BookText"/>
      </w:pPr>
      <w:r>
        <w:rPr>
          <w:rFonts w:ascii="IRNazanin" w:hAnsi="IRNazanin" w:eastAsia="IRNazanin" w:cs="IRNazanin"/>
          <w:lang w:bidi="fa-IR"/>
          <w:color w:val="111111"/>
          <w:sz w:val="28"/>
          <w:szCs w:val="28"/>
          <w:rtl/>
        </w:rPr>
        <w:t xml:space="preserve">منها:ما رواه ابن أبی عمیر عن هشام بن سالم قال:کلما فی الإنسان منه اثنان ففیهما الدیة،و فی أحدهما نصف الدیة،و ما کان واحدا ففیه الدیة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Heading5"/>
      </w:pPr>
      <w:bookmarkStart w:id="1082" w:name="_Toc728"/>
      <w:r>
        <w:t>من داس بطن إنسان حتی أحدث،دیس بطنه</w:t>
      </w:r>
      <w:bookmarkEnd w:id="1082"/>
    </w:p>
    <w:p>
      <w:pPr>
        <w:pStyle w:val="BookText"/>
      </w:pPr>
      <w:r>
        <w:rPr>
          <w:rFonts w:ascii="IRNazanin" w:hAnsi="IRNazanin" w:eastAsia="IRNazanin" w:cs="IRNazanin"/>
          <w:lang w:bidi="fa-IR"/>
          <w:color w:val="111111"/>
          <w:sz w:val="28"/>
          <w:szCs w:val="28"/>
          <w:rtl/>
        </w:rPr>
        <w:t xml:space="preserve">قال طاب ثراه:روی أن من داس بطن إنسان حتی أحدث،دیس بطنه أو یفتدی بثلث الدیة،و هی روایة السکونی،و فیه ضعف.</w:t>
      </w:r>
    </w:p>
    <w:p>
      <w:pPr>
        <w:pStyle w:val="BookText"/>
      </w:pPr>
      <w:r>
        <w:rPr>
          <w:rFonts w:ascii="IRNazanin" w:hAnsi="IRNazanin" w:eastAsia="IRNazanin" w:cs="IRNazanin"/>
          <w:lang w:bidi="fa-IR"/>
          <w:color w:val="111111"/>
          <w:sz w:val="28"/>
          <w:szCs w:val="28"/>
          <w:rtl/>
        </w:rPr>
        <w:t xml:space="preserve">أقول:الروایة إشارة الی ما رواه النوفلی عن السکونی عن الصادق علیه السّلام قال:رفع الی أمیر المؤمنین علیه السّلام رجل داس بطن رجل حتی أحدث فی ثیابه، فقضی علیه أن یداس بطنه حتی یحدث،أو یغرم ثلث الدیة </w:t>
      </w:r>
      <w:r>
        <w:rPr>
          <w:rStyle w:val="FootnoteReference"/>
        </w:rPr>
        <w:footnoteReference w:id="1441"/>
      </w:r>
      <w:r>
        <w:rPr>
          <w:rFonts w:ascii="IRNazanin" w:hAnsi="IRNazanin" w:eastAsia="IRNazanin" w:cs="IRNazanin"/>
          <w:lang w:bidi="fa-IR"/>
          <w:color w:val="111111"/>
          <w:sz w:val="28"/>
          <w:szCs w:val="28"/>
          <w:rtl/>
        </w:rPr>
        <w:t xml:space="preserve">.و بمضمونها أفتی</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41" w:name="pg6112_42099"/>
    <w:bookmarkEnd w:id="341"/>
    <w:p>
      <w:pPr>
        <w:pStyle w:val="BookText"/>
      </w:pPr>
      <w:r>
        <w:rPr>
          <w:rFonts w:ascii="IRNazanin" w:hAnsi="IRNazanin" w:eastAsia="IRNazanin" w:cs="IRNazanin"/>
          <w:lang w:bidi="fa-IR"/>
          <w:color w:val="111111"/>
          <w:sz w:val="28"/>
          <w:szCs w:val="28"/>
          <w:rtl/>
        </w:rPr>
        <w:t xml:space="preserve">الشیخان و ابن حمزة.</w:t>
      </w:r>
    </w:p>
    <w:p>
      <w:pPr>
        <w:pStyle w:val="BookText"/>
      </w:pPr>
      <w:r>
        <w:rPr>
          <w:rFonts w:ascii="IRNazanin" w:hAnsi="IRNazanin" w:eastAsia="IRNazanin" w:cs="IRNazanin"/>
          <w:lang w:bidi="fa-IR"/>
          <w:color w:val="111111"/>
          <w:sz w:val="28"/>
          <w:szCs w:val="28"/>
          <w:rtl/>
        </w:rPr>
        <w:t xml:space="preserve">و قال ابن إدریس:لا قصاص هنا،لما فیه من التغریر بالنفس،و اختاره المصنف و العلامة،و هو المعتمد،فیقضی علی الجانی بالحکومة.</w:t>
      </w:r>
    </w:p>
    <w:p>
      <w:pPr>
        <w:pStyle w:val="Heading5"/>
      </w:pPr>
      <w:bookmarkStart w:id="1083" w:name="_Toc729"/>
      <w:r>
        <w:t>من افتض بکرا بإصبعه</w:t>
      </w:r>
      <w:bookmarkEnd w:id="1083"/>
    </w:p>
    <w:p>
      <w:pPr>
        <w:pStyle w:val="BookText"/>
      </w:pPr>
      <w:r>
        <w:rPr>
          <w:rFonts w:ascii="IRNazanin" w:hAnsi="IRNazanin" w:eastAsia="IRNazanin" w:cs="IRNazanin"/>
          <w:lang w:bidi="fa-IR"/>
          <w:color w:val="111111"/>
          <w:sz w:val="28"/>
          <w:szCs w:val="28"/>
          <w:rtl/>
        </w:rPr>
        <w:t xml:space="preserve">قال طاب ثراه:من افتض بکرا بإصبعه،فخرق مثانتها،فلم تملک بولها،ففیه دیتها و مهر نسائها علی الأشهر،و فی روایة ثلث دیتها.</w:t>
      </w:r>
    </w:p>
    <w:p>
      <w:pPr>
        <w:pStyle w:val="BookText"/>
      </w:pPr>
      <w:r>
        <w:rPr>
          <w:rFonts w:ascii="IRNazanin" w:hAnsi="IRNazanin" w:eastAsia="IRNazanin" w:cs="IRNazanin"/>
          <w:lang w:bidi="fa-IR"/>
          <w:color w:val="111111"/>
          <w:sz w:val="28"/>
          <w:szCs w:val="28"/>
          <w:rtl/>
        </w:rPr>
        <w:t xml:space="preserve">أقول:روی الشیخ فی التهذیب عن علی علیه السّلام أنه قضی فی رجل افتض جاریة بإصبعه،فخرق مثانتها،فلا تملک بولها،فجعل لها ثلث الدیة مائة و ستة و ستون دینارا و ثلثی دینار،و قضی لها علیه صداقها مثل نساء قومها </w:t>
      </w:r>
      <w:r>
        <w:rPr>
          <w:rStyle w:val="FootnoteReference"/>
        </w:rPr>
        <w:footnoteReference w:id="1442"/>
      </w:r>
      <w:r>
        <w:rPr>
          <w:rFonts w:ascii="IRNazanin" w:hAnsi="IRNazanin" w:eastAsia="IRNazanin" w:cs="IRNazanin"/>
          <w:lang w:bidi="fa-IR"/>
          <w:color w:val="111111"/>
          <w:sz w:val="28"/>
          <w:szCs w:val="28"/>
          <w:rtl/>
        </w:rPr>
        <w:t xml:space="preserve">.و فی روایة هشام عن أبی الحسن علیه السّلام الدیة کاملة </w:t>
      </w:r>
      <w:r>
        <w:rPr>
          <w:rStyle w:val="FootnoteReference"/>
        </w:rPr>
        <w:footnoteReference w:id="1443"/>
      </w:r>
      <w:r>
        <w:rPr>
          <w:rFonts w:ascii="IRNazanin" w:hAnsi="IRNazanin" w:eastAsia="IRNazanin" w:cs="IRNazanin"/>
          <w:lang w:bidi="fa-IR"/>
          <w:color w:val="111111"/>
          <w:sz w:val="28"/>
          <w:szCs w:val="28"/>
          <w:rtl/>
        </w:rPr>
        <w:t xml:space="preserve">و اختارها المصنف و العلامة،و هو المعتمد، لان إمساک البول منفعة واحدة فی البدن.</w:t>
      </w:r>
    </w:p>
    <w:p>
      <w:pPr>
        <w:pStyle w:val="Heading4"/>
      </w:pPr>
      <w:bookmarkStart w:id="1084" w:name="_Toc730"/>
      <w:r>
        <w:t>المقصد الثانی</w:t>
      </w:r>
      <w:bookmarkEnd w:id="1084"/>
    </w:p>
    <w:p>
      <w:pPr>
        <w:pStyle w:val="Heading5"/>
      </w:pPr>
      <w:bookmarkStart w:id="1085" w:name="_Toc731"/>
      <w:r>
        <w:t>اشارة</w:t>
      </w:r>
      <w:bookmarkEnd w:id="1085"/>
    </w:p>
    <w:p>
      <w:pPr>
        <w:pStyle w:val="BookText"/>
      </w:pPr>
      <w:r>
        <w:rPr>
          <w:rFonts w:ascii="IRNazanin" w:hAnsi="IRNazanin" w:eastAsia="IRNazanin" w:cs="IRNazanin"/>
          <w:lang w:bidi="fa-IR"/>
          <w:color w:val="111111"/>
          <w:sz w:val="28"/>
          <w:szCs w:val="28"/>
          <w:rtl/>
        </w:rPr>
        <w:t xml:space="preserve">(فی الجنایة علی المنافع)</w:t>
      </w:r>
    </w:p>
    <w:p>
      <w:pPr>
        <w:pStyle w:val="Heading5"/>
      </w:pPr>
      <w:bookmarkStart w:id="1086" w:name="_Toc732"/>
      <w:r>
        <w:t>لو ضربه فذهب عقله</w:t>
      </w:r>
      <w:bookmarkEnd w:id="1086"/>
    </w:p>
    <w:p>
      <w:pPr>
        <w:pStyle w:val="BookText"/>
      </w:pPr>
      <w:r>
        <w:rPr>
          <w:rFonts w:ascii="IRNazanin" w:hAnsi="IRNazanin" w:eastAsia="IRNazanin" w:cs="IRNazanin"/>
          <w:lang w:bidi="fa-IR"/>
          <w:color w:val="111111"/>
          <w:sz w:val="28"/>
          <w:szCs w:val="28"/>
          <w:rtl/>
        </w:rPr>
        <w:t xml:space="preserve">قال طاب ثراه:و لو ضربه </w:t>
      </w:r>
      <w:r>
        <w:rPr>
          <w:rStyle w:val="FootnoteReference"/>
        </w:rPr>
        <w:footnoteReference w:id="1444"/>
      </w:r>
      <w:r>
        <w:rPr>
          <w:rFonts w:ascii="IRNazanin" w:hAnsi="IRNazanin" w:eastAsia="IRNazanin" w:cs="IRNazanin"/>
          <w:lang w:bidi="fa-IR"/>
          <w:color w:val="111111"/>
          <w:sz w:val="28"/>
          <w:szCs w:val="28"/>
          <w:rtl/>
        </w:rPr>
        <w:t xml:space="preserve">فذهب عقله،لم تتداخل الجنایات،و فی روایة ان کان بضربة واحدة تداخلتا.</w:t>
      </w:r>
    </w:p>
    <w:p>
      <w:pPr>
        <w:pStyle w:val="BookText"/>
      </w:pPr>
      <w:r>
        <w:rPr>
          <w:rFonts w:ascii="IRNazanin" w:hAnsi="IRNazanin" w:eastAsia="IRNazanin" w:cs="IRNazanin"/>
          <w:lang w:bidi="fa-IR"/>
          <w:color w:val="111111"/>
          <w:sz w:val="28"/>
          <w:szCs w:val="28"/>
          <w:rtl/>
        </w:rPr>
        <w:t xml:space="preserve">أقول:الروایة إشارة الی ما رواه أبی عبیدة الحذاء قال:سألت أبا جعفر علیه السّلام عن رجل ضرب رجلا بعمود فسطاط علی رأسه ضربة واحدة حتی وصلت الضربة</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42" w:name="pg6112_42101"/>
    <w:bookmarkEnd w:id="342"/>
    <w:p>
      <w:pPr>
        <w:pStyle w:val="BookText"/>
      </w:pPr>
      <w:r>
        <w:rPr>
          <w:rFonts w:ascii="IRNazanin" w:hAnsi="IRNazanin" w:eastAsia="IRNazanin" w:cs="IRNazanin"/>
          <w:lang w:bidi="fa-IR"/>
          <w:color w:val="111111"/>
          <w:sz w:val="28"/>
          <w:szCs w:val="28"/>
          <w:rtl/>
        </w:rPr>
        <w:t xml:space="preserve">الی الدماغ،فذهب عقله،فقال:ان کان المضروب لا یعقل معها أوقات الصلوات، و لا یعقل ما قال و لا ما قیل له،فإنه ینتظر به سنة،فان مات فیما بینه و بین سنة أقید به ضاربه،و ان لم یمت فیما بینه و بین سنة و لم یرجع الیه عقله أغرم ضاربه الدیة فی ماله.</w:t>
      </w:r>
    </w:p>
    <w:p>
      <w:pPr>
        <w:pStyle w:val="BookText"/>
      </w:pPr>
      <w:r>
        <w:rPr>
          <w:rFonts w:ascii="IRNazanin" w:hAnsi="IRNazanin" w:eastAsia="IRNazanin" w:cs="IRNazanin"/>
          <w:lang w:bidi="fa-IR"/>
          <w:color w:val="111111"/>
          <w:sz w:val="28"/>
          <w:szCs w:val="28"/>
          <w:rtl/>
        </w:rPr>
        <w:t xml:space="preserve">قلت:فما تری علیه فی الشجة شیئا؟قال:لا،لأنه إنما ضربه واحدة،فجنت الضربة جنایتین،فألزمته أغلظ الجنایتین و هی الدیة،و لو کان ضربه ضربتین فجنت الضربتان جنایتین لا لزمته جنایة ما جنا،کائنا ما کانتا،الا أن یکون فیهما الموت، فیقاد به ضاربه بواحدة و تطرح الأخری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بمضمونها قال فی النهایة </w:t>
      </w:r>
      <w:r>
        <w:rPr>
          <w:rStyle w:val="FootnoteReference"/>
        </w:rPr>
        <w:footnoteReference w:id="1446"/>
      </w:r>
      <w:r>
        <w:rPr>
          <w:rFonts w:ascii="Amiri" w:hAnsi="Amiri" w:eastAsia="Amiri" w:cs="Amiri"/>
          <w:lang w:bidi="ar-SA"/>
          <w:color w:val="111111"/>
          <w:sz w:val="28"/>
          <w:szCs w:val="28"/>
          <w:rtl/>
        </w:rPr>
        <w:t xml:space="preserve">.و الأول هو المعتمد،و هو مذهب المصنف و العلامة.</w:t>
      </w:r>
    </w:p>
    <w:p>
      <w:pPr>
        <w:pStyle w:val="Heading5"/>
      </w:pPr>
      <w:bookmarkStart w:id="1087" w:name="_Toc733"/>
      <w:r>
        <w:t>لو ادعی المضروب ذهاب بصره عقیب الجنایة</w:t>
      </w:r>
      <w:bookmarkEnd w:id="1087"/>
    </w:p>
    <w:p>
      <w:pPr>
        <w:pStyle w:val="BookText"/>
      </w:pPr>
      <w:r>
        <w:rPr>
          <w:rFonts w:ascii="IRNazanin" w:hAnsi="IRNazanin" w:eastAsia="IRNazanin" w:cs="IRNazanin"/>
          <w:lang w:bidi="fa-IR"/>
          <w:color w:val="111111"/>
          <w:sz w:val="28"/>
          <w:szCs w:val="28"/>
          <w:rtl/>
        </w:rPr>
        <w:t xml:space="preserve">قال طاب ثراه:و لو ادعی المضروب ذهاب بصره عقیب الجنایة و هی قائمة أحلف باللّه القسامة،و فی روایة یقابل بالشمس فان بقیتا مفتوحتین صدق.</w:t>
      </w:r>
    </w:p>
    <w:p>
      <w:pPr>
        <w:pStyle w:val="BookText"/>
      </w:pPr>
      <w:r>
        <w:rPr>
          <w:rFonts w:ascii="IRNazanin" w:hAnsi="IRNazanin" w:eastAsia="IRNazanin" w:cs="IRNazanin"/>
          <w:lang w:bidi="fa-IR"/>
          <w:color w:val="111111"/>
          <w:sz w:val="28"/>
          <w:szCs w:val="28"/>
          <w:rtl/>
        </w:rPr>
        <w:t xml:space="preserve">أقول:الأول مذهب الشیخ فی النهایة </w:t>
      </w:r>
      <w:r>
        <w:rPr>
          <w:rStyle w:val="FootnoteReference"/>
        </w:rPr>
        <w:footnoteReference w:id="1447"/>
      </w:r>
      <w:r>
        <w:rPr>
          <w:rFonts w:ascii="Amiri" w:hAnsi="Amiri" w:eastAsia="Amiri" w:cs="Amiri"/>
          <w:lang w:bidi="ar-SA"/>
          <w:color w:val="111111"/>
          <w:sz w:val="28"/>
          <w:szCs w:val="28"/>
          <w:rtl/>
        </w:rPr>
        <w:t xml:space="preserve">،و اختاره المصنف و العلامة،و هو المعتمد.</w:t>
      </w:r>
    </w:p>
    <w:p>
      <w:pPr>
        <w:pStyle w:val="BookText"/>
      </w:pPr>
      <w:r>
        <w:rPr>
          <w:rFonts w:ascii="IRNazanin" w:hAnsi="IRNazanin" w:eastAsia="IRNazanin" w:cs="IRNazanin"/>
          <w:lang w:bidi="fa-IR"/>
          <w:color w:val="111111"/>
          <w:sz w:val="28"/>
          <w:szCs w:val="28"/>
          <w:rtl/>
        </w:rPr>
        <w:t xml:space="preserve">و الثانی مذهب أبی علی،و مستنده روایة الأصبغ بن نباتة عن أمیر المؤمنین علیه السّلام قال:و أما ما ادعاه فی عینه،فإنه یقابل بعینه عین الشمس،فان کان کاذبا لم یتمالک حتی یغص عینه،و ان کان صادقا بقیتا مفتوحتین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Heading5"/>
      </w:pPr>
      <w:bookmarkStart w:id="1088" w:name="_Toc734"/>
      <w:r>
        <w:t>فی سلس البول الدیة</w:t>
      </w:r>
      <w:bookmarkEnd w:id="1088"/>
    </w:p>
    <w:p>
      <w:pPr>
        <w:pStyle w:val="BookText"/>
      </w:pPr>
      <w:r>
        <w:rPr>
          <w:rFonts w:ascii="IRNazanin" w:hAnsi="IRNazanin" w:eastAsia="IRNazanin" w:cs="IRNazanin"/>
          <w:lang w:bidi="fa-IR"/>
          <w:color w:val="111111"/>
          <w:sz w:val="28"/>
          <w:szCs w:val="28"/>
          <w:rtl/>
        </w:rPr>
        <w:t xml:space="preserve">قال طاب ثراه:و قیل:فی سلس البول الدیة،و فی روایة ان دام الی اللیل</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43" w:name="pg6112_42103"/>
    <w:bookmarkEnd w:id="343"/>
    <w:p>
      <w:pPr>
        <w:pStyle w:val="BookText"/>
      </w:pPr>
      <w:r>
        <w:rPr>
          <w:rFonts w:ascii="IRNazanin" w:hAnsi="IRNazanin" w:eastAsia="IRNazanin" w:cs="IRNazanin"/>
          <w:lang w:bidi="fa-IR"/>
          <w:color w:val="111111"/>
          <w:sz w:val="28"/>
          <w:szCs w:val="28"/>
          <w:rtl/>
        </w:rPr>
        <w:t xml:space="preserve">لزمته الدیة،و الی الزوال ثلثا الدیة،و الی ضحوة النهار ثلث الدیة.</w:t>
      </w:r>
    </w:p>
    <w:p>
      <w:pPr>
        <w:pStyle w:val="BookText"/>
      </w:pPr>
      <w:r>
        <w:rPr>
          <w:rFonts w:ascii="IRNazanin" w:hAnsi="IRNazanin" w:eastAsia="IRNazanin" w:cs="IRNazanin"/>
          <w:lang w:bidi="fa-IR"/>
          <w:color w:val="111111"/>
          <w:sz w:val="28"/>
          <w:szCs w:val="28"/>
          <w:rtl/>
        </w:rPr>
        <w:t xml:space="preserve">أقول:الأول مذهب الشیخ فی النهایة </w:t>
      </w:r>
      <w:r>
        <w:rPr>
          <w:rStyle w:val="FootnoteReference"/>
        </w:rPr>
        <w:footnoteReference w:id="1449"/>
      </w:r>
      <w:r>
        <w:rPr>
          <w:rFonts w:ascii="IRNazanin" w:hAnsi="IRNazanin" w:eastAsia="IRNazanin" w:cs="IRNazanin"/>
          <w:lang w:bidi="fa-IR"/>
          <w:color w:val="111111"/>
          <w:sz w:val="28"/>
          <w:szCs w:val="28"/>
          <w:rtl/>
        </w:rPr>
        <w:t xml:space="preserve">،و به قال ابن حمزة و ابن إدریس و هو فی روایة غیاث بن إبراهیم عن الصادق علیه السّلام أن علیا علیه السّلام قضی فی رجل ضرب حتی سلس بوله بالدیة کاملة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توقف المصنف فی کتابیه،و وجهه أن التقدیر حکم شرعی لا یثبت بمثل روایة غیاث،لأنه بتری،فعلی هذا یجب الحکومة.و المعتمد الأول،لأنه منفعة واحدة فی البدن.</w:t>
      </w:r>
    </w:p>
    <w:p>
      <w:pPr>
        <w:pStyle w:val="BookText"/>
      </w:pPr>
      <w:r>
        <w:rPr>
          <w:rFonts w:ascii="IRNazanin" w:hAnsi="IRNazanin" w:eastAsia="IRNazanin" w:cs="IRNazanin"/>
          <w:lang w:bidi="fa-IR"/>
          <w:color w:val="111111"/>
          <w:sz w:val="28"/>
          <w:szCs w:val="28"/>
          <w:rtl/>
        </w:rPr>
        <w:t xml:space="preserve">و الروایة التی أشار إلیها هی ما رواه الشیخ فی التهذیب عن إسحاق بن عمار، قال:سأل رجل أبا عبد اللّه علیه السّلام و أنا حاضر عن رجل ضرب رجلا فلم ینقطع بوله، قال:ان کان یمر الی اللیل فعلیه الدیة،و ان کان یمر الی نصف النهار فعلیه ثلثا الدیة،و ان کان الی ارتفاع النهار فعلیه ثلث الدیة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العلامة:و الظاهر أن المراد فی کل یوم،و الاولی فی هذه الصورة وجوب الحکومة،لأن فی إسحاق قولا.</w:t>
      </w:r>
    </w:p>
    <w:p>
      <w:pPr>
        <w:pStyle w:val="Heading4"/>
      </w:pPr>
      <w:bookmarkStart w:id="1089" w:name="_Toc735"/>
      <w:r>
        <w:t>المقصد الثالث</w:t>
      </w:r>
      <w:bookmarkEnd w:id="1089"/>
    </w:p>
    <w:p>
      <w:pPr>
        <w:pStyle w:val="Heading5"/>
      </w:pPr>
      <w:bookmarkStart w:id="1090" w:name="_Toc736"/>
      <w:r>
        <w:t>اشارة</w:t>
      </w:r>
      <w:bookmarkEnd w:id="1090"/>
    </w:p>
    <w:p>
      <w:pPr>
        <w:pStyle w:val="BookText"/>
      </w:pPr>
      <w:r>
        <w:rPr>
          <w:rFonts w:ascii="IRNazanin" w:hAnsi="IRNazanin" w:eastAsia="IRNazanin" w:cs="IRNazanin"/>
          <w:lang w:bidi="fa-IR"/>
          <w:color w:val="111111"/>
          <w:sz w:val="28"/>
          <w:szCs w:val="28"/>
          <w:rtl/>
        </w:rPr>
        <w:t xml:space="preserve">(فی الشجاج و الجراح)</w:t>
      </w:r>
    </w:p>
    <w:p>
      <w:pPr>
        <w:pStyle w:val="Heading5"/>
      </w:pPr>
      <w:bookmarkStart w:id="1091" w:name="_Toc737"/>
      <w:r>
        <w:t>الحارصة هی التی تقشر الجلد</w:t>
      </w:r>
      <w:bookmarkEnd w:id="1091"/>
    </w:p>
    <w:p>
      <w:pPr>
        <w:pStyle w:val="BookText"/>
      </w:pPr>
      <w:r>
        <w:rPr>
          <w:rFonts w:ascii="IRNazanin" w:hAnsi="IRNazanin" w:eastAsia="IRNazanin" w:cs="IRNazanin"/>
          <w:lang w:bidi="fa-IR"/>
          <w:color w:val="111111"/>
          <w:sz w:val="28"/>
          <w:szCs w:val="28"/>
          <w:rtl/>
        </w:rPr>
        <w:t xml:space="preserve">قال طاب ثراه:و الحارصة هی التی تقشر الجلد و فیها بعیر،و هل هی الدامیة؟ قال الشیخ:نعم،و الأکثرون علی خلافه.</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44" w:name="pg6112_42105"/>
    <w:bookmarkEnd w:id="344"/>
    <w:p>
      <w:pPr>
        <w:pStyle w:val="BookText"/>
      </w:pPr>
      <w:r>
        <w:rPr>
          <w:rFonts w:ascii="IRNazanin" w:hAnsi="IRNazanin" w:eastAsia="IRNazanin" w:cs="IRNazanin"/>
          <w:lang w:bidi="fa-IR"/>
          <w:color w:val="111111"/>
          <w:sz w:val="28"/>
          <w:szCs w:val="28"/>
          <w:rtl/>
        </w:rPr>
        <w:t xml:space="preserve">أقول:ذهب الشیخ الی کون الحارصة و الدامیة مترادفتان علی معنی واحد، و تبعه القاضی فی الکامل،و هو ظاهر التقی و ابن زهرة و ابن حمزة،و هو تفسیر الأصمعی من أهل اللغة.</w:t>
      </w:r>
    </w:p>
    <w:p>
      <w:pPr>
        <w:pStyle w:val="BookText"/>
      </w:pPr>
      <w:r>
        <w:rPr>
          <w:rFonts w:ascii="IRNazanin" w:hAnsi="IRNazanin" w:eastAsia="IRNazanin" w:cs="IRNazanin"/>
          <w:lang w:bidi="fa-IR"/>
          <w:color w:val="111111"/>
          <w:sz w:val="28"/>
          <w:szCs w:val="28"/>
          <w:rtl/>
        </w:rPr>
        <w:t xml:space="preserve">و ذهب المفید و تلمیذه أنهما متغایرتان،و هو مذهب السید فی الانتصار </w:t>
      </w:r>
      <w:r>
        <w:rPr>
          <w:rStyle w:val="FootnoteReference"/>
        </w:rPr>
        <w:footnoteReference w:id="1452"/>
      </w:r>
      <w:r>
        <w:rPr>
          <w:rFonts w:ascii="Amiri" w:hAnsi="Amiri" w:eastAsia="Amiri" w:cs="Amiri"/>
          <w:lang w:bidi="ar-SA"/>
          <w:color w:val="111111"/>
          <w:sz w:val="28"/>
          <w:szCs w:val="28"/>
          <w:rtl/>
        </w:rPr>
        <w:t xml:space="preserve">و اختاره المصنف و العلامة،و هو المعتمد.</w:t>
      </w:r>
    </w:p>
    <w:p>
      <w:pPr>
        <w:pStyle w:val="Heading5"/>
      </w:pPr>
      <w:bookmarkStart w:id="1092" w:name="_Toc738"/>
      <w:r>
        <w:t>المتلاحمة هی التی تأخذ فی اللحم کثیرا</w:t>
      </w:r>
      <w:bookmarkEnd w:id="1092"/>
    </w:p>
    <w:p>
      <w:pPr>
        <w:pStyle w:val="BookText"/>
      </w:pPr>
      <w:r>
        <w:rPr>
          <w:rFonts w:ascii="IRNazanin" w:hAnsi="IRNazanin" w:eastAsia="IRNazanin" w:cs="IRNazanin"/>
          <w:lang w:bidi="fa-IR"/>
          <w:color w:val="111111"/>
          <w:sz w:val="28"/>
          <w:szCs w:val="28"/>
          <w:rtl/>
        </w:rPr>
        <w:t xml:space="preserve">قال طاب ثراه:و المتلاحمة هی التی تأخذ فی اللحم کثیرا،و هل هی غیر الباضعة؟فمن قال:الدامیة غیر الحارصة،فالباضعة هی المتلاحمة،و من قال:</w:t>
      </w:r>
    </w:p>
    <w:p>
      <w:pPr>
        <w:pStyle w:val="BookText"/>
      </w:pPr>
      <w:r>
        <w:rPr>
          <w:rFonts w:ascii="IRNazanin" w:hAnsi="IRNazanin" w:eastAsia="IRNazanin" w:cs="IRNazanin"/>
          <w:lang w:bidi="fa-IR"/>
          <w:color w:val="111111"/>
          <w:sz w:val="28"/>
          <w:szCs w:val="28"/>
          <w:rtl/>
        </w:rPr>
        <w:t xml:space="preserve">الدامیة هی الحارصة،فالباضعة غیر الملاحمة.</w:t>
      </w:r>
    </w:p>
    <w:p>
      <w:pPr>
        <w:pStyle w:val="BookText"/>
      </w:pPr>
      <w:r>
        <w:rPr>
          <w:rFonts w:ascii="IRNazanin" w:hAnsi="IRNazanin" w:eastAsia="IRNazanin" w:cs="IRNazanin"/>
          <w:lang w:bidi="fa-IR"/>
          <w:color w:val="111111"/>
          <w:sz w:val="28"/>
          <w:szCs w:val="28"/>
          <w:rtl/>
        </w:rPr>
        <w:t xml:space="preserve">أقول:هنا أربعة أسماء:الحارصة،و الدامیة،و الباضعة،و المتلاحمة، لثلاثة معان:ما یأخذ فی اللحم کثیرا،ما یأخذ فی اللحم یسیرا،ما لا یأخذ فی اللحم شیئا بل یقشر الجلد خاصة.</w:t>
      </w:r>
    </w:p>
    <w:p>
      <w:pPr>
        <w:pStyle w:val="BookText"/>
      </w:pPr>
      <w:r>
        <w:rPr>
          <w:rFonts w:ascii="IRNazanin" w:hAnsi="IRNazanin" w:eastAsia="IRNazanin" w:cs="IRNazanin"/>
          <w:lang w:bidi="fa-IR"/>
          <w:color w:val="111111"/>
          <w:sz w:val="28"/>
          <w:szCs w:val="28"/>
          <w:rtl/>
        </w:rPr>
        <w:t xml:space="preserve">فالحارصة هی التی تقشر الجلد،و المتلاحمة هی التی تأخذ فی اللحم کثیرا، و لا إشکال فی وضع هذین اللفظین بإزاء هذین المعنیین.</w:t>
      </w:r>
    </w:p>
    <w:p>
      <w:pPr>
        <w:pStyle w:val="BookText"/>
      </w:pPr>
      <w:r>
        <w:rPr>
          <w:rFonts w:ascii="IRNazanin" w:hAnsi="IRNazanin" w:eastAsia="IRNazanin" w:cs="IRNazanin"/>
          <w:lang w:bidi="fa-IR"/>
          <w:color w:val="111111"/>
          <w:sz w:val="28"/>
          <w:szCs w:val="28"/>
          <w:rtl/>
        </w:rPr>
        <w:t xml:space="preserve">بقی لفظان،هما الدامیة و الباضعة،و معنی واحد و هو ما یأخذ فی اللحم یسیرا، فمن جعل الدامیة مرادفة للحارصة،قال:الباضعة هی التی تأخذ فی اللحم یسیرا، فتغایر المتلاحمة،و من غایر بین الدامیة و الحارصة،قال:الدامیة هی التی تأخذ فی اللحم یسیرا،فتکون الباضعة هی التی تأخذ فی اللحم کثیرا،فترادف المتلاحمة.</w:t>
      </w:r>
    </w:p>
    <w:p>
      <w:pPr>
        <w:pStyle w:val="BookText"/>
      </w:pPr>
      <w:r>
        <w:rPr>
          <w:rFonts w:ascii="IRNazanin" w:hAnsi="IRNazanin" w:eastAsia="IRNazanin" w:cs="IRNazanin"/>
          <w:lang w:bidi="fa-IR"/>
          <w:color w:val="111111"/>
          <w:sz w:val="28"/>
          <w:szCs w:val="28"/>
          <w:rtl/>
        </w:rPr>
        <w:t xml:space="preserve">فالحاصل:أن الدامیة متی رادفت الحارصة غایرت الباضعة،و الباضعة متی رادفت المتلاحمة غایرت الدامیة.</w:t>
      </w:r>
    </w:p>
    <w:p>
      <w:pPr>
        <w:pStyle w:val="Heading5"/>
      </w:pPr>
      <w:bookmarkStart w:id="1093" w:name="_Toc739"/>
      <w:r>
        <w:t>فی احمرار الوجه بالجنایة دینار و نصف</w:t>
      </w:r>
      <w:bookmarkEnd w:id="1093"/>
    </w:p>
    <w:p>
      <w:pPr>
        <w:pStyle w:val="BookText"/>
      </w:pPr>
      <w:r>
        <w:rPr>
          <w:rFonts w:ascii="IRNazanin" w:hAnsi="IRNazanin" w:eastAsia="IRNazanin" w:cs="IRNazanin"/>
          <w:lang w:bidi="fa-IR"/>
          <w:color w:val="111111"/>
          <w:sz w:val="28"/>
          <w:szCs w:val="28"/>
          <w:rtl/>
        </w:rPr>
        <w:t xml:space="preserve">قال طاب ثراه:و فی احمرار الوجه بالجنایة دینار و نصف،و فی اخضراره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45" w:name="pg6112_42106"/>
    <w:bookmarkEnd w:id="345"/>
    <w:p>
      <w:pPr>
        <w:pStyle w:val="BookText"/>
      </w:pPr>
      <w:r>
        <w:rPr>
          <w:rFonts w:ascii="IRNazanin" w:hAnsi="IRNazanin" w:eastAsia="IRNazanin" w:cs="IRNazanin"/>
          <w:lang w:bidi="fa-IR"/>
          <w:color w:val="111111"/>
          <w:sz w:val="28"/>
          <w:szCs w:val="28"/>
          <w:rtl/>
        </w:rPr>
        <w:t xml:space="preserve">ثلاثة،دنانیر و فی اسوداده ستة،و قیل:فیه کما فی الاخضرار.</w:t>
      </w:r>
    </w:p>
    <w:p>
      <w:pPr>
        <w:pStyle w:val="BookText"/>
      </w:pPr>
      <w:r>
        <w:rPr>
          <w:rFonts w:ascii="IRNazanin" w:hAnsi="IRNazanin" w:eastAsia="IRNazanin" w:cs="IRNazanin"/>
          <w:lang w:bidi="fa-IR"/>
          <w:color w:val="111111"/>
          <w:sz w:val="28"/>
          <w:szCs w:val="28"/>
          <w:rtl/>
        </w:rPr>
        <w:t xml:space="preserve">أقول:مختار المصنف مذهب العلامة،و به قال الشیخ فی النهایة </w:t>
      </w:r>
      <w:r>
        <w:rPr>
          <w:rStyle w:val="FootnoteReference"/>
        </w:rPr>
        <w:footnoteReference w:id="1453"/>
      </w:r>
      <w:r>
        <w:rPr>
          <w:rFonts w:ascii="IRNazanin" w:hAnsi="IRNazanin" w:eastAsia="IRNazanin" w:cs="IRNazanin"/>
          <w:lang w:bidi="fa-IR"/>
          <w:color w:val="111111"/>
          <w:sz w:val="28"/>
          <w:szCs w:val="28"/>
          <w:rtl/>
        </w:rPr>
        <w:t xml:space="preserve">و الخلاف، و اختاره ابن حمزة و القاضی فی الکامل،و هو المعتمد.</w:t>
      </w:r>
    </w:p>
    <w:p>
      <w:pPr>
        <w:pStyle w:val="BookText"/>
      </w:pPr>
      <w:r>
        <w:rPr>
          <w:rFonts w:ascii="IRNazanin" w:hAnsi="IRNazanin" w:eastAsia="IRNazanin" w:cs="IRNazanin"/>
          <w:lang w:bidi="fa-IR"/>
          <w:color w:val="111111"/>
          <w:sz w:val="28"/>
          <w:szCs w:val="28"/>
          <w:rtl/>
        </w:rPr>
        <w:t xml:space="preserve">و ذهب المفید و تلمیذه و التقی و السید و ابن إدریس إلی مساواة الاسوداد للاخضرار.</w:t>
      </w:r>
    </w:p>
    <w:p>
      <w:pPr>
        <w:pStyle w:val="Heading5"/>
      </w:pPr>
      <w:bookmarkStart w:id="1094" w:name="_Toc740"/>
      <w:r>
        <w:t>هی فی البدن علی النصف</w:t>
      </w:r>
      <w:bookmarkEnd w:id="1094"/>
    </w:p>
    <w:p>
      <w:pPr>
        <w:pStyle w:val="BookText"/>
      </w:pPr>
      <w:r>
        <w:rPr>
          <w:rFonts w:ascii="IRNazanin" w:hAnsi="IRNazanin" w:eastAsia="IRNazanin" w:cs="IRNazanin"/>
          <w:lang w:bidi="fa-IR"/>
          <w:color w:val="111111"/>
          <w:sz w:val="28"/>
          <w:szCs w:val="28"/>
          <w:rtl/>
        </w:rPr>
        <w:t xml:space="preserve">قال طاب ثراه:و قال جماعة منا:و هی فی البدن علی النصف.</w:t>
      </w:r>
    </w:p>
    <w:p>
      <w:pPr>
        <w:pStyle w:val="BookText"/>
      </w:pPr>
      <w:r>
        <w:rPr>
          <w:rFonts w:ascii="IRNazanin" w:hAnsi="IRNazanin" w:eastAsia="IRNazanin" w:cs="IRNazanin"/>
          <w:lang w:bidi="fa-IR"/>
          <w:color w:val="111111"/>
          <w:sz w:val="28"/>
          <w:szCs w:val="28"/>
          <w:rtl/>
        </w:rPr>
        <w:t xml:space="preserve">أقول:انما لم یجزم المصنف بالفتوی هنا،لعدم ظفره بحدیث یدل علی ذلک،و جزم به العلامة متابعة للأصحاب لشهرته بینهم،و هو المعتمد.</w:t>
      </w:r>
    </w:p>
    <w:p>
      <w:pPr>
        <w:pStyle w:val="BookText"/>
      </w:pPr>
      <w:r>
        <w:rPr>
          <w:rFonts w:ascii="IRNazanin" w:hAnsi="IRNazanin" w:eastAsia="IRNazanin" w:cs="IRNazanin"/>
          <w:lang w:bidi="fa-IR"/>
          <w:color w:val="111111"/>
          <w:sz w:val="28"/>
          <w:szCs w:val="28"/>
          <w:rtl/>
        </w:rPr>
        <w:t xml:space="preserve">و یحتمل وجوب الحکومة،لأن التقدیر شرعی،فیقف علی الدلالة الشرعیة.</w:t>
      </w:r>
    </w:p>
    <w:p>
      <w:pPr>
        <w:pStyle w:val="Heading5"/>
      </w:pPr>
      <w:bookmarkStart w:id="1095" w:name="_Toc741"/>
      <w:r>
        <w:t>من لا ولی له،فالحاکم ولی دمه</w:t>
      </w:r>
      <w:bookmarkEnd w:id="1095"/>
    </w:p>
    <w:p>
      <w:pPr>
        <w:pStyle w:val="BookText"/>
      </w:pPr>
      <w:r>
        <w:rPr>
          <w:rFonts w:ascii="IRNazanin" w:hAnsi="IRNazanin" w:eastAsia="IRNazanin" w:cs="IRNazanin"/>
          <w:lang w:bidi="fa-IR"/>
          <w:color w:val="111111"/>
          <w:sz w:val="28"/>
          <w:szCs w:val="28"/>
          <w:rtl/>
        </w:rPr>
        <w:t xml:space="preserve">قال طاب ثراه:من لا ولی له،فالحاکم ولی دمه،له المطالبة بالقود أو الدیة، و هل له العفو؟المروی لا.</w:t>
      </w:r>
    </w:p>
    <w:p>
      <w:pPr>
        <w:pStyle w:val="BookText"/>
      </w:pPr>
      <w:r>
        <w:rPr>
          <w:rFonts w:ascii="IRNazanin" w:hAnsi="IRNazanin" w:eastAsia="IRNazanin" w:cs="IRNazanin"/>
          <w:lang w:bidi="fa-IR"/>
          <w:color w:val="111111"/>
          <w:sz w:val="28"/>
          <w:szCs w:val="28"/>
          <w:rtl/>
        </w:rPr>
        <w:t xml:space="preserve">أقول:روی أبو ولاد عن الصادق علیه السّلام قال فی الرجل یقتل و لیس له ولی إلا الامام:انه لیس للإمام الا أن یقتل،أو یأخذ الدیة فیجعلها فی بیت مال المسلمین، لأن جنایة المقتول کانت علی الامام،و کذلک دیته تکون لإمام المسلمین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بمضمونها قال الشیخان و القاضی و أبو علی،و اختاره المصنف و العلامة، و هو المعتمد.و أجاز ابن إدریس له العفو،لأنه الوارث فله إسقاط حقه،کغیره من الوراث.</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46" w:name="pg6112_42108"/>
    <w:bookmarkEnd w:id="346"/>
    <w:p>
      <w:pPr>
        <w:pStyle w:val="Heading3"/>
      </w:pPr>
      <w:bookmarkStart w:id="1096" w:name="_Toc742"/>
      <w:r>
        <w:t>النظر الرابع-فی اللواحق:</w:t>
      </w:r>
      <w:bookmarkEnd w:id="1096"/>
    </w:p>
    <w:p>
      <w:pPr>
        <w:pStyle w:val="Heading4"/>
      </w:pPr>
      <w:bookmarkStart w:id="1097" w:name="_Toc743"/>
      <w:r>
        <w:t>لو کان ذمیا فعشر دیة أبیه</w:t>
      </w:r>
      <w:bookmarkEnd w:id="1097"/>
    </w:p>
    <w:p>
      <w:pPr>
        <w:pStyle w:val="BookText"/>
      </w:pPr>
      <w:r>
        <w:rPr>
          <w:rFonts w:ascii="IRNazanin" w:hAnsi="IRNazanin" w:eastAsia="IRNazanin" w:cs="IRNazanin"/>
          <w:lang w:bidi="fa-IR"/>
          <w:color w:val="111111"/>
          <w:sz w:val="28"/>
          <w:szCs w:val="28"/>
          <w:rtl/>
        </w:rPr>
        <w:t xml:space="preserve">قال طاب ثراه:و لو کان ذمیا فعشر دیة أبیه،و فی روایة السکونی عشر دیة أمه.</w:t>
      </w:r>
    </w:p>
    <w:p>
      <w:pPr>
        <w:pStyle w:val="BookText"/>
      </w:pPr>
      <w:r>
        <w:rPr>
          <w:rFonts w:ascii="IRNazanin" w:hAnsi="IRNazanin" w:eastAsia="IRNazanin" w:cs="IRNazanin"/>
          <w:lang w:bidi="fa-IR"/>
          <w:color w:val="111111"/>
          <w:sz w:val="28"/>
          <w:szCs w:val="28"/>
          <w:rtl/>
        </w:rPr>
        <w:t xml:space="preserve">أقول:وجه الأول أن الواجب فی جنین الحر مائة دینار،و هی عشر دیة الأب.</w:t>
      </w:r>
    </w:p>
    <w:p>
      <w:pPr>
        <w:pStyle w:val="BookText"/>
      </w:pPr>
      <w:r>
        <w:rPr>
          <w:rFonts w:ascii="IRNazanin" w:hAnsi="IRNazanin" w:eastAsia="IRNazanin" w:cs="IRNazanin"/>
          <w:lang w:bidi="fa-IR"/>
          <w:color w:val="111111"/>
          <w:sz w:val="28"/>
          <w:szCs w:val="28"/>
          <w:rtl/>
        </w:rPr>
        <w:t xml:space="preserve">و روی السکونی عن جعفر عن علی علیه السّلام أنه قضی فی جنین الیهودیة و النصرانیة و المجوسیة عشر دیة أمه </w:t>
      </w:r>
      <w:r>
        <w:rPr>
          <w:rStyle w:val="FootnoteReference"/>
        </w:rPr>
        <w:footnoteReference w:id="1455"/>
      </w:r>
      <w:r>
        <w:rPr>
          <w:rFonts w:ascii="IRNazanin" w:hAnsi="IRNazanin" w:eastAsia="IRNazanin" w:cs="IRNazanin"/>
          <w:lang w:bidi="fa-IR"/>
          <w:color w:val="111111"/>
          <w:sz w:val="28"/>
          <w:szCs w:val="28"/>
          <w:rtl/>
        </w:rPr>
        <w:t xml:space="preserve">.و هی متروکة.</w:t>
      </w:r>
    </w:p>
    <w:p>
      <w:pPr>
        <w:pStyle w:val="Heading4"/>
      </w:pPr>
      <w:bookmarkStart w:id="1098" w:name="_Toc744"/>
      <w:r>
        <w:t>لو لم یکتس اللحم،ففی دیته قولان</w:t>
      </w:r>
      <w:bookmarkEnd w:id="1098"/>
    </w:p>
    <w:p>
      <w:pPr>
        <w:pStyle w:val="BookText"/>
      </w:pPr>
      <w:r>
        <w:rPr>
          <w:rFonts w:ascii="IRNazanin" w:hAnsi="IRNazanin" w:eastAsia="IRNazanin" w:cs="IRNazanin"/>
          <w:lang w:bidi="fa-IR"/>
          <w:color w:val="111111"/>
          <w:sz w:val="28"/>
          <w:szCs w:val="28"/>
          <w:rtl/>
        </w:rPr>
        <w:t xml:space="preserve">قال طاب ثراه:و لو لم یکتس اللحم،ففی دیته قولان،أحدهما:غرة.و الأخری:</w:t>
      </w:r>
    </w:p>
    <w:p>
      <w:pPr>
        <w:pStyle w:val="BookText"/>
      </w:pPr>
      <w:r>
        <w:rPr>
          <w:rFonts w:ascii="IRNazanin" w:hAnsi="IRNazanin" w:eastAsia="IRNazanin" w:cs="IRNazanin"/>
          <w:lang w:bidi="fa-IR"/>
          <w:color w:val="111111"/>
          <w:sz w:val="28"/>
          <w:szCs w:val="28"/>
          <w:rtl/>
        </w:rPr>
        <w:t xml:space="preserve">توزیع الدیة.</w:t>
      </w:r>
    </w:p>
    <w:p>
      <w:pPr>
        <w:pStyle w:val="BookText"/>
      </w:pPr>
      <w:r>
        <w:rPr>
          <w:rFonts w:ascii="IRNazanin" w:hAnsi="IRNazanin" w:eastAsia="IRNazanin" w:cs="IRNazanin"/>
          <w:lang w:bidi="fa-IR"/>
          <w:color w:val="111111"/>
          <w:sz w:val="28"/>
          <w:szCs w:val="28"/>
          <w:rtl/>
        </w:rPr>
        <w:t xml:space="preserve">أقول:الخلاف الأول مذهب أبی علی،و الشیخ فی المبسوط </w:t>
      </w:r>
      <w:r>
        <w:rPr>
          <w:rStyle w:val="FootnoteReference"/>
        </w:rPr>
        <w:footnoteReference w:id="1456"/>
      </w:r>
      <w:r>
        <w:rPr>
          <w:rFonts w:ascii="IRNazanin" w:hAnsi="IRNazanin" w:eastAsia="IRNazanin" w:cs="IRNazanin"/>
          <w:lang w:bidi="fa-IR"/>
          <w:color w:val="111111"/>
          <w:sz w:val="28"/>
          <w:szCs w:val="28"/>
          <w:rtl/>
        </w:rPr>
        <w:t xml:space="preserve">و کتاب الفرائض من الخلاف.و الثانی مذهبه فی النهایة </w:t>
      </w:r>
      <w:r>
        <w:rPr>
          <w:rStyle w:val="FootnoteReference"/>
        </w:rPr>
        <w:footnoteReference w:id="1457"/>
      </w:r>
      <w:r>
        <w:rPr>
          <w:rFonts w:ascii="IRNazanin" w:hAnsi="IRNazanin" w:eastAsia="IRNazanin" w:cs="IRNazanin"/>
          <w:lang w:bidi="fa-IR"/>
          <w:color w:val="111111"/>
          <w:sz w:val="28"/>
          <w:szCs w:val="28"/>
          <w:rtl/>
        </w:rPr>
        <w:t xml:space="preserve">،و اختاره ابن إدریس و المصنف و العلامة،و هو المعتمد.</w:t>
      </w:r>
    </w:p>
    <w:p>
      <w:pPr>
        <w:pStyle w:val="Heading4"/>
      </w:pPr>
      <w:bookmarkStart w:id="1099" w:name="_Toc745"/>
      <w:r>
        <w:t>الجنین أول ما یکون نطفة</w:t>
      </w:r>
      <w:bookmarkEnd w:id="1099"/>
    </w:p>
    <w:p>
      <w:pPr>
        <w:pStyle w:val="BookText"/>
      </w:pPr>
      <w:r>
        <w:rPr>
          <w:rFonts w:ascii="IRNazanin" w:hAnsi="IRNazanin" w:eastAsia="IRNazanin" w:cs="IRNazanin"/>
          <w:lang w:bidi="fa-IR"/>
          <w:color w:val="111111"/>
          <w:sz w:val="28"/>
          <w:szCs w:val="28"/>
          <w:rtl/>
        </w:rPr>
        <w:t xml:space="preserve">قال طاب ثراه:قال الشیخ:و فیما بینهما بحسابه.</w:t>
      </w:r>
    </w:p>
    <w:p>
      <w:pPr>
        <w:pStyle w:val="BookText"/>
      </w:pPr>
      <w:r>
        <w:rPr>
          <w:rFonts w:ascii="IRNazanin" w:hAnsi="IRNazanin" w:eastAsia="IRNazanin" w:cs="IRNazanin"/>
          <w:lang w:bidi="fa-IR"/>
          <w:color w:val="111111"/>
          <w:sz w:val="28"/>
          <w:szCs w:val="28"/>
          <w:rtl/>
        </w:rPr>
        <w:t xml:space="preserve">أقول:قال الشیخ فی النهایة </w:t>
      </w:r>
      <w:r>
        <w:rPr>
          <w:rStyle w:val="FootnoteReference"/>
        </w:rPr>
        <w:footnoteReference w:id="1458"/>
      </w:r>
      <w:r>
        <w:rPr>
          <w:rFonts w:ascii="IRNazanin" w:hAnsi="IRNazanin" w:eastAsia="IRNazanin" w:cs="IRNazanin"/>
          <w:lang w:bidi="fa-IR"/>
          <w:color w:val="111111"/>
          <w:sz w:val="28"/>
          <w:szCs w:val="28"/>
          <w:rtl/>
        </w:rPr>
        <w:t xml:space="preserve">الجنین أول ما یکون نطفة و فیه عشرون دینارا،ثم یصیر علقة و فیه أربعون دینارا،و فیما بین ذلک بحسابه.و لم یفسره.</w:t>
      </w:r>
    </w:p>
    <w:p>
      <w:pPr>
        <w:pStyle w:val="BookText"/>
      </w:pPr>
      <w:r>
        <w:rPr>
          <w:rFonts w:ascii="IRNazanin" w:hAnsi="IRNazanin" w:eastAsia="IRNazanin" w:cs="IRNazanin"/>
          <w:lang w:bidi="fa-IR"/>
          <w:color w:val="111111"/>
          <w:sz w:val="28"/>
          <w:szCs w:val="28"/>
          <w:rtl/>
        </w:rPr>
        <w:t xml:space="preserve">و قال ابن إدریس:النطفة تمکث فی الرحم عشرون یوما فی کل یوم دینار،</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47" w:name="pg6112_42110"/>
    <w:bookmarkEnd w:id="347"/>
    <w:p>
      <w:pPr>
        <w:pStyle w:val="BookText"/>
      </w:pPr>
      <w:r>
        <w:rPr>
          <w:rFonts w:ascii="IRNazanin" w:hAnsi="IRNazanin" w:eastAsia="IRNazanin" w:cs="IRNazanin"/>
          <w:lang w:bidi="fa-IR"/>
          <w:color w:val="111111"/>
          <w:sz w:val="28"/>
          <w:szCs w:val="28"/>
          <w:rtl/>
        </w:rPr>
        <w:t xml:space="preserve">ثم یصیر علقة ففیها أربعون،ثم تمکث عشرین یوما ثم یصیر مضغة و فیها ستون فیکون لکل یوم دینار،فهذا معنی قولهم«و فیما بین ذلک بحسابه».</w:t>
      </w:r>
    </w:p>
    <w:p>
      <w:pPr>
        <w:pStyle w:val="BookText"/>
      </w:pPr>
      <w:r>
        <w:rPr>
          <w:rFonts w:ascii="IRNazanin" w:hAnsi="IRNazanin" w:eastAsia="IRNazanin" w:cs="IRNazanin"/>
          <w:lang w:bidi="fa-IR"/>
          <w:color w:val="111111"/>
          <w:sz w:val="28"/>
          <w:szCs w:val="28"/>
          <w:rtl/>
        </w:rPr>
        <w:t xml:space="preserve">و أنکر ذلک المصنف و العلامة و طالباه بالمستند،مع أن المروی فی المکث بین کل مرتبة مما ذکر أربعین یوما،رواه أبو جریر القمی </w:t>
      </w:r>
      <w:r>
        <w:rPr>
          <w:rStyle w:val="FootnoteReference"/>
        </w:rPr>
        <w:footnoteReference w:id="1459"/>
      </w:r>
      <w:r>
        <w:rPr>
          <w:rFonts w:ascii="IRNazanin" w:hAnsi="IRNazanin" w:eastAsia="IRNazanin" w:cs="IRNazanin"/>
          <w:lang w:bidi="fa-IR"/>
          <w:color w:val="111111"/>
          <w:sz w:val="28"/>
          <w:szCs w:val="28"/>
          <w:rtl/>
        </w:rPr>
        <w:t xml:space="preserve">و أبو بصیر.</w:t>
      </w:r>
    </w:p>
    <w:p>
      <w:pPr>
        <w:pStyle w:val="BookText"/>
      </w:pPr>
      <w:r>
        <w:rPr>
          <w:rFonts w:ascii="IRNazanin" w:hAnsi="IRNazanin" w:eastAsia="IRNazanin" w:cs="IRNazanin"/>
          <w:lang w:bidi="fa-IR"/>
          <w:color w:val="111111"/>
          <w:sz w:val="28"/>
          <w:szCs w:val="28"/>
          <w:rtl/>
        </w:rPr>
        <w:t xml:space="preserve">فالحاصل:أن الجنایة علی الجنین ان کان بعد ولوج الروح،فدیة کاملة للذکر،و نصف للأنثی.و ان کان قبل ولوج الروح و بعد تمام الخلقة،فمائة دینار،ذکرا کان أو أنثی.و ان کان قبل تمام الحلقة،فغرة عند أبی علی،و توزیع الدیة عند الأکثر،و فیما بین کل مرتبة من حالات التوزیع بالحساب،و فی تقدیره ثلاثة مذاهب.</w:t>
      </w:r>
    </w:p>
    <w:p>
      <w:pPr>
        <w:pStyle w:val="BookText"/>
      </w:pPr>
      <w:r>
        <w:rPr>
          <w:rFonts w:ascii="IRNazanin" w:hAnsi="IRNazanin" w:eastAsia="IRNazanin" w:cs="IRNazanin"/>
          <w:lang w:bidi="fa-IR"/>
          <w:color w:val="111111"/>
          <w:sz w:val="28"/>
          <w:szCs w:val="28"/>
          <w:rtl/>
        </w:rPr>
        <w:t xml:space="preserve">الأول:تقدیر المکث فی کل حالة بعشرین یوما،و إیجاب دینار لکل یوم، و هو قول ابن إدریس.</w:t>
      </w:r>
    </w:p>
    <w:p>
      <w:pPr>
        <w:pStyle w:val="BookText"/>
      </w:pPr>
      <w:r>
        <w:rPr>
          <w:rFonts w:ascii="IRNazanin" w:hAnsi="IRNazanin" w:eastAsia="IRNazanin" w:cs="IRNazanin"/>
          <w:lang w:bidi="fa-IR"/>
          <w:color w:val="111111"/>
          <w:sz w:val="28"/>
          <w:szCs w:val="28"/>
          <w:rtl/>
        </w:rPr>
        <w:t xml:space="preserve">الثانی:تقدیر الدیة فی النطفة بقطرات الدم،و فی العلقة بعروق اللحم، و فی العلقة بعقد الغدد،فاذا ظهر فی النطفة قطرة دم کان لها دیناران،و فی القطرتین أربعة دنانیر،و فی الثلاثة ستة دنانیر،حتی یستوفی عشر قطرات،فیکون لها عشرون دینارا،و ذلک تمام الأربعین هی دیة العلقة.</w:t>
      </w:r>
    </w:p>
    <w:p>
      <w:pPr>
        <w:pStyle w:val="BookText"/>
      </w:pPr>
      <w:r>
        <w:rPr>
          <w:rFonts w:ascii="IRNazanin" w:hAnsi="IRNazanin" w:eastAsia="IRNazanin" w:cs="IRNazanin"/>
          <w:lang w:bidi="fa-IR"/>
          <w:color w:val="111111"/>
          <w:sz w:val="28"/>
          <w:szCs w:val="28"/>
          <w:rtl/>
        </w:rPr>
        <w:t xml:space="preserve">و إذا ظهر فی العلقة شبه العرق من اللحم،کان له دیناران،و فی العرقین أربعة،و هکذا الی تمام دیة المضغة،فإذا ظهر فیها شبه العقدة عظما یابسا،فذلک العظم أول ما یبتدئ،ففیه أربعة دنانیر،و متی زاد زید أربعة حتی یتم الثمانین فذلک دیة العظم،و هو قول الصدوق.</w:t>
      </w:r>
    </w:p>
    <w:p>
      <w:pPr>
        <w:pStyle w:val="BookText"/>
      </w:pPr>
      <w:r>
        <w:rPr>
          <w:rFonts w:ascii="IRNazanin" w:hAnsi="IRNazanin" w:eastAsia="IRNazanin" w:cs="IRNazanin"/>
          <w:lang w:bidi="fa-IR"/>
          <w:color w:val="111111"/>
          <w:sz w:val="28"/>
          <w:szCs w:val="28"/>
          <w:rtl/>
        </w:rPr>
        <w:t xml:space="preserve">الثالث:التوقف و هو مذهب المصنف.</w:t>
      </w:r>
    </w:p>
    <w:p>
      <w:pPr>
        <w:pStyle w:val="Heading4"/>
      </w:pPr>
      <w:bookmarkStart w:id="1100" w:name="_Toc746"/>
      <w:r>
        <w:t>قیل مع الجهالة یستخرج بالقرعة</w:t>
      </w:r>
      <w:bookmarkEnd w:id="1100"/>
    </w:p>
    <w:p>
      <w:pPr>
        <w:pStyle w:val="BookText"/>
      </w:pPr>
      <w:r>
        <w:rPr>
          <w:rFonts w:ascii="IRNazanin" w:hAnsi="IRNazanin" w:eastAsia="IRNazanin" w:cs="IRNazanin"/>
          <w:lang w:bidi="fa-IR"/>
          <w:color w:val="111111"/>
          <w:sz w:val="28"/>
          <w:szCs w:val="28"/>
          <w:rtl/>
        </w:rPr>
        <w:t xml:space="preserve">قال طاب ثراه:و قیل مع الجهالة یستخرج بالقرعة،لأنه مشکل،و هو غلط</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48" w:name="pg6112_42112"/>
    <w:bookmarkEnd w:id="348"/>
    <w:p>
      <w:pPr>
        <w:pStyle w:val="BookText"/>
      </w:pPr>
      <w:r>
        <w:rPr>
          <w:rFonts w:ascii="IRNazanin" w:hAnsi="IRNazanin" w:eastAsia="IRNazanin" w:cs="IRNazanin"/>
          <w:lang w:bidi="fa-IR"/>
          <w:color w:val="111111"/>
          <w:sz w:val="28"/>
          <w:szCs w:val="28"/>
          <w:rtl/>
        </w:rPr>
        <w:t xml:space="preserve">لأنه لا اشکال مع النقل.</w:t>
      </w:r>
    </w:p>
    <w:p>
      <w:pPr>
        <w:pStyle w:val="BookText"/>
      </w:pPr>
      <w:r>
        <w:rPr>
          <w:rFonts w:ascii="IRNazanin" w:hAnsi="IRNazanin" w:eastAsia="IRNazanin" w:cs="IRNazanin"/>
          <w:lang w:bidi="fa-IR"/>
          <w:color w:val="111111"/>
          <w:sz w:val="28"/>
          <w:szCs w:val="28"/>
          <w:rtl/>
        </w:rPr>
        <w:t xml:space="preserve">أقول:القائل بالقرعة ابن إدریس،و أنکره المصنف،لأنه لا اشکال مع وجود ما یصار الیه من النقل،و هو فی روایات.</w:t>
      </w:r>
    </w:p>
    <w:p>
      <w:pPr>
        <w:pStyle w:val="BookText"/>
      </w:pPr>
      <w:r>
        <w:rPr>
          <w:rFonts w:ascii="IRNazanin" w:hAnsi="IRNazanin" w:eastAsia="IRNazanin" w:cs="IRNazanin"/>
          <w:lang w:bidi="fa-IR"/>
          <w:color w:val="111111"/>
          <w:sz w:val="28"/>
          <w:szCs w:val="28"/>
          <w:rtl/>
        </w:rPr>
        <w:t xml:space="preserve">منها:روایة عبد اللّه بن مسکان عمن ذکره عن أبی عبد اللّه علیه السّلام-الی أن قال:</w:t>
      </w:r>
    </w:p>
    <w:p>
      <w:pPr>
        <w:pStyle w:val="BookText"/>
      </w:pPr>
      <w:r>
        <w:rPr>
          <w:rFonts w:ascii="IRNazanin" w:hAnsi="IRNazanin" w:eastAsia="IRNazanin" w:cs="IRNazanin"/>
          <w:lang w:bidi="fa-IR"/>
          <w:color w:val="111111"/>
          <w:sz w:val="28"/>
          <w:szCs w:val="28"/>
          <w:rtl/>
        </w:rPr>
        <w:t xml:space="preserve">و ان قتلت المرأة و هی حبلی،و لم یدر أذکر هو أم أنثی،فدیة الولد نصفین:</w:t>
      </w:r>
    </w:p>
    <w:p>
      <w:pPr>
        <w:pStyle w:val="BookText"/>
      </w:pPr>
      <w:r>
        <w:rPr>
          <w:rFonts w:ascii="IRNazanin" w:hAnsi="IRNazanin" w:eastAsia="IRNazanin" w:cs="IRNazanin"/>
          <w:lang w:bidi="fa-IR"/>
          <w:color w:val="111111"/>
          <w:sz w:val="28"/>
          <w:szCs w:val="28"/>
          <w:rtl/>
        </w:rPr>
        <w:t xml:space="preserve">نصف دیة الذکر،و نصف دیة الأنثی،و دیتها کاملة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مذهب الشیخین و تلمیذیهما و ابن حمزة و أبی علی،و اختاره المصنف و العلامة،و هو المعتمد.</w:t>
      </w:r>
    </w:p>
    <w:p>
      <w:pPr>
        <w:pStyle w:val="Heading4"/>
      </w:pPr>
      <w:bookmarkStart w:id="1101" w:name="_Toc747"/>
      <w:r>
        <w:t>لو عزل عن زوجته اختیارا</w:t>
      </w:r>
      <w:bookmarkEnd w:id="1101"/>
    </w:p>
    <w:p>
      <w:pPr>
        <w:pStyle w:val="BookText"/>
      </w:pPr>
      <w:r>
        <w:rPr>
          <w:rFonts w:ascii="IRNazanin" w:hAnsi="IRNazanin" w:eastAsia="IRNazanin" w:cs="IRNazanin"/>
          <w:lang w:bidi="fa-IR"/>
          <w:color w:val="111111"/>
          <w:sz w:val="28"/>
          <w:szCs w:val="28"/>
          <w:rtl/>
        </w:rPr>
        <w:t xml:space="preserve">قال طاب ثراه:و لو عزل عن زوجته اختیارا،قیل:یلزمه دیة النطفة عشرة دنانیر،و الأشبه الاستحباب.</w:t>
      </w:r>
    </w:p>
    <w:p>
      <w:pPr>
        <w:pStyle w:val="BookText"/>
      </w:pPr>
      <w:r>
        <w:rPr>
          <w:rFonts w:ascii="IRNazanin" w:hAnsi="IRNazanin" w:eastAsia="IRNazanin" w:cs="IRNazanin"/>
          <w:lang w:bidi="fa-IR"/>
          <w:color w:val="111111"/>
          <w:sz w:val="28"/>
          <w:szCs w:val="28"/>
          <w:rtl/>
        </w:rPr>
        <w:t xml:space="preserve">أقول:هذا قول الشیخین و القاضی و التقی،و منع ابن إدریس.و للمصنف القولان.</w:t>
      </w:r>
    </w:p>
    <w:p>
      <w:pPr>
        <w:pStyle w:val="Heading4"/>
      </w:pPr>
      <w:bookmarkStart w:id="1102" w:name="_Toc748"/>
      <w:r>
        <w:t>من أتلف حیوانا مأکولا کالنعم بالذکاة</w:t>
      </w:r>
      <w:bookmarkEnd w:id="1102"/>
    </w:p>
    <w:p>
      <w:pPr>
        <w:pStyle w:val="BookText"/>
      </w:pPr>
      <w:r>
        <w:rPr>
          <w:rFonts w:ascii="IRNazanin" w:hAnsi="IRNazanin" w:eastAsia="IRNazanin" w:cs="IRNazanin"/>
          <w:lang w:bidi="fa-IR"/>
          <w:color w:val="111111"/>
          <w:sz w:val="28"/>
          <w:szCs w:val="28"/>
          <w:rtl/>
        </w:rPr>
        <w:t xml:space="preserve">قال طاب ثراه:من أتلف حیوانا مأکولا کالنعم بالذکاة،لزمه الأرش،و هل لمالکه دفعه و المطالبة بقیمته؟قال الشیخان:نعم،و الأشبه لا،لأنه إتلاف لبعض منافعه.</w:t>
      </w:r>
    </w:p>
    <w:p>
      <w:pPr>
        <w:pStyle w:val="BookText"/>
      </w:pPr>
      <w:r>
        <w:rPr>
          <w:rFonts w:ascii="IRNazanin" w:hAnsi="IRNazanin" w:eastAsia="IRNazanin" w:cs="IRNazanin"/>
          <w:lang w:bidi="fa-IR"/>
          <w:color w:val="111111"/>
          <w:sz w:val="28"/>
          <w:szCs w:val="28"/>
          <w:rtl/>
        </w:rPr>
        <w:t xml:space="preserve">أقول:بمقابلة الشیخین قال تلمیذاهما،و هو مضمون النهایة </w:t>
      </w:r>
      <w:r>
        <w:rPr>
          <w:rStyle w:val="FootnoteReference"/>
        </w:rPr>
        <w:footnoteReference w:id="1461"/>
      </w:r>
      <w:r>
        <w:rPr>
          <w:rFonts w:ascii="IRNazanin" w:hAnsi="IRNazanin" w:eastAsia="IRNazanin" w:cs="IRNazanin"/>
          <w:lang w:bidi="fa-IR"/>
          <w:color w:val="111111"/>
          <w:sz w:val="28"/>
          <w:szCs w:val="28"/>
          <w:rtl/>
        </w:rPr>
        <w:t xml:space="preserve">و القواعد، و قال فی المبسوط:له الأرش خاصة،و لیس له المطالبة بالقیمة،و اختاره ابن إدریس و المصنف و العلامة،و هو المعتمد.</w:t>
      </w:r>
    </w:p>
    <w:p>
      <w:pPr>
        <w:pStyle w:val="Heading4"/>
      </w:pPr>
      <w:bookmarkStart w:id="1103" w:name="_Toc749"/>
      <w:r>
        <w:t>لو کان ما لا یقع علیه الذکاة کالکلب و الخنزیر</w:t>
      </w:r>
      <w:bookmarkEnd w:id="1103"/>
    </w:p>
    <w:p>
      <w:pPr>
        <w:pStyle w:val="BookText"/>
      </w:pPr>
      <w:r>
        <w:rPr>
          <w:rFonts w:ascii="IRNazanin" w:hAnsi="IRNazanin" w:eastAsia="IRNazanin" w:cs="IRNazanin"/>
          <w:lang w:bidi="fa-IR"/>
          <w:color w:val="111111"/>
          <w:sz w:val="28"/>
          <w:szCs w:val="28"/>
          <w:rtl/>
        </w:rPr>
        <w:t xml:space="preserve">قال طاب ثراه:و لو کان ما لا یقع علیه الذکاة کالکلب و الخنزیر،ففی کلب الصید أربعون درهما إلی أخر البحث.</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49" w:name="pg6112_42114"/>
    <w:bookmarkEnd w:id="349"/>
    <w:p>
      <w:pPr>
        <w:pStyle w:val="BookText"/>
      </w:pPr>
      <w:r>
        <w:rPr>
          <w:rFonts w:ascii="IRNazanin" w:hAnsi="IRNazanin" w:eastAsia="IRNazanin" w:cs="IRNazanin"/>
          <w:lang w:bidi="fa-IR"/>
          <w:color w:val="111111"/>
          <w:sz w:val="28"/>
          <w:szCs w:val="28"/>
          <w:rtl/>
        </w:rPr>
        <w:t xml:space="preserve">أقول:التحقیق أن الکلاب خمسة أضرب:کلب الصید،و کلب الغنم،و کلب الحائط،و کلب الزرع،و کلب الدار،و ما عدا هذه الخمسة یسمی العکلی و کلب الهراش.</w:t>
      </w:r>
    </w:p>
    <w:p>
      <w:pPr>
        <w:pStyle w:val="BookText"/>
      </w:pPr>
      <w:r>
        <w:rPr>
          <w:rFonts w:ascii="IRNazanin" w:hAnsi="IRNazanin" w:eastAsia="IRNazanin" w:cs="IRNazanin"/>
          <w:lang w:bidi="fa-IR"/>
          <w:color w:val="111111"/>
          <w:sz w:val="28"/>
          <w:szCs w:val="28"/>
          <w:rtl/>
        </w:rPr>
        <w:t xml:space="preserve">و لا شک فی جواز تملک الخمسة،و جواز الانتفاع بها و إجارتها،و تحریم الجنایة علیها من الغیر،و انما الخلاف فی مقامین:جواز البیع،و قد مر فی کتاب التجارة،و تقدیر دیاتها لو قتلت،فلنذکر البحث فی کل صنف منها علی انفراده:</w:t>
      </w:r>
    </w:p>
    <w:p>
      <w:pPr>
        <w:pStyle w:val="BookText"/>
      </w:pPr>
      <w:r>
        <w:rPr>
          <w:rFonts w:ascii="IRNazanin" w:hAnsi="IRNazanin" w:eastAsia="IRNazanin" w:cs="IRNazanin"/>
          <w:lang w:bidi="fa-IR"/>
          <w:color w:val="111111"/>
          <w:sz w:val="28"/>
          <w:szCs w:val="28"/>
          <w:rtl/>
        </w:rPr>
        <w:t xml:space="preserve">الأول:کلب الصید،و فی دیته قولان:أربعون درهما،قاله الشیخان و تلمیذاهما و الصدوق و ابن إدریس،و هو المعتمد.و ذهب أبو علی الی وجوب القیمة و لا یتجاوز بها الأربعین،و استحسنه العلامة فی المختلف.</w:t>
      </w:r>
    </w:p>
    <w:p>
      <w:pPr>
        <w:pStyle w:val="BookText"/>
      </w:pPr>
      <w:r>
        <w:rPr>
          <w:rFonts w:ascii="IRNazanin" w:hAnsi="IRNazanin" w:eastAsia="IRNazanin" w:cs="IRNazanin"/>
          <w:lang w:bidi="fa-IR"/>
          <w:color w:val="111111"/>
          <w:sz w:val="28"/>
          <w:szCs w:val="28"/>
          <w:rtl/>
        </w:rPr>
        <w:t xml:space="preserve">الثانی:کلب الغنم،و فیه ثلاثة أقوال:فکبش عند المصنف،و القیمة عند العلامة فی المختلف،و عشرون درهما عند الشیخین و الصدوق و ابن إدریس.</w:t>
      </w:r>
    </w:p>
    <w:p>
      <w:pPr>
        <w:pStyle w:val="BookText"/>
      </w:pPr>
      <w:r>
        <w:rPr>
          <w:rFonts w:ascii="IRNazanin" w:hAnsi="IRNazanin" w:eastAsia="IRNazanin" w:cs="IRNazanin"/>
          <w:lang w:bidi="fa-IR"/>
          <w:color w:val="111111"/>
          <w:sz w:val="28"/>
          <w:szCs w:val="28"/>
          <w:rtl/>
        </w:rPr>
        <w:t xml:space="preserve">الثالث:کلب الحائط و هو البستان،و دیته عشرون درهما عند الشیخین و تلمیذیهما و ابن إدریس،و هو المعتمد،و القیمة فی ظاهر المختلف.</w:t>
      </w:r>
    </w:p>
    <w:p>
      <w:pPr>
        <w:pStyle w:val="BookText"/>
      </w:pPr>
      <w:r>
        <w:rPr>
          <w:rFonts w:ascii="IRNazanin" w:hAnsi="IRNazanin" w:eastAsia="IRNazanin" w:cs="IRNazanin"/>
          <w:lang w:bidi="fa-IR"/>
          <w:color w:val="111111"/>
          <w:sz w:val="28"/>
          <w:szCs w:val="28"/>
          <w:rtl/>
        </w:rPr>
        <w:t xml:space="preserve">الرابع:کلب الزرع،و فیه قفیز من بر عند الشیخ فی النهایة </w:t>
      </w:r>
      <w:r>
        <w:rPr>
          <w:rStyle w:val="FootnoteReference"/>
        </w:rPr>
        <w:footnoteReference w:id="1462"/>
      </w:r>
      <w:r>
        <w:rPr>
          <w:rFonts w:ascii="IRNazanin" w:hAnsi="IRNazanin" w:eastAsia="IRNazanin" w:cs="IRNazanin"/>
          <w:lang w:bidi="fa-IR"/>
          <w:color w:val="111111"/>
          <w:sz w:val="28"/>
          <w:szCs w:val="28"/>
          <w:rtl/>
        </w:rPr>
        <w:t xml:space="preserve">،و تبعه القاضی و ابن إدریس،و اختاره المصنف،و هو المعتمد،و ظاهر المفید و تلمیذه.و أبی علی لا شیء فیه،و أوجب الصدوق زبیل من تراب علی القاتل أن یعطی،و علی صاحب الکلب أن یقبله.</w:t>
      </w:r>
    </w:p>
    <w:p>
      <w:pPr>
        <w:pStyle w:val="BookText"/>
      </w:pPr>
      <w:r>
        <w:rPr>
          <w:rFonts w:ascii="IRNazanin" w:hAnsi="IRNazanin" w:eastAsia="IRNazanin" w:cs="IRNazanin"/>
          <w:lang w:bidi="fa-IR"/>
          <w:color w:val="111111"/>
          <w:sz w:val="28"/>
          <w:szCs w:val="28"/>
          <w:rtl/>
        </w:rPr>
        <w:t xml:space="preserve">الخامس:الأهلی،و هو کلب الدار،فظاهر المفید و تلمیذه و ابن إدریس لا شیء فیه،حیث قالوا:و لیس فی شیء من الکلاب غیره هذه الأربعة دیة،و أوجب أبو علی زبیلا من تراب،و هو ظاهر الصدوق.</w:t>
      </w:r>
    </w:p>
    <w:p>
      <w:pPr>
        <w:pStyle w:val="Heading4"/>
      </w:pPr>
      <w:bookmarkStart w:id="1104" w:name="_Toc750"/>
      <w:r>
        <w:t>قضی علی علیه السّلام فی بعیر بین أربعة</w:t>
      </w:r>
      <w:bookmarkEnd w:id="1104"/>
    </w:p>
    <w:p>
      <w:pPr>
        <w:pStyle w:val="BookText"/>
      </w:pPr>
      <w:r>
        <w:rPr>
          <w:rFonts w:ascii="IRNazanin" w:hAnsi="IRNazanin" w:eastAsia="IRNazanin" w:cs="IRNazanin"/>
          <w:lang w:bidi="fa-IR"/>
          <w:color w:val="111111"/>
          <w:sz w:val="28"/>
          <w:szCs w:val="28"/>
          <w:rtl/>
        </w:rPr>
        <w:t xml:space="preserve">قال طاب ثراه:قیل:قضی علی علیه السّلام فی بعیر بین أربعة،عقله أحدهم،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50" w:name="pg6112_42116"/>
    <w:bookmarkEnd w:id="350"/>
    <w:p>
      <w:pPr>
        <w:pStyle w:val="BookText"/>
      </w:pPr>
      <w:r>
        <w:rPr>
          <w:rFonts w:ascii="IRNazanin" w:hAnsi="IRNazanin" w:eastAsia="IRNazanin" w:cs="IRNazanin"/>
          <w:lang w:bidi="fa-IR"/>
          <w:color w:val="111111"/>
          <w:sz w:val="28"/>
          <w:szCs w:val="28"/>
          <w:rtl/>
        </w:rPr>
        <w:t xml:space="preserve">فوقع فی بئر فانکسر:ان علی الشرکاء حصته،لأنه حفظ </w:t>
      </w:r>
      <w:r>
        <w:rPr>
          <w:rStyle w:val="FootnoteReference"/>
        </w:rPr>
        <w:footnoteReference w:id="1463"/>
      </w:r>
      <w:r>
        <w:rPr>
          <w:rFonts w:ascii="IRNazanin" w:hAnsi="IRNazanin" w:eastAsia="IRNazanin" w:cs="IRNazanin"/>
          <w:lang w:bidi="fa-IR"/>
          <w:color w:val="111111"/>
          <w:sz w:val="28"/>
          <w:szCs w:val="28"/>
          <w:rtl/>
        </w:rPr>
        <w:t xml:space="preserve">و ضیع الباقون،و هو حکم فی واقعة،فلا یعدی.</w:t>
      </w:r>
    </w:p>
    <w:p>
      <w:pPr>
        <w:pStyle w:val="BookText"/>
      </w:pPr>
      <w:r>
        <w:rPr>
          <w:rFonts w:ascii="IRNazanin" w:hAnsi="IRNazanin" w:eastAsia="IRNazanin" w:cs="IRNazanin"/>
          <w:lang w:bidi="fa-IR"/>
          <w:color w:val="111111"/>
          <w:sz w:val="28"/>
          <w:szCs w:val="28"/>
          <w:rtl/>
        </w:rPr>
        <w:t xml:space="preserve">أقول:هذه روایة محمد بن قیس </w:t>
      </w:r>
      <w:r>
        <w:rPr>
          <w:rStyle w:val="FootnoteReference"/>
        </w:rPr>
        <w:footnoteReference w:id="1464"/>
      </w:r>
      <w:r>
        <w:rPr>
          <w:rFonts w:ascii="IRNazanin" w:hAnsi="IRNazanin" w:eastAsia="IRNazanin" w:cs="IRNazanin"/>
          <w:lang w:bidi="fa-IR"/>
          <w:color w:val="111111"/>
          <w:sz w:val="28"/>
          <w:szCs w:val="28"/>
          <w:rtl/>
        </w:rPr>
        <w:t xml:space="preserve">،و بمضمونها أفتی القاضی،و باقی الأصحاب أوردها بلفظ الروایة.</w:t>
      </w:r>
    </w:p>
    <w:p>
      <w:pPr>
        <w:pStyle w:val="BookText"/>
      </w:pPr>
      <w:r>
        <w:rPr>
          <w:rFonts w:ascii="IRNazanin" w:hAnsi="IRNazanin" w:eastAsia="IRNazanin" w:cs="IRNazanin"/>
          <w:lang w:bidi="fa-IR"/>
          <w:color w:val="111111"/>
          <w:sz w:val="28"/>
          <w:szCs w:val="28"/>
          <w:rtl/>
        </w:rPr>
        <w:t xml:space="preserve">قال المصنف فی النکت:ان صحت هذه الروایة،فهی حکایة واقعة،و لا عموم للوقائع،فلعله عقله و سلمه إلیهم ففرطوا أو غیر ذلک،أما اطراد الحکم علی ظاهر الروایة فلا.</w:t>
      </w:r>
    </w:p>
    <w:p>
      <w:pPr>
        <w:pStyle w:val="Heading4"/>
      </w:pPr>
      <w:bookmarkStart w:id="1105" w:name="_Toc751"/>
      <w:r>
        <w:t>علی علیه السّلام قال:کان لا یضمن ما أفسدت البهائم نهارا</w:t>
      </w:r>
      <w:bookmarkEnd w:id="1105"/>
    </w:p>
    <w:p>
      <w:pPr>
        <w:pStyle w:val="BookText"/>
      </w:pPr>
      <w:r>
        <w:rPr>
          <w:rFonts w:ascii="IRNazanin" w:hAnsi="IRNazanin" w:eastAsia="IRNazanin" w:cs="IRNazanin"/>
          <w:lang w:bidi="fa-IR"/>
          <w:color w:val="111111"/>
          <w:sz w:val="28"/>
          <w:szCs w:val="28"/>
          <w:rtl/>
        </w:rPr>
        <w:t xml:space="preserve">قال طاب ثراه:روی السکونی عن جعفر عن أبیه عن علی علیه السّلام قال:کان لا یضمن ما أفسدت البهائم نهارا،و یضمن ما أفسدت لیلا،و الروایة مشهورة غیر أن فی السکونی ضعفا.و الاولی اعتبار التفریط،لیلا کان أو نهارا.</w:t>
      </w:r>
    </w:p>
    <w:p>
      <w:pPr>
        <w:pStyle w:val="BookText"/>
      </w:pPr>
      <w:r>
        <w:rPr>
          <w:rFonts w:ascii="IRNazanin" w:hAnsi="IRNazanin" w:eastAsia="IRNazanin" w:cs="IRNazanin"/>
          <w:lang w:bidi="fa-IR"/>
          <w:color w:val="111111"/>
          <w:sz w:val="28"/>
          <w:szCs w:val="28"/>
          <w:rtl/>
        </w:rPr>
        <w:t xml:space="preserve">أقول:أکثر الأصحاب کالشیخین و القاضی و التقی و ابن حمزة و الطوسی و ابن زهرة و الکیدری علی العمل بمضمون الروایة </w:t>
      </w:r>
      <w:r>
        <w:rPr>
          <w:rStyle w:val="FootnoteReference"/>
        </w:rPr>
        <w:footnoteReference w:id="1465"/>
      </w:r>
      <w:r>
        <w:rPr>
          <w:rFonts w:ascii="IRNazanin" w:hAnsi="IRNazanin" w:eastAsia="IRNazanin" w:cs="IRNazanin"/>
          <w:lang w:bidi="fa-IR"/>
          <w:color w:val="111111"/>
          <w:sz w:val="28"/>
          <w:szCs w:val="28"/>
          <w:rtl/>
        </w:rPr>
        <w:t xml:space="preserve">،و أن علی أهل الأموال حفظها نهارا،و علی أهل الماشیة ما أفسدت مواشیهم باللیل.</w:t>
      </w:r>
    </w:p>
    <w:p>
      <w:pPr>
        <w:pStyle w:val="BookText"/>
      </w:pPr>
      <w:r>
        <w:rPr>
          <w:rFonts w:ascii="IRNazanin" w:hAnsi="IRNazanin" w:eastAsia="IRNazanin" w:cs="IRNazanin"/>
          <w:lang w:bidi="fa-IR"/>
          <w:color w:val="111111"/>
          <w:sz w:val="28"/>
          <w:szCs w:val="28"/>
          <w:rtl/>
        </w:rPr>
        <w:t xml:space="preserve">و أما ابن إدریس،فاعتبر التفریط و عدمه،و لم یفرق بین اللیل و النهار،و اختاره المصنف و العلامة و فخر المحققین،و هو المعتمد،و السکونی عامی.</w:t>
      </w:r>
    </w:p>
    <w:p>
      <w:pPr>
        <w:pStyle w:val="Heading4"/>
      </w:pPr>
      <w:bookmarkStart w:id="1106" w:name="_Toc752"/>
      <w:r>
        <w:t>العصبة من تقرب الی المیت بالأبوین أو الأب</w:t>
      </w:r>
      <w:bookmarkEnd w:id="1106"/>
    </w:p>
    <w:p>
      <w:pPr>
        <w:pStyle w:val="BookText"/>
      </w:pPr>
      <w:r>
        <w:rPr>
          <w:rFonts w:ascii="IRNazanin" w:hAnsi="IRNazanin" w:eastAsia="IRNazanin" w:cs="IRNazanin"/>
          <w:lang w:bidi="fa-IR"/>
          <w:color w:val="111111"/>
          <w:sz w:val="28"/>
          <w:szCs w:val="28"/>
          <w:rtl/>
        </w:rPr>
        <w:t xml:space="preserve">قال طاب ثراه:و العصبة من تقرب الی المیت بالأبوین أو الأب،کالإخوة و أولادهم،و العمومة و أولادهم،و الأجداد و ان علوا.و قیل:هم الذین یرثون القاتل لو قتل،و الأول أظهر.</w:t>
      </w:r>
    </w:p>
    <w:p>
      <w:pPr>
        <w:pStyle w:val="BookText"/>
      </w:pPr>
      <w:r>
        <w:rPr>
          <w:rFonts w:ascii="IRNazanin" w:hAnsi="IRNazanin" w:eastAsia="IRNazanin" w:cs="IRNazanin"/>
          <w:lang w:bidi="fa-IR"/>
          <w:color w:val="111111"/>
          <w:sz w:val="28"/>
          <w:szCs w:val="28"/>
          <w:rtl/>
        </w:rPr>
        <w:t xml:space="preserve">أقول:اختلف الأصحاب فی تفسیر العصبة علی أقوال:</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51" w:name="pg6112_42118"/>
    <w:bookmarkEnd w:id="351"/>
    <w:p>
      <w:pPr>
        <w:pStyle w:val="BookText"/>
      </w:pPr>
      <w:r>
        <w:rPr>
          <w:rFonts w:ascii="IRNazanin" w:hAnsi="IRNazanin" w:eastAsia="IRNazanin" w:cs="IRNazanin"/>
          <w:lang w:bidi="fa-IR"/>
          <w:color w:val="111111"/>
          <w:sz w:val="28"/>
          <w:szCs w:val="28"/>
          <w:rtl/>
        </w:rPr>
        <w:t xml:space="preserve">الأول:مختار المصنف،و هو مذهب الشیخ،و تبعه القاضی و اختاره العلامة و هو المعتمد.</w:t>
      </w:r>
    </w:p>
    <w:p>
      <w:pPr>
        <w:pStyle w:val="BookText"/>
      </w:pPr>
      <w:r>
        <w:rPr>
          <w:rFonts w:ascii="IRNazanin" w:hAnsi="IRNazanin" w:eastAsia="IRNazanin" w:cs="IRNazanin"/>
          <w:lang w:bidi="fa-IR"/>
          <w:color w:val="111111"/>
          <w:sz w:val="28"/>
          <w:szCs w:val="28"/>
          <w:rtl/>
        </w:rPr>
        <w:t xml:space="preserve">الثانی:العصبیة هم المستحقون لمیراث القاتل من الرجال العقلاء،سواء کانوا من قبل أبیه أو أمه،و ان تساوت القرابتان،کالإخوة للأب و الاخوة للام، کان علی إخوة الأب الثلثان،و علی إخوة الأم الثلث،و هو قول أبی علی.</w:t>
      </w:r>
    </w:p>
    <w:p>
      <w:pPr>
        <w:pStyle w:val="BookText"/>
      </w:pPr>
      <w:r>
        <w:rPr>
          <w:rFonts w:ascii="IRNazanin" w:hAnsi="IRNazanin" w:eastAsia="IRNazanin" w:cs="IRNazanin"/>
          <w:lang w:bidi="fa-IR"/>
          <w:color w:val="111111"/>
          <w:sz w:val="28"/>
          <w:szCs w:val="28"/>
          <w:rtl/>
        </w:rPr>
        <w:t xml:space="preserve">الثالث:العاقلة العصبات من الرجال،سواء کان وارثا أو غیر وارث،الأقرب فالأقرب،و هو قول ابن إدریس.</w:t>
      </w:r>
    </w:p>
    <w:p>
      <w:pPr>
        <w:pStyle w:val="BookText"/>
      </w:pPr>
      <w:r>
        <w:rPr>
          <w:rFonts w:ascii="IRNazanin" w:hAnsi="IRNazanin" w:eastAsia="IRNazanin" w:cs="IRNazanin"/>
          <w:lang w:bidi="fa-IR"/>
          <w:color w:val="111111"/>
          <w:sz w:val="28"/>
          <w:szCs w:val="28"/>
          <w:rtl/>
        </w:rPr>
        <w:t xml:space="preserve">الرابع:العاقلة من یرث دیة القاتل،و لا یلزم من لا یرث دیته شیئا علی حال و هو قول الشیخ فی النهایة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Heading4"/>
      </w:pPr>
      <w:bookmarkStart w:id="1107" w:name="_Toc753"/>
      <w:r>
        <w:t>من الأصحاب من شرک بین من یتقرب بالأم مع من یتقرب بالأب و الام أو بالأب</w:t>
      </w:r>
      <w:bookmarkEnd w:id="1107"/>
    </w:p>
    <w:p>
      <w:pPr>
        <w:pStyle w:val="BookText"/>
      </w:pPr>
      <w:r>
        <w:rPr>
          <w:rFonts w:ascii="IRNazanin" w:hAnsi="IRNazanin" w:eastAsia="IRNazanin" w:cs="IRNazanin"/>
          <w:lang w:bidi="fa-IR"/>
          <w:color w:val="111111"/>
          <w:sz w:val="28"/>
          <w:szCs w:val="28"/>
          <w:rtl/>
        </w:rPr>
        <w:t xml:space="preserve">قال طاب ثراه:و من الأصحاب من شرک بین من یتقرب بالأم مع من یتقرب بالأب و الام أو بالأب،و هو استناد إلی روایة مسلمة بن کهیل،و فیه ضعف.</w:t>
      </w:r>
    </w:p>
    <w:p>
      <w:pPr>
        <w:pStyle w:val="BookText"/>
      </w:pPr>
      <w:r>
        <w:rPr>
          <w:rFonts w:ascii="IRNazanin" w:hAnsi="IRNazanin" w:eastAsia="IRNazanin" w:cs="IRNazanin"/>
          <w:lang w:bidi="fa-IR"/>
          <w:color w:val="111111"/>
          <w:sz w:val="28"/>
          <w:szCs w:val="28"/>
          <w:rtl/>
        </w:rPr>
        <w:t xml:space="preserve">أقول:هذا إشارة إلی مذهب أبی علی،و مستنده ما رواه مالک بن عطیة عن أبیه عن مسلمة بن کهیل،قال:أتی أمیر المؤمنین علیه السّلام برجل من أهل الموصل قد قتل رجلا خطا،فکتب أمیر المؤمنین علیه السّلام الی عامله بها فی کتابه و سأل عن قرابته من المسلمین،فان کان من أهل الموصل ممن ولد بها،و أصبت له قرابة من المسلمین،فاجمعهم إلیک ثم انظر،فان کان هناک رجل یرثه له سهم فی الکتاب لا یحجبه عن میراثه أحد من قرابة فألزمه الدیة،و خذه بها فی ثلاث سنین.</w:t>
      </w:r>
    </w:p>
    <w:p>
      <w:pPr>
        <w:pStyle w:val="BookText"/>
      </w:pPr>
      <w:r>
        <w:rPr>
          <w:rFonts w:ascii="IRNazanin" w:hAnsi="IRNazanin" w:eastAsia="IRNazanin" w:cs="IRNazanin"/>
          <w:lang w:bidi="fa-IR"/>
          <w:color w:val="111111"/>
          <w:sz w:val="28"/>
          <w:szCs w:val="28"/>
          <w:rtl/>
        </w:rPr>
        <w:t xml:space="preserve">و ان لم یکن من قرابته أخذ له سهم فی الکتاب و کانوا قرابته سواء فی النسب ففض الدیة علی قرابته من قبل أبیه،و علی قرابته من قبل أمه من الرجال المدرکین المسلمین،اجعل علی قرابته من قبل أبیه ثلثی الدیة،و اجعل علی قرابته من قبل</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52" w:name="pg6112_42120"/>
    <w:bookmarkEnd w:id="352"/>
    <w:p>
      <w:pPr>
        <w:pStyle w:val="BookText"/>
      </w:pPr>
      <w:r>
        <w:rPr>
          <w:rFonts w:ascii="IRNazanin" w:hAnsi="IRNazanin" w:eastAsia="IRNazanin" w:cs="IRNazanin"/>
          <w:lang w:bidi="fa-IR"/>
          <w:color w:val="111111"/>
          <w:sz w:val="28"/>
          <w:szCs w:val="28"/>
          <w:rtl/>
        </w:rPr>
        <w:t xml:space="preserve">أمه ثلث الدیة.</w:t>
      </w:r>
    </w:p>
    <w:p>
      <w:pPr>
        <w:pStyle w:val="BookText"/>
      </w:pPr>
      <w:r>
        <w:rPr>
          <w:rFonts w:ascii="IRNazanin" w:hAnsi="IRNazanin" w:eastAsia="IRNazanin" w:cs="IRNazanin"/>
          <w:lang w:bidi="fa-IR"/>
          <w:color w:val="111111"/>
          <w:sz w:val="28"/>
          <w:szCs w:val="28"/>
          <w:rtl/>
        </w:rPr>
        <w:t xml:space="preserve">و ان لم یکن له قرابة من قبل أبیه و لا أمه ففض الدیة علی أهل الموصل ممن ولد بها و نشأ،و لا تدخل فیهم غیرهم.و ان لم یکن له قرابة و لا هو من أهل الموصل فرده إلی،فأنا ولیه و المؤدی عنه،و لا یطل دم امرء مسلم </w:t>
      </w:r>
      <w:r>
        <w:rPr>
          <w:rStyle w:val="FootnoteReference"/>
        </w:rPr>
        <w:footnoteReference w:id="1467"/>
      </w:r>
      <w:r>
        <w:rPr>
          <w:rFonts w:ascii="IRNazanin" w:hAnsi="IRNazanin" w:eastAsia="IRNazanin" w:cs="IRNazanin"/>
          <w:lang w:bidi="fa-IR"/>
          <w:color w:val="111111"/>
          <w:sz w:val="28"/>
          <w:szCs w:val="28"/>
          <w:rtl/>
        </w:rPr>
        <w:t xml:space="preserve">.و ابن کهیل بتری مذموم.</w:t>
      </w:r>
    </w:p>
    <w:p>
      <w:pPr>
        <w:pStyle w:val="Heading4"/>
      </w:pPr>
      <w:bookmarkStart w:id="1108" w:name="_Toc754"/>
      <w:r>
        <w:t>یدخل الإباء و الأولاد فی العقل</w:t>
      </w:r>
      <w:bookmarkEnd w:id="1108"/>
    </w:p>
    <w:p>
      <w:pPr>
        <w:pStyle w:val="BookText"/>
      </w:pPr>
      <w:r>
        <w:rPr>
          <w:rFonts w:ascii="IRNazanin" w:hAnsi="IRNazanin" w:eastAsia="IRNazanin" w:cs="IRNazanin"/>
          <w:lang w:bidi="fa-IR"/>
          <w:color w:val="111111"/>
          <w:sz w:val="28"/>
          <w:szCs w:val="28"/>
          <w:rtl/>
        </w:rPr>
        <w:t xml:space="preserve">قال طاب ثراه:و یدخل الإباء و الأولاد فی العقل علی الأشبه.</w:t>
      </w:r>
    </w:p>
    <w:p>
      <w:pPr>
        <w:pStyle w:val="BookText"/>
      </w:pPr>
      <w:r>
        <w:rPr>
          <w:rFonts w:ascii="IRNazanin" w:hAnsi="IRNazanin" w:eastAsia="IRNazanin" w:cs="IRNazanin"/>
          <w:lang w:bidi="fa-IR"/>
          <w:color w:val="111111"/>
          <w:sz w:val="28"/>
          <w:szCs w:val="28"/>
          <w:rtl/>
        </w:rPr>
        <w:t xml:space="preserve">أقول:مختار المصنف مذهب أبی علی،و اختاره العلامة و فخر المحققین، و هو المعتمد،و ذهب الشیخ فی الکتابین الی عدم دخولهم،و تبعه القاضی.</w:t>
      </w:r>
    </w:p>
    <w:p>
      <w:pPr>
        <w:pStyle w:val="Heading4"/>
      </w:pPr>
      <w:bookmarkStart w:id="1109" w:name="_Toc755"/>
      <w:r>
        <w:t>تحمل العاقلة دیة الموضحة فما فوقها</w:t>
      </w:r>
      <w:bookmarkEnd w:id="1109"/>
    </w:p>
    <w:p>
      <w:pPr>
        <w:pStyle w:val="BookText"/>
      </w:pPr>
      <w:r>
        <w:rPr>
          <w:rFonts w:ascii="IRNazanin" w:hAnsi="IRNazanin" w:eastAsia="IRNazanin" w:cs="IRNazanin"/>
          <w:lang w:bidi="fa-IR"/>
          <w:color w:val="111111"/>
          <w:sz w:val="28"/>
          <w:szCs w:val="28"/>
          <w:rtl/>
        </w:rPr>
        <w:t xml:space="preserve">قال طاب ثراه:و تحمل العاقلة دیة الموضحة فما فوقها اتفاقا منا،و فیما دون الموضحة قولان.</w:t>
      </w:r>
    </w:p>
    <w:p>
      <w:pPr>
        <w:pStyle w:val="BookText"/>
      </w:pPr>
      <w:r>
        <w:rPr>
          <w:rFonts w:ascii="IRNazanin" w:hAnsi="IRNazanin" w:eastAsia="IRNazanin" w:cs="IRNazanin"/>
          <w:lang w:bidi="fa-IR"/>
          <w:color w:val="111111"/>
          <w:sz w:val="28"/>
          <w:szCs w:val="28"/>
          <w:rtl/>
        </w:rPr>
        <w:t xml:space="preserve">أقول:ذهب الشیخ فی النهایة </w:t>
      </w:r>
      <w:r>
        <w:rPr>
          <w:rStyle w:val="FootnoteReference"/>
        </w:rPr>
        <w:footnoteReference w:id="1468"/>
      </w:r>
      <w:r>
        <w:rPr>
          <w:rFonts w:ascii="IRNazanin" w:hAnsi="IRNazanin" w:eastAsia="IRNazanin" w:cs="IRNazanin"/>
          <w:lang w:bidi="fa-IR"/>
          <w:color w:val="111111"/>
          <w:sz w:val="28"/>
          <w:szCs w:val="28"/>
          <w:rtl/>
        </w:rPr>
        <w:t xml:space="preserve">إلی أن العاقلة لا تحمل ما دون الموضحة و به قال التقی و أبو علی،و اختاره العلامة فی المختلف.</w:t>
      </w:r>
    </w:p>
    <w:p>
      <w:pPr>
        <w:pStyle w:val="BookText"/>
      </w:pPr>
      <w:r>
        <w:rPr>
          <w:rFonts w:ascii="IRNazanin" w:hAnsi="IRNazanin" w:eastAsia="IRNazanin" w:cs="IRNazanin"/>
          <w:lang w:bidi="fa-IR"/>
          <w:color w:val="111111"/>
          <w:sz w:val="28"/>
          <w:szCs w:val="28"/>
          <w:rtl/>
        </w:rPr>
        <w:t xml:space="preserve">و المستند موثقة أبی مریم عن الباقر علیه السّلام قال:قضی أمیر المؤمنین علیه السّلام أن لا تحمل العاقلة إلا الموضحة فصاعدا </w:t>
      </w:r>
      <w:r>
        <w:rPr>
          <w:rStyle w:val="FootnoteReference"/>
        </w:rPr>
        <w:footnoteReference w:id="1469"/>
      </w:r>
      <w:r>
        <w:rPr>
          <w:rFonts w:ascii="IRNazanin" w:hAnsi="IRNazanin" w:eastAsia="IRNazanin" w:cs="IRNazanin"/>
          <w:lang w:bidi="fa-IR"/>
          <w:color w:val="111111"/>
          <w:sz w:val="28"/>
          <w:szCs w:val="28"/>
          <w:rtl/>
        </w:rPr>
        <w:t xml:space="preserve">.و فی طریقها ابن فضال،و ذهب فی الخلاف الی تحملها قدر الجنایة،قلیلا کان أو کثیرا،و اختاره ابن إدریس.</w:t>
      </w:r>
    </w:p>
    <w:p>
      <w:pPr>
        <w:pStyle w:val="Heading4"/>
      </w:pPr>
      <w:bookmarkStart w:id="1110" w:name="_Toc756"/>
      <w:r>
        <w:t>کیفیة التقسیط</w:t>
      </w:r>
      <w:bookmarkEnd w:id="1110"/>
    </w:p>
    <w:p>
      <w:pPr>
        <w:pStyle w:val="BookText"/>
      </w:pPr>
      <w:r>
        <w:rPr>
          <w:rFonts w:ascii="IRNazanin" w:hAnsi="IRNazanin" w:eastAsia="IRNazanin" w:cs="IRNazanin"/>
          <w:lang w:bidi="fa-IR"/>
          <w:color w:val="111111"/>
          <w:sz w:val="28"/>
          <w:szCs w:val="28"/>
          <w:rtl/>
        </w:rPr>
        <w:t xml:space="preserve">قال طاب ثراه:و أما کیفیة التقسیط،فقد تردد فیه الشیخ،و الوجه وقوفه علی رأی الامام.</w:t>
      </w:r>
    </w:p>
    <w:p>
      <w:pPr>
        <w:pStyle w:val="BookText"/>
      </w:pPr>
      <w:r>
        <w:rPr>
          <w:rFonts w:ascii="IRNazanin" w:hAnsi="IRNazanin" w:eastAsia="IRNazanin" w:cs="IRNazanin"/>
          <w:lang w:bidi="fa-IR"/>
          <w:color w:val="111111"/>
          <w:sz w:val="28"/>
          <w:szCs w:val="28"/>
          <w:rtl/>
        </w:rPr>
        <w:t xml:space="preserve">أقول:قال الشیخ فی المبسوط </w:t>
      </w:r>
      <w:r>
        <w:rPr>
          <w:rStyle w:val="FootnoteReference"/>
        </w:rPr>
        <w:footnoteReference w:id="1470"/>
      </w:r>
      <w:r>
        <w:rPr>
          <w:rFonts w:ascii="IRNazanin" w:hAnsi="IRNazanin" w:eastAsia="IRNazanin" w:cs="IRNazanin"/>
          <w:lang w:bidi="fa-IR"/>
          <w:color w:val="111111"/>
          <w:sz w:val="28"/>
          <w:szCs w:val="28"/>
          <w:rtl/>
        </w:rPr>
        <w:t xml:space="preserve">:الذی یقتضیه مذهبنا أنه لا یقدر ذلک، بل یقسم الامام علی ما یراه من حاله من الغنی و الفقر،و ان یفرقه علی القریب</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53" w:name="pg6112_42122"/>
    <w:bookmarkEnd w:id="353"/>
    <w:p>
      <w:pPr>
        <w:pStyle w:val="BookText"/>
      </w:pPr>
      <w:r>
        <w:rPr>
          <w:rFonts w:ascii="Amiri" w:hAnsi="Amiri" w:eastAsia="Amiri" w:cs="Amiri"/>
          <w:lang w:bidi="ar-SA"/>
          <w:color w:val="111111"/>
          <w:sz w:val="28"/>
          <w:szCs w:val="28"/>
          <w:rtl/>
        </w:rPr>
        <w:t xml:space="preserve">و البعید،و ان قلنا تقدم الأولی فالأولی کان قویا،لقوله تعالی وَ أُولُوا الْأَرْحامِ بَعْضُهُمْ أَوْلی بِبَعْضٍ .</w:t>
      </w:r>
    </w:p>
    <w:p>
      <w:pPr>
        <w:pStyle w:val="BookText"/>
      </w:pPr>
      <w:r>
        <w:rPr>
          <w:rFonts w:ascii="IRNazanin" w:hAnsi="IRNazanin" w:eastAsia="IRNazanin" w:cs="IRNazanin"/>
          <w:lang w:bidi="fa-IR"/>
          <w:color w:val="111111"/>
          <w:sz w:val="28"/>
          <w:szCs w:val="28"/>
          <w:rtl/>
        </w:rPr>
        <w:t xml:space="preserve">و قال قبل هذا الکلام بقلیل:و أکثر ما یحمله کل رجل من العاقلة نصف دینار ان کان موسرا و ربع دینار ان کان معسرا،لان هذا القدر لا خلاف فیه،و ما زاد علیه لیس علیه دلیل،و الأصل براءة الذمة.</w:t>
      </w:r>
    </w:p>
    <w:p>
      <w:pPr>
        <w:pStyle w:val="BookText"/>
      </w:pPr>
      <w:r>
        <w:rPr>
          <w:rFonts w:ascii="IRNazanin" w:hAnsi="IRNazanin" w:eastAsia="IRNazanin" w:cs="IRNazanin"/>
          <w:lang w:bidi="fa-IR"/>
          <w:color w:val="111111"/>
          <w:sz w:val="28"/>
          <w:szCs w:val="28"/>
          <w:rtl/>
        </w:rPr>
        <w:t xml:space="preserve">فهذا بیان تردد الشیخ،و کذا فی الخلاف له قولان فی موضعین،و تبعه القاضی فی التحدید بالنصف و الربع.</w:t>
      </w:r>
    </w:p>
    <w:p>
      <w:pPr>
        <w:pStyle w:val="BookText"/>
      </w:pPr>
      <w:r>
        <w:rPr>
          <w:rFonts w:ascii="IRNazanin" w:hAnsi="IRNazanin" w:eastAsia="IRNazanin" w:cs="IRNazanin"/>
          <w:lang w:bidi="fa-IR"/>
          <w:color w:val="111111"/>
          <w:sz w:val="28"/>
          <w:szCs w:val="28"/>
          <w:rtl/>
        </w:rPr>
        <w:t xml:space="preserve">و ابن إدریس فی عدمه،بل یأخذ منهم علی قدر أحوالهم حتی یستوفی النجم الذی هو ثلثها،و اختاره المصنف و العلامة.</w:t>
      </w:r>
    </w:p>
    <w:p>
      <w:pPr>
        <w:pStyle w:val="BookText"/>
      </w:pPr>
      <w:r>
        <w:rPr>
          <w:rFonts w:ascii="IRNazanin" w:hAnsi="IRNazanin" w:eastAsia="IRNazanin" w:cs="IRNazanin"/>
          <w:lang w:bidi="fa-IR"/>
          <w:color w:val="111111"/>
          <w:sz w:val="28"/>
          <w:szCs w:val="28"/>
          <w:rtl/>
        </w:rPr>
        <w:t xml:space="preserve">و لو فرضنا کانت الدیة دینارا و له أخ موسر،کان اللازم للأخ نصف دینار خاصة،و الباقی علی الامام علی القول بالتقدیر،و علی القول الأخر الجمیع علی الأخ.</w:t>
      </w:r>
    </w:p>
    <w:p>
      <w:pPr>
        <w:pStyle w:val="Heading4"/>
      </w:pPr>
      <w:bookmarkStart w:id="1111" w:name="_Toc757"/>
      <w:r>
        <w:t>فی توریث الأب قولان</w:t>
      </w:r>
      <w:bookmarkEnd w:id="1111"/>
    </w:p>
    <w:p>
      <w:pPr>
        <w:pStyle w:val="BookText"/>
      </w:pPr>
      <w:r>
        <w:rPr>
          <w:rFonts w:ascii="IRNazanin" w:hAnsi="IRNazanin" w:eastAsia="IRNazanin" w:cs="IRNazanin"/>
          <w:lang w:bidi="fa-IR"/>
          <w:color w:val="111111"/>
          <w:sz w:val="28"/>
          <w:szCs w:val="28"/>
          <w:rtl/>
        </w:rPr>
        <w:t xml:space="preserve">قال طاب ثراه:و فی توریث الأب قولان،أشبههما:أنه لا یرث.</w:t>
      </w:r>
    </w:p>
    <w:p>
      <w:pPr>
        <w:pStyle w:val="BookText"/>
      </w:pPr>
      <w:r>
        <w:rPr>
          <w:rFonts w:ascii="IRNazanin" w:hAnsi="IRNazanin" w:eastAsia="IRNazanin" w:cs="IRNazanin"/>
          <w:lang w:bidi="fa-IR"/>
          <w:color w:val="111111"/>
          <w:sz w:val="28"/>
          <w:szCs w:val="28"/>
          <w:rtl/>
        </w:rPr>
        <w:t xml:space="preserve">أقول:علی القول بمنع قاتل الخطأ مطلقا،أو من الدیة،لا إرث للأب هنا و علی القول بتوریثه من الدیة،فإن قلنا بمقالة المفید و تلمیذه من عود العاقلة بها علی الجانی،لا إرث له أیضا.</w:t>
      </w:r>
    </w:p>
    <w:p>
      <w:pPr>
        <w:pStyle w:val="BookText"/>
      </w:pPr>
      <w:r>
        <w:rPr>
          <w:rFonts w:ascii="IRNazanin" w:hAnsi="IRNazanin" w:eastAsia="IRNazanin" w:cs="IRNazanin"/>
          <w:lang w:bidi="fa-IR"/>
          <w:color w:val="111111"/>
          <w:sz w:val="28"/>
          <w:szCs w:val="28"/>
          <w:rtl/>
        </w:rPr>
        <w:t xml:space="preserve">و ان قلنا بوجوبها علی العاقلة ابتداء،فهل یرث هنا؟یحتمله ضعیفا،لوجوب الدیة علی العاقلة،و انتقالها الی الوارث،و هذا النوع من القتل لا یمنع الإرث، لأن البحث علی ذلک التقدیر.</w:t>
      </w:r>
    </w:p>
    <w:p>
      <w:pPr>
        <w:pStyle w:val="BookText"/>
      </w:pPr>
      <w:r>
        <w:rPr>
          <w:rFonts w:ascii="IRNazanin" w:hAnsi="IRNazanin" w:eastAsia="IRNazanin" w:cs="IRNazanin"/>
          <w:lang w:bidi="fa-IR"/>
          <w:color w:val="111111"/>
          <w:sz w:val="28"/>
          <w:szCs w:val="28"/>
          <w:rtl/>
        </w:rPr>
        <w:t xml:space="preserve">و ذهب المصنف و العلامة الی عدم توریثه،لأن العاقلة یتحمل جنایته،فلا یعقل تحملها له،و کیف یمکن فی العقل أن یطالب الغیر بجنایة جناها،و اختاره فخر المحققین،و هو المعتمد.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54" w:name="pg6112_42124"/>
    <w:bookmarkEnd w:id="354"/>
    <w:p>
      <w:pPr>
        <w:pStyle w:val="BookText"/>
      </w:pPr>
      <w:r>
        <w:rPr>
          <w:rFonts w:ascii="IRNazanin" w:hAnsi="IRNazanin" w:eastAsia="IRNazanin" w:cs="IRNazanin"/>
          <w:lang w:bidi="fa-IR"/>
          <w:color w:val="111111"/>
          <w:sz w:val="28"/>
          <w:szCs w:val="28"/>
          <w:rtl/>
        </w:rPr>
        <w:t xml:space="preserve">قال طاب ثراه:و لو لم یکن له وارث سوی العاقلة،فإن قلنا الأب لا یرث فلا دیة،و ان قلنا یرث،ففی أخذه الدیة من العاقلة تردد.</w:t>
      </w:r>
    </w:p>
    <w:p>
      <w:pPr>
        <w:pStyle w:val="BookText"/>
      </w:pPr>
      <w:r>
        <w:rPr>
          <w:rFonts w:ascii="IRNazanin" w:hAnsi="IRNazanin" w:eastAsia="IRNazanin" w:cs="IRNazanin"/>
          <w:lang w:bidi="fa-IR"/>
          <w:color w:val="111111"/>
          <w:sz w:val="28"/>
          <w:szCs w:val="28"/>
          <w:rtl/>
        </w:rPr>
        <w:t xml:space="preserve">أقول:البحث فی هذه المسألة یعلم من السابقة،و الفرق بینهما أن فی المسألة الأولی کان مع القاتل فی درجته غیره،و فی المسألة الثانیة لا وارث غیره.</w:t>
      </w:r>
    </w:p>
    <w:p>
      <w:pPr>
        <w:pStyle w:val="BookText"/>
      </w:pPr>
      <w:r>
        <w:rPr>
          <w:rFonts w:ascii="IRNazanin" w:hAnsi="IRNazanin" w:eastAsia="IRNazanin" w:cs="IRNazanin"/>
          <w:lang w:bidi="fa-IR"/>
          <w:color w:val="111111"/>
          <w:sz w:val="28"/>
          <w:szCs w:val="28"/>
          <w:rtl/>
        </w:rPr>
        <w:t xml:space="preserve">و منشأ التردد:من تحمل العاقلة جنایته عنه،فلا یحملها له،و من کون قتله غیر مانع،و لا یجوز إهدار هذا الدم،فیضمنه العاقلة للوارث و هو الأب،و لیس بشیء.</w:t>
      </w:r>
    </w:p>
    <w:p>
      <w:pPr>
        <w:pStyle w:val="Heading4"/>
      </w:pPr>
      <w:bookmarkStart w:id="1112" w:name="_Toc758"/>
      <w:r>
        <w:t>لا یعقل المولی عبدا کان أو مدبرا أو أم ولد علی الأظهر</w:t>
      </w:r>
      <w:bookmarkEnd w:id="1112"/>
    </w:p>
    <w:p>
      <w:pPr>
        <w:pStyle w:val="BookText"/>
      </w:pPr>
      <w:r>
        <w:rPr>
          <w:rFonts w:ascii="IRNazanin" w:hAnsi="IRNazanin" w:eastAsia="IRNazanin" w:cs="IRNazanin"/>
          <w:lang w:bidi="fa-IR"/>
          <w:color w:val="111111"/>
          <w:sz w:val="28"/>
          <w:szCs w:val="28"/>
          <w:rtl/>
        </w:rPr>
        <w:t xml:space="preserve">قال طاب ثراه:و لا یعقل المولی عبدا کان أو مدبرا أو أم ولد علی الأظهر.</w:t>
      </w:r>
    </w:p>
    <w:p>
      <w:pPr>
        <w:pStyle w:val="BookText"/>
      </w:pPr>
      <w:r>
        <w:rPr>
          <w:rFonts w:ascii="IRNazanin" w:hAnsi="IRNazanin" w:eastAsia="IRNazanin" w:cs="IRNazanin"/>
          <w:lang w:bidi="fa-IR"/>
          <w:color w:val="111111"/>
          <w:sz w:val="28"/>
          <w:szCs w:val="28"/>
          <w:rtl/>
        </w:rPr>
        <w:t xml:space="preserve">أقول:هذا هو المشهور،و ذهب التقی إلی ضمان السید جنایة العبد،و هو نادر.</w:t>
      </w:r>
    </w:p>
    <w:p>
      <w:pPr>
        <w:pStyle w:val="BookText"/>
      </w:pPr>
      <w:r>
        <w:rPr>
          <w:rFonts w:ascii="IRNazanin" w:hAnsi="IRNazanin" w:eastAsia="IRNazanin" w:cs="IRNazanin"/>
          <w:lang w:bidi="fa-IR"/>
          <w:color w:val="111111"/>
          <w:sz w:val="28"/>
          <w:szCs w:val="28"/>
          <w:rtl/>
        </w:rPr>
        <w:t xml:space="preserve">و للشیخ فی أم الولد قولان،ففی الخلاف یتعلق برقبتها،و اختاره المصنف و العلامة،و هو المعتمد،و فی المبسوط یضمنها السید،و اختاره القاضی.</w:t>
      </w:r>
    </w:p>
    <w:p>
      <w:pPr>
        <w:pStyle w:val="BookText"/>
      </w:pPr>
      <w:r>
        <w:rPr>
          <w:rFonts w:ascii="IRNazanin" w:hAnsi="IRNazanin" w:eastAsia="IRNazanin" w:cs="IRNazanin"/>
          <w:lang w:bidi="fa-IR"/>
          <w:color w:val="111111"/>
          <w:sz w:val="28"/>
          <w:szCs w:val="28"/>
          <w:rtl/>
        </w:rPr>
        <w:t xml:space="preserve">و لیکن هذا آخر ما نورده فی هذا المقتصر،و من أراد الاستقصاء بذکر الأدلة و إیراد حجج کل فریق،و بیان ما یرد علیها من الاعتراضات،و ذکر ما یلیق بالباب من التعریفات،و إظهار ما یحسن من التنبیهات،فعلیه بکتابنا الکبیر،أعنی:</w:t>
      </w:r>
    </w:p>
    <w:p>
      <w:pPr>
        <w:pStyle w:val="BookText"/>
      </w:pPr>
      <w:r>
        <w:rPr>
          <w:rFonts w:ascii="IRNazanin" w:hAnsi="IRNazanin" w:eastAsia="IRNazanin" w:cs="IRNazanin"/>
          <w:lang w:bidi="fa-IR"/>
          <w:color w:val="111111"/>
          <w:sz w:val="28"/>
          <w:szCs w:val="28"/>
          <w:rtl/>
        </w:rPr>
        <w:t xml:space="preserve">المهذب البارع،فإنه بلغ فی ذلک الغایة.</w:t>
      </w:r>
    </w:p>
    <w:p>
      <w:pPr>
        <w:pStyle w:val="BookText"/>
      </w:pPr>
      <w:r>
        <w:rPr>
          <w:rFonts w:ascii="IRNazanin" w:hAnsi="IRNazanin" w:eastAsia="IRNazanin" w:cs="IRNazanin"/>
          <w:lang w:bidi="fa-IR"/>
          <w:color w:val="111111"/>
          <w:sz w:val="28"/>
          <w:szCs w:val="28"/>
          <w:rtl/>
        </w:rPr>
        <w:t xml:space="preserve">و نسأل اللّه تعالی أن یقبله بکرمه و فضله،کما وفق له بمنه و طوله،و أن ینفع به العباد،و یجعله ذخرا لیوم المعاد.</w:t>
      </w:r>
    </w:p>
    <w:p>
      <w:pPr>
        <w:pStyle w:val="BookText"/>
      </w:pPr>
      <w:r>
        <w:rPr>
          <w:rFonts w:ascii="IRNazanin" w:hAnsi="IRNazanin" w:eastAsia="IRNazanin" w:cs="IRNazanin"/>
          <w:lang w:bidi="fa-IR"/>
          <w:color w:val="111111"/>
          <w:sz w:val="28"/>
          <w:szCs w:val="28"/>
          <w:rtl/>
        </w:rPr>
        <w:t xml:space="preserve">و لنقطع الکلام علی هذا المرام،حامدین لرب العالمین،و مصلین علی سید المرسلین محمد و آله الطاهرین.</w:t>
      </w:r>
    </w:p>
    <w:p>
      <w:pPr>
        <w:pStyle w:val="BookText"/>
      </w:pPr>
      <w:r>
        <w:rPr>
          <w:rFonts w:ascii="IRNazanin" w:hAnsi="IRNazanin" w:eastAsia="IRNazanin" w:cs="IRNazanin"/>
          <w:lang w:bidi="fa-IR"/>
          <w:color w:val="111111"/>
          <w:sz w:val="28"/>
          <w:szCs w:val="28"/>
          <w:rtl/>
        </w:rPr>
        <w:t xml:space="preserve">و جاء فی آخر نسخة«س»:فرغت من تسویده یوم الأربعاء فی وقت الظهر الرابع عشرون من شهر ذی القعدة فی سنة ثلاثة عشر و مائة بعد الألف هجریة</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نبویة علی مشرفها أفضل الصلاة و أکمل التحیات علی عترته الطیبین و الطیبات، و الحمد للّه رب العالمین،و وافق الفراغ من کتابة هذا الکتاب المبارک،و هو المقتصر فی شرح المختصر بحمد اللّه تعالی و عونه و حسن توفیقه علی ید العبد الفقیر الحقیر الذلیل أفقر خلق اللّه و أحوجهم إلی رحمة اللّه محمد بن شیخ حبیب اللّه.</w:t>
      </w:r>
    </w:p>
    <w:p>
      <w:pPr>
        <w:pStyle w:val="BookText"/>
      </w:pPr>
      <w:r>
        <w:rPr>
          <w:rFonts w:ascii="IRNazanin" w:hAnsi="IRNazanin" w:eastAsia="IRNazanin" w:cs="IRNazanin"/>
          <w:lang w:bidi="fa-IR"/>
          <w:color w:val="111111"/>
          <w:sz w:val="28"/>
          <w:szCs w:val="28"/>
          <w:rtl/>
        </w:rPr>
        <w:t xml:space="preserve">و جاء فی آخر نسخة«ق»:فرغت من تسویده یوم الإحدی و العشرین من شهر جمادی الأول میر جعفر بن میر عبد اللّه التبریزی غفر اللّه له و لوالدیه و عفی عنهما ذنوبه سنة 1068.</w:t>
      </w:r>
    </w:p>
    <w:p>
      <w:pPr>
        <w:pStyle w:val="BookText"/>
      </w:pPr>
      <w:r>
        <w:rPr>
          <w:rFonts w:ascii="IRNazanin" w:hAnsi="IRNazanin" w:eastAsia="IRNazanin" w:cs="IRNazanin"/>
          <w:lang w:bidi="fa-IR"/>
          <w:color w:val="111111"/>
          <w:sz w:val="28"/>
          <w:szCs w:val="28"/>
          <w:rtl/>
        </w:rPr>
        <w:t xml:space="preserve">و تم تصحیح الکتاب و تحقیقه و التعلیق علیه فی یوم الجمعة الرابع عشر من رجب المرجب سنة ألف و أربعمائة و عشرة هجریة علی ید العبد المذنب السید مهدی الرجائی فی بلدة قم المشرفة حرم أهل البیت و عش آل محمد علیهم السلام.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المحقق میرزا عبد اللّه الأفندی فی ریاض العلماء 1-55.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فی«ق»:و لتقدم.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فی«س»:الکتابة فیه الشیخ.</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فی«ق»:واجد.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الکلینی بإسناده عن أبی عبد اللّه علیه السلام عن أمیر المؤمنین علیه السلام فی فروع الکافی ج 6-295،ح 18.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النمل:30.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فی«س»:من.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فی«س»:لا هی.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2-5،ح 11.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مریم:65.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من«س».</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الرعد:28.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فی«س»:أی.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فی«س»:بخارجه.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فی«س»:لمخلوقاته.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فی«ق»:التلخیص.</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فی«س»:عن.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الکلینی بإسناده عن أبی عبد اللّه علیه السلام قال:فیما أوحی اللّه عز و جل الی موسی علیه السلام یا موسی اشکرنی حق شکری،فقال:یا رب و کیف أشکرک حق شکرک و لیس من شکر أشکرک به الا و أنت أنعمت به علی؟قال:یا موسی الان شکرتنی حین علمت أن ذلک منی.الکافی 2-98 ح 27.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الجوهری فی الصحاح 2-631.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سبأ:13.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الروم:22.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فی«ق»جریه متعثر.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فی«س»شبشق،و فی«ق»شقشق.</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الرحمن:72.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النهج:صفة.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ص 167،رقم الخطبة:112.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فی«ق»:أی.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فی«ق»:خمس.</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فی«س»:فزع.</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فی«س»:جعله.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فی«س»:و دخل.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فی«ق»:مسام.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فی«ق»:مسام.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فی«ق»:خمس.</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فی«س»:البادی.</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جمیع المواضع فی«س»:بادی.</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فی«س»:متعینة.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فی«س»:المبادی.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فی«س»:تفصیل.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فی«س»:المشارک.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فی«س»:تصور.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فی«س»الی مسمعه.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فی«س»:و ضلته.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فی«س»:و العلمین.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یونس:22.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فی«س»:فادعونی.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غافر:60.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فی«س»و لا تریدوا.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فی«ق»السؤالات.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الزمر:38.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فی«ق»:و وصلة.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غافر:7.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التوبة:103.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رواه فی عوالی اللئالی ج 4-37 برقم 124 و فیه قال النبی صلّی اللّه علیه و آله من دعی إلی طعام فلیجب،و الا فلیصل.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الأعشی.</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فی«س»:فاغفنی.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الحجرات:13.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مریم:51.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رواه الحاکم فی مستدرکه ج 4-390،و فیه:رؤیا المؤمن جزء من ستة و أربعین جزءا من النبوة.و روی فی العوالی ج 1-162 بنحو آخر و هو قول النبی صلّی اللّه علیه و آله:الرؤیا الصالحة جزء من سبعین جزء من النبوة.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فی«س»:و یکفی.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ج 4-77 برقم:67.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اللئالی ج 4-121 برقم:196.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أعثر فی کتب التراجم علی اسم هذا الکتاب للسید ابن طاوس،و هذا الحدیث و بعده ساقطان من نسخة«ق».</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أعثر علی نص الخبر فی کتب القوم،نعم روی العلامة الراوندی فی قصص الأنبیاء ص 52 نحوه عن عمر بن الخطاب قال قال رسول اللّه صلّی اللّه علیه و آله:لما أکل آدم علیه السلام من الشجرة رفع رأسه الی السماء،فقال:أسألک بحق محمد إلا رحمتنی فأوحی اللّه الیه و من محمد؟فقال:تبارک اسمک لما خلقتنی رفعت رأسی الی عرشک فاذا فیه مکتوب«لا إله إلا اللّه محمد رسول اللّه»فعلمت أنه لیس أحد أعظم عندک قدرا ممن جعلت اسمه مع اسمک،فأوحی اللّه الیه:یا آدم انه لآخر النبیین من ذریتک،فلو لا محمد ما خلقتک.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المصدر:و عشرون.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المصدر:مرسلا.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المصدر:میثاق.</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المصدر:بالایمان.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سعد السعود ص 35-36.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الأحزاب:40.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روی نحوه مسلم فی صحیحه ج 4-2268.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فی«س»:ابتدره.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القلم:4.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فی«س»:التدنس.</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الأحزاب:33.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فی«ق»:الاسباء.</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فی«ق»و«س»:مخبرة.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المطبوع من المتن:و عبارات.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المصدر.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فی«ق»:و بعد.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ص:20.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العکازة:عصا ذات زج.و الجمع العکاکیز.</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فی«س»:الفقرة.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فی«ق»:ذروة.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فی«س»:و لا عبرة.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فی«ق»:من.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فی«س»:و الاحراب.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فی«ق»:و یوصل.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کتابه القیم المهذب البارع فی شرح المختصر النافع،و یحیل الیه کثیرا فی هذا الکتاب،و یعبر عنه بکتابنا الکبیر.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فی«س»:و النظر.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فی«ق»:بالانقیاد.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فی«س»:الشرط.</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فی«ق»:أو المآل.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فی«ق»:لأن صیغة افعل هنا بمعنی التفضیل.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فی«س»:و الفائدة التعلم.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فی«س»:المعنی.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فی«ق»:بالتغیر.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1-414،ح 27.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1-42،ح 57.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1-41،ح 52.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المطبوع من المختصر:أظهرهما.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فی«ق»:لما دون.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1-232.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هم الشیخ المفید و الشیخ الطوسی و السید المرتضی قدس اللّه أرواحهم.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فی«س»:ما أخذه.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3-13 و 1-238.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من«ق».</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1-241،ح 28.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شرائع الإسلام 1-13.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فروع الکافی 6-423،ح 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فی«س»یفصلی.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1-13.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النسخ:عمر.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1-235،ح 10.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شرائع الإسلام 1-13.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 1-57-58.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 1-244،ح 33.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ص 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فی«ق»:للقلیل.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المطبوع من المختصر:الشیخان.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1-235.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1-237،ح 14.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1-235،ح 10.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1-65.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1-235 ح 11.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1-235 ح 10.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فی«س»:و لم.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فی«س»:الحوالی.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المطبوع من المختصر:تنزح کلها.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المصدر.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1-11.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1-60.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1-14.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1-240،ح 25.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1-241،ح 26.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1-244 ح 34.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1-244 ح 33.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سقط من«س».</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فی«ق»و لعله تعبد.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فی«ق»:للتبرید.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فی«س»:لکون.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المعقوفتین ساقطة من نسخة«س».</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فی«س»:بحمله النجاسة.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فی«س»:حدوثه.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1-185،ح 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فی«ق»:و مذهب.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فی«س»:و نذر.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فی«س»:الاغتسال.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1-116.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1-249.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14.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1-83.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1-38،ح 10.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فی«ق»:یحفظ.</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فی«س»و«ق»:و فی مس.</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1-99.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1-23.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 1-47.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19.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1-112.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1-27.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فی«ق»:یلزم النهایة عدم.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1-181.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فی«ق»:الوضع.</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1-29.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1-387 ح 16.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1-387 ح 19.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التهذیب:فإذا رأت الحامل الدم قبل.</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المعقوفتین من التهذیب.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1-388 ح 20.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25.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1-201.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1-239.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الجمل و العقود ص 10.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 ص 26.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1-42.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المطبوع من المختصر.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المعقوفتین من«ق».</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الجمل و العقود ص 11.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24.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فی«س»:بالتخییر.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 ص 25.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المبسوط 1-114.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و العقود ص 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1-41.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26.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3-97-98،ح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3-99،ح 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1-180.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فی«ق»:القبلة بالمیت.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30.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1-290.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1-691.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1-208.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1-693.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1-178.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ص 32.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الخلاف 1-704.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 1-294.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فی«س»و«ق»:حاملا.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1-334.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المطبوع من المختصر:یشق.</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1-344.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1-180.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شرائع الإسلام 1-44.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1-316.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المطبوع من المختصر:و ان.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المطبوع من المختصر:الأشبه.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فی«س»:الشرط.</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فی«س»:الخالی.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المطبوع من المختصر:تردد.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فی«س»:التزام.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النساء:43،و المائدة:6.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فی«ق»:العظم.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فی«س»:إذا کان.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المطبوع من المختصر:الصلاة.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فی«س»:شاذة.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1-204.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المختصر المطبوع.</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1-255.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3-59،ح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1-36.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51.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1-90.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1-91.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فی«س»:الناس.</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1-254.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الاستبصار 1-184.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1-424.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 ص 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 ص 52.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فی«س»:بطلنا.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البارع 1-249-252.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1-55.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المختصر النافع ص 19.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1-446.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المختصر المطبوع:تطهرها.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الخلاف 1-69.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1-13.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فی«س»:الاجتناب.</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فی«س»و«ق»:ما لا.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المختصر المطبوع:ولوغ الکلب.</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المهذب البارع 1-278.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و العقود ص 20.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1-71.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57.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فی«س»الکتاب.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البارع 1-284.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2-25.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المهذب البارع 1-290.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الجمل و العقود ص 20.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101.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1-441.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1-178.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المختصر المطبوع:لأهل الشرق.</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و العقود ص 22.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1-78.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فی«ق»:هذا.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التهذیب.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2-44.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فی«س»:منعها.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البارع 1-310-317.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فی«س»:تیقن.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فی«س»:المذهب.</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ص 97.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الخلاف 1-511.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و العلم المطبوع فی رسائل الشریف المرتضی 3-28.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2-206،ح 17.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2-205،ح 12.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فی«س»:الطریقیة.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البارع 1-322-323.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2-373،ح 85.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1-82.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الوسیلة ص 88.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1-87.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الاقتصاد ص 258.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فی«س»:التقدیم.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2-308،ح 105.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1-284.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2-60،ح 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3-303،ح 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2-61،ح 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2-61،ح 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موجودة فی«س».</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1-100.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2-178.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1-238،ح 17.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1-100.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فی«س»:وجهها.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ص 75.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فی«س»:و نذر.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المطبوع:الأشبه.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التبیان 10-371.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الجمل و العقود ص 27.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1-106.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ص 76.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الاقتصاد ص 261.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المهذب البارع 1-372-377.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81.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1-348-349.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1-85.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المختصر النافع ص 56.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1-111.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 2-196.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2-257.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المبسوط 1-118.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121.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المختصر.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فی«س»:و أجاز.</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105.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الإستبصار 1-421.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من«ق».</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105.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1-148.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1-625.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105.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1-615.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1-146.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1-625.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المختصر النافع ص 36.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1-149.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 2-296.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 ص 107.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المختصر المطبوع:و لو نوی بهما.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1-145.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107.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فی«س»:و نذر.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3-134.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1-661.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3-155،ح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1-683.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136.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1-172.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الجمل و العقود ص 40.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فی«س»:اتفق.</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الجمل و العقود ص 21.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1-172.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137.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البارع 1-427.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 المختصر المطبوع.</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البارع 1-431.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فی«س»:و یفتقر.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90.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1-121.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فی«ق»و المصدر:حاجة لک.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31.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2-177.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2-191،ح 57.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2-191-192.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2-192،ح 59.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41.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1-122.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92.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فی«س»:الثانیة.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2-184.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فی«س»:و قالا الصدوقان.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1-225.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1-231.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1-123.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الجمل و العقود ص 36.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1-125.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النسختین:عبد اللّه.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2-196.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المختصر المطبوع:القضاء.</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فی«ق»:التضیق.</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المختصر المطبوع.</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1-435.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3-53.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113.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المراسم ص 87.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فی«س»:الأصح.</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113.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1-126.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3-455،ح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1-164.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3-301.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1-164.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فی«س»:مقدر.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122.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فی«ق»:إقامته.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122.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1-141.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1-281،ح 13.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البارع 1-488.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 ص 37.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فی«ق»:التمام.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37.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123.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1-141.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1-577.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فی«ق»:ترفیة.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فی«ق»:رفه.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فی«ق»:و تغییر.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4-29 ح 13.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فی«ق»:لأصالة.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فی«س»:فالنصف.</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البارع 1-510.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المختصر المطبوع:التسمیة.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البارع 1-516.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فی«س»:بعذر.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183.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4-43 ح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4-44 ح 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و العقود ص 51.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184.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184.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4-46 ح 12.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1-95 ح 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4-88 ح 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3-547 ح 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2-581.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فی«س»:المستحق.</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الانتصار ص 82.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رسائل الشریف المرتضی 1-225.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الجمل و العلم ص 128.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 المختصر المطبوع.</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1-244.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2-125.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المطبوع:و یسقط مع غیبة الإمام.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المطبوع:سهم السبیل.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1-241.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191.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الاقتصاد ص 285.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4-138 ح 13.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197.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1-237.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2-119.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الاقتصاد ص 283.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 2-21.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ص 53.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4-128 ح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199.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1-262.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3-274.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4-135 ح 12.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البارع 1-66.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المهذب البارع 1-570.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2-647.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المطبوع:و یجزی.</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1-277.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فی«س»:یجزی.</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فی«س»و فی«ق»:الأشهر.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4-319،ح 45.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1-189.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الانتصار ص 62.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1-272.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156.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2-215.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 ص 60.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 ص 157.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1-273.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و العقود ص 213.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1-272.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156.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الجمل و العقود ص 212.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الانتصار ص 62.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60.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المطبوع:و فی روایة یجب علی الإفطار بالمحرم.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2-476.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1-273.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157.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1-273.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4-235،ح 63.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4-235،ح 64.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فی«س»:أهله.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ص 58.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1-267.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4-176،ح 60.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4-176،ح 61.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2-171.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فی«س»:استقر.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158.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2-209.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4-249،ح 14.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4-249،ح 15.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157.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1-286.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فی«س»:و أوجب.</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4-311 ح 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1-288.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165.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2-705.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4-297،ح 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161.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فی«س»:ذهب الشیخ فی النهایة و حاصله إلخ.</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فی«ق»:فرضهما.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1-285.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159.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ص 66.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1-289.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171.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4-288 ح 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المطبوع:و لو لم یشترط ثم مضی.</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1-218.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2-739.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1-293.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1-218.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الجمل و العقود ص 222.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1-293.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172.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1-294.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283.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205.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و العقود ص 224.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1-296.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فی«س»:المشروط.</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1-235.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1-306.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283-284.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5-406،ح 59.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الجمل و العقود ص 224.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1-306.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الاقتصاد ص 298.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 ص 207.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و العقود ص 226.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الاقتصاد ص 300.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4-299.و التهذیب 5-131.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5-175 ح 32.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5-61،ح 38.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و العقود ص 234.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1-369.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89.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التبیان 2-154.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فی«ق»:و قیل بجواز تقدیم.و فی المختصر المطبوع:و قیل یجوز أن یقدم.</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5-63-64،ح 10.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215.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1-316.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5-84،ح 85.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المختصر المطبوع.</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5-159،ح 52.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5-159،ح 54.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5-74.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2-302.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219.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1-319.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الاقتصاد ص 301.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218.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1-317.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218.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220.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1-321.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2-313.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الاقتصاد ص 302.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220.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1-321.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2-319.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1-320.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الجمل و العقود ص 228.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المبسوط 1-320.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الخلاف 2-315.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الجمل و العقود ص 229.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1-322.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222.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فی«س»:مخرج.</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5-290،ح 21.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1-368.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2-442.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فی«ق»:من عظمه و شحمه.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هی قوله تعالی فَکُلُوا مِنْها وَ أَطْعِمُوا الْبائِسَ الْفَقِیرَ سورة الحج:28.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5-115،ح 46.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5-115،ح 47.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5-116،ح 48.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التهذیب:و الطوافین.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5-115،ح 44.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5-115،ح 45.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5-128،ح 92.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242.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5-134.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فی«ق»:موضوع.</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5-135،ح 118.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5-153،ح 30.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231.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فی«ق»:سعی.</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1-380.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و العقود ص 238.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281.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2-260.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فی«س»:تلبیته.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2-423.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المطبوع:لم یبطل تحلله و یذبح فی القابل،و هل یمسک عما یمسک عنه المحرم؟الوجه لا.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281.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1-334.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5-422.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283.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5-366،ح 188.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5-365،ح 185.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الجمل و العقود ص 215.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2-274.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255.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1-340.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اللغة 5-1906.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5-344،ح 104.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5-344.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5-387،ح 267.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1-340.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الشرائع 1-288.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5-370،ح 203.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226.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228.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5-360،ح 164.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5-360،ح 165.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5-362،ح 170.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5-348.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المعقوفتین من«س»فقط.</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1-292.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فی«ق»:بانتفاء.</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230.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1-337.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و العقود ص 227.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5-324،ح 26.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5-317.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5-323.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و العقود ص 228.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6-126.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291.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294.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فی«س»:الشیخین.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2-29.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2-37.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فی«ق»:بالأحد.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ص 44.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193.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2-10.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293.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2-11.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1-312.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5-142،ح 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المطبوع:استنفر بهم.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295.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2-26.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2-19.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1-318.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295.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2-19.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301.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364.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3-227.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2-166.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2-12.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364.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2-12.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366.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385.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2-157.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401.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375.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374.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فی«ق»:و لا یسعرها.</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المطبوع:و هو ثلاثة أیام للمشتری.</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7-68.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7-72.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فی«ق»و لم یفعل.</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3-212 برقم:59.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1-219،برقم:89.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فی«ق»و المختصر المطبوع:من یومه.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7-25-26،ح 25.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7-53،ح 30.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2-162.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388.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المختصر المطبوع:بالثمن حالا.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388.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389.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2-142.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7-54.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7-54.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فی«ق»:بزائد.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415.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2-116.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2-120.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2-121.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389.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7-67،ح 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420.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2-125.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فی«ق»:فی النهایة.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فی«ق»:فی الکتابین.</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المختصر المطبوع:و ان اختلفت.</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380.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2-89.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فی«ق»:و النارنج.</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378.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2-90.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379.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2-90.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الإستبصار 3-93.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ص 379.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المبسوط 2-90.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7-90،ح 27.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7-92،ح 34.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416.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2-118.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المختصر المطبوع:بنسبة قیمة ثنیاه.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413.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فی«س»:تشارکا.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411.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7-71،ح 18.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543.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2-58.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546.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المختصر المطبوع:أمة.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414.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7-83،ح 69.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7-234،ح 43.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414.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2-59.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411.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المختصر المطبوع:بمجرد.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الإستبصار 3-82.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412.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395.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311.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307.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311.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431.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7-169-170.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2-213.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433.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7-177-178.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435.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فی«ق»:و اشترط.</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7-175،ح 31.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7-174،ح 26.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7-174،ح 27.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3-121.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 ص 129.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ص 435.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جمیع الروایات الواردة هنا و غیرها إلی وسائل الشیعة ج 1-30 ب 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2-284.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618.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2-324.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316.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315.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2-337.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الإستبصار 3-127.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428.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3-198.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3-174.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المطبوع:المضارب.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فی«ق»و المختصر المطبوع:متروکة.</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430.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7-191،ح 31.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3-224.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3-226.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443.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446.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318.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319.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317.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2-392.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2-205.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2-372.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319.</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6-213-214.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595.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3-300.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597.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595.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فی«ق»:أمکنت.</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المطبوع:الوالدین.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603.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621-622.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611.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المبسوط 4-51.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المطبوع:لمملوکه بعد خروجه من الثلث.</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610.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9-216،ح 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611.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9-224،ح 30.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4-51.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وَ مَنْ کانَ غَنِیًّا فَلْیَسْتَعْفِفْ» سورة النساء:6.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9-244-245.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 3-119.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613.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9-209-210.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9-211،ح 14.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9-212،ح 15.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9-235،ح 10.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4-140.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618.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فی«س»:هو.</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فی«س»:فضیلة.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اللئالی 1-368 برقم:68.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4-192.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7-265،ح 70.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فی التهذیب:ففزعت.</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7-392،ح 47.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468.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 ص 102.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3-313،برقم:148.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3-313،برقم:149.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البقرة:232.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النور:32.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فروع الکافی 5-365،ح 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482.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481.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465.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467.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المطبوع:أما البکر البالغة الرشیدة.</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465.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7-378،ح 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479.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7-258.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المطبوع:یصح.</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466.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461.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504.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8-108-109.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فی«ق»:دخل.</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المختصر المطبوع:الأشهر.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الإستبصار 3-164.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103.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اللئالی 2-272 و 3-330 و 465،و تهذیب الأحکام 7-283،ح 34.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النساء:23.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7-280،ح 22.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455.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7-290،ح 54.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7-290-291.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459.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المطبوع:تجزئ عدة واحدة.</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7-305.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453.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454.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7-285،ح 39.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457.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457.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8-207،ح 37.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7-432،ح 35.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7-433،ح 39.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491.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2-305.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المطبوع:ذکر.</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کذا،و فی التهذیب:عود.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7-267،ح 74.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ص 491.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492.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492.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114.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8-134.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478.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7-351،ح 62.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7-352،ح 64.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4-188.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7-349-350.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فی«ق»:فینتظر.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7-245،ح 19.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495.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7-341-342.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479.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3-311.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النسختین و فی المختصر المطبوع:و یشترط تقدیم لفظ التزویج فی العقد و قیل:یشترط تقدیم العتق.</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8-231-232.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545.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477.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7-339،ح 18.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478.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477.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4-249.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المختصر النافع ص 210.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2-320.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485.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 ص 104.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فی«ق»:ما یمکن.</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4-250.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المطبوع:الصلاة.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486.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2-319.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فی«ق»:ساوی.</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المختصر النافع ص 211.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المختصر المطبوع:ینقص.</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7-363،ح 35.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فی«ق»:جعل.</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469.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2-201.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469.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المختصر المطبوع:و لو مات الحاکم قبل الدخول و قبل الحکم فالمروی.</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472.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4-297.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فی«س»:التقدیر.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474.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4-318.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7-373،ح 70.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فی«س»:علیه.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فی«س»:المنجزة.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4-317.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لعله کتابه الکبیر الجامع للفروع المسمی بالمهذب البارع.</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7-422،ح 11.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4-326.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الروم:21.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یس:10.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النبإ:10-11.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النساء:19.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4-327.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فی«ق»:بها.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فی«ق»:أخرج.</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فی«س»:أخری.</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فی«س»:أسقط حقه.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فی«س»:احتج.</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فی«ق»:نقول.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الانتصار ص 316.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2-262.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503.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8-152،ح 125.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6-124.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513.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512.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الطلاق:4.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8-67،ح 142.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فی«س»:بالریبة.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8-66،ح 138.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8-67،ح 139.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8-67،ح 141.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8-67،ح 140.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8-25،ح 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التهذیب:التی.</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الطلاق:1.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التهذیب:تحیض و تخرج من حیضها ثم.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التهذیب:و یراجعها من یومه ذلک ان أحب أو بعد ذلک بأیام قبل أن تحیض و یشهد علی رجعتها و یواقعها.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8-26،ح 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8-27،ح 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517.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8-70،ح 152.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8-70-71،ح 153،و ص 128،ح 39.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8-71،ح 155.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8-71،ح 154.و ص 128،ح 41.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8-128،ح 40.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8-70،ح 151.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8-71،ح 157.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8-71،ح 156.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8-73،ح 161.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8-72،ح 158.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8-72-73،ح 160.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فی«س»:أطلق طلقتین.</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فی«ق»:لقبل.</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فی«ق»:بکثرتها.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فی«ق»:و لروایات.</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8-31،ح 11.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8-34-35.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8-31-32.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المختصر المطبوع:و طلقها.</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8-34،ح 24.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البقرة:228.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8-68،ح 145.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533.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8-119،ح 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3-36.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5-237.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3-107،ح 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3-107،ح 3 و التهذیب 1-397،ح 59.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534.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538.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5-278.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7-479،ح 130.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5-513،ح 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تهذیب الأحکام 8-132.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534.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3-42.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المهذب 2-267.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3-58.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3-319،ح 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5-149.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2-298.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118.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الانتصار ص 141.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2-312 و 1-445 و 3-444.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المطبوع:تردد.</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527.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المطبوع:لو طلقها و راجع.</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8-21-22.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526.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525.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3-266.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المختصر المطبوع:ففیه قولان.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فی«س»:کتاب.</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570.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فی«ق»:جاوز.</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572.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3-68.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8-325،ح 23.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571.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3-188.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569.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8-295،ح 83.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8-296،ح 87.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6-211.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523.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الإستبصار 3-375.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فی«س»:الولد.</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523.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521.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521-522.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3-101.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523.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523.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8-190-191.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523.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اللآلی 1-293 و 2-275 و 3-217.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543.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8-248،ح 131.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542.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المطبوع:التفریق.</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543.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فی«ق»المال.</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543.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543.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6-55.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542.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545.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فی«س»:حریتها.</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552.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552.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فی«س»:و إبطاله.</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552.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553.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8-259،ح 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8-261،ح 13.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553.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8-264،ح 28.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المطبوع:منه العجز.</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4-34.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8-265،ح 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ص 549.</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فی«ق»:تأخر.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النور:33.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الحج:77.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العادیات:8.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البقرة:180.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المعقوفتین ساقطة من«س».</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الإستبصار 4-35.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550.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6-156.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8-266،ح 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8-270،ح 18.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8-272،ح 24.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6-186.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547.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8-240،ح 98.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فی«ق»مقررة.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فی«س»:الکنایة.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المعقوفتین ساقطة من«س».</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8-281،ح 21.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1-178،برقم:224.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7-460،ح 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6-194.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8-292-293.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560-561.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8-301،ح 110.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562.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565.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8-304،ح 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8-315،ح 50.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567.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المطبوع:ثمنه.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8-310،ح 26.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567.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فی«ق»:بنصفین.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581.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580.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9-23-24.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المطبوع:یحرم.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580.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الانعام:121.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140.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9-68،ح 22.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9-51،ح 213.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9-52،ح 214.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584.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584.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584.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578.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3-207.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584.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9-5،ح 11.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9-5،ح 12.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الانعام:145.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9-5-6،ح 15.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9-6،ح 16.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المطبوع:الوجه.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576.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578.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9-12،ح 45.</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فی«ق»:الخمسة.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574.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141.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6-282.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574.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6-282.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ص 574.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577.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4-65.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577.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585.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585.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1-414،ح 23.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590.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1-414،ح 25.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1-414،ح 24.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588.</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9-88،ح 108.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589.</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التهذیب:المجوسی.</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9-87،ح 101.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9-87،ح 102.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3-227.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582.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3-227.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586.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593.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7-18.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3-60.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فی«ق»:لها.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3-241.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فی«س»:العراض.</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3-106.</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فی«س»:و الصفة.</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424.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3-145.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3-131.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425.</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المطبوع:علی البائع.</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424.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425.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5-295،ح 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418.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7-130،ح 41.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7-130،ح 39.</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423.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فی«س»لعدم القدرة.</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7-130،ح 42.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فی«ق»:المصنف.</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423.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المختصر المطبوع:ضرر.</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3-289.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فی«ق»:أنفق.</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324.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320.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320.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فی«ق»:بلفظه.</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6-390-391.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6-398-399.</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664.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9-368،ح 14.و الکافی 7-143.و الفقیه 4-245.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4-189.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673.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10-180،ح 18.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4-80.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673.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فی«ق»:اشتری.</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المطبوع:الأولاد.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9-335،ح 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9-334.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634.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634.</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ص 175.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655.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171.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4-262.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642.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فی«س»:بین.</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642.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4-34-35.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1-149 برقم:96.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670.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4-179.</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9-341.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679.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فی«ق»:فیه مخالفا.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7-154،ح 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9-349،ح 37.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کذا،و فی المختصر المطبوع:یعتبر.</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677.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ص 106.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فی«س»:انقسمت.</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النجم:45.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الشوری:49.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674.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8-119.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فی«س»:التوقیف.</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فی«س»:أو غیر امة.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339.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6-300،ح 45.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339.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340.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المختصر المطبوع:و ان امتنع ألزم الحق.</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347.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6-319،ح 86.</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1-244،453 و 2-258 و 345 و 3-523.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فی«س»:علی الیمین.</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6-295.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351.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المختصر المطبوع:یخلطها بماله و یتجر بها.</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التهذیب:طلبه.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6-288،ح 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3-100،برقم:3413.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6-289،ح 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3-45.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8-310.</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6-251،ح 49.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المطبوع:اختلفت.</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331.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6-251،ح 50.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6-251،ح 51.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331.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334.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334.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326.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4-127.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8-176.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330.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331.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326.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6-244.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المختصر المطبوع:بالأداء.</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330.</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327.</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6-255،ح 69.</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329.</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8-186.</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المطبوع:الشهادة بالتصرف.</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4-134.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المختصر النافع ص 289.</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8-182.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6-262.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الإستبصار 3-22.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ص 329.</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6-258-259.</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المطبوع:و فی الروایة تردد.</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330.</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البقرة:283.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329.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8-231.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فی«ق»:شاهدین.</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336.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335.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18-240،ح 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18-240،ح 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327.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6-260،ح 94.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10-47،ح 169.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المختصر المطبوع:و لو وطئ المجنون عاقلة.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689.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692.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693.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144.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693.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695.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700.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700.</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144.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701.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10-30.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701.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فی«س»:اقامة.</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10-9-11.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فی«س»:و مناط.</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فی«ق»:الکامل.</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فی«ق»:منکرین.</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332.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8-10.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690.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الاستبصار 3-35-36.</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6-282،ح 181.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6-282،ح 182.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698.</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704.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147.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706.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706.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707.</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 ص 145.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10-64،ح 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723.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724.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725.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10-95.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711.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711.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715.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10-104-105،ح 23.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715.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النسخ،و فی التهذیب:أی شیء.</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10-106،ح 27.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المختصر المطبوع:علی الأظهر.</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ص 717.</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10-110،ح 45.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717.</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714.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8-23.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النسخ:للضرب.</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382.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10-108،ح 38.</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8-39.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717.</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8-39.</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2-545.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717.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8-39.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7-250.</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714.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718.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387.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4-178.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المائدة:33.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720.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709.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7-19.</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7-42.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7-21.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775.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10-252،ح 33.</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745.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745.</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المعقوفتین من نسخة«ق».</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10-183،ح 14.</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10-235،ح 5.</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10-192،ح 55.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751.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751.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191.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10-201،ح 92.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الإستبصار 4-277.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751.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4-274.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کذا،و فی التهذیب:عبد.</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10-195،ح 72.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752.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10-195،ح 71.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الإسراء:33.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771.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10-200،ح 91.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751.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733.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10-233،ح 55.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10-231،ح 46.</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760.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742.</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10-173-174.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742.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10-172-173.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743.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744.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7-69.</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10-175،ح 2.</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738.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7-65.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10-278،ح 13.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10-277،ح 9.</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7-81.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10-276،ح 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774.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738.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10-158-159،ح 14.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10-158،ح 12.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فی«س»:فتوی.</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7-176.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10-162،ح 25.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10-158-159،ح 14.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10-158،ح 13.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7-281-282،ح 6.</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10-186،ح 29.</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المعقوفتین من«ق».</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10-187،ح 34.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10-187،ح 32.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6-187.</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758.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10-209-210.</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10-234،ح 61.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المختصر المطبوع:المدفوع.</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758.</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7-288،ح 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763.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10-241،ح 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764.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10-208،ح 28.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755.</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10-209،ح 29.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756.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فی«ق»:دفاعا.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10-240.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10-239-240.</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761.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7-186.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762.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762.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10-239،ح 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10-239،ح 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764.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10-250،ح 48.</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7-130.</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764.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7-131.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10-261،ح 67.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7-132.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766.</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10-263،ح 73.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10-268،ح 86.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767.</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767.</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10-255،ح 41.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7-139.</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10-300.</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المهذب 2-483.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767.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10-261،ح 64.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فی«س»:ضمان.</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10-261،ح 66.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10-256،ح 43.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768.</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10-260،ح 58.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10-256،ح 45.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768.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769.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7-152.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المهذب 2-481.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4-113 ب 46،ح 1.</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7-149.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10-258،ح 53.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10-279،ح 15.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10-262،ح 70.</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10-248،ح 14.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المختصر المطبوع:و لو شجه.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10-253،ح 36.</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771.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765.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10-268،ح 86.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769.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10-251،ح 28.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10-251،ح 27.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الانتصار ص 276.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776.</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10-178،ح 11.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10-288،ح 24.</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7-196.</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778.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778.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10-282،ح 4.</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10-281،ح 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780.</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780.</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المختصر المطبوع:حفظه.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10-231،ح 43.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10-310،ح 11.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737.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10-171،ح 15.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737.</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10-170،ح 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7-178.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7C215F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المقتصر من شرح المختصر</dc:title>
  <dc:description/>
  <dc:subject/>
  <cp:keywords/>
  <cp:category/>
  <cp:lastModifiedBy/>
  <dcterms:created xsi:type="dcterms:W3CDTF">2026-08-19T19:57:43+03:30</dcterms:created>
  <dcterms:modified xsi:type="dcterms:W3CDTF">2026-08-19T19:57:43+03:30</dcterms:modified>
</cp:coreProperties>
</file>

<file path=docProps/custom.xml><?xml version="1.0" encoding="utf-8"?>
<Properties xmlns="http://schemas.openxmlformats.org/officeDocument/2006/custom-properties" xmlns:vt="http://schemas.openxmlformats.org/officeDocument/2006/docPropsVTypes"/>
</file>