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0.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96.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شبهات معاصر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094271_581953129">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4094273_581953129">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4094275_581953129">
            <w:r>
              <w:rPr>
                <w:webHidden/>
                <w:rStyle w:val="IndexLink"/>
                <w:rtl w:val="true"/>
              </w:rPr>
              <w:t>اهداء</w:t>
            </w:r>
            <w:r>
              <w:rPr>
                <w:rStyle w:val="IndexLink"/>
                <w:rtl w:val="true"/>
              </w:rPr>
              <w:tab/>
            </w:r>
            <w:r>
              <w:rPr>
                <w:rStyle w:val="IndexLink"/>
              </w:rPr>
              <w:t>7</w:t>
            </w:r>
          </w:hyperlink>
        </w:p>
        <w:p>
          <w:pPr>
            <w:pStyle w:val="Contents2"/>
            <w:tabs>
              <w:tab w:val="clear" w:pos="8743"/>
              <w:tab w:val="right" w:pos="9026" w:leader="dot"/>
            </w:tabs>
            <w:rPr/>
          </w:pPr>
          <w:hyperlink w:anchor="__RefHeading___Toc4094277_581953129">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4094279_581953129">
            <w:r>
              <w:rPr>
                <w:webHidden/>
                <w:rStyle w:val="IndexLink"/>
                <w:rtl w:val="true"/>
              </w:rPr>
              <w:t>درآمد</w:t>
            </w:r>
            <w:r>
              <w:rPr>
                <w:rStyle w:val="IndexLink"/>
                <w:rtl w:val="true"/>
              </w:rPr>
              <w:tab/>
            </w:r>
            <w:r>
              <w:rPr>
                <w:rStyle w:val="IndexLink"/>
              </w:rPr>
              <w:t>12</w:t>
            </w:r>
          </w:hyperlink>
        </w:p>
        <w:p>
          <w:pPr>
            <w:pStyle w:val="Contents2"/>
            <w:tabs>
              <w:tab w:val="clear" w:pos="8743"/>
              <w:tab w:val="right" w:pos="9026" w:leader="dot"/>
            </w:tabs>
            <w:rPr/>
          </w:pPr>
          <w:hyperlink w:anchor="__RefHeading___Toc4094281_581953129">
            <w:r>
              <w:rPr>
                <w:webHidden/>
                <w:rStyle w:val="IndexLink"/>
                <w:rtl w:val="true"/>
              </w:rPr>
              <w:t>فصل اول</w:t>
            </w:r>
            <w:r>
              <w:rPr>
                <w:rStyle w:val="IndexLink"/>
                <w:rtl w:val="true"/>
              </w:rPr>
              <w:t xml:space="preserve">: </w:t>
            </w:r>
            <w:r>
              <w:rPr>
                <w:rStyle w:val="IndexLink"/>
                <w:rtl w:val="true"/>
              </w:rPr>
              <w:t>تربیت</w:t>
            </w:r>
            <w:r>
              <w:rPr>
                <w:rStyle w:val="IndexLink"/>
                <w:rtl w:val="true"/>
              </w:rPr>
              <w:tab/>
            </w:r>
            <w:r>
              <w:rPr>
                <w:rStyle w:val="IndexLink"/>
              </w:rPr>
              <w:t>14</w:t>
            </w:r>
          </w:hyperlink>
        </w:p>
        <w:p>
          <w:pPr>
            <w:pStyle w:val="Contents3"/>
            <w:tabs>
              <w:tab w:val="clear" w:pos="8459"/>
              <w:tab w:val="right" w:pos="9026" w:leader="dot"/>
            </w:tabs>
            <w:rPr/>
          </w:pPr>
          <w:hyperlink w:anchor="__RefHeading___Toc4094283_581953129">
            <w:r>
              <w:rPr>
                <w:webHidden/>
                <w:rStyle w:val="IndexLink"/>
                <w:rtl w:val="true"/>
              </w:rPr>
              <w:t>اشاره</w:t>
            </w:r>
            <w:r>
              <w:rPr>
                <w:rStyle w:val="IndexLink"/>
                <w:rtl w:val="true"/>
              </w:rPr>
              <w:tab/>
            </w:r>
            <w:r>
              <w:rPr>
                <w:rStyle w:val="IndexLink"/>
              </w:rPr>
              <w:t>14</w:t>
            </w:r>
          </w:hyperlink>
        </w:p>
        <w:p>
          <w:pPr>
            <w:pStyle w:val="Contents3"/>
            <w:tabs>
              <w:tab w:val="clear" w:pos="8459"/>
              <w:tab w:val="right" w:pos="9026" w:leader="dot"/>
            </w:tabs>
            <w:rPr/>
          </w:pPr>
          <w:hyperlink w:anchor="__RefHeading___Toc4094285_581953129">
            <w:r>
              <w:rPr>
                <w:webHidden/>
                <w:rStyle w:val="IndexLink"/>
                <w:rtl w:val="true"/>
              </w:rPr>
              <w:t>عامل مصیبت هایی که به انسان می رسد خود انسان است یا شیطان یا خداوند؟</w:t>
            </w:r>
            <w:r>
              <w:rPr>
                <w:rStyle w:val="IndexLink"/>
                <w:rtl w:val="true"/>
              </w:rPr>
              <w:tab/>
            </w:r>
            <w:r>
              <w:rPr>
                <w:rStyle w:val="IndexLink"/>
              </w:rPr>
              <w:t>15</w:t>
            </w:r>
          </w:hyperlink>
        </w:p>
        <w:p>
          <w:pPr>
            <w:pStyle w:val="Contents3"/>
            <w:tabs>
              <w:tab w:val="clear" w:pos="8459"/>
              <w:tab w:val="right" w:pos="9026" w:leader="dot"/>
            </w:tabs>
            <w:rPr/>
          </w:pPr>
          <w:hyperlink w:anchor="__RefHeading___Toc4094287_581953129">
            <w:r>
              <w:rPr>
                <w:webHidden/>
                <w:rStyle w:val="IndexLink"/>
                <w:rtl w:val="true"/>
              </w:rPr>
              <w:t>آیا منکران نبوت و معاد و</w:t>
            </w:r>
            <w:r>
              <w:rPr>
                <w:rStyle w:val="IndexLink"/>
                <w:rtl w:val="true"/>
              </w:rPr>
              <w:t xml:space="preserve">... </w:t>
            </w:r>
            <w:r>
              <w:rPr>
                <w:rStyle w:val="IndexLink"/>
                <w:rtl w:val="true"/>
              </w:rPr>
              <w:t>عناد دارند؟</w:t>
            </w:r>
            <w:r>
              <w:rPr>
                <w:rStyle w:val="IndexLink"/>
                <w:rtl w:val="true"/>
              </w:rPr>
              <w:tab/>
            </w:r>
            <w:r>
              <w:rPr>
                <w:rStyle w:val="IndexLink"/>
              </w:rPr>
              <w:t>28</w:t>
            </w:r>
          </w:hyperlink>
        </w:p>
        <w:p>
          <w:pPr>
            <w:pStyle w:val="Contents3"/>
            <w:tabs>
              <w:tab w:val="clear" w:pos="8459"/>
              <w:tab w:val="right" w:pos="9026" w:leader="dot"/>
            </w:tabs>
            <w:rPr/>
          </w:pPr>
          <w:hyperlink w:anchor="__RefHeading___Toc4094289_581953129">
            <w:r>
              <w:rPr>
                <w:webHidden/>
                <w:rStyle w:val="IndexLink"/>
                <w:rtl w:val="true"/>
              </w:rPr>
              <w:t>چه کسی زیان گناهان را خواهد دید؟</w:t>
            </w:r>
            <w:r>
              <w:rPr>
                <w:rStyle w:val="IndexLink"/>
                <w:rtl w:val="true"/>
              </w:rPr>
              <w:tab/>
            </w:r>
            <w:r>
              <w:rPr>
                <w:rStyle w:val="IndexLink"/>
              </w:rPr>
              <w:t>42</w:t>
            </w:r>
          </w:hyperlink>
        </w:p>
        <w:p>
          <w:pPr>
            <w:pStyle w:val="Contents3"/>
            <w:tabs>
              <w:tab w:val="clear" w:pos="8459"/>
              <w:tab w:val="right" w:pos="9026" w:leader="dot"/>
            </w:tabs>
            <w:rPr/>
          </w:pPr>
          <w:hyperlink w:anchor="__RefHeading___Toc4094291_581953129">
            <w:r>
              <w:rPr>
                <w:webHidden/>
                <w:rStyle w:val="IndexLink"/>
                <w:rtl w:val="true"/>
              </w:rPr>
              <w:t>آیا جن و انس برای عبادت خلق شده اند؟ یا برای جهنم ؟</w:t>
            </w:r>
            <w:r>
              <w:rPr>
                <w:rStyle w:val="IndexLink"/>
                <w:rtl w:val="true"/>
              </w:rPr>
              <w:tab/>
            </w:r>
            <w:r>
              <w:rPr>
                <w:rStyle w:val="IndexLink"/>
              </w:rPr>
              <w:t>56</w:t>
            </w:r>
          </w:hyperlink>
        </w:p>
        <w:p>
          <w:pPr>
            <w:pStyle w:val="Contents3"/>
            <w:tabs>
              <w:tab w:val="clear" w:pos="8459"/>
              <w:tab w:val="right" w:pos="9026" w:leader="dot"/>
            </w:tabs>
            <w:rPr/>
          </w:pPr>
          <w:hyperlink w:anchor="__RefHeading___Toc4094293_581953129">
            <w:r>
              <w:rPr>
                <w:webHidden/>
                <w:rStyle w:val="IndexLink"/>
                <w:rtl w:val="true"/>
              </w:rPr>
              <w:t>آیا همه بادیه نشینان عرب کافر و منافقاند؟</w:t>
            </w:r>
            <w:r>
              <w:rPr>
                <w:rStyle w:val="IndexLink"/>
                <w:rtl w:val="true"/>
              </w:rPr>
              <w:tab/>
            </w:r>
            <w:r>
              <w:rPr>
                <w:rStyle w:val="IndexLink"/>
              </w:rPr>
              <w:t>59</w:t>
            </w:r>
          </w:hyperlink>
        </w:p>
        <w:p>
          <w:pPr>
            <w:pStyle w:val="Contents3"/>
            <w:tabs>
              <w:tab w:val="clear" w:pos="8459"/>
              <w:tab w:val="right" w:pos="9026" w:leader="dot"/>
            </w:tabs>
            <w:rPr/>
          </w:pPr>
          <w:hyperlink w:anchor="__RefHeading___Toc4094295_581953129">
            <w:r>
              <w:rPr>
                <w:webHidden/>
                <w:rStyle w:val="IndexLink"/>
                <w:rtl w:val="true"/>
              </w:rPr>
              <w:t>آیا کسانی که از یاد خدا روی گردانند زندگی تنگی دارند؟</w:t>
            </w:r>
            <w:r>
              <w:rPr>
                <w:rStyle w:val="IndexLink"/>
                <w:rtl w:val="true"/>
              </w:rPr>
              <w:tab/>
            </w:r>
            <w:r>
              <w:rPr>
                <w:rStyle w:val="IndexLink"/>
              </w:rPr>
              <w:t>64</w:t>
            </w:r>
          </w:hyperlink>
        </w:p>
        <w:p>
          <w:pPr>
            <w:pStyle w:val="Contents3"/>
            <w:tabs>
              <w:tab w:val="clear" w:pos="8459"/>
              <w:tab w:val="right" w:pos="9026" w:leader="dot"/>
            </w:tabs>
            <w:rPr/>
          </w:pPr>
          <w:hyperlink w:anchor="__RefHeading___Toc4094297_581953129">
            <w:r>
              <w:rPr>
                <w:webHidden/>
                <w:rStyle w:val="IndexLink"/>
                <w:rtl w:val="true"/>
              </w:rPr>
              <w:t>آیا خداوند به فسق و فجور امر می کند؟</w:t>
            </w:r>
            <w:r>
              <w:rPr>
                <w:rStyle w:val="IndexLink"/>
                <w:rtl w:val="true"/>
              </w:rPr>
              <w:tab/>
            </w:r>
            <w:r>
              <w:rPr>
                <w:rStyle w:val="IndexLink"/>
              </w:rPr>
              <w:t>78</w:t>
            </w:r>
          </w:hyperlink>
        </w:p>
        <w:p>
          <w:pPr>
            <w:pStyle w:val="Contents3"/>
            <w:tabs>
              <w:tab w:val="clear" w:pos="8459"/>
              <w:tab w:val="right" w:pos="9026" w:leader="dot"/>
            </w:tabs>
            <w:rPr/>
          </w:pPr>
          <w:hyperlink w:anchor="__RefHeading___Toc4094299_581953129">
            <w:r>
              <w:rPr>
                <w:webHidden/>
                <w:rStyle w:val="IndexLink"/>
                <w:rtl w:val="true"/>
              </w:rPr>
              <w:t>آیا اکراه در دین وجود دارد یا ندارد؟</w:t>
            </w:r>
            <w:r>
              <w:rPr>
                <w:rStyle w:val="IndexLink"/>
                <w:rtl w:val="true"/>
              </w:rPr>
              <w:tab/>
            </w:r>
            <w:r>
              <w:rPr>
                <w:rStyle w:val="IndexLink"/>
              </w:rPr>
              <w:t>85</w:t>
            </w:r>
          </w:hyperlink>
        </w:p>
        <w:p>
          <w:pPr>
            <w:pStyle w:val="Contents3"/>
            <w:tabs>
              <w:tab w:val="clear" w:pos="8459"/>
              <w:tab w:val="right" w:pos="9026" w:leader="dot"/>
            </w:tabs>
            <w:rPr/>
          </w:pPr>
          <w:hyperlink w:anchor="__RefHeading___Toc4094301_581953129">
            <w:r>
              <w:rPr>
                <w:webHidden/>
                <w:rStyle w:val="IndexLink"/>
                <w:rtl w:val="true"/>
              </w:rPr>
              <w:t>فرصت اندیشیدن و آزادی در انتخاب اسلام</w:t>
            </w:r>
            <w:r>
              <w:rPr>
                <w:rStyle w:val="IndexLink"/>
                <w:rtl w:val="true"/>
              </w:rPr>
              <w:tab/>
            </w:r>
            <w:r>
              <w:rPr>
                <w:rStyle w:val="IndexLink"/>
              </w:rPr>
              <w:t>85</w:t>
            </w:r>
          </w:hyperlink>
        </w:p>
        <w:p>
          <w:pPr>
            <w:pStyle w:val="Contents3"/>
            <w:tabs>
              <w:tab w:val="clear" w:pos="8459"/>
              <w:tab w:val="right" w:pos="9026" w:leader="dot"/>
            </w:tabs>
            <w:rPr/>
          </w:pPr>
          <w:hyperlink w:anchor="__RefHeading___Toc4094303_581953129">
            <w:r>
              <w:rPr>
                <w:webHidden/>
                <w:rStyle w:val="IndexLink"/>
                <w:rtl w:val="true"/>
              </w:rPr>
              <w:t>جایگاه ارتداد</w:t>
            </w:r>
            <w:r>
              <w:rPr>
                <w:rStyle w:val="IndexLink"/>
                <w:rtl w:val="true"/>
              </w:rPr>
              <w:tab/>
            </w:r>
            <w:r>
              <w:rPr>
                <w:rStyle w:val="IndexLink"/>
              </w:rPr>
              <w:t>89</w:t>
            </w:r>
          </w:hyperlink>
        </w:p>
        <w:p>
          <w:pPr>
            <w:pStyle w:val="Contents3"/>
            <w:tabs>
              <w:tab w:val="clear" w:pos="8459"/>
              <w:tab w:val="right" w:pos="9026" w:leader="dot"/>
            </w:tabs>
            <w:rPr/>
          </w:pPr>
          <w:hyperlink w:anchor="__RefHeading___Toc4094305_581953129">
            <w:r>
              <w:rPr>
                <w:webHidden/>
                <w:rStyle w:val="IndexLink"/>
                <w:rtl w:val="true"/>
              </w:rPr>
              <w:t>جهاد ابتدایی</w:t>
            </w:r>
            <w:r>
              <w:rPr>
                <w:rStyle w:val="IndexLink"/>
                <w:rtl w:val="true"/>
              </w:rPr>
              <w:tab/>
            </w:r>
            <w:r>
              <w:rPr>
                <w:rStyle w:val="IndexLink"/>
              </w:rPr>
              <w:t>94</w:t>
            </w:r>
          </w:hyperlink>
        </w:p>
        <w:p>
          <w:pPr>
            <w:pStyle w:val="Contents2"/>
            <w:tabs>
              <w:tab w:val="clear" w:pos="8743"/>
              <w:tab w:val="right" w:pos="9026" w:leader="dot"/>
            </w:tabs>
            <w:rPr/>
          </w:pPr>
          <w:hyperlink w:anchor="__RefHeading___Toc4094307_581953129">
            <w:r>
              <w:rPr>
                <w:webHidden/>
                <w:rStyle w:val="IndexLink"/>
                <w:rtl w:val="true"/>
              </w:rPr>
              <w:t>فصل دوم</w:t>
            </w:r>
            <w:r>
              <w:rPr>
                <w:rStyle w:val="IndexLink"/>
                <w:rtl w:val="true"/>
              </w:rPr>
              <w:t xml:space="preserve">: </w:t>
            </w:r>
            <w:r>
              <w:rPr>
                <w:rStyle w:val="IndexLink"/>
                <w:rtl w:val="true"/>
              </w:rPr>
              <w:t>تاریخ انبیاء علیهم السلام</w:t>
            </w:r>
            <w:r>
              <w:rPr>
                <w:rStyle w:val="IndexLink"/>
                <w:rtl w:val="true"/>
              </w:rPr>
              <w:tab/>
            </w:r>
            <w:r>
              <w:rPr>
                <w:rStyle w:val="IndexLink"/>
              </w:rPr>
              <w:t>96</w:t>
            </w:r>
          </w:hyperlink>
        </w:p>
        <w:p>
          <w:pPr>
            <w:pStyle w:val="Contents3"/>
            <w:tabs>
              <w:tab w:val="clear" w:pos="8459"/>
              <w:tab w:val="right" w:pos="9026" w:leader="dot"/>
            </w:tabs>
            <w:rPr/>
          </w:pPr>
          <w:hyperlink w:anchor="__RefHeading___Toc4094309_581953129">
            <w:r>
              <w:rPr>
                <w:webHidden/>
                <w:rStyle w:val="IndexLink"/>
                <w:rtl w:val="true"/>
              </w:rPr>
              <w:t>اشاره</w:t>
            </w:r>
            <w:r>
              <w:rPr>
                <w:rStyle w:val="IndexLink"/>
                <w:rtl w:val="true"/>
              </w:rPr>
              <w:tab/>
            </w:r>
            <w:r>
              <w:rPr>
                <w:rStyle w:val="IndexLink"/>
              </w:rPr>
              <w:t>96</w:t>
            </w:r>
          </w:hyperlink>
        </w:p>
        <w:p>
          <w:pPr>
            <w:pStyle w:val="Contents3"/>
            <w:tabs>
              <w:tab w:val="clear" w:pos="8459"/>
              <w:tab w:val="right" w:pos="9026" w:leader="dot"/>
            </w:tabs>
            <w:rPr/>
          </w:pPr>
          <w:hyperlink w:anchor="__RefHeading___Toc4094311_581953129">
            <w:r>
              <w:rPr>
                <w:webHidden/>
                <w:rStyle w:val="IndexLink"/>
                <w:rtl w:val="true"/>
              </w:rPr>
              <w:t>ماجرای پرستش گوساله طلایی چه بود آیا هارون درآن گناه شریک بوده ؟</w:t>
            </w:r>
            <w:r>
              <w:rPr>
                <w:rStyle w:val="IndexLink"/>
                <w:rtl w:val="true"/>
              </w:rPr>
              <w:tab/>
            </w:r>
            <w:r>
              <w:rPr>
                <w:rStyle w:val="IndexLink"/>
              </w:rPr>
              <w:t>97</w:t>
            </w:r>
          </w:hyperlink>
        </w:p>
        <w:p>
          <w:pPr>
            <w:pStyle w:val="Contents3"/>
            <w:tabs>
              <w:tab w:val="clear" w:pos="8459"/>
              <w:tab w:val="right" w:pos="9026" w:leader="dot"/>
            </w:tabs>
            <w:rPr/>
          </w:pPr>
          <w:hyperlink w:anchor="__RefHeading___Toc4094313_581953129">
            <w:r>
              <w:rPr>
                <w:webHidden/>
                <w:rStyle w:val="IndexLink"/>
                <w:rtl w:val="true"/>
              </w:rPr>
              <w:t>آیا یونس به بیابان رسید یا نرسید؟</w:t>
            </w:r>
            <w:r>
              <w:rPr>
                <w:rStyle w:val="IndexLink"/>
                <w:rtl w:val="true"/>
              </w:rPr>
              <w:tab/>
            </w:r>
            <w:r>
              <w:rPr>
                <w:rStyle w:val="IndexLink"/>
              </w:rPr>
              <w:t>107</w:t>
            </w:r>
          </w:hyperlink>
        </w:p>
        <w:p>
          <w:pPr>
            <w:pStyle w:val="Contents3"/>
            <w:tabs>
              <w:tab w:val="clear" w:pos="8459"/>
              <w:tab w:val="right" w:pos="9026" w:leader="dot"/>
            </w:tabs>
            <w:rPr/>
          </w:pPr>
          <w:hyperlink w:anchor="__RefHeading___Toc4094315_581953129">
            <w:r>
              <w:rPr>
                <w:webHidden/>
                <w:rStyle w:val="IndexLink"/>
                <w:rtl w:val="true"/>
              </w:rPr>
              <w:t>آیا موسی از انجیل خبر داشت ؟</w:t>
            </w:r>
            <w:r>
              <w:rPr>
                <w:rStyle w:val="IndexLink"/>
                <w:rtl w:val="true"/>
              </w:rPr>
              <w:tab/>
            </w:r>
            <w:r>
              <w:rPr>
                <w:rStyle w:val="IndexLink"/>
              </w:rPr>
              <w:t>111</w:t>
            </w:r>
          </w:hyperlink>
        </w:p>
        <w:p>
          <w:pPr>
            <w:pStyle w:val="Contents3"/>
            <w:tabs>
              <w:tab w:val="clear" w:pos="8459"/>
              <w:tab w:val="right" w:pos="9026" w:leader="dot"/>
            </w:tabs>
            <w:rPr/>
          </w:pPr>
          <w:hyperlink w:anchor="__RefHeading___Toc4094317_581953129">
            <w:r>
              <w:rPr>
                <w:webHidden/>
                <w:rStyle w:val="IndexLink"/>
                <w:rtl w:val="true"/>
              </w:rPr>
              <w:t xml:space="preserve">جادوگران </w:t>
            </w:r>
            <w:r>
              <w:rPr>
                <w:rStyle w:val="IndexLink"/>
                <w:rtl w:val="true"/>
              </w:rPr>
              <w:t>(</w:t>
            </w:r>
            <w:r>
              <w:rPr>
                <w:rStyle w:val="IndexLink"/>
                <w:rtl w:val="true"/>
              </w:rPr>
              <w:t>ساحران</w:t>
            </w:r>
            <w:r>
              <w:rPr>
                <w:rStyle w:val="IndexLink"/>
                <w:rtl w:val="true"/>
              </w:rPr>
              <w:t xml:space="preserve">) </w:t>
            </w:r>
            <w:r>
              <w:rPr>
                <w:rStyle w:val="IndexLink"/>
                <w:rtl w:val="true"/>
              </w:rPr>
              <w:t>فرعون، به حضرت موسی علیه السلام ایمان آوردند یا کفر ورزیدند؟</w:t>
            </w:r>
            <w:r>
              <w:rPr>
                <w:rStyle w:val="IndexLink"/>
                <w:rtl w:val="true"/>
              </w:rPr>
              <w:tab/>
            </w:r>
            <w:r>
              <w:rPr>
                <w:rStyle w:val="IndexLink"/>
              </w:rPr>
              <w:t>116</w:t>
            </w:r>
          </w:hyperlink>
        </w:p>
        <w:p>
          <w:pPr>
            <w:pStyle w:val="Contents3"/>
            <w:tabs>
              <w:tab w:val="clear" w:pos="8459"/>
              <w:tab w:val="right" w:pos="9026" w:leader="dot"/>
            </w:tabs>
            <w:rPr/>
          </w:pPr>
          <w:hyperlink w:anchor="__RefHeading___Toc4094319_581953129">
            <w:r>
              <w:rPr>
                <w:webHidden/>
                <w:rStyle w:val="IndexLink"/>
                <w:rtl w:val="true"/>
              </w:rPr>
              <w:t>آیا فرعون در لحظه ی مرگ توبه کرد یا نه ؟ آیا توبه ی فرعون در لحظه ی مرگ مقبول واقع شد یا نه ؟</w:t>
            </w:r>
            <w:r>
              <w:rPr>
                <w:rStyle w:val="IndexLink"/>
                <w:rtl w:val="true"/>
              </w:rPr>
              <w:tab/>
            </w:r>
            <w:r>
              <w:rPr>
                <w:rStyle w:val="IndexLink"/>
              </w:rPr>
              <w:t>124</w:t>
            </w:r>
          </w:hyperlink>
        </w:p>
        <w:p>
          <w:pPr>
            <w:pStyle w:val="Contents3"/>
            <w:tabs>
              <w:tab w:val="clear" w:pos="8459"/>
              <w:tab w:val="right" w:pos="9026" w:leader="dot"/>
            </w:tabs>
            <w:rPr/>
          </w:pPr>
          <w:hyperlink w:anchor="__RefHeading___Toc4094321_581953129">
            <w:r>
              <w:rPr>
                <w:webHidden/>
                <w:rStyle w:val="IndexLink"/>
                <w:rtl w:val="true"/>
              </w:rPr>
              <w:t>فرعون چه زمانی فرمان قتل پسرهای خردسال را داد؟ وقتی حضرت موسی علیه السلام پیامبر بود یا یک نوزاد؟</w:t>
            </w:r>
            <w:r>
              <w:rPr>
                <w:rStyle w:val="IndexLink"/>
                <w:rtl w:val="true"/>
              </w:rPr>
              <w:tab/>
            </w:r>
            <w:r>
              <w:rPr>
                <w:rStyle w:val="IndexLink"/>
              </w:rPr>
              <w:t>132</w:t>
            </w:r>
          </w:hyperlink>
        </w:p>
        <w:p>
          <w:pPr>
            <w:pStyle w:val="Contents3"/>
            <w:tabs>
              <w:tab w:val="clear" w:pos="8459"/>
              <w:tab w:val="right" w:pos="9026" w:leader="dot"/>
            </w:tabs>
            <w:rPr/>
          </w:pPr>
          <w:hyperlink w:anchor="__RefHeading___Toc4094323_581953129">
            <w:r>
              <w:rPr>
                <w:webHidden/>
                <w:rStyle w:val="IndexLink"/>
                <w:rtl w:val="true"/>
              </w:rPr>
              <w:t>پدر حضرت مسیح کیست ؟</w:t>
            </w:r>
            <w:r>
              <w:rPr>
                <w:rStyle w:val="IndexLink"/>
                <w:rtl w:val="true"/>
              </w:rPr>
              <w:tab/>
            </w:r>
            <w:r>
              <w:rPr>
                <w:rStyle w:val="IndexLink"/>
              </w:rPr>
              <w:t>136</w:t>
            </w:r>
          </w:hyperlink>
        </w:p>
        <w:p>
          <w:pPr>
            <w:pStyle w:val="Contents4"/>
            <w:tabs>
              <w:tab w:val="clear" w:pos="8176"/>
              <w:tab w:val="right" w:pos="9026" w:leader="dot"/>
            </w:tabs>
            <w:rPr/>
          </w:pPr>
          <w:hyperlink w:anchor="__RefHeading___Toc4094325_581953129">
            <w:r>
              <w:rPr>
                <w:webHidden/>
                <w:rStyle w:val="IndexLink"/>
                <w:rtl w:val="true"/>
              </w:rPr>
              <w:t>اشاره</w:t>
            </w:r>
            <w:r>
              <w:rPr>
                <w:rStyle w:val="IndexLink"/>
                <w:rtl w:val="true"/>
              </w:rPr>
              <w:tab/>
            </w:r>
            <w:r>
              <w:rPr>
                <w:rStyle w:val="IndexLink"/>
              </w:rPr>
              <w:t>136</w:t>
            </w:r>
          </w:hyperlink>
        </w:p>
        <w:p>
          <w:pPr>
            <w:pStyle w:val="Contents4"/>
            <w:tabs>
              <w:tab w:val="clear" w:pos="8176"/>
              <w:tab w:val="right" w:pos="9026" w:leader="dot"/>
            </w:tabs>
            <w:rPr/>
          </w:pPr>
          <w:hyperlink w:anchor="__RefHeading___Toc4094327_581953129">
            <w:r>
              <w:rPr>
                <w:webHidden/>
                <w:rStyle w:val="IndexLink"/>
                <w:rtl w:val="true"/>
              </w:rPr>
              <w:t>الف</w:t>
            </w:r>
            <w:r>
              <w:rPr>
                <w:rStyle w:val="IndexLink"/>
                <w:rtl w:val="true"/>
              </w:rPr>
              <w:t xml:space="preserve">) </w:t>
            </w:r>
            <w:r>
              <w:rPr>
                <w:rStyle w:val="IndexLink"/>
                <w:rtl w:val="true"/>
              </w:rPr>
              <w:t>پاسخ درون دینی</w:t>
            </w:r>
            <w:r>
              <w:rPr>
                <w:rStyle w:val="IndexLink"/>
                <w:rtl w:val="true"/>
              </w:rPr>
              <w:tab/>
            </w:r>
            <w:r>
              <w:rPr>
                <w:rStyle w:val="IndexLink"/>
              </w:rPr>
              <w:t>136</w:t>
            </w:r>
          </w:hyperlink>
        </w:p>
        <w:p>
          <w:pPr>
            <w:pStyle w:val="Contents4"/>
            <w:tabs>
              <w:tab w:val="clear" w:pos="8176"/>
              <w:tab w:val="right" w:pos="9026" w:leader="dot"/>
            </w:tabs>
            <w:rPr/>
          </w:pPr>
          <w:hyperlink w:anchor="__RefHeading___Toc4094329_581953129">
            <w:r>
              <w:rPr>
                <w:webHidden/>
                <w:rStyle w:val="IndexLink"/>
                <w:rtl w:val="true"/>
              </w:rPr>
              <w:t>ب</w:t>
            </w:r>
            <w:r>
              <w:rPr>
                <w:rStyle w:val="IndexLink"/>
                <w:rtl w:val="true"/>
              </w:rPr>
              <w:t xml:space="preserve">) </w:t>
            </w:r>
            <w:r>
              <w:rPr>
                <w:rStyle w:val="IndexLink"/>
                <w:rtl w:val="true"/>
              </w:rPr>
              <w:t>پاسخ برون دینی</w:t>
            </w:r>
            <w:r>
              <w:rPr>
                <w:rStyle w:val="IndexLink"/>
                <w:rtl w:val="true"/>
              </w:rPr>
              <w:tab/>
            </w:r>
            <w:r>
              <w:rPr>
                <w:rStyle w:val="IndexLink"/>
              </w:rPr>
              <w:t>142</w:t>
            </w:r>
          </w:hyperlink>
        </w:p>
        <w:p>
          <w:pPr>
            <w:pStyle w:val="Contents3"/>
            <w:tabs>
              <w:tab w:val="clear" w:pos="8459"/>
              <w:tab w:val="right" w:pos="9026" w:leader="dot"/>
            </w:tabs>
            <w:rPr/>
          </w:pPr>
          <w:hyperlink w:anchor="__RefHeading___Toc4094331_581953129">
            <w:r>
              <w:rPr>
                <w:webHidden/>
                <w:rStyle w:val="IndexLink"/>
                <w:rtl w:val="true"/>
              </w:rPr>
              <w:t>چند فرشته بر مریم علیها السلام فرستاده شده بودند؟</w:t>
            </w:r>
            <w:r>
              <w:rPr>
                <w:rStyle w:val="IndexLink"/>
                <w:rtl w:val="true"/>
              </w:rPr>
              <w:tab/>
            </w:r>
            <w:r>
              <w:rPr>
                <w:rStyle w:val="IndexLink"/>
              </w:rPr>
              <w:t>146</w:t>
            </w:r>
          </w:hyperlink>
        </w:p>
        <w:p>
          <w:pPr>
            <w:pStyle w:val="Contents2"/>
            <w:tabs>
              <w:tab w:val="clear" w:pos="8743"/>
              <w:tab w:val="right" w:pos="9026" w:leader="dot"/>
            </w:tabs>
            <w:rPr/>
          </w:pPr>
          <w:hyperlink w:anchor="__RefHeading___Toc4094333_581953129">
            <w:r>
              <w:rPr>
                <w:webHidden/>
                <w:rStyle w:val="IndexLink"/>
                <w:rtl w:val="true"/>
              </w:rPr>
              <w:t>فصل سوم</w:t>
            </w:r>
            <w:r>
              <w:rPr>
                <w:rStyle w:val="IndexLink"/>
                <w:rtl w:val="true"/>
              </w:rPr>
              <w:t xml:space="preserve">: </w:t>
            </w:r>
            <w:r>
              <w:rPr>
                <w:rStyle w:val="IndexLink"/>
                <w:rtl w:val="true"/>
              </w:rPr>
              <w:t>کیهان شناسی</w:t>
            </w:r>
            <w:r>
              <w:rPr>
                <w:rStyle w:val="IndexLink"/>
                <w:rtl w:val="true"/>
              </w:rPr>
              <w:tab/>
            </w:r>
            <w:r>
              <w:rPr>
                <w:rStyle w:val="IndexLink"/>
              </w:rPr>
              <w:t>156</w:t>
            </w:r>
          </w:hyperlink>
        </w:p>
        <w:p>
          <w:pPr>
            <w:pStyle w:val="Contents3"/>
            <w:tabs>
              <w:tab w:val="clear" w:pos="8459"/>
              <w:tab w:val="right" w:pos="9026" w:leader="dot"/>
            </w:tabs>
            <w:rPr/>
          </w:pPr>
          <w:hyperlink w:anchor="__RefHeading___Toc4094335_581953129">
            <w:r>
              <w:rPr>
                <w:webHidden/>
                <w:rStyle w:val="IndexLink"/>
                <w:rtl w:val="true"/>
              </w:rPr>
              <w:t>اشاره</w:t>
            </w:r>
            <w:r>
              <w:rPr>
                <w:rStyle w:val="IndexLink"/>
                <w:rtl w:val="true"/>
              </w:rPr>
              <w:tab/>
            </w:r>
            <w:r>
              <w:rPr>
                <w:rStyle w:val="IndexLink"/>
              </w:rPr>
              <w:t>156</w:t>
            </w:r>
          </w:hyperlink>
        </w:p>
        <w:p>
          <w:pPr>
            <w:pStyle w:val="Contents3"/>
            <w:tabs>
              <w:tab w:val="clear" w:pos="8459"/>
              <w:tab w:val="right" w:pos="9026" w:leader="dot"/>
            </w:tabs>
            <w:rPr/>
          </w:pPr>
          <w:hyperlink w:anchor="__RefHeading___Toc4094337_581953129">
            <w:r>
              <w:rPr>
                <w:webHidden/>
                <w:rStyle w:val="IndexLink"/>
                <w:rtl w:val="true"/>
              </w:rPr>
              <w:t>بر اساس آیات قرآن آفرینش جهان در شش روز انجام شده است یا هشت روز؟</w:t>
            </w:r>
            <w:r>
              <w:rPr>
                <w:rStyle w:val="IndexLink"/>
                <w:rtl w:val="true"/>
              </w:rPr>
              <w:tab/>
            </w:r>
            <w:r>
              <w:rPr>
                <w:rStyle w:val="IndexLink"/>
              </w:rPr>
              <w:t>157</w:t>
            </w:r>
          </w:hyperlink>
        </w:p>
        <w:p>
          <w:pPr>
            <w:pStyle w:val="Contents3"/>
            <w:tabs>
              <w:tab w:val="clear" w:pos="8459"/>
              <w:tab w:val="right" w:pos="9026" w:leader="dot"/>
            </w:tabs>
            <w:rPr/>
          </w:pPr>
          <w:hyperlink w:anchor="__RefHeading___Toc4094339_581953129">
            <w:r>
              <w:rPr>
                <w:webHidden/>
                <w:rStyle w:val="IndexLink"/>
                <w:rtl w:val="true"/>
              </w:rPr>
              <w:t>اول زمین آفریده شده است یا آسمان ؟ کدام یک زودتر آفریده شده است ؟</w:t>
            </w:r>
            <w:r>
              <w:rPr>
                <w:rStyle w:val="IndexLink"/>
                <w:rtl w:val="true"/>
              </w:rPr>
              <w:tab/>
            </w:r>
            <w:r>
              <w:rPr>
                <w:rStyle w:val="IndexLink"/>
              </w:rPr>
              <w:t>163</w:t>
            </w:r>
          </w:hyperlink>
        </w:p>
        <w:p>
          <w:pPr>
            <w:pStyle w:val="Contents3"/>
            <w:tabs>
              <w:tab w:val="clear" w:pos="8459"/>
              <w:tab w:val="right" w:pos="9026" w:leader="dot"/>
            </w:tabs>
            <w:rPr/>
          </w:pPr>
          <w:hyperlink w:anchor="__RefHeading___Toc4094341_581953129">
            <w:r>
              <w:rPr>
                <w:webHidden/>
                <w:rStyle w:val="IndexLink"/>
                <w:rtl w:val="true"/>
              </w:rPr>
              <w:t>آیا آسمان و زمین از ابتدای آفرینش از هم جدا بودند، یا ابتدا یکی بودند بعد از هم جدا شدند؟</w:t>
            </w:r>
            <w:r>
              <w:rPr>
                <w:rStyle w:val="IndexLink"/>
                <w:rtl w:val="true"/>
              </w:rPr>
              <w:tab/>
            </w:r>
            <w:r>
              <w:rPr>
                <w:rStyle w:val="IndexLink"/>
              </w:rPr>
              <w:t>167</w:t>
            </w:r>
          </w:hyperlink>
        </w:p>
        <w:p>
          <w:pPr>
            <w:pStyle w:val="Contents3"/>
            <w:tabs>
              <w:tab w:val="clear" w:pos="8459"/>
              <w:tab w:val="right" w:pos="9026" w:leader="dot"/>
            </w:tabs>
            <w:rPr/>
          </w:pPr>
          <w:hyperlink w:anchor="__RefHeading___Toc4094343_581953129">
            <w:r>
              <w:rPr>
                <w:webHidden/>
                <w:rStyle w:val="IndexLink"/>
                <w:rtl w:val="true"/>
              </w:rPr>
              <w:t>هفت آسمان و زمین چیست و کجا است؟</w:t>
            </w:r>
            <w:r>
              <w:rPr>
                <w:rStyle w:val="IndexLink"/>
                <w:rtl w:val="true"/>
              </w:rPr>
              <w:tab/>
            </w:r>
            <w:r>
              <w:rPr>
                <w:rStyle w:val="IndexLink"/>
              </w:rPr>
              <w:t>170</w:t>
            </w:r>
          </w:hyperlink>
        </w:p>
        <w:p>
          <w:pPr>
            <w:pStyle w:val="Contents4"/>
            <w:tabs>
              <w:tab w:val="clear" w:pos="8176"/>
              <w:tab w:val="right" w:pos="9026" w:leader="dot"/>
            </w:tabs>
            <w:rPr/>
          </w:pPr>
          <w:hyperlink w:anchor="__RefHeading___Toc4094345_581953129">
            <w:r>
              <w:rPr>
                <w:webHidden/>
                <w:rStyle w:val="IndexLink"/>
                <w:rtl w:val="true"/>
              </w:rPr>
              <w:t>اشاره</w:t>
            </w:r>
            <w:r>
              <w:rPr>
                <w:rStyle w:val="IndexLink"/>
                <w:rtl w:val="true"/>
              </w:rPr>
              <w:tab/>
            </w:r>
            <w:r>
              <w:rPr>
                <w:rStyle w:val="IndexLink"/>
              </w:rPr>
              <w:t>170</w:t>
            </w:r>
          </w:hyperlink>
        </w:p>
        <w:p>
          <w:pPr>
            <w:pStyle w:val="Contents4"/>
            <w:tabs>
              <w:tab w:val="clear" w:pos="8176"/>
              <w:tab w:val="right" w:pos="9026" w:leader="dot"/>
            </w:tabs>
            <w:rPr/>
          </w:pPr>
          <w:hyperlink w:anchor="__RefHeading___Toc4094347_581953129">
            <w:r>
              <w:rPr>
                <w:webHidden/>
                <w:rStyle w:val="IndexLink"/>
                <w:rtl w:val="true"/>
              </w:rPr>
              <w:t>پرسش اول</w:t>
            </w:r>
            <w:r>
              <w:rPr>
                <w:rStyle w:val="IndexLink"/>
                <w:rtl w:val="true"/>
              </w:rPr>
              <w:t xml:space="preserve">. </w:t>
            </w:r>
            <w:r>
              <w:rPr>
                <w:rStyle w:val="IndexLink"/>
                <w:rtl w:val="true"/>
              </w:rPr>
              <w:t xml:space="preserve">مقصود از آسمان </w:t>
            </w:r>
            <w:r>
              <w:rPr>
                <w:rStyle w:val="IndexLink"/>
                <w:rtl w:val="true"/>
              </w:rPr>
              <w:t>(</w:t>
            </w:r>
            <w:r>
              <w:rPr>
                <w:rStyle w:val="IndexLink"/>
                <w:rtl w:val="true"/>
              </w:rPr>
              <w:t>سماء</w:t>
            </w:r>
            <w:r>
              <w:rPr>
                <w:rStyle w:val="IndexLink"/>
                <w:rtl w:val="true"/>
              </w:rPr>
              <w:t xml:space="preserve">) </w:t>
            </w:r>
            <w:r>
              <w:rPr>
                <w:rStyle w:val="IndexLink"/>
                <w:rtl w:val="true"/>
              </w:rPr>
              <w:t>چیست ؟</w:t>
            </w:r>
            <w:r>
              <w:rPr>
                <w:rStyle w:val="IndexLink"/>
                <w:rtl w:val="true"/>
              </w:rPr>
              <w:tab/>
            </w:r>
            <w:r>
              <w:rPr>
                <w:rStyle w:val="IndexLink"/>
              </w:rPr>
              <w:t>180</w:t>
            </w:r>
          </w:hyperlink>
        </w:p>
        <w:p>
          <w:pPr>
            <w:pStyle w:val="Contents4"/>
            <w:tabs>
              <w:tab w:val="clear" w:pos="8176"/>
              <w:tab w:val="right" w:pos="9026" w:leader="dot"/>
            </w:tabs>
            <w:rPr/>
          </w:pPr>
          <w:hyperlink w:anchor="__RefHeading___Toc4094349_581953129">
            <w:r>
              <w:rPr>
                <w:webHidden/>
                <w:rStyle w:val="IndexLink"/>
                <w:rtl w:val="true"/>
              </w:rPr>
              <w:t>پرسش دوم</w:t>
            </w:r>
            <w:r>
              <w:rPr>
                <w:rStyle w:val="IndexLink"/>
                <w:rtl w:val="true"/>
              </w:rPr>
              <w:t xml:space="preserve">. </w:t>
            </w:r>
            <w:r>
              <w:rPr>
                <w:rStyle w:val="IndexLink"/>
                <w:rtl w:val="true"/>
              </w:rPr>
              <w:t xml:space="preserve">مقصود از زمین </w:t>
            </w:r>
            <w:r>
              <w:rPr>
                <w:rStyle w:val="IndexLink"/>
                <w:rtl w:val="true"/>
              </w:rPr>
              <w:t>(</w:t>
            </w:r>
            <w:r>
              <w:rPr>
                <w:rStyle w:val="IndexLink"/>
                <w:rtl w:val="true"/>
              </w:rPr>
              <w:t>ارض</w:t>
            </w:r>
            <w:r>
              <w:rPr>
                <w:rStyle w:val="IndexLink"/>
                <w:rtl w:val="true"/>
              </w:rPr>
              <w:t xml:space="preserve">) </w:t>
            </w:r>
            <w:r>
              <w:rPr>
                <w:rStyle w:val="IndexLink"/>
                <w:rtl w:val="true"/>
              </w:rPr>
              <w:t>چیست ؟</w:t>
            </w:r>
            <w:r>
              <w:rPr>
                <w:rStyle w:val="IndexLink"/>
                <w:rtl w:val="true"/>
              </w:rPr>
              <w:tab/>
            </w:r>
            <w:r>
              <w:rPr>
                <w:rStyle w:val="IndexLink"/>
              </w:rPr>
              <w:t>182</w:t>
            </w:r>
          </w:hyperlink>
        </w:p>
        <w:p>
          <w:pPr>
            <w:pStyle w:val="Contents4"/>
            <w:tabs>
              <w:tab w:val="clear" w:pos="8176"/>
              <w:tab w:val="right" w:pos="9026" w:leader="dot"/>
            </w:tabs>
            <w:rPr/>
          </w:pPr>
          <w:hyperlink w:anchor="__RefHeading___Toc4094351_581953129">
            <w:r>
              <w:rPr>
                <w:webHidden/>
                <w:rStyle w:val="IndexLink"/>
                <w:rtl w:val="true"/>
              </w:rPr>
              <w:t>پرسش سوم</w:t>
            </w:r>
            <w:r>
              <w:rPr>
                <w:rStyle w:val="IndexLink"/>
                <w:rtl w:val="true"/>
              </w:rPr>
              <w:t xml:space="preserve">. </w:t>
            </w:r>
            <w:r>
              <w:rPr>
                <w:rStyle w:val="IndexLink"/>
                <w:rtl w:val="true"/>
              </w:rPr>
              <w:t xml:space="preserve">مقصود از سبع </w:t>
            </w:r>
            <w:r>
              <w:rPr>
                <w:rStyle w:val="IndexLink"/>
                <w:rtl w:val="true"/>
              </w:rPr>
              <w:t>(</w:t>
            </w:r>
            <w:r>
              <w:rPr>
                <w:rStyle w:val="IndexLink"/>
                <w:rtl w:val="true"/>
              </w:rPr>
              <w:t>هفت</w:t>
            </w:r>
            <w:r>
              <w:rPr>
                <w:rStyle w:val="IndexLink"/>
                <w:rtl w:val="true"/>
              </w:rPr>
              <w:t xml:space="preserve">) </w:t>
            </w:r>
            <w:r>
              <w:rPr>
                <w:rStyle w:val="IndexLink"/>
                <w:rtl w:val="true"/>
              </w:rPr>
              <w:t>چیست ؟</w:t>
            </w:r>
            <w:r>
              <w:rPr>
                <w:rStyle w:val="IndexLink"/>
                <w:rtl w:val="true"/>
              </w:rPr>
              <w:tab/>
            </w:r>
            <w:r>
              <w:rPr>
                <w:rStyle w:val="IndexLink"/>
              </w:rPr>
              <w:t>184</w:t>
            </w:r>
          </w:hyperlink>
        </w:p>
        <w:p>
          <w:pPr>
            <w:pStyle w:val="Contents4"/>
            <w:tabs>
              <w:tab w:val="clear" w:pos="8176"/>
              <w:tab w:val="right" w:pos="9026" w:leader="dot"/>
            </w:tabs>
            <w:rPr/>
          </w:pPr>
          <w:hyperlink w:anchor="__RefHeading___Toc4094353_581953129">
            <w:r>
              <w:rPr>
                <w:webHidden/>
                <w:rStyle w:val="IndexLink"/>
                <w:rtl w:val="true"/>
              </w:rPr>
              <w:t>پرسش چهارم</w:t>
            </w:r>
            <w:r>
              <w:rPr>
                <w:rStyle w:val="IndexLink"/>
                <w:rtl w:val="true"/>
              </w:rPr>
              <w:t xml:space="preserve">. </w:t>
            </w:r>
            <w:r>
              <w:rPr>
                <w:rStyle w:val="IndexLink"/>
                <w:rtl w:val="true"/>
              </w:rPr>
              <w:t xml:space="preserve">مقصود از مثل هم بودن </w:t>
            </w:r>
            <w:r>
              <w:rPr>
                <w:rStyle w:val="IndexLink"/>
                <w:rtl w:val="true"/>
              </w:rPr>
              <w:t>(</w:t>
            </w:r>
            <w:r>
              <w:rPr>
                <w:rStyle w:val="IndexLink"/>
                <w:rtl w:val="true"/>
              </w:rPr>
              <w:t>مثلهن</w:t>
            </w:r>
            <w:r>
              <w:rPr>
                <w:rStyle w:val="IndexLink"/>
                <w:rtl w:val="true"/>
              </w:rPr>
              <w:t xml:space="preserve">) </w:t>
            </w:r>
            <w:r>
              <w:rPr>
                <w:rStyle w:val="IndexLink"/>
                <w:rtl w:val="true"/>
              </w:rPr>
              <w:t>در آیه چیست ؟</w:t>
            </w:r>
            <w:r>
              <w:rPr>
                <w:rStyle w:val="IndexLink"/>
                <w:rtl w:val="true"/>
              </w:rPr>
              <w:tab/>
            </w:r>
            <w:r>
              <w:rPr>
                <w:rStyle w:val="IndexLink"/>
              </w:rPr>
              <w:t>185</w:t>
            </w:r>
          </w:hyperlink>
        </w:p>
        <w:p>
          <w:pPr>
            <w:pStyle w:val="Contents4"/>
            <w:tabs>
              <w:tab w:val="clear" w:pos="8176"/>
              <w:tab w:val="right" w:pos="9026" w:leader="dot"/>
            </w:tabs>
            <w:rPr/>
          </w:pPr>
          <w:hyperlink w:anchor="__RefHeading___Toc4094355_581953129">
            <w:r>
              <w:rPr>
                <w:webHidden/>
                <w:rStyle w:val="IndexLink"/>
                <w:rtl w:val="true"/>
              </w:rPr>
              <w:t>پرسش پنجم</w:t>
            </w:r>
            <w:r>
              <w:rPr>
                <w:rStyle w:val="IndexLink"/>
                <w:rtl w:val="true"/>
              </w:rPr>
              <w:t xml:space="preserve">. </w:t>
            </w:r>
            <w:r>
              <w:rPr>
                <w:rStyle w:val="IndexLink"/>
                <w:rtl w:val="true"/>
              </w:rPr>
              <w:t xml:space="preserve">مقصود قرآن از واژه </w:t>
            </w:r>
            <w:r>
              <w:rPr>
                <w:rStyle w:val="IndexLink"/>
                <w:rtl w:val="true"/>
              </w:rPr>
              <w:t>«</w:t>
            </w:r>
            <w:r>
              <w:rPr>
                <w:rStyle w:val="IndexLink"/>
                <w:rtl w:val="true"/>
              </w:rPr>
              <w:t>هفت آسمان</w:t>
            </w:r>
            <w:r>
              <w:rPr>
                <w:rStyle w:val="IndexLink"/>
                <w:rtl w:val="true"/>
              </w:rPr>
              <w:t xml:space="preserve">» </w:t>
            </w:r>
            <w:r>
              <w:rPr>
                <w:rStyle w:val="IndexLink"/>
                <w:rtl w:val="true"/>
              </w:rPr>
              <w:t>چیست ؟</w:t>
            </w:r>
            <w:r>
              <w:rPr>
                <w:rStyle w:val="IndexLink"/>
                <w:rtl w:val="true"/>
              </w:rPr>
              <w:tab/>
            </w:r>
            <w:r>
              <w:rPr>
                <w:rStyle w:val="IndexLink"/>
              </w:rPr>
              <w:t>186</w:t>
            </w:r>
          </w:hyperlink>
        </w:p>
        <w:p>
          <w:pPr>
            <w:pStyle w:val="Contents4"/>
            <w:tabs>
              <w:tab w:val="clear" w:pos="8176"/>
              <w:tab w:val="right" w:pos="9026" w:leader="dot"/>
            </w:tabs>
            <w:rPr/>
          </w:pPr>
          <w:hyperlink w:anchor="__RefHeading___Toc4094357_581953129">
            <w:r>
              <w:rPr>
                <w:webHidden/>
                <w:rStyle w:val="IndexLink"/>
                <w:rtl w:val="true"/>
              </w:rPr>
              <w:t>پرسش ششم</w:t>
            </w:r>
            <w:r>
              <w:rPr>
                <w:rStyle w:val="IndexLink"/>
                <w:rtl w:val="true"/>
              </w:rPr>
              <w:t xml:space="preserve">. </w:t>
            </w:r>
            <w:r>
              <w:rPr>
                <w:rStyle w:val="IndexLink"/>
                <w:rtl w:val="true"/>
              </w:rPr>
              <w:t>مقصود از هفت زمین چیست ؟</w:t>
            </w:r>
            <w:r>
              <w:rPr>
                <w:rStyle w:val="IndexLink"/>
                <w:rtl w:val="true"/>
              </w:rPr>
              <w:tab/>
            </w:r>
            <w:r>
              <w:rPr>
                <w:rStyle w:val="IndexLink"/>
              </w:rPr>
              <w:t>188</w:t>
            </w:r>
          </w:hyperlink>
        </w:p>
        <w:p>
          <w:pPr>
            <w:pStyle w:val="Contents3"/>
            <w:tabs>
              <w:tab w:val="clear" w:pos="8459"/>
              <w:tab w:val="right" w:pos="9026" w:leader="dot"/>
            </w:tabs>
            <w:rPr/>
          </w:pPr>
          <w:hyperlink w:anchor="__RefHeading___Toc4094359_581953129">
            <w:r>
              <w:rPr>
                <w:webHidden/>
                <w:rStyle w:val="IndexLink"/>
                <w:rtl w:val="true"/>
              </w:rPr>
              <w:t>آیا کیهان شناسی قرآن با هیئت بطلمیوسی مطابق است ؟</w:t>
            </w:r>
            <w:r>
              <w:rPr>
                <w:rStyle w:val="IndexLink"/>
                <w:rtl w:val="true"/>
              </w:rPr>
              <w:tab/>
            </w:r>
            <w:r>
              <w:rPr>
                <w:rStyle w:val="IndexLink"/>
              </w:rPr>
              <w:t>192</w:t>
            </w:r>
          </w:hyperlink>
        </w:p>
        <w:p>
          <w:pPr>
            <w:pStyle w:val="Contents3"/>
            <w:tabs>
              <w:tab w:val="clear" w:pos="8459"/>
              <w:tab w:val="right" w:pos="9026" w:leader="dot"/>
            </w:tabs>
            <w:rPr/>
          </w:pPr>
          <w:hyperlink w:anchor="__RefHeading___Toc4094361_581953129">
            <w:r>
              <w:rPr>
                <w:webHidden/>
                <w:rStyle w:val="IndexLink"/>
                <w:rtl w:val="true"/>
              </w:rPr>
              <w:t xml:space="preserve">منظور خداوند از </w:t>
            </w:r>
            <w:r>
              <w:rPr>
                <w:rStyle w:val="IndexLink"/>
                <w:rtl w:val="true"/>
              </w:rPr>
              <w:t>«</w:t>
            </w:r>
            <w:r>
              <w:rPr>
                <w:rStyle w:val="IndexLink"/>
                <w:rtl w:val="true"/>
              </w:rPr>
              <w:t>تعقیب شیطان ها با شهاب ها</w:t>
            </w:r>
            <w:r>
              <w:rPr>
                <w:rStyle w:val="IndexLink"/>
                <w:rtl w:val="true"/>
              </w:rPr>
              <w:t xml:space="preserve">» </w:t>
            </w:r>
            <w:r>
              <w:rPr>
                <w:rStyle w:val="IndexLink"/>
                <w:rtl w:val="true"/>
              </w:rPr>
              <w:t>چیست ؟ آیا این مطلب با علم سازگار است ؟</w:t>
            </w:r>
            <w:r>
              <w:rPr>
                <w:rStyle w:val="IndexLink"/>
                <w:rtl w:val="true"/>
              </w:rPr>
              <w:tab/>
            </w:r>
            <w:r>
              <w:rPr>
                <w:rStyle w:val="IndexLink"/>
              </w:rPr>
              <w:t>198</w:t>
            </w:r>
          </w:hyperlink>
        </w:p>
        <w:p>
          <w:pPr>
            <w:pStyle w:val="Contents3"/>
            <w:tabs>
              <w:tab w:val="clear" w:pos="8459"/>
              <w:tab w:val="right" w:pos="9026" w:leader="dot"/>
            </w:tabs>
            <w:rPr/>
          </w:pPr>
          <w:hyperlink w:anchor="__RefHeading___Toc4094363_581953129">
            <w:r>
              <w:rPr>
                <w:webHidden/>
                <w:rStyle w:val="IndexLink"/>
                <w:rtl w:val="true"/>
              </w:rPr>
              <w:t>از نظر قرآن زمین کروی است یا مسطح ؟</w:t>
            </w:r>
            <w:r>
              <w:rPr>
                <w:rStyle w:val="IndexLink"/>
                <w:rtl w:val="true"/>
              </w:rPr>
              <w:tab/>
            </w:r>
            <w:r>
              <w:rPr>
                <w:rStyle w:val="IndexLink"/>
              </w:rPr>
              <w:t>202</w:t>
            </w:r>
          </w:hyperlink>
        </w:p>
        <w:p>
          <w:pPr>
            <w:pStyle w:val="Contents3"/>
            <w:tabs>
              <w:tab w:val="clear" w:pos="8459"/>
              <w:tab w:val="right" w:pos="9026" w:leader="dot"/>
            </w:tabs>
            <w:rPr/>
          </w:pPr>
          <w:hyperlink w:anchor="__RefHeading___Toc4094365_581953129">
            <w:r>
              <w:rPr>
                <w:webHidden/>
                <w:rStyle w:val="IndexLink"/>
                <w:rtl w:val="true"/>
              </w:rPr>
              <w:t>چند شرق و چند غرب در زمین وجود دارد؟</w:t>
            </w:r>
            <w:r>
              <w:rPr>
                <w:rStyle w:val="IndexLink"/>
                <w:rtl w:val="true"/>
              </w:rPr>
              <w:tab/>
            </w:r>
            <w:r>
              <w:rPr>
                <w:rStyle w:val="IndexLink"/>
              </w:rPr>
              <w:t>209</w:t>
            </w:r>
          </w:hyperlink>
        </w:p>
        <w:p>
          <w:pPr>
            <w:pStyle w:val="Contents3"/>
            <w:tabs>
              <w:tab w:val="clear" w:pos="8459"/>
              <w:tab w:val="right" w:pos="9026" w:leader="dot"/>
            </w:tabs>
            <w:rPr/>
          </w:pPr>
          <w:hyperlink w:anchor="__RefHeading___Toc4094367_581953129">
            <w:r>
              <w:rPr>
                <w:webHidden/>
                <w:rStyle w:val="IndexLink"/>
                <w:rtl w:val="true"/>
              </w:rPr>
              <w:t>مشرق و مغرب از نظر علمی</w:t>
            </w:r>
            <w:r>
              <w:rPr>
                <w:rStyle w:val="IndexLink"/>
                <w:rtl w:val="true"/>
              </w:rPr>
              <w:tab/>
            </w:r>
            <w:r>
              <w:rPr>
                <w:rStyle w:val="IndexLink"/>
              </w:rPr>
              <w:t>209</w:t>
            </w:r>
          </w:hyperlink>
        </w:p>
        <w:p>
          <w:pPr>
            <w:pStyle w:val="Contents2"/>
            <w:tabs>
              <w:tab w:val="clear" w:pos="8743"/>
              <w:tab w:val="right" w:pos="9026" w:leader="dot"/>
            </w:tabs>
            <w:rPr/>
          </w:pPr>
          <w:hyperlink w:anchor="__RefHeading___Toc4094369_581953129">
            <w:r>
              <w:rPr>
                <w:webHidden/>
                <w:rStyle w:val="IndexLink"/>
                <w:rtl w:val="true"/>
              </w:rPr>
              <w:t>فصل چهارم</w:t>
            </w:r>
            <w:r>
              <w:rPr>
                <w:rStyle w:val="IndexLink"/>
                <w:rtl w:val="true"/>
              </w:rPr>
              <w:t xml:space="preserve">: </w:t>
            </w:r>
            <w:r>
              <w:rPr>
                <w:rStyle w:val="IndexLink"/>
                <w:rtl w:val="true"/>
              </w:rPr>
              <w:t>پزشکی</w:t>
            </w:r>
            <w:r>
              <w:rPr>
                <w:rStyle w:val="IndexLink"/>
                <w:rtl w:val="true"/>
              </w:rPr>
              <w:tab/>
            </w:r>
            <w:r>
              <w:rPr>
                <w:rStyle w:val="IndexLink"/>
              </w:rPr>
              <w:t>217</w:t>
            </w:r>
          </w:hyperlink>
        </w:p>
        <w:p>
          <w:pPr>
            <w:pStyle w:val="Contents3"/>
            <w:tabs>
              <w:tab w:val="clear" w:pos="8459"/>
              <w:tab w:val="right" w:pos="9026" w:leader="dot"/>
            </w:tabs>
            <w:rPr/>
          </w:pPr>
          <w:hyperlink w:anchor="__RefHeading___Toc4094371_581953129">
            <w:r>
              <w:rPr>
                <w:webHidden/>
                <w:rStyle w:val="IndexLink"/>
                <w:rtl w:val="true"/>
              </w:rPr>
              <w:t>اشاره</w:t>
            </w:r>
            <w:r>
              <w:rPr>
                <w:rStyle w:val="IndexLink"/>
                <w:rtl w:val="true"/>
              </w:rPr>
              <w:tab/>
            </w:r>
            <w:r>
              <w:rPr>
                <w:rStyle w:val="IndexLink"/>
              </w:rPr>
              <w:t>217</w:t>
            </w:r>
          </w:hyperlink>
        </w:p>
        <w:p>
          <w:pPr>
            <w:pStyle w:val="Contents3"/>
            <w:tabs>
              <w:tab w:val="clear" w:pos="8459"/>
              <w:tab w:val="right" w:pos="9026" w:leader="dot"/>
            </w:tabs>
            <w:rPr/>
          </w:pPr>
          <w:hyperlink w:anchor="__RefHeading___Toc4094373_581953129">
            <w:r>
              <w:rPr>
                <w:webHidden/>
                <w:rStyle w:val="IndexLink"/>
                <w:rtl w:val="true"/>
              </w:rPr>
              <w:t>چرا بین آیاتی که پیرامون سرآغاز آفرینش انسان در قرآن آمده تفاوت هست ؟</w:t>
            </w:r>
            <w:r>
              <w:rPr>
                <w:rStyle w:val="IndexLink"/>
                <w:rtl w:val="true"/>
              </w:rPr>
              <w:tab/>
            </w:r>
            <w:r>
              <w:rPr>
                <w:rStyle w:val="IndexLink"/>
              </w:rPr>
              <w:t>218</w:t>
            </w:r>
          </w:hyperlink>
        </w:p>
        <w:p>
          <w:pPr>
            <w:pStyle w:val="Contents3"/>
            <w:tabs>
              <w:tab w:val="clear" w:pos="8459"/>
              <w:tab w:val="right" w:pos="9026" w:leader="dot"/>
            </w:tabs>
            <w:rPr/>
          </w:pPr>
          <w:hyperlink w:anchor="__RefHeading___Toc4094375_581953129">
            <w:r>
              <w:rPr>
                <w:webHidden/>
                <w:rStyle w:val="IndexLink"/>
                <w:rtl w:val="true"/>
              </w:rPr>
              <w:t xml:space="preserve">منظور از </w:t>
            </w:r>
            <w:r>
              <w:rPr>
                <w:rStyle w:val="IndexLink"/>
                <w:rtl w:val="true"/>
              </w:rPr>
              <w:t>«</w:t>
            </w:r>
            <w:r>
              <w:rPr>
                <w:rStyle w:val="IndexLink"/>
                <w:rtl w:val="true"/>
              </w:rPr>
              <w:t>صلب والترائب</w:t>
            </w:r>
            <w:r>
              <w:rPr>
                <w:rStyle w:val="IndexLink"/>
                <w:rtl w:val="true"/>
              </w:rPr>
              <w:t xml:space="preserve">» </w:t>
            </w:r>
            <w:r>
              <w:rPr>
                <w:rStyle w:val="IndexLink"/>
                <w:rtl w:val="true"/>
              </w:rPr>
              <w:t xml:space="preserve">در آیه </w:t>
            </w:r>
            <w:r>
              <w:rPr>
                <w:rStyle w:val="IndexLink"/>
              </w:rPr>
              <w:t>5</w:t>
            </w:r>
            <w:r>
              <w:rPr>
                <w:rStyle w:val="IndexLink"/>
                <w:rtl w:val="true"/>
              </w:rPr>
              <w:t xml:space="preserve"> </w:t>
            </w:r>
            <w:r>
              <w:rPr>
                <w:rStyle w:val="IndexLink"/>
                <w:rtl w:val="true"/>
              </w:rPr>
              <w:t>سوره طارق چیست و آیا با یافته های علوم پزشکی مطابقت دارد؟</w:t>
            </w:r>
            <w:r>
              <w:rPr>
                <w:rStyle w:val="IndexLink"/>
                <w:rtl w:val="true"/>
              </w:rPr>
              <w:tab/>
            </w:r>
            <w:r>
              <w:rPr>
                <w:rStyle w:val="IndexLink"/>
              </w:rPr>
              <w:t>233</w:t>
            </w:r>
          </w:hyperlink>
        </w:p>
        <w:p>
          <w:pPr>
            <w:pStyle w:val="Contents3"/>
            <w:tabs>
              <w:tab w:val="clear" w:pos="8459"/>
              <w:tab w:val="right" w:pos="9026" w:leader="dot"/>
            </w:tabs>
            <w:rPr/>
          </w:pPr>
          <w:hyperlink w:anchor="__RefHeading___Toc4094377_581953129">
            <w:r>
              <w:rPr>
                <w:webHidden/>
                <w:rStyle w:val="IndexLink"/>
                <w:rtl w:val="true"/>
              </w:rPr>
              <w:t>آیا قرآن دیوانگی را از مس شیطان می داند؟</w:t>
            </w:r>
            <w:r>
              <w:rPr>
                <w:rStyle w:val="IndexLink"/>
                <w:rtl w:val="true"/>
              </w:rPr>
              <w:tab/>
            </w:r>
            <w:r>
              <w:rPr>
                <w:rStyle w:val="IndexLink"/>
              </w:rPr>
              <w:t>237</w:t>
            </w:r>
          </w:hyperlink>
        </w:p>
        <w:p>
          <w:pPr>
            <w:pStyle w:val="Contents3"/>
            <w:tabs>
              <w:tab w:val="clear" w:pos="8459"/>
              <w:tab w:val="right" w:pos="9026" w:leader="dot"/>
            </w:tabs>
            <w:rPr/>
          </w:pPr>
          <w:hyperlink w:anchor="__RefHeading___Toc4094379_581953129">
            <w:r>
              <w:rPr>
                <w:webHidden/>
                <w:rStyle w:val="IndexLink"/>
                <w:rtl w:val="true"/>
              </w:rPr>
              <w:t>آیا قرآن نظر تکامل داروین را می پذیرد یا رد می کند؟</w:t>
            </w:r>
            <w:r>
              <w:rPr>
                <w:rStyle w:val="IndexLink"/>
                <w:rtl w:val="true"/>
              </w:rPr>
              <w:tab/>
            </w:r>
            <w:r>
              <w:rPr>
                <w:rStyle w:val="IndexLink"/>
              </w:rPr>
              <w:t>246</w:t>
            </w:r>
          </w:hyperlink>
        </w:p>
        <w:p>
          <w:pPr>
            <w:pStyle w:val="Contents3"/>
            <w:tabs>
              <w:tab w:val="clear" w:pos="8459"/>
              <w:tab w:val="right" w:pos="9026" w:leader="dot"/>
            </w:tabs>
            <w:rPr/>
          </w:pPr>
          <w:hyperlink w:anchor="__RefHeading___Toc4094381_581953129">
            <w:r>
              <w:rPr>
                <w:webHidden/>
                <w:rStyle w:val="IndexLink"/>
                <w:rtl w:val="true"/>
              </w:rPr>
              <w:t>آیا ذکر مراحل دوران جنین در قرآن با یافته های علوم پزشکی سازگار است ؟</w:t>
            </w:r>
            <w:r>
              <w:rPr>
                <w:rStyle w:val="IndexLink"/>
                <w:rtl w:val="true"/>
              </w:rPr>
              <w:tab/>
            </w:r>
            <w:r>
              <w:rPr>
                <w:rStyle w:val="IndexLink"/>
              </w:rPr>
              <w:t>266</w:t>
            </w:r>
          </w:hyperlink>
        </w:p>
        <w:p>
          <w:pPr>
            <w:pStyle w:val="Contents3"/>
            <w:tabs>
              <w:tab w:val="clear" w:pos="8459"/>
              <w:tab w:val="right" w:pos="9026" w:leader="dot"/>
            </w:tabs>
            <w:rPr/>
          </w:pPr>
          <w:hyperlink w:anchor="__RefHeading___Toc4094383_581953129">
            <w:r>
              <w:rPr>
                <w:webHidden/>
                <w:rStyle w:val="IndexLink"/>
                <w:rtl w:val="true"/>
              </w:rPr>
              <w:t>آیا می توانیم مدت ثابت زمان بارداری و تولد را تشخیص دهیم ؟</w:t>
            </w:r>
            <w:r>
              <w:rPr>
                <w:rStyle w:val="IndexLink"/>
                <w:rtl w:val="true"/>
              </w:rPr>
              <w:tab/>
            </w:r>
            <w:r>
              <w:rPr>
                <w:rStyle w:val="IndexLink"/>
              </w:rPr>
              <w:t>274</w:t>
            </w:r>
          </w:hyperlink>
        </w:p>
        <w:p>
          <w:pPr>
            <w:pStyle w:val="Contents3"/>
            <w:tabs>
              <w:tab w:val="clear" w:pos="8459"/>
              <w:tab w:val="right" w:pos="9026" w:leader="dot"/>
            </w:tabs>
            <w:rPr/>
          </w:pPr>
          <w:hyperlink w:anchor="__RefHeading___Toc4094385_581953129">
            <w:r>
              <w:rPr>
                <w:webHidden/>
                <w:rStyle w:val="IndexLink"/>
                <w:rtl w:val="true"/>
              </w:rPr>
              <w:t>کیفر گناه زنا چیست ؟</w:t>
            </w:r>
            <w:r>
              <w:rPr>
                <w:rStyle w:val="IndexLink"/>
                <w:rtl w:val="true"/>
              </w:rPr>
              <w:tab/>
            </w:r>
            <w:r>
              <w:rPr>
                <w:rStyle w:val="IndexLink"/>
              </w:rPr>
              <w:t>276</w:t>
            </w:r>
          </w:hyperlink>
        </w:p>
        <w:p>
          <w:pPr>
            <w:pStyle w:val="Contents3"/>
            <w:tabs>
              <w:tab w:val="clear" w:pos="8459"/>
              <w:tab w:val="right" w:pos="9026" w:leader="dot"/>
            </w:tabs>
            <w:rPr/>
          </w:pPr>
          <w:hyperlink w:anchor="__RefHeading___Toc4094387_581953129">
            <w:r>
              <w:rPr>
                <w:webHidden/>
                <w:rStyle w:val="IndexLink"/>
                <w:rtl w:val="true"/>
              </w:rPr>
              <w:t xml:space="preserve">آیا </w:t>
            </w:r>
            <w:r>
              <w:rPr>
                <w:rStyle w:val="IndexLink"/>
                <w:rtl w:val="true"/>
              </w:rPr>
              <w:t>«</w:t>
            </w:r>
            <w:r>
              <w:rPr>
                <w:rStyle w:val="IndexLink"/>
                <w:rtl w:val="true"/>
              </w:rPr>
              <w:t>قرء</w:t>
            </w:r>
            <w:r>
              <w:rPr>
                <w:rStyle w:val="IndexLink"/>
                <w:rtl w:val="true"/>
              </w:rPr>
              <w:t xml:space="preserve">» </w:t>
            </w:r>
            <w:r>
              <w:rPr>
                <w:rStyle w:val="IndexLink"/>
                <w:rtl w:val="true"/>
              </w:rPr>
              <w:t>به معنای پاکی است یا حیض ؟</w:t>
            </w:r>
            <w:r>
              <w:rPr>
                <w:rStyle w:val="IndexLink"/>
                <w:rtl w:val="true"/>
              </w:rPr>
              <w:tab/>
            </w:r>
            <w:r>
              <w:rPr>
                <w:rStyle w:val="IndexLink"/>
              </w:rPr>
              <w:t>279</w:t>
            </w:r>
          </w:hyperlink>
        </w:p>
        <w:p>
          <w:pPr>
            <w:pStyle w:val="Contents3"/>
            <w:tabs>
              <w:tab w:val="clear" w:pos="8459"/>
              <w:tab w:val="right" w:pos="9026" w:leader="dot"/>
            </w:tabs>
            <w:rPr/>
          </w:pPr>
          <w:hyperlink w:anchor="__RefHeading___Toc4094389_581953129">
            <w:r>
              <w:rPr>
                <w:webHidden/>
                <w:rStyle w:val="IndexLink"/>
                <w:rtl w:val="true"/>
              </w:rPr>
              <w:t>منابع</w:t>
            </w:r>
            <w:r>
              <w:rPr>
                <w:rStyle w:val="IndexLink"/>
                <w:rtl w:val="true"/>
              </w:rPr>
              <w:tab/>
            </w:r>
            <w:r>
              <w:rPr>
                <w:rStyle w:val="IndexLink"/>
              </w:rPr>
              <w:t>289</w:t>
            </w:r>
          </w:hyperlink>
        </w:p>
        <w:p>
          <w:pPr>
            <w:pStyle w:val="Contents2"/>
            <w:tabs>
              <w:tab w:val="clear" w:pos="8743"/>
              <w:tab w:val="right" w:pos="9026" w:leader="dot"/>
            </w:tabs>
            <w:rPr/>
          </w:pPr>
          <w:hyperlink w:anchor="__RefHeading___Toc4094391_581953129">
            <w:r>
              <w:rPr>
                <w:webHidden/>
                <w:rStyle w:val="IndexLink"/>
                <w:rtl w:val="true"/>
              </w:rPr>
              <w:t>زندگینامه مختصر دکتر محمد علی رضایی اصفهانی</w:t>
            </w:r>
            <w:r>
              <w:rPr>
                <w:rStyle w:val="IndexLink"/>
                <w:rtl w:val="true"/>
              </w:rPr>
              <w:tab/>
            </w:r>
            <w:r>
              <w:rPr>
                <w:rStyle w:val="IndexLink"/>
              </w:rPr>
              <w:t>303</w:t>
            </w:r>
          </w:hyperlink>
        </w:p>
        <w:p>
          <w:pPr>
            <w:pStyle w:val="Contents2"/>
            <w:tabs>
              <w:tab w:val="clear" w:pos="8743"/>
              <w:tab w:val="right" w:pos="9026" w:leader="dot"/>
            </w:tabs>
            <w:rPr/>
          </w:pPr>
          <w:hyperlink w:anchor="__RefHeading___Toc4094393_581953129">
            <w:r>
              <w:rPr>
                <w:webHidden/>
                <w:rStyle w:val="IndexLink"/>
                <w:rtl w:val="true"/>
              </w:rPr>
              <w:t>لیست آثار انتشارات پژوهش‌های تفسیر و علوم قرآن</w:t>
            </w:r>
            <w:r>
              <w:rPr>
                <w:rStyle w:val="IndexLink"/>
                <w:rtl w:val="true"/>
              </w:rPr>
              <w:tab/>
            </w:r>
            <w:r>
              <w:rPr>
                <w:rStyle w:val="IndexLink"/>
              </w:rPr>
              <w:t>305</w:t>
            </w:r>
          </w:hyperlink>
        </w:p>
        <w:p>
          <w:pPr>
            <w:pStyle w:val="Contents2"/>
            <w:tabs>
              <w:tab w:val="clear" w:pos="8743"/>
              <w:tab w:val="right" w:pos="9026" w:leader="dot"/>
            </w:tabs>
            <w:rPr/>
          </w:pPr>
          <w:hyperlink w:anchor="__RefHeading___Toc4094395_581953129">
            <w:r>
              <w:rPr>
                <w:webHidden/>
                <w:rStyle w:val="IndexLink"/>
                <w:rtl w:val="true"/>
              </w:rPr>
              <w:t>راه‌های تهیۀ کتاب‌های انتشارات پژوهش‌های تفسیر و علوم قرآن</w:t>
            </w:r>
            <w:r>
              <w:rPr>
                <w:rStyle w:val="IndexLink"/>
                <w:rtl w:val="true"/>
              </w:rPr>
              <w:tab/>
            </w:r>
            <w:r>
              <w:rPr>
                <w:rStyle w:val="IndexLink"/>
              </w:rPr>
              <w:t>308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752_40666"/>
      <w:bookmarkStart w:id="1" w:name="pg5752_40666"/>
      <w:bookmarkEnd w:id="1"/>
    </w:p>
    <w:p>
      <w:pPr>
        <w:pStyle w:val="Heading2"/>
        <w:numPr>
          <w:ilvl w:val="1"/>
          <w:numId w:val="1"/>
        </w:numPr>
        <w:rPr/>
      </w:pPr>
      <w:bookmarkStart w:id="2" w:name="pg5752_40666"/>
      <w:bookmarkStart w:id="3" w:name="__RefHeading___Toc4094271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شبهات 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جمعی از پژوهشگران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تحقیقات قرآن کریم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 زیر نظر محمدعلی رضایی‌اصفهانی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پژوهش‌های تفسیر و علوم قرآن،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پرسش‌های قرآنی جوانان؛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2534</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۶۲۵۰۰۰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2534</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۳۱۲</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 و پاسخ‌ها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 شناخت</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رضایی اصفهانی، محمدعلی، </w:t>
      </w:r>
      <w:r>
        <w:rPr>
          <w:rFonts w:ascii="IRNazanin" w:hAnsi="IRNazanin" w:eastAsia="IRNazanin"/>
          <w:color w:val="111111"/>
          <w:sz w:val="28"/>
          <w:sz w:val="28"/>
          <w:szCs w:val="28"/>
          <w:lang w:bidi="fa-IR"/>
        </w:rPr>
        <w:t>۱۳۴۱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تحقیقات قرآن کریم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پرسش‌های قرآنی جوانان؛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۶۵</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۱۳۹۰</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۱۰۷۶</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۲۶۶۵۸۰۵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094273_581953129"/>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پژوهشگران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فرهنگی پژوهش‌های قرآنی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 نظر محمدعلی رضایی‌اصفهانی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پژوهش‌های تفسیر و علوم قرآن،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پرسش‌های قرآنی جوانان؛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2534</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11:6</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2534</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 و پاسخ‌ها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رضایی اصفهانی، محمدعلی، </w:t>
      </w:r>
      <w:r>
        <w:rPr>
          <w:rFonts w:eastAsia="IRNazanin" w:cs="IRNazanin"/>
          <w:color w:val="111111"/>
          <w:sz w:val="28"/>
          <w:szCs w:val="28"/>
          <w:lang w:bidi="fa-IR"/>
        </w:rPr>
        <w:t>1341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قرآن کریم المهدی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رده‌بندی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297/1076</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2665805</w:t>
      </w:r>
    </w:p>
    <w:p>
      <w:pPr>
        <w:pStyle w:val="BookText"/>
        <w:rPr/>
      </w:pPr>
      <w:r>
        <w:rPr>
          <w:rFonts w:ascii="IRNazanin" w:hAnsi="IRNazanin" w:eastAsia="IRNazanin"/>
          <w:color w:val="111111"/>
          <w:sz w:val="28"/>
          <w:sz w:val="28"/>
          <w:szCs w:val="28"/>
          <w:rtl w:val="true"/>
          <w:lang w:bidi="fa-IR"/>
        </w:rPr>
        <w:t xml:space="preserve">مؤسسه فرهنگی پژوهش‌های قرآنی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پژوهش‌های تفسیر و علوم قرآن</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پرسش‌ها و پاسخ‌های قرآنی جوانان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شبهات معاصر</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پژوهشگران قرآنی زیر نظر دکتر محمد علی رضایی اصفهانی</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رقعی</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چاپخانه و لیتوگرافی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مراکز پخش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 انتشارات پژوهش‌های تفسیر و علوم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میدان رسالت، بلوار سمیه، خیابان شهید رجایی، کوچه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پلاک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7734094</w:t>
      </w:r>
      <w:r>
        <w:rPr>
          <w:rFonts w:eastAsia="IRNazanin" w:cs="IRNazanin"/>
          <w:color w:val="111111"/>
          <w:sz w:val="28"/>
          <w:szCs w:val="28"/>
          <w:rtl w:val="true"/>
          <w:lang w:bidi="fa-IR"/>
        </w:rPr>
        <w:t>-</w:t>
      </w:r>
      <w:r>
        <w:rPr>
          <w:rFonts w:eastAsia="IRNazanin" w:cs="IRNazanin"/>
          <w:color w:val="111111"/>
          <w:sz w:val="28"/>
          <w:szCs w:val="28"/>
          <w:lang w:bidi="fa-IR"/>
        </w:rPr>
        <w:t>0251</w:t>
      </w:r>
      <w:bookmarkStart w:id="7" w:name="pg5752_40673"/>
    </w:p>
    <w:p>
      <w:pPr>
        <w:pStyle w:val="Heading2"/>
        <w:numPr>
          <w:ilvl w:val="1"/>
          <w:numId w:val="1"/>
        </w:numPr>
        <w:rPr/>
      </w:pPr>
      <w:bookmarkStart w:id="8" w:name="__RefHeading___Toc4094275_581953129"/>
      <w:bookmarkStart w:id="9" w:name="_Toc3"/>
      <w:bookmarkEnd w:id="7"/>
      <w:bookmarkEnd w:id="8"/>
      <w:r>
        <w:rPr>
          <w:rtl w:val="true"/>
        </w:rPr>
        <w:t>اهداء</w:t>
      </w:r>
      <w:bookmarkEnd w:id="9"/>
    </w:p>
    <w:p>
      <w:pPr>
        <w:pStyle w:val="BookText"/>
        <w:rPr/>
      </w:pPr>
      <w:r>
        <w:rPr>
          <w:rFonts w:ascii="IRNazanin" w:hAnsi="IRNazanin" w:eastAsia="IRNazanin"/>
          <w:color w:val="111111"/>
          <w:sz w:val="28"/>
          <w:sz w:val="28"/>
          <w:szCs w:val="28"/>
          <w:rtl w:val="true"/>
          <w:lang w:bidi="fa-IR"/>
        </w:rPr>
        <w:t>به محضر مقدس امام رضا علیه السلام</w:t>
      </w:r>
    </w:p>
    <w:p>
      <w:pPr>
        <w:pStyle w:val="BookText"/>
        <w:rPr/>
      </w:pPr>
      <w:r>
        <w:rPr>
          <w:rFonts w:ascii="IRNazanin" w:hAnsi="IRNazanin" w:eastAsia="IRNazanin"/>
          <w:color w:val="111111"/>
          <w:sz w:val="28"/>
          <w:sz w:val="28"/>
          <w:szCs w:val="28"/>
          <w:rtl w:val="true"/>
          <w:lang w:bidi="fa-IR"/>
        </w:rPr>
        <w:t>و همه جوانان حقیقت جو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سپاسگزاری</w:t>
      </w:r>
    </w:p>
    <w:p>
      <w:pPr>
        <w:pStyle w:val="BookText"/>
        <w:rPr/>
      </w:pPr>
      <w:r>
        <w:rPr>
          <w:rFonts w:ascii="IRNazanin" w:hAnsi="IRNazanin" w:eastAsia="IRNazanin"/>
          <w:color w:val="111111"/>
          <w:sz w:val="28"/>
          <w:sz w:val="28"/>
          <w:szCs w:val="28"/>
          <w:rtl w:val="true"/>
          <w:lang w:bidi="fa-IR"/>
        </w:rPr>
        <w:t>از همه پرسشگران که زمینه‌ساز این اثر شدند و نیز از پژوهشگران مؤسسه پژوهش‌های قرآنی المهدی به ویژه</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حجت‌الاسلام والمسلمین محمد رضا نقدی و نصرالله سلیمانی که یاور ما بودند، تشکر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همکاران در این 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محمد علی رضایی اصفهانی؛</w:t>
      </w:r>
    </w:p>
    <w:p>
      <w:pPr>
        <w:pStyle w:val="BookText"/>
        <w:rPr/>
      </w:pPr>
      <w:r>
        <w:rPr>
          <w:rFonts w:ascii="IRNazanin" w:hAnsi="IRNazanin" w:eastAsia="IRNazanin"/>
          <w:color w:val="111111"/>
          <w:sz w:val="28"/>
          <w:sz w:val="28"/>
          <w:szCs w:val="28"/>
          <w:rtl w:val="true"/>
          <w:lang w:bidi="fa-IR"/>
        </w:rPr>
        <w:t>ابراهیم رضایی؛</w:t>
      </w:r>
    </w:p>
    <w:p>
      <w:pPr>
        <w:pStyle w:val="BookText"/>
        <w:rPr/>
      </w:pPr>
      <w:r>
        <w:rPr>
          <w:rFonts w:ascii="IRNazanin" w:hAnsi="IRNazanin" w:eastAsia="IRNazanin"/>
          <w:color w:val="111111"/>
          <w:sz w:val="28"/>
          <w:sz w:val="28"/>
          <w:szCs w:val="28"/>
          <w:rtl w:val="true"/>
          <w:lang w:bidi="fa-IR"/>
        </w:rPr>
        <w:t>حسن رضا رضایی؛</w:t>
      </w:r>
    </w:p>
    <w:p>
      <w:pPr>
        <w:pStyle w:val="BookText"/>
        <w:rPr/>
      </w:pPr>
      <w:r>
        <w:rPr>
          <w:rFonts w:ascii="IRNazanin" w:hAnsi="IRNazanin" w:eastAsia="IRNazanin"/>
          <w:color w:val="111111"/>
          <w:sz w:val="28"/>
          <w:sz w:val="28"/>
          <w:szCs w:val="28"/>
          <w:rtl w:val="true"/>
          <w:lang w:bidi="fa-IR"/>
        </w:rPr>
        <w:t>حمیدرضا حق‌شناس؛</w:t>
      </w:r>
    </w:p>
    <w:p>
      <w:pPr>
        <w:pStyle w:val="BookText"/>
        <w:rPr/>
      </w:pPr>
      <w:r>
        <w:rPr>
          <w:rFonts w:ascii="IRNazanin" w:hAnsi="IRNazanin" w:eastAsia="IRNazanin"/>
          <w:color w:val="111111"/>
          <w:sz w:val="28"/>
          <w:sz w:val="28"/>
          <w:szCs w:val="28"/>
          <w:rtl w:val="true"/>
          <w:lang w:bidi="fa-IR"/>
        </w:rPr>
        <w:t>سید احمد بطحایی؛</w:t>
      </w:r>
    </w:p>
    <w:p>
      <w:pPr>
        <w:pStyle w:val="BookText"/>
        <w:rPr/>
      </w:pPr>
      <w:r>
        <w:rPr>
          <w:rFonts w:ascii="IRNazanin" w:hAnsi="IRNazanin" w:eastAsia="IRNazanin"/>
          <w:color w:val="111111"/>
          <w:sz w:val="28"/>
          <w:sz w:val="28"/>
          <w:szCs w:val="28"/>
          <w:rtl w:val="true"/>
          <w:lang w:bidi="fa-IR"/>
        </w:rPr>
        <w:t>سید حبیب حسینی؛</w:t>
      </w:r>
    </w:p>
    <w:p>
      <w:pPr>
        <w:pStyle w:val="BookText"/>
        <w:rPr/>
      </w:pPr>
      <w:r>
        <w:rPr>
          <w:rFonts w:ascii="IRNazanin" w:hAnsi="IRNazanin" w:eastAsia="IRNazanin"/>
          <w:color w:val="111111"/>
          <w:sz w:val="28"/>
          <w:sz w:val="28"/>
          <w:szCs w:val="28"/>
          <w:rtl w:val="true"/>
          <w:lang w:bidi="fa-IR"/>
        </w:rPr>
        <w:t>سید علی سیداف؛</w:t>
      </w:r>
    </w:p>
    <w:p>
      <w:pPr>
        <w:pStyle w:val="BookText"/>
        <w:rPr/>
      </w:pPr>
      <w:r>
        <w:rPr>
          <w:rFonts w:ascii="IRNazanin" w:hAnsi="IRNazanin" w:eastAsia="IRNazanin"/>
          <w:color w:val="111111"/>
          <w:sz w:val="28"/>
          <w:sz w:val="28"/>
          <w:szCs w:val="28"/>
          <w:rtl w:val="true"/>
          <w:lang w:bidi="fa-IR"/>
        </w:rPr>
        <w:t>سید عیسی مسترحمی؛</w:t>
      </w:r>
    </w:p>
    <w:p>
      <w:pPr>
        <w:pStyle w:val="BookText"/>
        <w:rPr/>
      </w:pPr>
      <w:r>
        <w:rPr>
          <w:rFonts w:ascii="IRNazanin" w:hAnsi="IRNazanin" w:eastAsia="IRNazanin"/>
          <w:color w:val="111111"/>
          <w:sz w:val="28"/>
          <w:sz w:val="28"/>
          <w:szCs w:val="28"/>
          <w:rtl w:val="true"/>
          <w:lang w:bidi="fa-IR"/>
        </w:rPr>
        <w:t>سید محمد علی اعتصامی؛</w:t>
      </w:r>
    </w:p>
    <w:p>
      <w:pPr>
        <w:pStyle w:val="BookText"/>
        <w:rPr/>
      </w:pPr>
      <w:r>
        <w:rPr>
          <w:rFonts w:ascii="IRNazanin" w:hAnsi="IRNazanin" w:eastAsia="IRNazanin"/>
          <w:color w:val="111111"/>
          <w:sz w:val="28"/>
          <w:sz w:val="28"/>
          <w:szCs w:val="28"/>
          <w:rtl w:val="true"/>
          <w:lang w:bidi="fa-IR"/>
        </w:rPr>
        <w:t>علی رضا رضایی؛</w:t>
      </w:r>
    </w:p>
    <w:p>
      <w:pPr>
        <w:pStyle w:val="BookText"/>
        <w:rPr/>
      </w:pPr>
      <w:r>
        <w:rPr>
          <w:rFonts w:ascii="IRNazanin" w:hAnsi="IRNazanin" w:eastAsia="IRNazanin"/>
          <w:color w:val="111111"/>
          <w:sz w:val="28"/>
          <w:sz w:val="28"/>
          <w:szCs w:val="28"/>
          <w:rtl w:val="true"/>
          <w:lang w:bidi="fa-IR"/>
        </w:rPr>
        <w:t>لیلا مرادی؛</w:t>
      </w:r>
    </w:p>
    <w:p>
      <w:pPr>
        <w:pStyle w:val="BookText"/>
        <w:rPr/>
      </w:pPr>
      <w:r>
        <w:rPr>
          <w:rFonts w:ascii="IRNazanin" w:hAnsi="IRNazanin" w:eastAsia="IRNazanin"/>
          <w:color w:val="111111"/>
          <w:sz w:val="28"/>
          <w:sz w:val="28"/>
          <w:szCs w:val="28"/>
          <w:rtl w:val="true"/>
          <w:lang w:bidi="fa-IR"/>
        </w:rPr>
        <w:t>محمد الله حلیم اف؛</w:t>
      </w:r>
    </w:p>
    <w:p>
      <w:pPr>
        <w:pStyle w:val="BookText"/>
        <w:rPr/>
      </w:pPr>
      <w:r>
        <w:rPr>
          <w:rFonts w:ascii="IRNazanin" w:hAnsi="IRNazanin" w:eastAsia="IRNazanin"/>
          <w:color w:val="111111"/>
          <w:sz w:val="28"/>
          <w:sz w:val="28"/>
          <w:szCs w:val="28"/>
          <w:rtl w:val="true"/>
          <w:lang w:bidi="fa-IR"/>
        </w:rPr>
        <w:t>محمد رضا نقدی؛</w:t>
      </w:r>
    </w:p>
    <w:p>
      <w:pPr>
        <w:pStyle w:val="BookText"/>
        <w:rPr/>
      </w:pPr>
      <w:r>
        <w:rPr>
          <w:rFonts w:ascii="IRNazanin" w:hAnsi="IRNazanin" w:eastAsia="IRNazanin"/>
          <w:color w:val="111111"/>
          <w:sz w:val="28"/>
          <w:sz w:val="28"/>
          <w:szCs w:val="28"/>
          <w:rtl w:val="true"/>
          <w:lang w:bidi="fa-IR"/>
        </w:rPr>
        <w:t>محمد عارف حیدر؛</w:t>
      </w:r>
    </w:p>
    <w:p>
      <w:pPr>
        <w:pStyle w:val="BookText"/>
        <w:rPr/>
      </w:pPr>
      <w:r>
        <w:rPr>
          <w:rFonts w:ascii="IRNazanin" w:hAnsi="IRNazanin" w:eastAsia="IRNazanin"/>
          <w:color w:val="111111"/>
          <w:sz w:val="28"/>
          <w:sz w:val="28"/>
          <w:szCs w:val="28"/>
          <w:rtl w:val="true"/>
          <w:lang w:bidi="fa-IR"/>
        </w:rPr>
        <w:t>محمد مؤذنی؛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محمود پورخلف</w:t>
      </w:r>
      <w:r>
        <w:rPr>
          <w:rFonts w:eastAsia="IRNazanin" w:cs="IRNazanin"/>
          <w:color w:val="111111"/>
          <w:sz w:val="28"/>
          <w:szCs w:val="28"/>
          <w:rtl w:val="true"/>
          <w:lang w:bidi="fa-IR"/>
        </w:rPr>
        <w:t>.</w:t>
      </w:r>
      <w:bookmarkStart w:id="10" w:name="pg5752_40680"/>
    </w:p>
    <w:p>
      <w:pPr>
        <w:pStyle w:val="Heading2"/>
        <w:numPr>
          <w:ilvl w:val="1"/>
          <w:numId w:val="1"/>
        </w:numPr>
        <w:rPr/>
      </w:pPr>
      <w:bookmarkStart w:id="11" w:name="__RefHeading___Toc4094277_581953129"/>
      <w:bookmarkStart w:id="12" w:name="_Toc4"/>
      <w:bookmarkEnd w:id="10"/>
      <w:bookmarkEnd w:id="11"/>
      <w:r>
        <w:rPr>
          <w:rtl w:val="true"/>
        </w:rPr>
        <w:t>فهرست مطالب</w:t>
      </w:r>
      <w:bookmarkEnd w:id="12"/>
    </w:p>
    <w:p>
      <w:pPr>
        <w:pStyle w:val="BookText"/>
        <w:rPr/>
      </w:pPr>
      <w:r>
        <w:rPr>
          <w:rFonts w:ascii="IRNazanin" w:hAnsi="IRNazanin" w:eastAsia="IRNazanin"/>
          <w:color w:val="111111"/>
          <w:sz w:val="28"/>
          <w:sz w:val="28"/>
          <w:szCs w:val="28"/>
          <w:rtl w:val="true"/>
          <w:lang w:bidi="fa-IR"/>
        </w:rPr>
        <w:t xml:space="preserve">درآمد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عامل مصیبت‌هایی که به انسان می‌رسد خود انسان است یا شیطان یا خداوند؟ </w:t>
      </w:r>
      <w:r>
        <w:rPr>
          <w:rFonts w:eastAsia="IRNazanin" w:cs="IRNazanin"/>
          <w:color w:val="111111"/>
          <w:sz w:val="28"/>
          <w:szCs w:val="28"/>
          <w:lang w:bidi="fa-IR"/>
        </w:rPr>
        <w:t>17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منکران نبوت و معاد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عناد دارند؟ </w:t>
      </w:r>
      <w:r>
        <w:rPr>
          <w:rFonts w:eastAsia="IRNazanin" w:cs="IRNazanin"/>
          <w:color w:val="111111"/>
          <w:sz w:val="28"/>
          <w:szCs w:val="28"/>
          <w:lang w:bidi="fa-IR"/>
        </w:rPr>
        <w:t>30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 کسی زیان گناهان را خواهد دید؟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طرح شبهه از زاویه دیگر </w:t>
      </w:r>
      <w:r>
        <w:rPr>
          <w:rFonts w:eastAsia="IRNazanin" w:cs="IRNazanin"/>
          <w:color w:val="111111"/>
          <w:sz w:val="28"/>
          <w:szCs w:val="28"/>
          <w:lang w:bidi="fa-IR"/>
        </w:rPr>
        <w:t>54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جن و انس برای عبادت خلق شده‌اند؟ یا برای جهنم؟ </w:t>
      </w:r>
      <w:r>
        <w:rPr>
          <w:rFonts w:eastAsia="IRNazanin" w:cs="IRNazanin"/>
          <w:color w:val="111111"/>
          <w:sz w:val="28"/>
          <w:szCs w:val="28"/>
          <w:lang w:bidi="fa-IR"/>
        </w:rPr>
        <w:t>58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همه بادیه نشینان عرب کافر و منافقاند؟ </w:t>
      </w:r>
      <w:r>
        <w:rPr>
          <w:rFonts w:eastAsia="IRNazanin" w:cs="IRNazanin"/>
          <w:color w:val="111111"/>
          <w:sz w:val="28"/>
          <w:szCs w:val="28"/>
          <w:lang w:bidi="fa-IR"/>
        </w:rPr>
        <w:t>61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کسانی که از یاد خدا روی گردانند زندگی تنگی دارند؟ </w:t>
      </w:r>
      <w:r>
        <w:rPr>
          <w:rFonts w:eastAsia="IRNazanin" w:cs="IRNazanin"/>
          <w:color w:val="111111"/>
          <w:sz w:val="28"/>
          <w:szCs w:val="28"/>
          <w:lang w:bidi="fa-IR"/>
        </w:rPr>
        <w:t>66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خداوند به فسق و فجور امر می‌کند؟ </w:t>
      </w:r>
      <w:r>
        <w:rPr>
          <w:rFonts w:eastAsia="IRNazanin" w:cs="IRNazanin"/>
          <w:color w:val="111111"/>
          <w:sz w:val="28"/>
          <w:szCs w:val="28"/>
          <w:lang w:bidi="fa-IR"/>
        </w:rPr>
        <w:t>80</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اکراه در دین وجود دارد یا ندارد؟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فرصت اندیشیدن و آزادی در انتخاب اسلام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جایگاه ارتداد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جهاد ابتدایی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انبیاء</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ماجرای پرستش گوساله طلایی چه بود آیا هارون درآن گناه شریک بوده؟ </w:t>
      </w:r>
      <w:r>
        <w:rPr>
          <w:rFonts w:eastAsia="IRNazanin" w:cs="IRNazanin"/>
          <w:color w:val="111111"/>
          <w:sz w:val="28"/>
          <w:szCs w:val="28"/>
          <w:lang w:bidi="fa-IR"/>
        </w:rPr>
        <w:t>101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یونس به بیابان رسید یا نرسید؟ </w:t>
      </w:r>
      <w:r>
        <w:rPr>
          <w:rFonts w:eastAsia="IRNazanin" w:cs="IRNazanin"/>
          <w:color w:val="111111"/>
          <w:sz w:val="28"/>
          <w:szCs w:val="28"/>
          <w:lang w:bidi="fa-IR"/>
        </w:rPr>
        <w:t>111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موسی از انجیل خبر داشت؟ </w:t>
      </w:r>
      <w:r>
        <w:rPr>
          <w:rFonts w:eastAsia="IRNazanin" w:cs="IRNazanin"/>
          <w:color w:val="111111"/>
          <w:sz w:val="28"/>
          <w:szCs w:val="28"/>
          <w:lang w:bidi="fa-IR"/>
        </w:rPr>
        <w:t>115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جادوگران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به حضرت موسی ایمان آوردند یا کفر ورزیدند؟ </w:t>
      </w:r>
      <w:r>
        <w:rPr>
          <w:rFonts w:eastAsia="IRNazanin" w:cs="IRNazanin"/>
          <w:color w:val="111111"/>
          <w:sz w:val="28"/>
          <w:szCs w:val="28"/>
          <w:lang w:bidi="fa-IR"/>
        </w:rPr>
        <w:t>120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فرعون در لحظه مرگ توبه کرد یا نه؟ آیا توبه‌ی فرعون در لحظه‌ی مرگ مقبول واقع شد یا نه؟ </w:t>
      </w:r>
      <w:r>
        <w:rPr>
          <w:rFonts w:eastAsia="IRNazanin" w:cs="IRNazanin"/>
          <w:color w:val="111111"/>
          <w:sz w:val="28"/>
          <w:szCs w:val="28"/>
          <w:lang w:bidi="fa-IR"/>
        </w:rPr>
        <w:t>128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فرعون چه زمانی فرمان قتل پسرهای خردسال را داد؟ وقتی حضرت موسی علیه السلام پیامبر بود یا یک نوزاد؟ </w:t>
      </w:r>
      <w:r>
        <w:rPr>
          <w:rFonts w:eastAsia="IRNazanin" w:cs="IRNazanin"/>
          <w:color w:val="111111"/>
          <w:sz w:val="28"/>
          <w:szCs w:val="28"/>
          <w:lang w:bidi="fa-IR"/>
        </w:rPr>
        <w:t>136</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پدر حضرت مسیح کیست؟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درون دینی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برون دینی </w:t>
      </w:r>
      <w:r>
        <w:rPr>
          <w:rFonts w:eastAsia="IRNazanin" w:cs="IRNazanin"/>
          <w:color w:val="111111"/>
          <w:sz w:val="28"/>
          <w:szCs w:val="28"/>
          <w:lang w:bidi="fa-IR"/>
        </w:rPr>
        <w:t>146</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چند فرشته بر مریم علیها السلام فرستاده شده بودند؟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کیهان‌شناسی</w:t>
      </w:r>
    </w:p>
    <w:p>
      <w:pPr>
        <w:pStyle w:val="BookText"/>
        <w:rPr/>
      </w:pPr>
      <w:r>
        <w:rPr>
          <w:rFonts w:ascii="IRNazanin" w:hAnsi="IRNazanin" w:eastAsia="IRNazanin"/>
          <w:color w:val="111111"/>
          <w:sz w:val="28"/>
          <w:sz w:val="28"/>
          <w:szCs w:val="28"/>
          <w:rtl w:val="true"/>
          <w:lang w:bidi="fa-IR"/>
        </w:rPr>
        <w:t xml:space="preserve">بر اساس آیات قرآن آفرینش جهان در شش روز انجام شده است یا هشت روز؟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اول زمین آفریده شده است یا آسمان؟ کدام یک زودتر آفریده شده است؟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آیا آسمان و زمین از ابتدای آفرینش از هم جدا بودند، یا ابتدا یکی بودند بعد از هم جدا شدند؟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هفت آسمان و زمین چیست و کجا است؟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پرسش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پرسش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پرسش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سبع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پرسش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مثل هم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چیست؟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پرسش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قرآن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پرسش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هفت زمین چیست؟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آیا کیهان‌شناسی قرآن با هیئت بطلمیوسی مطابق است؟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منظور خداوند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تعقیب شیطان‌ها با شهاب‌ها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آیا این مطلب با علم سازگار است؟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از نظر قرآن زمین کروی است یا مسطح؟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چند شرق و چند غرب در زمین وجود دارد؟ </w:t>
      </w:r>
      <w:r>
        <w:rPr>
          <w:rFonts w:eastAsia="IRNazanin" w:cs="IRNazanin"/>
          <w:color w:val="111111"/>
          <w:sz w:val="28"/>
          <w:szCs w:val="28"/>
          <w:lang w:bidi="fa-IR"/>
        </w:rPr>
        <w:t>215</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مشرق و مغرب از نظر علمی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پزشکی</w:t>
      </w:r>
    </w:p>
    <w:p>
      <w:pPr>
        <w:pStyle w:val="BookText"/>
        <w:rPr/>
      </w:pPr>
      <w:r>
        <w:rPr>
          <w:rFonts w:ascii="IRNazanin" w:hAnsi="IRNazanin" w:eastAsia="IRNazanin"/>
          <w:color w:val="111111"/>
          <w:sz w:val="28"/>
          <w:sz w:val="28"/>
          <w:szCs w:val="28"/>
          <w:rtl w:val="true"/>
          <w:lang w:bidi="fa-IR"/>
        </w:rPr>
        <w:t xml:space="preserve">چرا بین آیاتی که پیرامون سرآغاز آفرینش انسان در قرآن آمده تفاوت هست؟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صلب والترائب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طارق چیست و آیا با یافته‌های علوم پزشکی مطابقت دارد؟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آیا قرآن دیوانگی را از مس شیطان می‌داند؟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آیا قرآن نظر تکامل داروین را می‌پذیرد یا رد می‌کند؟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آیا ذکر مراحل دوران‌جنین در قرآن با یافته‌های علوم پزشکی سازگار است؟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آیا می‌توانیم جنس جنین را در رحم مادر تشخیص بدهیم یا نه؟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آیا می‌توانیم مدت ثابت زمان بارداری و تولد را تشخیص دهیم؟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کیفر گناه زنا چیست؟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پاکی است یا حیض؟ </w:t>
      </w:r>
      <w:r>
        <w:rPr>
          <w:rFonts w:eastAsia="IRNazanin" w:cs="IRNazanin"/>
          <w:color w:val="111111"/>
          <w:sz w:val="28"/>
          <w:szCs w:val="28"/>
          <w:lang w:bidi="fa-IR"/>
        </w:rPr>
        <w:t>286</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w:t>
      </w:r>
      <w:r>
        <w:rPr>
          <w:rFonts w:eastAsia="IRNazanin" w:cs="IRNazanin"/>
          <w:color w:val="111111"/>
          <w:sz w:val="28"/>
          <w:szCs w:val="28"/>
          <w:lang w:bidi="fa-IR"/>
        </w:rPr>
        <w:t>295</w:t>
      </w:r>
      <w:bookmarkStart w:id="13" w:name="pg5752_40687"/>
    </w:p>
    <w:p>
      <w:pPr>
        <w:pStyle w:val="Heading2"/>
        <w:numPr>
          <w:ilvl w:val="1"/>
          <w:numId w:val="1"/>
        </w:numPr>
        <w:rPr/>
      </w:pPr>
      <w:bookmarkStart w:id="14" w:name="__RefHeading___Toc4094279_581953129"/>
      <w:bookmarkStart w:id="15" w:name="_Toc5"/>
      <w:bookmarkEnd w:id="13"/>
      <w:bookmarkEnd w:id="14"/>
      <w:r>
        <w:rPr>
          <w:rtl w:val="true"/>
        </w:rPr>
        <w:t>درآمد</w:t>
      </w:r>
      <w:bookmarkEnd w:id="15"/>
    </w:p>
    <w:p>
      <w:pPr>
        <w:pStyle w:val="BookText"/>
        <w:rPr/>
      </w:pPr>
      <w:r>
        <w:rPr>
          <w:rFonts w:ascii="IRNazanin" w:hAnsi="IRNazanin" w:eastAsia="IRNazanin"/>
          <w:color w:val="111111"/>
          <w:sz w:val="28"/>
          <w:sz w:val="28"/>
          <w:szCs w:val="28"/>
          <w:rtl w:val="true"/>
          <w:lang w:bidi="fa-IR"/>
        </w:rPr>
        <w:t>قرآن‌کریم نوری همواره تابان است که براندیشه بشر تابید و راه انسان‌ها را روشن ساخت، این کتاب منبع عظیم معرفتی و سفره‌ای الهی است</w:t>
      </w:r>
      <w:r>
        <w:rPr>
          <w:rStyle w:val="FootnoteAnchor"/>
          <w:rtl w:val="true"/>
        </w:rPr>
        <w:footnoteReference w:id="2"/>
      </w:r>
      <w:r>
        <w:rPr>
          <w:rFonts w:ascii="IRNazanin" w:hAnsi="IRNazanin" w:eastAsia="IRNazanin"/>
          <w:color w:val="111111"/>
          <w:sz w:val="28"/>
          <w:sz w:val="28"/>
          <w:szCs w:val="28"/>
          <w:rtl w:val="true"/>
          <w:lang w:bidi="fa-IR"/>
        </w:rPr>
        <w:t>که می‌تواند نسل‌های بشر را از زلال معرفت خویش سیراب سازد؛ و مقام دانش و دانشمندان را ارج می‌نهد و عالمان و جاهلان را مساوی نمی‌داند</w:t>
      </w:r>
      <w:r>
        <w:rPr>
          <w:rStyle w:val="FootnoteAnchor"/>
          <w:rtl w:val="true"/>
        </w:rPr>
        <w:footnoteReference w:id="3"/>
      </w:r>
      <w:r>
        <w:rPr>
          <w:rFonts w:ascii="IRNazanin" w:hAnsi="IRNazanin" w:eastAsia="IRNazanin"/>
          <w:color w:val="111111"/>
          <w:sz w:val="28"/>
          <w:sz w:val="28"/>
          <w:szCs w:val="28"/>
          <w:rtl w:val="true"/>
          <w:lang w:bidi="fa-IR"/>
        </w:rPr>
        <w:t>، بلکه با اشارات متعدد به مباحث علوم‌تربیتی، کیهان‌شناسی، زیست‌شناسی، رویان‌شناسی و روح و روان انسان بلکه با اشاره به مسائل فراروانشناسی، حسّ کنجکاوی و پرسشگری انسان را تحریک می‌کند و زمینه رشد علوم را فراهم می‌سازد</w:t>
      </w: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کلید دانش است</w:t>
      </w:r>
      <w:r>
        <w:rPr>
          <w:rStyle w:val="FootnoteAnchor"/>
          <w:rtl w:val="true"/>
        </w:rPr>
        <w:footnoteReference w:id="5"/>
      </w:r>
      <w:r>
        <w:rPr>
          <w:rFonts w:ascii="IRNazanin" w:hAnsi="IRNazanin" w:eastAsia="IRNazanin"/>
          <w:color w:val="111111"/>
          <w:sz w:val="28"/>
          <w:sz w:val="28"/>
          <w:szCs w:val="28"/>
          <w:rtl w:val="true"/>
          <w:lang w:bidi="fa-IR"/>
        </w:rPr>
        <w:t>و ذهن پرسشگر ارجمند است، و وظیفه دانشمندان، دریافت پاسخ از منابعِ قرآن، حدیث، عقل و علوم تجربی و ارائه آن به تشن‌گان حقیقت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این‌رو جمعی از پژوهشگران حوزه و دانشگاه گردهم آمده و با تأسیس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پاسخ به پرسش‌های تخصصی قرآن و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ارسال پرسشنامه به دانشگاه‌های مختلف، به گردآوری پرسش‌ها و ارائه پاسخ پرداخته‌اند و نیز جدیدترین شبهات را از سایت‌ها جمع‌آوری و پاسخ دادند که حاصل تلاش این عزیزان در این مجموعه گردآوری شده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که از آغاز با این عزیزان همراهی داشته‌ام، شاهد تلاش علمی همراه با تعهد آن‌ها بوده‌ام، که در حد توان کوشیده‌اند پاسخ‌های مناسب و</w:t>
      </w:r>
    </w:p>
    <w:p>
      <w:pPr>
        <w:pStyle w:val="BookText"/>
        <w:rPr/>
      </w:pPr>
      <w:r>
        <w:rPr>
          <w:rFonts w:ascii="IRNazanin" w:hAnsi="IRNazanin" w:eastAsia="IRNazanin"/>
          <w:color w:val="111111"/>
          <w:sz w:val="28"/>
          <w:sz w:val="28"/>
          <w:szCs w:val="28"/>
          <w:rtl w:val="true"/>
          <w:lang w:bidi="fa-IR"/>
        </w:rPr>
        <w:t>متین ارائه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پرسش‌ها نیز از طریق شنوندگان محترم رادیو معارف دریافت شده و در برنامه پرسش و پاسخ قرآنی آن‌جا پاسخ داده‌ایم که به این مجموعه اضافه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خدای متعال این خدمت علمی و قرآنی را از همه ما بپذیرد و در پرتو قرآن و اهل‌بیت علیهم السلام پاداش نیک عطا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از خوانندگان محترم درخواست داریم که ما را از راهنمایی و پیشنهادات و انتقادات خویش محروم نفرمایند</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سپاس</w:t>
      </w:r>
    </w:p>
    <w:p>
      <w:pPr>
        <w:pStyle w:val="BookText"/>
        <w:rPr/>
      </w:pPr>
      <w:r>
        <w:rPr>
          <w:rFonts w:ascii="IRNazanin" w:hAnsi="IRNazanin" w:eastAsia="IRNazanin"/>
          <w:color w:val="111111"/>
          <w:sz w:val="28"/>
          <w:sz w:val="28"/>
          <w:szCs w:val="28"/>
          <w:rtl w:val="true"/>
          <w:lang w:bidi="fa-IR"/>
        </w:rPr>
        <w:t>دکتر محمدعلی رضایی‌اصفهانی</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1390/2/15</w:t>
      </w:r>
      <w:bookmarkStart w:id="16" w:name="pg5752_40691"/>
    </w:p>
    <w:p>
      <w:pPr>
        <w:pStyle w:val="Heading2"/>
        <w:numPr>
          <w:ilvl w:val="1"/>
          <w:numId w:val="1"/>
        </w:numPr>
        <w:rPr/>
      </w:pPr>
      <w:bookmarkStart w:id="17" w:name="__RefHeading___Toc4094281_581953129"/>
      <w:bookmarkStart w:id="18" w:name="_Toc6"/>
      <w:bookmarkEnd w:id="16"/>
      <w:bookmarkEnd w:id="17"/>
      <w:r>
        <w:rPr>
          <w:rtl w:val="true"/>
        </w:rPr>
        <w:t>فصل اول</w:t>
      </w:r>
      <w:r>
        <w:rPr>
          <w:rtl w:val="true"/>
        </w:rPr>
        <w:t xml:space="preserve">: </w:t>
      </w:r>
      <w:r>
        <w:rPr>
          <w:rtl w:val="true"/>
        </w:rPr>
        <w:t>تربیت</w:t>
      </w:r>
      <w:bookmarkEnd w:id="18"/>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 w:name="__RefHeading___Toc4094283_581953129"/>
      <w:bookmarkStart w:id="20" w:name="_Toc7"/>
      <w:bookmarkEnd w:id="19"/>
      <w:r>
        <w:rPr>
          <w:rtl w:val="true"/>
        </w:rPr>
        <w:t>اشاره</w:t>
      </w:r>
      <w:bookmarkStart w:id="21" w:name="pg5752_40695"/>
      <w:bookmarkEnd w:id="20"/>
    </w:p>
    <w:p>
      <w:pPr>
        <w:pStyle w:val="BookText"/>
        <w:rPr/>
      </w:pPr>
      <w:bookmarkEnd w:id="21"/>
      <w:r>
        <w:rPr>
          <w:rFonts w:ascii="IRNazanin" w:hAnsi="IRNazanin" w:eastAsia="IRNazanin"/>
          <w:color w:val="111111"/>
          <w:sz w:val="28"/>
          <w:sz w:val="28"/>
          <w:szCs w:val="28"/>
          <w:rtl w:val="true"/>
          <w:lang w:bidi="fa-IR"/>
        </w:rPr>
        <w:t>شبهه</w:t>
      </w:r>
    </w:p>
    <w:p>
      <w:pPr>
        <w:pStyle w:val="Heading3"/>
        <w:numPr>
          <w:ilvl w:val="2"/>
          <w:numId w:val="1"/>
        </w:numPr>
        <w:rPr/>
      </w:pPr>
      <w:bookmarkStart w:id="22" w:name="__RefHeading___Toc4094285_581953129"/>
      <w:bookmarkStart w:id="23" w:name="_Toc8"/>
      <w:bookmarkEnd w:id="22"/>
      <w:r>
        <w:rPr>
          <w:rtl w:val="true"/>
        </w:rPr>
        <w:t>عامل مصیبت هایی که به انسان می رسد خود انسان است یا شیطان یا خداوند؟</w:t>
      </w:r>
      <w:bookmarkEnd w:id="23"/>
    </w:p>
    <w:p>
      <w:pPr>
        <w:pStyle w:val="BookText"/>
        <w:rPr/>
      </w:pPr>
      <w:r>
        <w:rPr>
          <w:rFonts w:ascii="IRNazanin" w:hAnsi="IRNazanin" w:eastAsia="IRNazanin"/>
          <w:color w:val="111111"/>
          <w:sz w:val="28"/>
          <w:sz w:val="28"/>
          <w:szCs w:val="28"/>
          <w:rtl w:val="true"/>
          <w:lang w:bidi="fa-IR"/>
        </w:rPr>
        <w:t>توضیح شبهه</w:t>
      </w:r>
    </w:p>
    <w:p>
      <w:pPr>
        <w:pStyle w:val="BookText"/>
        <w:rPr/>
      </w:pPr>
      <w:r>
        <w:rPr>
          <w:rFonts w:ascii="IRNazanin" w:hAnsi="IRNazanin" w:eastAsia="IRNazanin"/>
          <w:color w:val="111111"/>
          <w:sz w:val="28"/>
          <w:sz w:val="28"/>
          <w:szCs w:val="28"/>
          <w:rtl w:val="true"/>
          <w:lang w:bidi="fa-IR"/>
        </w:rPr>
        <w:t>در مجموع آیاتی که در مورد مصیبت‌هایی که به انسان می‌رسد به آیاتی برخورد می‌کنیم که در نگاه ابتدایی با هم هم‌خوانی ندارند و ظاهراً متعارض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ص از زبان حضرت ایوب می‌فرماید که شیطان باعث شده ناگواری‌هایی به من برسد و شیطان را عامل این مصیبت‌ها می‌داند از طرفی در آیه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می‌گوید عامل و سبب مصیبت‌ها خود انسان و عملکرد اوست و در آیه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سبب این مصیبت‌ها را خداوند متعال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 این آیات این پرسش را ایجاد می‌کند که نهایتاً علت این مصیبت‌ها خود انسان است یا شیطان یا خداوند متعال؟</w:t>
      </w:r>
    </w:p>
    <w:p>
      <w:pPr>
        <w:pStyle w:val="BookText"/>
        <w:rPr/>
      </w:pPr>
      <w:r>
        <w:rPr>
          <w:rFonts w:ascii="IRNazanin" w:hAnsi="IRNazanin" w:eastAsia="IRNazanin"/>
          <w:color w:val="111111"/>
          <w:sz w:val="28"/>
          <w:sz w:val="28"/>
          <w:szCs w:val="28"/>
          <w:rtl w:val="true"/>
          <w:lang w:bidi="fa-IR"/>
        </w:rPr>
        <w:t>آیات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اذْکُرْ عَبْدَنا أَیُّوبَ إِذْ نادی رَبَّهُ أَنِّی مَسَّنِیَ الشَّیْطانُ بِنُصْبٍ وَ عَذابٍ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یادکن بنده ما ایوب را، هنگامی که پروردگارش را ندا داد که شیطان به من رنج و عذابی رساند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أَصابَکَ مِنْ حَسَنَةٍ فَمِنَ اللّهِ وَ ما أَصابَکَ مِنْ سَیِّئَةٍ فَمِنْ نَفْسِکَ وَ أَرْسَلْناکَ لِلنّاسِ رَسُولاً وَ کَفی بِاللّهِ شَهِیداً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از خوبی به تو می‌رسد، پس، از خداست؛ و هر چه از بدی به تو می‌رسد، پس از خود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را به رسالت برای مردم فرستادیم؛ و گواهی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تُصِبْهُمْ حَسَنَةٌ یَقُولُوا هذِهِ مِنْ عِنْدِ اللّهِ وَ إِنْ تُصِبْهُمْ سَیِّئَةٌ یَقُولُوا هذِهِ مِنْ عِنْدِکَ قُلْ کُلٌّ مِنْ عِنْدِ اللّهِ فَما لِهؤُلاءِ الْقَوْمِ لا یَکادُونَ یَفْقَهُونَ حَدِیثاً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خوبی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ساده‌دلان یا منافق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در رسد،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از طرف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 به آنان در رسد،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از جانب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گروه را چه شده است که به فهم عمیق سخن نزدیک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در بین آیات قرآن به آیات زیادی برخورد می‌کنیم که وقوع یک امر را به امور متعددی نسبت می‌دهد از یک طرف به خداوند و از طرفی به غیر خداوند به عنوان مثال گرفتن روح آدمی را هنگام مرگ، گاهی به خداوند نسبت می‌دهد</w:t>
      </w:r>
      <w:r>
        <w:rPr>
          <w:rStyle w:val="FootnoteAnchor"/>
          <w:rtl w:val="true"/>
        </w:rPr>
        <w:footnoteReference w:id="7"/>
      </w:r>
      <w:r>
        <w:rPr>
          <w:rFonts w:ascii="IRNazanin" w:hAnsi="IRNazanin" w:eastAsia="IRNazanin"/>
          <w:color w:val="111111"/>
          <w:sz w:val="28"/>
          <w:sz w:val="28"/>
          <w:szCs w:val="28"/>
          <w:rtl w:val="true"/>
          <w:lang w:bidi="fa-IR"/>
        </w:rPr>
        <w:t>و گاهی به حضرت عزرائیل علیه السلام نسبت می‌دهد</w:t>
      </w:r>
      <w:r>
        <w:rPr>
          <w:rStyle w:val="FootnoteAnchor"/>
          <w:rtl w:val="true"/>
        </w:rPr>
        <w:footnoteReference w:id="8"/>
      </w:r>
      <w:r>
        <w:rPr>
          <w:rFonts w:ascii="IRNazanin" w:hAnsi="IRNazanin" w:eastAsia="IRNazanin"/>
          <w:color w:val="111111"/>
          <w:sz w:val="28"/>
          <w:sz w:val="28"/>
          <w:szCs w:val="28"/>
          <w:rtl w:val="true"/>
          <w:lang w:bidi="fa-IR"/>
        </w:rPr>
        <w:t>و گاهی هم به ملائکه منسوب می‌نماید</w:t>
      </w:r>
      <w:r>
        <w:rPr>
          <w:rStyle w:val="FootnoteAnchor"/>
          <w:rtl w:val="true"/>
        </w:rPr>
        <w:footnoteReference w:id="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اینگونه موارد برای خوانندۀ قرآن، محترم پرسش ایجاد می‌شود که آخر این کار را چه کسی انجام داده خداوند یا عزرائیل یا ملائکه؟</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بحث ما هم همین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خواننده محترم با مرور آیات شریفه می‌بیند که بلاها و مصیبت‌ها گاهی به خداوند نسبت داده شده و گاهی به شیطان و گاهی هم به خود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سوال می‌شود که به هر حال مصیبت‌ها را خداوند باعث می‌شود یا شیطان یا انسان؟</w:t>
      </w:r>
    </w:p>
    <w:p>
      <w:pPr>
        <w:pStyle w:val="BookText"/>
        <w:rPr/>
      </w:pPr>
      <w:r>
        <w:rPr>
          <w:rFonts w:ascii="IRNazanin" w:hAnsi="IRNazanin" w:eastAsia="IRNazanin"/>
          <w:color w:val="111111"/>
          <w:sz w:val="28"/>
          <w:sz w:val="28"/>
          <w:szCs w:val="28"/>
          <w:rtl w:val="true"/>
          <w:lang w:bidi="fa-IR"/>
        </w:rPr>
        <w:t>برای پاسخ ابتدا معنا و مفهوم حسنات و سیئات را مطرح و در ادامه به شرح بعضی اصطلاحات لازم برای پاسخ، پرداخته می‌شود تا به پاسخ برسیم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مفهوم‌شناسی حسنات و سیئات</w:t>
      </w:r>
    </w:p>
    <w:p>
      <w:pPr>
        <w:pStyle w:val="BookText"/>
        <w:rPr/>
      </w:pPr>
      <w:r>
        <w:rPr>
          <w:rFonts w:ascii="IRNazanin" w:hAnsi="IRNazanin" w:eastAsia="IRNazanin"/>
          <w:color w:val="111111"/>
          <w:sz w:val="28"/>
          <w:sz w:val="28"/>
          <w:szCs w:val="28"/>
          <w:rtl w:val="true"/>
          <w:lang w:bidi="fa-IR"/>
        </w:rPr>
        <w:t>علاّمه طباطبایی در مورد حسنات و سیئات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حوادثی که برای فرد یا اجتماع پیش می‌آید، یا موافق میل و آرزوی انسان و سازگار با سعادت فردی و یا اجتماعی است، نظیر عافیت و سلامتی و فراخی رزق و امثال آن‌که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می‌نامد و یا ناسازگار است، مانند بلا، محنت، فقر، بیماری، ذلت، اسارت و امثال آن‌که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توضیح اصطلاح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مُعِدِّه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مرحوم شهید مطهری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معده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موجده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فلاسفه ما دو نوع علت و معلول داریم که نوع اول را ابا دارند علت و معلول بنامند؛ اگر هم احیاناً به آن‌ها علت و معلول می‌گویند با نوعی تسامح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را بیشتر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می‌نامند و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معدّه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اعدادی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تعبیر بوعلی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مهیئه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ما می‌توانیم دانه گندم را که از آن بوته گندم به وجود می‌آید علت بوته گندم به شمار آوریم؟ یا در تخم‌مرغ که مرغ از آن به وجود می‌آید آیا مرغ علت تخم‌مرغ است؟ در اصطلاح فلاسفه این‌ها معدّات هستند و اگر هم می‌گویند علل، مرادشان علل اعدادی است نه علل ایجادی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معناست که مثلاً پدران و مادران علت فرزندان هستند یعنی علل اعدادی</w:t>
      </w:r>
    </w:p>
    <w:p>
      <w:pPr>
        <w:pStyle w:val="BookText"/>
        <w:rPr/>
      </w:pP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در موقعی وجودش ضرورت دارد و بعد از آن دیگر هیچ ضرورتی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همین‌قدر که افراز نطفه</w:t>
      </w:r>
      <w:r>
        <w:rPr>
          <w:rStyle w:val="FootnoteAnchor"/>
          <w:rtl w:val="true"/>
        </w:rPr>
        <w:footnoteReference w:id="11"/>
      </w:r>
      <w:r>
        <w:rPr>
          <w:rFonts w:ascii="IRNazanin" w:hAnsi="IRNazanin" w:eastAsia="IRNazanin"/>
          <w:color w:val="111111"/>
          <w:sz w:val="28"/>
          <w:sz w:val="28"/>
          <w:szCs w:val="28"/>
          <w:rtl w:val="true"/>
          <w:lang w:bidi="fa-IR"/>
        </w:rPr>
        <w:t>بشود دیگر کافی است و اگر پدر در همان زمان بمیرد و معدوم شود نطفه در محل خودش رشد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مادر هم تا زمان خاصی مورد نیاز است و از آن به بعد دیگر مورد نیاز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نوعی دیگر از علل است که این‌ها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موجده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موجده یا ایجادی علتی است که نمی‌تواند منفک از معلول باشد و با معلول خودش همزمان است</w:t>
      </w:r>
      <w:r>
        <w:rPr>
          <w:rStyle w:val="FootnoteAnchor"/>
          <w:rtl w:val="true"/>
        </w:rPr>
        <w:footnoteReference w:id="1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علت معدّه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علتی است که ماده را برای قبول صورت آماده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برای تخم مرغ یا تخم‌مرغ برای مرغ و یا پدر و مادر برای فرزند جز این‌که ماده‌ای را آماده برای قبول صورتی بکنند نقشی ندارند؛ یعنی این‌ها وجود دهنده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پدر وجود دهنده فرزند است و نه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پدر و مادر نظیر نقش کشاورز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کشاورز نه وجود دهنده گیاه است و نه رویاننده گیاه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نقشش فقط این است که ماده‌ای را آماده می‌کند، که بعد از آمادگی روی آن نظامی که در عالم است صورت به آن افاضه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کشاورز هم معدّ است و فقط شرایط را آماده می‌کند نه این‌که وجود دهنده باشد</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علل معده در واقع زمینه‌ساز و فراهم‌کننده شرایط لازم برای تحقق معلول هستند و در واقع علت اصلی و واقعی چیز دیگری است نه آن‌ها امّا چون زمینه‌ساز پیدایش معلول هستند می‌توان پیدایش معلول را به آن‌ها نسبت داد و مثلاً گفت علت پیدایش گندم باغبان، آب، خاک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هم اینجا می‌توان گفت علت اصلی به وجود آورنده گندم، خداوند است</w:t>
      </w:r>
    </w:p>
    <w:p>
      <w:pPr>
        <w:pStyle w:val="BookText"/>
        <w:rPr/>
      </w:pPr>
      <w:r>
        <w:rPr>
          <w:rFonts w:ascii="IRNazanin" w:hAnsi="IRNazanin" w:eastAsia="IRNazanin"/>
          <w:color w:val="111111"/>
          <w:sz w:val="28"/>
          <w:sz w:val="28"/>
          <w:szCs w:val="28"/>
          <w:rtl w:val="true"/>
          <w:lang w:bidi="fa-IR"/>
        </w:rPr>
        <w:t>و همه این گفته‌ها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وجود گندم را به باغبان یا آب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می‌دهیم به خاطر اینست که آن‌ها زمینه‌ساز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معده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نه علت واقعی و اگر وجود گندم را به خدا نسبت می‌دهیم از باب این است که او علت اصلی به وجود آورنده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موجده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اشیاء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شرحی در مورد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طولی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طباطبایی علل طولی را چنین توضیح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بحث‌های عقلی این معنا را نتیجه می‌دهد که حوادث همان‌طور که با اسباب نزدیک و متصل به خود نسبتی دارند همچنین به اسباب دور یعنی اسبابی که سبب وجود اسباب نزدیکند نیز نسبتی دارند، و حوادث هم چنان که افعال و آثار این اسبابند افعال و آثار آن‌ها نیز هستند، مثلا فعل حرکت محتاج است به فاعلی که محرک باشد و آن را ایجاد کند، و نیز احتیاج دارد به محرکی که محرکش را تحریک کند، و احتیاجش به محرک عیناً مانند احتیاجش به محرک محرک است، مانند چرخی که چرخ دیگر را و آن چرخ چرخ سومی را حرکت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فعل، یک نسبتی به فاعلش دارد، و یک نسبتی به عین همان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نسبتی دیگر مستقل و جدای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فاعل فاعلش،</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به حسب فهم غریزی خودشان همین‌طور درک می‌کنند، و هر فعلی را هم چنان که به فاعل مباشر و نزدیکش نسبت می‌دهند به فاعل دور و با واسطه‌اش هم نسبت می‌دهند و فعل را از ترشحات آن نیز می‌دانند، مثلاً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خانه ساخت و چاه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بنا و مقنی ساخته و مباشر در عمل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فلانی را اعدام کرد، و فلانی را دستگیر و اسیر کرد، و یا با فلان مملکت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خود امیر مباشر هیچ یک از این کارها نبوده، بلکه اعدام به دست جلاد و دژخیم، و دستگیری به دست گارد مخصوص، و جنگ به دست لشکریان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همه این مثال‌ها مردم را می‌بینیم که برای امر کارفرما و مافوق، و یا توسل متوسل تأثیری در فاعلیت فاعل نزدیک قائلند، و به همین جهت فعل منسوب به فاعل قریب را به فاعل بعید هم نسبت می‌دهند، و این دو نسبت دو جور نسبت نیست که یکی حقیقی و دیگری مجازی باشد بلکه هر دو حقیقت و اصولاً یک نسبت است</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هیچ منافاتی ندارد که این‌گونه اعمال، هم به خدا و امر او نسبت داده شود و هم به اسباب و علل طبیعی، چون این دو نسبت در عرض هم نیستند تا یکی از آن‌ها با دیگری منافات داشته باشد بلکه در طول هم قرار دارند، و نسبت دادن یک فعل به دو فاعل محذوری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در پاسخ شبهه‌ای که مادیون مطرح کرده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چطور قرآن حوادث عالم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سیل‌ها و زلزله‌ها و قحطی‌ها و وبا و طاعون را به خدا نسبت داده و حال آن‌که بشر امروز به عوامل و اسباب طبیعی آن‌ها دست یافته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میان علل عرضی و اسباب طولی خلط کرده و پنداشته‌اند که اگر فعل و یا حادثه‌ای مستند به علل طبیعی‌اش شد دلیل بر این می‌شود که ادعای قرآن و اعتقاد خداپرستان مبنی بر این‌که همه این‌ها مستند به مسبب الاسباب و به آن خدایی است که مرجع همه امور به سوی اوست باطل است</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ملاحظه نمودید پیدایش بلاها در قرآن‌کریم هم به خداوند و هم به انسان و هم به شیطان نسبت داده شده و هر کدام علت معرفی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لازم است بدانیم این است که نحوه دخالت</w:t>
      </w:r>
    </w:p>
    <w:p>
      <w:pPr>
        <w:pStyle w:val="BookText"/>
        <w:rPr/>
      </w:pPr>
      <w:r>
        <w:rPr>
          <w:rFonts w:ascii="IRNazanin" w:hAnsi="IRNazanin" w:eastAsia="IRNazanin"/>
          <w:color w:val="111111"/>
          <w:sz w:val="28"/>
          <w:sz w:val="28"/>
          <w:szCs w:val="28"/>
          <w:rtl w:val="true"/>
          <w:lang w:bidi="fa-IR"/>
        </w:rPr>
        <w:t>خداوند، انسان و شیطان در پیدایش این بلاها یکسان نیست و از طرفی نسبت دادن این بلاها به خداوند، انسان و شیطان با هم منافاتی ندارند که در ادامه هر کدام از موارد فوق را جداگانه توضیح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پیدایش بلاها به شیطان نسبت داده می‌شود؟</w:t>
      </w:r>
    </w:p>
    <w:p>
      <w:pPr>
        <w:pStyle w:val="BookText"/>
        <w:rPr/>
      </w:pPr>
      <w:r>
        <w:rPr>
          <w:rFonts w:ascii="IRNazanin" w:hAnsi="IRNazanin" w:eastAsia="IRNazanin"/>
          <w:color w:val="111111"/>
          <w:sz w:val="28"/>
          <w:sz w:val="28"/>
          <w:szCs w:val="28"/>
          <w:rtl w:val="true"/>
          <w:lang w:bidi="fa-IR"/>
        </w:rPr>
        <w:t xml:space="preserve">اگر می‌بینیم که خداوند در قرآن‌کریم سیئات را گاهی به شیطان نسبت می‌دهد چون که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معده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زمینه‌ساز وقوع مشکلات برای حضرت ایوب علیه السلام بود و چون شیطان زمینه‌ساز پیدایش سختی‌هایی برای او شده سختی‌ها به او نسبت داده می‌شود نه این‌که علت اصلی و واقعی پیدایش سختی‌ها شیطان باشد بلکه علت اصلی و ایجاد کننده سختی‌ها خداوند متعال است که برای امتحان و بالابردن درجه حضرت ایوب علیه السلام به شیطان اذن می‌دهد تا او و اطرافیانش را وسوسه کند و زمینه‌ساز فشارهایی برای ایوب پیامبر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تفاسیر در این‌باره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این ماجرا در قرآن نیامده، ولی در کتب معروف حدیث و در تفاسیر ماجرا به این صورت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امام صادق علیه السلام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بلایی که دامن‌گیر ایوب شد برای چه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فکر می‌کرد کار خلافی از او سرزده بود که خداوند او را مبتلا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او جواب مشروحی فرمود که خلاصه‌اش چنین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ایوب به خاطر کفران نعمت گرفتار آن مصائب عظیم نشد، بلکه به عکس به خاطر شکر نعمت بود، زیرا شیطان به پیشگاه خدا عرضه داشت که اگر ایوب را شاکر می‌بینی به خاطر نعمت فراوانی است که به او داده‌ای، مسلماً اگر این نعمت‌ها از او گرفته شود او هرگز بنده شکرگزاری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برای این‌که اخلاص ایوب را بر همگان روشن سازد و او را الگویی برای جهانیان قرار دهد که به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شاکر و صابر باشند به شیطان اجازه داد که بر دنیای او مسلط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از</w:t>
      </w:r>
    </w:p>
    <w:p>
      <w:pPr>
        <w:pStyle w:val="BookText"/>
        <w:rPr/>
      </w:pPr>
      <w:r>
        <w:rPr>
          <w:rFonts w:ascii="IRNazanin" w:hAnsi="IRNazanin" w:eastAsia="IRNazanin"/>
          <w:color w:val="111111"/>
          <w:sz w:val="28"/>
          <w:sz w:val="28"/>
          <w:szCs w:val="28"/>
          <w:rtl w:val="true"/>
          <w:lang w:bidi="fa-IR"/>
        </w:rPr>
        <w:t>خدا خواست اموال سرشار ایوب، زراعت و گوسفندانش و هم‌چنین فرزندان او از میان بروند، و آفات و بلاها در مدت کوتاهی آن‌ها را از میان برد، ولی نه تنها از مقام شکر ایوب کاسته نشد بلکه افزوده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خدا خواست که این بار بر بدن ایوب مسلط گردد، و آن چنان بیمار شود که از شدت درد و رنجوری به خود بپیچد و اسیر و زندانی بستر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از مقام شکر او چیزی نکاست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جریانی پیش آمد که قلب ایوب را شکست و روح او را سخت جریحه‌دار ساخت، و آن این‌که جمعی از راهبان بنی اسرائیل به دیدنش آمدند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چه گناهی کرده‌ای که به این عذاب الیم گرفتار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پروردگارم سوگند که خلافی در کار نبوده، همیشه در طاعت الهی کوشا بوده‌ام و هر لقمه غذایی خوردم یتیم و بینوایی بر سر سفره من حاضر بوده</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که ایوب از این شماتت دوستان بیش از هر مصیبت دیگری ناراحت شد، ولی باز رشته صبر را از کف نداد، و آب زلال شکر را به کفران آلوده نساخت، تنها رو به درگاه خدا آورد و جمله‌های بالا را بیان نمود، و چون از عهده امتحانات الهی به خوبی برآمده بود خداوند درهای رحمتش را بار دیگر به روی این بنده صابر و شکیبا گشود و نعمت‌های از دست رفته را یکی پس از دیگری و حتی بیش از آن را به او ارزانی داشت، تا همگان سرانجام نیک صبر و شکیبایی و شکر را دریابند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مفسران بزرگ احتمال داده‌اند که رنج و آزار شیطان نسبت به ایوب از ناحیه وسوسه‌های مختلف او بود، گاه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تو طولانی شده، خدایت تو را فراموش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نعمت‌های عظیمی داشتی؟ چه سلامت و قدرت و قوتی؟ همه را از تو گرفت، باز هم شکر او را بجا می‌آوری؟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ناراحتی و رنج و بیماری او هفت سال و به روایتی هیجده سال طول کشید و کار به جایی رسید که حتی نزدیک‌ترین یاران و اصحابش او را ترک گفتند، تنها همسرش بود که در وفاداری نسبت به ایوب استقامت به خرج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خود شاهدی است بر وفاداری بعضی از همسران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میان تمام ناراحتی‌ها و رنج‌ها آنچه بیشتر روح ایوب را آزار می‌داد مساله شماتت دشمنان بود، لذا در حدیثی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ایوب سلامت خود را بازیافت و درهای رحمت الهی به روی او گشوده شد از او سؤال کردند بدترین درد و رنج تو چه بود؟ گفت شماتت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ایوب از بوته داغ این آزمایش الهی سالم به درآمد، و فرمان رحمت خدا از اینجا آغاز شد که به او دستور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 خود را بر زمین بکوب، چشمه آبی می‌جوشد که هم خنک است برای شستشوی تنت، و هم گواراست برای نوشیدن</w:t>
      </w:r>
      <w:r>
        <w:rPr>
          <w:rFonts w:eastAsia="IRNazanin" w:cs="IRNazanin"/>
          <w:color w:val="111111"/>
          <w:sz w:val="28"/>
          <w:szCs w:val="28"/>
          <w:rtl w:val="true"/>
          <w:lang w:bidi="fa-IR"/>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پیدایش سیئات را به شیطان می‌توان نسبت داد چون وسوسه‌کننده و زمینه‌ساز فشارها اوست و به خدا هم می‌توان نسبت داد چون علت اصلی پیدایش این بلاها برای حضرت ایوب و اذن‌دهنده به شیطان برای وسوسه ایشان و علت موجده شیطان و بلاها و همه موجودات عالم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خواسته شیطانی باشد و وسوسه‌ای بکند تا انسان‌ها امتحان شوند و از این رهگذر رشدی بنمایند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پیدایش مصیبت‌ها را می‌توان هم به خدا نسبت داد و هم به شیطان و حتی به دشمنان که شماتت حضرت ایوب می‌کردند و هیچ منافاتی ندارد بلکه معنای نسبت در هرکدام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بلاها به انسان نسبت داده می‌شود؟</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می‌بینیم که خداوند متعال در آیات قرآن پیدایش سیئات را به انسان</w:t>
      </w:r>
    </w:p>
    <w:p>
      <w:pPr>
        <w:pStyle w:val="BookText"/>
        <w:rPr/>
      </w:pPr>
      <w:r>
        <w:rPr>
          <w:rFonts w:ascii="IRNazanin" w:hAnsi="IRNazanin" w:eastAsia="IRNazanin"/>
          <w:color w:val="111111"/>
          <w:sz w:val="28"/>
          <w:sz w:val="28"/>
          <w:szCs w:val="28"/>
          <w:rtl w:val="true"/>
          <w:lang w:bidi="fa-IR"/>
        </w:rPr>
        <w:t xml:space="preserve">نسبت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أَصابَکَ مِنْ سَیِّئَةٍ فَمِنْ نَفْسِکَ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چه از بدی به تو می‌رسد، پس، از خود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است که با انتخاب و اراده انسان و متناسب با افعال اوست که این بلاها بر سر انسان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علت پیدایش آنست لکن علت بودن انسان یا از باب علل معده است یعنی فراهم کننده زمینه وقایع است یا از باب علل طولی یعنی علت بودن انسان برای وقایع در طول علیت خداوند است نه در عرض و مستقل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چنان‌که فقر انسان را می‌توان به خود انسان نسبت داد به خاطر این‌که ممکن است تلاش نکرده و تنبلی نموده و فقیر مانده است و هم می‌توان به خداوند نسبت داد چون او اجازه نداده تا ثروت به او برسد و فقر را برای او به خاطر تنبلیش مقدر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مهم است پیدایش هر مصیبت و ناخوشایندی یک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مسئولیت دارد و یک علت ایجادکننده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سیئات در واقع مسئولیت و بار حقوقی آن‌ها به عهده انسان است چراکه با اراده و اختیار خود راهی را رفته که منجر به این شده که خداوند سیئاتی را برای او به وجود آورده است اما ایجاد کننده این مشکل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پیدایش این مشکل را می‌توان هم به خداوند نسبت داد هم به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نسبت می‌دهیم چون با قدرت و خواست او این مشکل برای انسان خطاکار ایجاد می‌شود و به انسان نسبت می‌دهیم چون با اراده و انتخاب و متناسب با کردار او این مشکل به وجود آمده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کنید که انسانی بر اساس گناه‌کاری و روابط نامشروع دچار بیماری‌های مزمن دستگاه تناسلی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می‌توان پیدایش این بیماری را به این انسان نسبت داد و گفت خود او علت پیدایش این بیماری</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با اختیار و انتخاب خود گناهی بزرگ انجام داده و زمینه‌ساز پیدایش این بیماری شده است و می‌توان گفت خداوند علت پیدایش این بیماری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اینجا منظور آن است که خداوند این قانون را قرار داده و بیماری را بعد از خطاکاری بنده به جسم او سرایت می‌دهد و مقدر می‌کند که از راه‌های طبیعی او دچار این بیماری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انسان و خدا هر دو علت این بیماری هستند منتهی علیت انسان در طول و زمینه‌ساز علیت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می‌توان وقوع این پدیده را به هر دو نسبت داد اما علیت انسان مستقل و در عرض علیت خداوند نیست تا این‌که نتوان وقوع این پدیده را به هر دو علت نسبت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می‌بینیم که قرآن علت حسنات و نیکی‌ها را خداوند معرفی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أَصابَکَ مِنْ حَسَنَةٍ فَمِنَ اللّهِ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از خوبی به تو می‌رسد، پس، 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علت سیئات را انسان معرفی می‌کند در واقع به خاطر این است که قرآن کتاب تربیت است و اهداف تربیتی را هم دنبال می‌کند و می‌خواهد از مغرور شدن انسان جلوگیری کند تا نگذارد انسان به خاطر این‌که کارهای خوبی انجام داده و مستحق نیکی‌هایی در زندگی شده مغرور شود وگرنه قرآن علت بودن انسان در پیدایش حسنات را هر چند در حد انتخاب کننده و اراده کننده نفی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منکر نقش او در به وجود آمدن حسنات نمی‌شود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می‌خواهد که انسان در مواقعی که به حسنه‌ای دست یافت به جای این‌که به انتخاب و عملکرد خودش نگاه کند و مغرور شود به نعمت‌های بی‌شمار خداوند و توفیقات او و در آن راستا توجه کند و از پرتگاه غرور به سلامت 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بلاها و نعمت‌ها به خداوند نسبت داده می‌شود؟</w:t>
      </w:r>
    </w:p>
    <w:p>
      <w:pPr>
        <w:pStyle w:val="BookText"/>
        <w:rPr/>
      </w:pPr>
      <w:r>
        <w:rPr>
          <w:rFonts w:ascii="IRNazanin" w:hAnsi="IRNazanin" w:eastAsia="IRNazanin"/>
          <w:color w:val="111111"/>
          <w:sz w:val="28"/>
          <w:sz w:val="28"/>
          <w:szCs w:val="28"/>
          <w:rtl w:val="true"/>
          <w:lang w:bidi="fa-IR"/>
        </w:rPr>
        <w:t xml:space="preserve">اگر می‌بینیم که قرآن پیدایش همه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حسنات و سیئات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خودش نسبت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کُلٌّ مِنْ عِنْدِ اللّهِ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ایجاد کننده همه عالم و وقایع آن، خداوند متعال است و هر اتفاقی که در عالم می‌افتد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یا 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و اراده و قدرت او صورت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او نخواهد و قدرت ندهد نه شیطان می‌توان وجود داشته تا وسوسه کند و نه انسان می‌تواند بر صفحه هستی وجود داشته باشد تا انتخاب و اراده‌ای بکند و حسنه یا سیئه‌ای به او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افعالی که در عالم رخ می‌دهد به فاعلیت و علیت خداوند است</w:t>
      </w:r>
      <w:r>
        <w:rPr>
          <w:rStyle w:val="FootnoteAnchor"/>
          <w:rtl w:val="true"/>
        </w:rPr>
        <w:footnoteReference w:id="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به طور دائم ایجادکننده عالم و موجودات است و با اذن و اجازه و قدرتی که خداوند به موجودات، می‌دهد این اتفاقات رخ می‌دهدکه اکثر انسان‌ها به آن علت طبیعی می‌گویند مثلاً طبیعی است که سنگ شیشه را بشکند و طبیعی است که انسان در مجاورت هوای سرد مریض شود و هم‌چنین طبیعی است که انسان تنبل، فقیر باشد اما در واقع علت پیدایش همه این اتفاقات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مسئولیت حقوقی آن‌ها در بعضی موارد به عهده انسان و انتخاب او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نتیجه‌گیری</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پدیده‌ای که در عالم اتفاق می‌افتد را می‌توان به علل و عوامل مختلفی نسبت داد و در عین حال می‌توان علت آن را خداوند متعال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نقش و تأثیر هرکدام از عوامل متفاوت است و در عین حال این علل</w:t>
      </w:r>
    </w:p>
    <w:p>
      <w:pPr>
        <w:pStyle w:val="BookText"/>
        <w:rPr/>
      </w:pPr>
      <w:r>
        <w:rPr>
          <w:rFonts w:ascii="IRNazanin" w:hAnsi="IRNazanin" w:eastAsia="IRNazanin"/>
          <w:color w:val="111111"/>
          <w:sz w:val="28"/>
          <w:sz w:val="28"/>
          <w:szCs w:val="28"/>
          <w:rtl w:val="true"/>
          <w:lang w:bidi="fa-IR"/>
        </w:rPr>
        <w:t>متعدد در طول علت بودن خداوند و فراهم‌کنندۀ زمینۀ علت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هیچ‌گونه تناقضی در این زمینه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این مطلب به خوبی فهمیده شود تعارض ظاهری که در زمینه رزق، مرگ یا هدایت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دیده می‌شود، برطرف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قرآن این امور را در عین نسبت دادن به خداوند به عوامل دیگری هم نسبت داده و دیگر تعارضی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آنچه در مورد مصیبت‌ها بیان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جهت مطالعه بیشتر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المیزان،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و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و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نمونه،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صافی،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مجمع البیان فی تفسیر القرآن، ج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مجمع‌البیان فی تفسیرالقرآن،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مخزن‌العرفان در تفسیر قرآن،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مجموعه آثار استاد شهید مطهری،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376</w:t>
      </w:r>
      <w:r>
        <w:rPr>
          <w:rFonts w:eastAsia="IRNazanin" w:cs="IRNazanin"/>
          <w:color w:val="111111"/>
          <w:sz w:val="28"/>
          <w:szCs w:val="28"/>
          <w:rtl w:val="true"/>
          <w:lang w:bidi="fa-IR"/>
        </w:rPr>
        <w:t>.</w:t>
      </w:r>
      <w:bookmarkStart w:id="24" w:name="pg5752_40722"/>
    </w:p>
    <w:p>
      <w:pPr>
        <w:pStyle w:val="BookText"/>
        <w:rPr/>
      </w:pPr>
      <w:bookmarkEnd w:id="24"/>
      <w:r>
        <w:rPr>
          <w:rFonts w:ascii="IRNazanin" w:hAnsi="IRNazanin" w:eastAsia="IRNazanin"/>
          <w:color w:val="111111"/>
          <w:sz w:val="28"/>
          <w:sz w:val="28"/>
          <w:szCs w:val="28"/>
          <w:rtl w:val="true"/>
          <w:lang w:bidi="fa-IR"/>
        </w:rPr>
        <w:t>شبهه</w:t>
      </w:r>
    </w:p>
    <w:p>
      <w:pPr>
        <w:pStyle w:val="Heading3"/>
        <w:numPr>
          <w:ilvl w:val="2"/>
          <w:numId w:val="1"/>
        </w:numPr>
        <w:rPr/>
      </w:pPr>
      <w:bookmarkStart w:id="25" w:name="__RefHeading___Toc4094287_581953129"/>
      <w:bookmarkStart w:id="26" w:name="_Toc9"/>
      <w:bookmarkEnd w:id="25"/>
      <w:r>
        <w:rPr>
          <w:rtl w:val="true"/>
        </w:rPr>
        <w:t>آیا منکران نبوت و معاد و</w:t>
      </w:r>
      <w:r>
        <w:rPr>
          <w:rtl w:val="true"/>
        </w:rPr>
        <w:t xml:space="preserve">... </w:t>
      </w:r>
      <w:r>
        <w:rPr>
          <w:rtl w:val="true"/>
        </w:rPr>
        <w:t>عناد دارند؟</w:t>
      </w:r>
      <w:bookmarkEnd w:id="26"/>
    </w:p>
    <w:p>
      <w:pPr>
        <w:pStyle w:val="BookText"/>
        <w:rPr/>
      </w:pPr>
      <w:r>
        <w:rPr>
          <w:rFonts w:ascii="IRNazanin" w:hAnsi="IRNazanin" w:eastAsia="IRNazanin"/>
          <w:color w:val="111111"/>
          <w:sz w:val="28"/>
          <w:sz w:val="28"/>
          <w:szCs w:val="28"/>
          <w:rtl w:val="true"/>
          <w:lang w:bidi="fa-IR"/>
        </w:rPr>
        <w:t>توضیح شبهه</w:t>
      </w:r>
    </w:p>
    <w:p>
      <w:pPr>
        <w:pStyle w:val="BookText"/>
        <w:rPr/>
      </w:pPr>
      <w:r>
        <w:rPr>
          <w:rFonts w:ascii="IRNazanin" w:hAnsi="IRNazanin" w:eastAsia="IRNazanin"/>
          <w:color w:val="111111"/>
          <w:sz w:val="28"/>
          <w:sz w:val="28"/>
          <w:szCs w:val="28"/>
          <w:rtl w:val="true"/>
          <w:lang w:bidi="fa-IR"/>
        </w:rPr>
        <w:t xml:space="preserve">در سراسر قرآن، این احتمال که ممکن است شخصی نه از روی عناد و لجاج و هوای نفس، بلکه صرفاً به دلایل عقلی، معرفتی و با انگیزه‌های انسانی و صادقانه منکر حقانیت مدعیان پیامبری و تعالیم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وجود معاد و مجازات اخروی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نادیده گرفته شده و این خطایی است عظیم و نابخشودنی</w:t>
      </w:r>
      <w:r>
        <w:rPr>
          <w:rStyle w:val="FootnoteAnchor"/>
          <w:rtl w:val="true"/>
        </w:rPr>
        <w:footnoteReference w:id="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برطبق آیات مذکور، منکران معاد بدون استثناء افرادی گناه‌کار هستند که گناهانشان آن‌ها را از دیدن حقیقت محروم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جای قرآن، کفار و مشرکان افرادی کر، کور، لال و سفیه‌اند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داوری ناعادلانه هم با واقعیت ناسازگار است و هم با اصول اخلاقی زیرا بسیاری از مخالفان پیامبران، افرادی دانشمند، فهمیده و حق‌جو بوده‌اند و نیز متهم کردن مخالفان به تجاوزگر بودن برخلاف قاعده بازی، بیرون کردن حریف از میدان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وضعی آن‌ها هم می‌توانند طرف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انبیاء،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خیالاتی بودن و</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متهم کنند؟</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مقدمه</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کافران و مؤمنان از صدر اسلام تاکنون وجود داشتند و کافران دارای انگیزه‌های مختلف بوده‌اند که در اینجا لازم است بررسی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مقصود از کافر در اینجا کسانی هستند که منکر خدا، نبوت، و معاد یا ضروریات دین مثل قرآن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شبهه بالا مشاهده می‌شود این است که قرآن‌کریم یک طرفه به قاضی رفته و قبل از آن‌که سره از ناسره مشخص شود آنان را کر و کور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با مرور بر آیات قرآن این حقیقت روشن می‌شود که خداوند انواع راه‌ها را از برهان، اعجاز، تمثیل، تشویق، هشدار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گرفت تا افراد را هدایت کند اما پس از تمام این‌ها عده‌ای نه تنها ایمان نیاوردند، بلکه برای خاموش کردن این نور الهی تمام تلاش خویش را به کار بستند و از آن به بعد بود که قرآن آن‌ها را کر و کور و بدتر از چهارپا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دیدگاه قرآن در مورد کفرکافران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 به تفکر</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این نکته لازم است که ارائه حجت و برهان از سوی خداوند، دلالت بر اختیاری بودن کفر و ایمان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دیدگاه با برخی دیگر از آیات قرآن تقویت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شاءَ لَهَداکُمْ أَجْمَعِینَ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می‌خواست، حتماً همه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اشاره به این حقیقت دارد که برای خدا کاملاً امکان دارد همه انسان‌ها را به اجبار هدایت کند، به طوری که هیچ کس توان مخالفت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 صورت نه چنین ایمانی ارزش خواهد داشت و نه اعمالی که در پرتو این ایمان اجباری انجام می‌گیرد، بلکه تکامل انسان در آن است که راه هدایت و پرهیزگاری را با پای خود و به اراده خویش بپیماید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جای دیگر خطاب به آنان که اهل تعقل و تفکرند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فَسْئَلُوا أَهْلَ الذِّکْرِ إِنْ کُنْتُمْ لا تَعْلَمُونَ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نمی‌دانید، از آگاهان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تقلید کورکورانه در دین را محکوم نمود؛ در عوض به</w:t>
      </w:r>
    </w:p>
    <w:p>
      <w:pPr>
        <w:pStyle w:val="BookText"/>
        <w:rPr/>
      </w:pPr>
      <w:r>
        <w:rPr>
          <w:rFonts w:ascii="IRNazanin" w:hAnsi="IRNazanin" w:eastAsia="IRNazanin"/>
          <w:color w:val="111111"/>
          <w:sz w:val="28"/>
          <w:sz w:val="28"/>
          <w:szCs w:val="28"/>
          <w:rtl w:val="true"/>
          <w:lang w:bidi="fa-IR"/>
        </w:rPr>
        <w:t>اندیشیدن و تحقیق نمودن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ختام این گفتار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هَدَیْناهُ السَّبِیلَ إِمّا شاکِراً وَ إِمّا کَفُوراً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واقع، ما او را به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راه‌نمایی کردیم، در حالی که یا سپاس‌گزار است، یا بسیار ناسپاس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باشد که بیانگر اختیاری بودن راه کفر و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استدلالات قرآنی، خط بطلان بر دیدگاه‌های کافران می‌کشد و بدین ترتیب با ارسال انبیاء و عرضه معجزات ایشان بر مردمان، راه کفر و ایمان از هم جدا می‌شود و هر فرد با انتخاب خود راه کفر و ایمان را می‌پوید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در نظر داشت که قدم اول را خدا برداشته است و فطرت تمامی انسان‌ها را بر اساس فطرت سلیم که گرایش به توحید و پرستش خداوند دارد سرشته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این فطرت پاک دچار آلایش‌های گناه شود، کم‌کم از روح خداجویی عدول می‌کند و به کفرروی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ابتدای سوره انعام در شرح حال کافران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الَّذِینَ کَفَرُوا بِرَبِّهِمْ یَعْدِلُونَ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کسانی که کفر ورزیدند، برای پروردگارشان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مساوی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می‌کنیم که قرآن عقیده مشرکان را با حرف عطف ثم بیان کرده است که در زبان عربی بر ترتیب و تراخی دلالت می‌کند و این مساله نشانگر آن است که گرایش به توحید امری فطری است که پس از آن شرک و کفر نمود پیدا می‌کند که انحراف از اصل فطری است</w:t>
      </w:r>
      <w:r>
        <w:rPr>
          <w:rStyle w:val="FootnoteAnchor"/>
          <w:rtl w:val="true"/>
        </w:rPr>
        <w:footnoteReference w:id="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دیگر از آیاتی که می‌تواند بیانگر منشا کفر و شرک کافران باشد، آیۀ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لَئِنْ سَأَلْتَهُمْ مَنْ خَلَقَ السَّماواتِ وَ الْأَرْضَ لَیَقُولُنَّ اللّهُ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بپرسی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آسمان‌ها و زمین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را به تفکر در منشا</w:t>
      </w:r>
    </w:p>
    <w:p>
      <w:pPr>
        <w:pStyle w:val="BookText"/>
        <w:rPr/>
      </w:pPr>
      <w:r>
        <w:rPr>
          <w:rFonts w:ascii="IRNazanin" w:hAnsi="IRNazanin" w:eastAsia="IRNazanin"/>
          <w:color w:val="111111"/>
          <w:sz w:val="28"/>
          <w:sz w:val="28"/>
          <w:szCs w:val="28"/>
          <w:rtl w:val="true"/>
          <w:lang w:bidi="fa-IR"/>
        </w:rPr>
        <w:t>آفرینش فرا می‌خواند تا بدین وسیله از آن‌ها اقرار به ربوبیت و خالقیت الله بگیرد زیرا همان‌طور که ملاحظه می‌کنیم خود کفار الله را خالق و پدیدآورنده آسمان‌ها و زمین می‌دانند اما به سبب رویگردانی از حق و کوری دل و دیده از پذیرش و تسلیم در برابر چنین اعتقادی سرباز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توجه به اینکه کافران به این حقیقت اعتراف دارند و بر اساس دو آیه پیشین، تمام نعمت‌های ظاهری و باطنی را از آن خداوند می‌دانند؛ بنابراین حمد مخصوص خداوند می‌باشد زیرا خالق آسمان‌ها و زمین و همه آن‌چه که در آن است، می‌باشد و لازمه حمد برای خداوند آن است که غیر او معبود قرار نشود اما کافران از این حقیقت رویگردان بودند</w:t>
      </w:r>
      <w:r>
        <w:rPr>
          <w:rStyle w:val="FootnoteAnchor"/>
          <w:rtl w:val="true"/>
        </w:rPr>
        <w:footnoteReference w:id="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آن‌چه ذکر شد می‌توان منشأ کفر کافران را در رویگردانی و پشت کردن به خداوند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الْکافِرُ عَلی رَبِّهِ ظَهِیراً</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کافران بر ضد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پروردگارشان پشتیبان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کافران با عبادت بت‌ها شیطان را در برابر خداوند یاری می‌کردند</w:t>
      </w:r>
      <w:r>
        <w:rPr>
          <w:rStyle w:val="FootnoteAnchor"/>
          <w:rtl w:val="true"/>
        </w:rPr>
        <w:footnoteReference w:id="23"/>
      </w:r>
      <w:r>
        <w:rPr>
          <w:rFonts w:ascii="IRNazanin" w:hAnsi="IRNazanin" w:eastAsia="IRNazanin"/>
          <w:color w:val="111111"/>
          <w:sz w:val="28"/>
          <w:sz w:val="28"/>
          <w:szCs w:val="28"/>
          <w:rtl w:val="true"/>
          <w:lang w:bidi="fa-IR"/>
        </w:rPr>
        <w:t>پس با روحیه‌ای همراه با عناد و دشمنی که بر مبنای اقرار به خالقیت خداوند است از عبادت و پرستش خداوند رویگردان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معجزات انبیاء در برابرکافران و ارائه استدلالات عقلی</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به احترام عقلانیت انسان‌ها برای هر قومی پیامبری فرستاد اما برخی با شنیدن استدلالات پیامبران و با دیدن بینات و معجزات انبیاء، از سر عناد، لجاج و حب جاه، مقام انبیاء را تکذیب کردند چنان‌که معجزات مختلف پیامبر صلی الله علیه و آله را دیدند و تکذیبش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إِنِّی عَلی بَیِّنَةٍ مِنْ رَبِّی وَ کَذَّبْتُمْ بِهِ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من دلیل روشنی از جانب پروردگارم دارم، در حالی</w:t>
      </w:r>
    </w:p>
    <w:p>
      <w:pPr>
        <w:pStyle w:val="BookText"/>
        <w:rPr/>
      </w:pPr>
      <w:r>
        <w:rPr>
          <w:rFonts w:ascii="IRNazanin" w:hAnsi="IRNazanin" w:eastAsia="IRNazanin"/>
          <w:color w:val="111111"/>
          <w:sz w:val="28"/>
          <w:sz w:val="28"/>
          <w:szCs w:val="28"/>
          <w:rtl w:val="true"/>
          <w:lang w:bidi="fa-IR"/>
        </w:rPr>
        <w:t>که شما آن را دروغ انگاشته‌اید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علاوه بر قرآن، سایر معجزاتش را چون تسبیح سنگ‌ریزه،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منکر شدند</w:t>
      </w:r>
      <w:r>
        <w:rPr>
          <w:rStyle w:val="FootnoteAnchor"/>
          <w:rtl w:val="true"/>
        </w:rPr>
        <w:footnoteReference w:id="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کافران با دیدن امور خارق‌العاده از پیامبر صلی الله علیه و آلهایمان نیاوردند و در برابر معجزه عظیمی مانند قرآن که در آن استدلال‌های فراوانی برای کافران وجود دارد از سر عناد، بزرگ آنان که سرآمد فصحای زمانش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ولید بن مغیره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إِلاّ سِحْرٌ یُؤْثَرُ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سحری حکایت شده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باید بگوئیم که ولید پس از فکر کردن پیرامون آیات حق چنین قضاوت باطلی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فَکَّرَ وَ قَدَّرَ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تفکّر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به شدت او را مورد نکوهش قرارداده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فَقُتِلَ کَیْفَ قَدَّرَ ثُمَّ قُتِلَ کَیْفَ قَدَّرَ ثُمَّ نَظَرَ ثُمَّ عَبَسَ وَ بَسَرَ ثُمَّ أَدْبَرَ وَ اسْتَکْبَرَ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کشته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چگونه معین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کشته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چگونه معین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نظر کرد؛ سپس چهره در هم کشید و با ترش‌رویی شتاب کرد؛ سپس پشت کرد و تکبّر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با تکبر و عناد در مورد قرآن، آنرا سحری مؤثر نامید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کافران در مقابل کتاب‌های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عهدین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مقابله برخاسته و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نُؤْمِنَ بِهذَا الْقُرْآنِ وَ لا بِالَّذِی بَیْنَ یَدَیْهِ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هرگز به این قرآن که بر محمد صلی الله علیه و آلهفرود می‌آید ایمان نمی‌آوریم و نه به آن کتاب‌هایی که پیش از او نازل شده‌اند یعنی تورات و 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خودشان به حقانیت پیامبر صلی الله علیه و آله اقرار داشتند اما از روی بغض و عداوت چنین می‌گفتند</w:t>
      </w:r>
      <w:r>
        <w:rPr>
          <w:rStyle w:val="FootnoteAnchor"/>
          <w:rtl w:val="true"/>
        </w:rPr>
        <w:footnoteReference w:id="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بنی‌اسرائیل نیز معجزات موسی را نیز منکر شدند حتی پس از مشاهدۀ آن‌ها، به گوساله‌پرستی روی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اتَّخَذُوا الْعِجْلَ مِنْ بَعْدِ ما جاءَتْهُمُ</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اَلْبَیِّناتُ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بعد از دلیل‌های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معجزه‌آسا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رایشان آمد، گوساله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جاءَکُمْ مُوسی بِالْبَیِّناتِ ثُمَّ اتَّخَذْتُمُ الْعِجْلَ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یقین موسی دلیل‌های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معجزه‌آسا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شما آورد، سپس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گوساله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وجود دیدن معجزات، و پی‌بردن به حقانیت آن‌ها، با لجاجت و تعصب از پذیرش حق، گردن فرازی نمودند پس از این واقعه تقاضای رویت خداوند را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آنجاکه این درخواست متعاقب نافرمانی‌های فراوان و از سر بهانه‌جویی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صاعقه عذاب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موسی علیه السلام، درخواست غذاهای متعدد نمودند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توان صبر کردن بر یک غذا را نداریم از خدایت بخواه برای ما سبزی، سیر، عدس، خیار و پیاز برویاند و در اثر چنین درخواستی نیز، گرفتار خشم خداوند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وقتی خداوند در برابر خواست‌های مذکور بنی‌اسرائیل، به خشم آمده و عذابشان نمود چنین می‌توان برداشت نمود که روح عناد و تکبر در آنان موجب چنین درخواست‌هایی می‌شد زیرا حقانیت موسی علیه السلام بر آنان آشکار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موسی درخواست‌های گوناگون داشتند اما خودشان در ماجرای قتل یکی از بنی اسرائیل به منظور مشخص شدن قاتل گفته شد بدن گاو را به بدن مقتول بزنید تا قاتل مشخص شود</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که در برابر امر خداوند مبنی بر ذبح گاو به چون و چرا پرداختند و همواره، از کیفیت گاوی که باید ذبح شود سؤال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 چه رنگی باشد؟ جوان باشد یا پیر؟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گاوی را قربانی کردند هر چند نزدیک بود چنین نکنند</w:t>
      </w:r>
      <w:r>
        <w:rPr>
          <w:rStyle w:val="FootnoteAnchor"/>
          <w:rtl w:val="true"/>
        </w:rPr>
        <w:footnoteReference w:id="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ماجراها خداوند از سنگدلی و غفلت قوم موسی علیه السلام خبر داد که مانند سنگ و حتی سخت‌تر از سنگ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قَسَتْ قُلُوبُکُمْ مِنْ بَعْدِ ذلِکَ فَهِیَ کَالْحِجارَةِ أَوْ أَشَدُّ</w:t>
      </w:r>
    </w:p>
    <w:p>
      <w:pPr>
        <w:pStyle w:val="BookText"/>
        <w:rPr/>
      </w:pPr>
      <w:r>
        <w:rPr>
          <w:rFonts w:ascii="IRNazanin" w:hAnsi="IRNazanin" w:eastAsia="IRNazanin"/>
          <w:color w:val="111111"/>
          <w:sz w:val="28"/>
          <w:sz w:val="28"/>
          <w:szCs w:val="28"/>
          <w:rtl w:val="true"/>
          <w:lang w:bidi="fa-IR"/>
        </w:rPr>
        <w:t>قَسْوَةً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دل‌های شما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شد پس آن هم‌چون سنگ، یا سخت‌تر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آن‌چه ذکر شد به نظر می‌رسد بنی‌اسرائیل، از سر عناد و لجاجت، نه از سر جهالت، از پذیرفتن حق سرباز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فرعون در برابر موسی و معجزاتش درماند زیرا موسی علیه السلام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عَلِمْتَ ما أَنْزَلَ هؤُلاءِ إِلاّ رَبُّ السَّماواتِ وَ الْأَرْضِ بَصائِرَ وَ إِنِّی لَأَظُنُّکَ یا فِرْعَوْنُ مَثْبُوراً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یقین، می‌دانی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را جز پروردگار آسمان‌ها و زمین نفرستاده است، در حالی که دلیل‌های بینش‌آور است؛ ای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من گمان می‌کنم که تو هلاک شده‌ای</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مؤید ادعای ما، در منشأ کفر کافران در لجاجت و عنادشان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جَحَدُوا بِها وَ اسْتَیْقَنَتْها أَنْفُسُهُمْ ظُلْماً وَ عُلُوًّا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خاطر ستم و برتری‌طلبی انکار کردند، درحالی‌که دل‌هایشان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معجزات موسی علیه السلام آن‌قدر روشن و بین بود که دل انسان حق‌جو و حق‌طلب را زنده می‌کرد، به جان آدمی بصیرت می‌بخشید اما کافران، چنین آیات بینی را سحری آشکار نامیدند</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از دیگر معجزات برجسته موسی علیه السلام عصا و یدبیضا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زمانی که موسی عصا را به زمین زد و عصا تبدیل به اژدها شد، ساحران که از فنون سحر مطلع بودند، در دم به او ایمان آوردند و این مسأله خشم فرعون را برانگیخت</w:t>
      </w:r>
      <w:r>
        <w:rPr>
          <w:rStyle w:val="FootnoteAnchor"/>
          <w:rtl w:val="true"/>
        </w:rPr>
        <w:footnoteReference w:id="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قابل توجه از آیات شریفه، آن است که ایمان آوردن ساحران، از عناد و تکبر فرعون پرده بر می‌دارد و نشانگر آن است که معجزه موسی علیه السلام برای ایمان آوردن کافی بود که ساحران را به سجده انداخت و مؤمن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که قرار شد قوم حضرت موسی علیه السلام پس از نافرمانی‌شان، عذاب بر آن‌ها نازل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فَأَرْسَلْنا عَلَیْهِمُ الطُّوفانَ وَ الْجَرادَ وَ الْقُمَّلَ وَ الضَّفادِعَ وَ الدَّمَ آیاتٍ مُفَصَّلاتٍ فَاسْتَکْبَرُوا وَ کانُوا قَوْماً مُجْرِمِینَ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 آنان سیلاب و ملخ و کَنِه و قورباغه‌ها و خون را فرستادیم، در حالی که نشانه‌هایی از هم جدا بودند؛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ورزیدند و گروه خلافکاری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به موسی علیه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بخواه که عذاب را از ما بردارد، که ما دیگر ایمان می‌آوریم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مُوسَی ادْعُ لَنا رَبَّکَ بِما عَهِدَ عِنْدَکَ لَئِنْ کَشَفْتَ عَنَّا الرِّجْزَ لَنُؤْمِنَنَّ لَکَ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پروردگارت به عهدی که نزد تو دارد، برای ما بخواه که اگر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اضطراب‌آور را از ما برطرف سازی، قطعاً به تو ایمان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محض برداشته‌شدن عذاب، باز هم پیمان‌شکنی کردند و بر عهدشان پایبند نماندند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کَشَفْنا عَنْهُمُ الرِّجْزَ إِلی أَجَلٍ هُمْ بالِغُوهُ إِذا هُمْ یَنْکُثُونَ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اضطراب‌آور را تا سرآمدی که آنان بدان می‌رسیدند، از آنان برطرف می‌ساختیم، ناگهان آنان پیمان می‌شکستند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وجود رویت معجزات و یاری و رحم خداوند، باز هم ایمان نیاوردند و بر عنادشان اصرار ورزیدند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بهانه‌گیری‌های کفار و مشرکان</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مشرکان از پیامبران الهی درخواست معجزات متعددی می‌نمودند و ایمان آوردنشان را از سرلجاج و عناد، به انجام معجزاتی غریب و ناممکن مشروط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 لَنْ نُؤْمِنَ لَکَ حَتّی تَفْجُرَ لَنا مِنَ الْأَرْضِ یَنْبُوعاً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ایمان نمی‌آوریم تا این‌که برای ما چشمه جوشانی از زمین بیرون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بیانگر معجزاتی است که قریش علیه</w:t>
      </w:r>
    </w:p>
    <w:p>
      <w:pPr>
        <w:pStyle w:val="BookText"/>
        <w:rPr/>
      </w:pPr>
      <w:r>
        <w:rPr>
          <w:rFonts w:ascii="IRNazanin" w:hAnsi="IRNazanin" w:eastAsia="IRNazanin"/>
          <w:color w:val="111111"/>
          <w:sz w:val="28"/>
          <w:sz w:val="28"/>
          <w:szCs w:val="28"/>
          <w:rtl w:val="true"/>
          <w:lang w:bidi="fa-IR"/>
        </w:rPr>
        <w:t>رسول خدا صلی الله علیه و آله و از ایشان مطالبه می‌نمودند و با وجود قرآن که معجزه‌ای جاودانی است، ایمان آوردن خود را مشروط به آن‌ها می‌نمودند چون قصد خوار کردن قرآن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رایمان چشمه آبی بجوشان که خشک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باغ خرما و انگوری که درآن نهرها جاری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را تکه‌تکه بر ما فرو 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آسمان بالا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به از آسمان بالا رفتنت نیز ایمان نمی‌آوریم تا آن‌که بر ما کتابی نازل کنی که آن را بخوانیم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قرآن حکایت حال کافران نموده،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مَنَعَ النّاسَ أَنْ یُؤْمِنُوا إِذْ جاءَهُمُ الْهُدی إِلاّ أَنْ قالُوا أَ بَعَثَ اللّهُ بَشَراً رَسُولاً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اقرار به ثبوت الله دارند، منکر نبوت و رسالتاند</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کافران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می‌خواست فرشت‌گانی برای هدایت ما می‌فرستاد اما خدا در پاسخشان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لَوْ کانَ فِی الْأَرْضِ مَلائِکَةٌ یَمْشُونَ مُطْمَئِنِّینَ لَنَزَّلْنا عَلَیْهِمْ مِنَ السَّماءِ مَلَکاً رَسُولاً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شریفه بیانگر دو اصل مهم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زندگی بشری مادی و زمینی است؛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هدایتی که خدا برخود واجب کرده است، تنها از راه وحی آسمانی و به وسیله یکی از فرشتگان به یک دسته از انسان‌ها که همان انبیاء هستند نازل می‌گردد</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دیگر از آیات، کافران علت کفرشان را کفر آبا و اجدادشان دانسته‌اند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أَشْرَکَ آباؤُنا مِنْ قَبْلُ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پدرانمان پیش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شرک می‌ورزیدند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نسلی بعد از آنان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درخواست‌های بی‌اساسی چون رویت خداوند می‌نمودند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نُؤْمِنَ لَکَ</w:t>
      </w:r>
    </w:p>
    <w:p>
      <w:pPr>
        <w:pStyle w:val="BookText"/>
        <w:rPr/>
      </w:pPr>
      <w:r>
        <w:rPr>
          <w:rFonts w:ascii="IRNazanin" w:hAnsi="IRNazanin" w:eastAsia="IRNazanin"/>
          <w:color w:val="111111"/>
          <w:sz w:val="28"/>
          <w:sz w:val="28"/>
          <w:szCs w:val="28"/>
          <w:rtl w:val="true"/>
          <w:lang w:bidi="fa-IR"/>
        </w:rPr>
        <w:t>حَتّی نَرَی اللّهَ جَهْرَةً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ایمان نخواهیم آورد، تا این‌که خدا را آشکارا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حالی است که خداوند دلایل روشن و صحیح درباره یگانگی خویش و احکام حلال و حرام اقامه کرده است، هم به وسیله عقل و هم به وسیله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هیچ‌گونه عذری برای کسی باقی نماند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فَلِلّهِ الْحُجَّةُ الْبالِغَةُ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فقط دلیل رسا برای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کافران نمی‌توانند ادعا کنند که خداوند با سکوت خویش، عقاید و اعمال ناروایشان را تائید کرده است، و نیز نمی‌توانند ادعا کنند که در اعمالشان مجبورند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 اجدادشان موجب شرک آن‌ها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مجبور بودند اقامه دلیل و فرستادن پیامبران و دعوت و تبلیغ آنان بیهوده بود، اقامه دلیل، نشانگر آزادی اراده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شایان ذکر است که حجت به دلیل و برهان گفته می‌شود که گوینده می‌خواهد به وسیله آن مطلب خود را برای دیگران، ثابت کند و بالغه به معنی روشن و رسا، دلایل خداوند برای بشر از طریق عقل و نقل، و به وسیله خرد و دانش و ارسال رسولان، از هرنظر رسا و روشن است؛ به حدی که جای هیچ گونه ابهام و تردید باقی نمی‌ماند</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نمونه دیگری از بهانه‌گیری کافران به قوم شعیب اختصاص دارد؛ زمانی که شعیب آن‌ها را به خداپرستی دعوت نمود و از آن‌ها درخواست نمود تا عدالت را در کارهایشان رعایت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 مَدْیَنَ أَخاهُمْ شُعَیْباً قالَ یا قَوْمِ اعْبُدُوا اللّهَ ما لَکُمْ مِنْ إِلهٍ غَیْرُهُ قَدْ جاءَتْکُمْ بَیِّنَةٌ مِنْ رَبِّکُمْ فَأَوْفُوا الْکَیْلَ وَ الْمِیزانَ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 در برابرهدایت‌گری شعیب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دینت می‌خواهی ما را از دین آبا و اجدادمان دور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یا شُعَیْبُ أَ صَلاتُکَ تَأْمُرُکَ أَنْ</w:t>
      </w:r>
    </w:p>
    <w:p>
      <w:pPr>
        <w:pStyle w:val="BookText"/>
        <w:rPr/>
      </w:pPr>
      <w:r>
        <w:rPr>
          <w:rFonts w:ascii="IRNazanin" w:hAnsi="IRNazanin" w:eastAsia="IRNazanin"/>
          <w:color w:val="111111"/>
          <w:sz w:val="28"/>
          <w:sz w:val="28"/>
          <w:szCs w:val="28"/>
          <w:rtl w:val="true"/>
          <w:lang w:bidi="fa-IR"/>
        </w:rPr>
        <w:t>نَتْرُکَ ما یَعْبُدُ آباؤُنا أَوْ أَنْ نَفْعَلَ فِی أَمْوالِنا ما نَشؤُا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نمازت به تو فرمان می‌دهد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پدرانمان می‌پرستیدند، ترک کنیم؛ یا این‌که در اموالمان، آنچه را می‌خواهیم 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گفتار قوم شعیب نشان‌دهنده آن است که قصد پافشاری بر اعتقاد باطل خودشان داشتند و بدون پذیرفتن دلایل شعیب و عبرت گرفتن از هلاکت اقوام طغیانگر پیشین چون قوم نوح، قوم هود و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کفر و عنادشان با حق اصرار ورزیدند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پرسش</w:t>
      </w:r>
    </w:p>
    <w:p>
      <w:pPr>
        <w:pStyle w:val="BookText"/>
        <w:rPr/>
      </w:pPr>
      <w:r>
        <w:rPr>
          <w:rFonts w:ascii="IRNazanin" w:hAnsi="IRNazanin" w:eastAsia="IRNazanin"/>
          <w:color w:val="111111"/>
          <w:sz w:val="28"/>
          <w:sz w:val="28"/>
          <w:szCs w:val="28"/>
          <w:rtl w:val="true"/>
          <w:lang w:bidi="fa-IR"/>
        </w:rPr>
        <w:t>آیا منشا و علت کفر تمامی کافران، دلایل فوق است یا می‌تواند دلیل دیگری هم داشته باشد؟</w:t>
      </w:r>
    </w:p>
    <w:p>
      <w:pPr>
        <w:pStyle w:val="BookText"/>
        <w:rPr/>
      </w:pPr>
      <w:r>
        <w:rPr>
          <w:rFonts w:ascii="IRNazanin" w:hAnsi="IRNazanin" w:eastAsia="IRNazanin"/>
          <w:color w:val="111111"/>
          <w:sz w:val="28"/>
          <w:sz w:val="28"/>
          <w:szCs w:val="28"/>
          <w:rtl w:val="true"/>
          <w:lang w:bidi="fa-IR"/>
        </w:rPr>
        <w:t>با دقت در آیات قرآن درمی‌یابیم که علت کفر و انحراف برخی از اقشار جامعه، به استضعاف کشیده شدنشان برمی‌گردد؛ پس این گروه به اجبار کافر مانده‌اند و راه حقیقت‌پویی برآنان بسته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آیه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مبارکه نساء؛ شرح حال عذاب ظالمان را بیان نموده است و در آیه بعدی عده‌ای را از این عذاب مستثنی کرده که عبارتند از مردان، زنان و کودکانی که توان گریز از جامعۀ فاسد را نداشتند و امکان هجرت از جامعه آلوده به شرک را نداشتنند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الْمُسْتَضْعَفِینَ مِنَ الرِّجالِ وَ النِّساءِ وَ الْوِلْدانِ لا یَسْتَطِیعُونَ حِیلَةً وَ لا یَهْتَدُونَ سَبِیلاً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مستضعفانی از مردان و زنان و کودکان که توان چاره‌جویی ندارند و به هیچ راهی ره‌نمون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شهید مطهری در مورد منشا کفر کافران</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و روایاتی که دلالت بر عدم پذیرش اعمال کافران دارند، ناظر به</w:t>
      </w:r>
    </w:p>
    <w:p>
      <w:pPr>
        <w:pStyle w:val="BookText"/>
        <w:rPr/>
      </w:pPr>
      <w:r>
        <w:rPr>
          <w:rFonts w:ascii="IRNazanin" w:hAnsi="IRNazanin" w:eastAsia="IRNazanin"/>
          <w:color w:val="111111"/>
          <w:sz w:val="28"/>
          <w:sz w:val="28"/>
          <w:szCs w:val="28"/>
          <w:rtl w:val="true"/>
          <w:lang w:bidi="fa-IR"/>
        </w:rPr>
        <w:t xml:space="preserve">آنانی است که انکار آن‌ها از سر عناد و لجاج و تعصب باشد، اما انکارهایی که صرفاً عدم اعتراف است؛ منشا عدم اعتراف هم قصور است نه تقصیر، مورد نظر آیات و روایات نیست این گونه منکران از نظر قرآن، مستضعف امیدوار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براساس دیدگاه برخی حکمای اسلام مثل بوعلی و صدرالمتالهین، اکثریت مردمی که به حقیقت اعتراف ندارند، قاصرند نه مقصر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افرادی اگر خداشناس نباشند معذب نخواهند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به بهشت هم نخواهند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خداشناس باشند و به معاد اعتقاد داشته باشند و عملی خالص قربه‌الی الله انجام دهند پاداش نیک عمل خویش را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کسانی به شقاوت کشیده می‌شوند که مقصر باشند نه قاصر</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منشا کفر کافران و گردنکشان از پرستش خداوند در دو مورد خلاصه می‌شود؛ در حقیقت باید بگوئیم کافران دو دسته‌اند؛</w:t>
      </w:r>
    </w:p>
    <w:p>
      <w:pPr>
        <w:pStyle w:val="BookText"/>
        <w:rPr/>
      </w:pPr>
      <w:r>
        <w:rPr>
          <w:rFonts w:ascii="IRNazanin" w:hAnsi="IRNazanin" w:eastAsia="IRNazanin"/>
          <w:color w:val="111111"/>
          <w:sz w:val="28"/>
          <w:sz w:val="28"/>
          <w:szCs w:val="28"/>
          <w:rtl w:val="true"/>
          <w:lang w:bidi="fa-IR"/>
        </w:rPr>
        <w:t>کافرانی که عنا دارند و مستکبرند، مانع از هدایت دیگران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کافرانی که منشا کفر آن‌ها به استضعاف کشیده شدن آن‌ها، از سوی کافران معاند و مستکبر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کنونی، عده‌ای از کسانی که از حقیقت هدایت دور مانده‌اند، کفرشان به سبب وجود چنین معاندانی است که اکثر وسایل ارتباط جمعی مانند ماهواره، اینترنت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آن‌ها تحت کنترل خود دارند و بدین ترتیب مانع هدایت مستضعفان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دلایل کفر گروه نخست عبارتند از</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نخستین منشأ عناد و دشمنی با خداوند است؛ زیرا بر اساس مفاد آیات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بر خالق بودن خداوند اقرار دارند و با درک این حقیقت در برابرش سر تسلیم و بندگی فرو</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لَئِنْ سَأَلْتَهُمْ مَنْ خَلَقَ السَّماواتِ وَ الْأَرْضَ لَیَقُولُنَّ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بپرسی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آسمان‌ها و زمین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منشا و خواستگاه چنین عناد و حق‌ناپذیری، تکبر و غرورشان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الَّذِینَ کَفَرُوا فِی عِزَّةٍ وَ شِقاقٍ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کسانی که کفر ورزیدند، در نخوت و ستیز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آیه شریفه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که به سرزمین نفوذناپذیر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ممدوح که مختص خداوند است و مذموم که مختص کافران است؛ زیرا کافران در برابر حق نفوذناپذیرند و از سر تکبر از پذیرش واقعیات، سرکشی می‌نمایند</w:t>
      </w:r>
      <w:r>
        <w:rPr>
          <w:rStyle w:val="FootnoteAnchor"/>
          <w:rtl w:val="true"/>
        </w:rPr>
        <w:footnoteReference w:id="34"/>
      </w:r>
      <w:r>
        <w:rPr>
          <w:rFonts w:ascii="IRNazanin" w:hAnsi="IRNazanin" w:eastAsia="IRNazanin"/>
          <w:color w:val="111111"/>
          <w:sz w:val="28"/>
          <w:sz w:val="28"/>
          <w:szCs w:val="28"/>
          <w:rtl w:val="true"/>
          <w:lang w:bidi="fa-IR"/>
        </w:rPr>
        <w:t>و نیز درخواست معجزات گوناگون که در حقیقت بهانه‌جویی‌هایی بیش نبود</w:t>
      </w:r>
      <w:r>
        <w:rPr>
          <w:rStyle w:val="FootnoteAnchor"/>
          <w:rtl w:val="true"/>
        </w:rPr>
        <w:footnoteReference w:id="35"/>
      </w:r>
      <w:r>
        <w:rPr>
          <w:rFonts w:ascii="IRNazanin" w:hAnsi="IRNazanin" w:eastAsia="IRNazanin"/>
          <w:color w:val="111111"/>
          <w:sz w:val="28"/>
          <w:sz w:val="28"/>
          <w:szCs w:val="28"/>
          <w:rtl w:val="true"/>
          <w:lang w:bidi="fa-IR"/>
        </w:rPr>
        <w:t>و درخواست رویت خداوند که درخواستی محال بود</w:t>
      </w:r>
      <w:r>
        <w:rPr>
          <w:rStyle w:val="FootnoteAnchor"/>
          <w:rtl w:val="true"/>
        </w:rPr>
        <w:footnoteReference w:id="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منشأ کفر در عدم تعقل و تفکرشان است، زیرا خداوند آن‌ها را به دلیل عدم تعقل، به عنوان بدترین موجودات معرفی نموده است</w:t>
      </w:r>
      <w:r>
        <w:rPr>
          <w:rStyle w:val="FootnoteAnchor"/>
          <w:rtl w:val="true"/>
        </w:rPr>
        <w:footnoteReference w:id="37"/>
      </w:r>
      <w:r>
        <w:rPr>
          <w:rFonts w:ascii="IRNazanin" w:hAnsi="IRNazanin" w:eastAsia="IRNazanin"/>
          <w:color w:val="111111"/>
          <w:sz w:val="28"/>
          <w:sz w:val="28"/>
          <w:szCs w:val="28"/>
          <w:rtl w:val="true"/>
          <w:lang w:bidi="fa-IR"/>
        </w:rPr>
        <w:t xml:space="preserve">و علت نهایی کفر را در فریب‌های شیطانی می‌توان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کَمَثَلِ الشَّیْطانِ إِذْ قالَ لِلْإِنْسانِ اکْفُرْ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مثال شیطان است آن‌گاه که به انسان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تَرَ أَنّا أَرْسَلْنَا الشَّیاطِینَ عَلَی الْکافِرِینَ تَؤُزُّهُمْ أَزًّا</w:t>
      </w:r>
      <w:r>
        <w:rPr>
          <w:rFonts w:eastAsia="IRNazanin" w:cs="IRNazanin"/>
          <w:color w:val="111111"/>
          <w:sz w:val="28"/>
          <w:szCs w:val="28"/>
          <w:rtl w:val="true"/>
          <w:lang w:bidi="fa-IR"/>
        </w:rPr>
        <w:t xml:space="preserve">) </w:t>
      </w:r>
      <w:r>
        <w:rPr>
          <w:rStyle w:val="FootnoteAnchor"/>
          <w:rtl w:val="true"/>
        </w:rPr>
        <w:footnoteReference w:id="3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اطلاع نیافتی که ما شیطان‌ها را به سوی کافران فرستادیم، در حالی‌که آنان را شدیداً تحریک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اساس دیدگاه شهید مطهری، می‌توانیم همه این گروه از کافران را در زمره مقصران قرار دهیم که با عناد و لجاج و آگاهی از حق، ایمان نیاورند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گروه دوم که قاصران هستند شامل افرادی می‌شوند که در محدودیت‌ها بودند، یعنی شرایط حاکم بر جامعه آنان را از هجرت و دور شدن از محیط آلوده، باز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جهت مطالعه بیشتر</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مربوط به گفت‌وگوی بین انبیا و امم خویش به خصوص جباران طاغوت‌های زمان، هم‌چون نمرود در برابر حضرت ابراهیم، فرعون در برابر حضرت موسی؛ و نیز حضرت نوح، حضرت صالح، حضرت هود و پیامبر اسلام در برابر قوم‌های خود به خصوص در سوره‌های مبارکه انعام، اعراف، هود، اسراء، طه، شعرا که با مراجعه به تفاسیر مربوطه مطالب کاملی برای مطالعه به دست می‌آید</w:t>
      </w:r>
      <w:r>
        <w:rPr>
          <w:rFonts w:eastAsia="IRNazanin" w:cs="IRNazanin"/>
          <w:color w:val="111111"/>
          <w:sz w:val="28"/>
          <w:szCs w:val="28"/>
          <w:rtl w:val="true"/>
          <w:lang w:bidi="fa-IR"/>
        </w:rPr>
        <w:t>.</w:t>
      </w:r>
      <w:bookmarkStart w:id="27" w:name="pg5752_40750"/>
    </w:p>
    <w:p>
      <w:pPr>
        <w:pStyle w:val="BookText"/>
        <w:rPr/>
      </w:pPr>
      <w:bookmarkEnd w:id="27"/>
      <w:r>
        <w:rPr>
          <w:rFonts w:ascii="IRNazanin" w:hAnsi="IRNazanin" w:eastAsia="IRNazanin"/>
          <w:color w:val="111111"/>
          <w:sz w:val="28"/>
          <w:sz w:val="28"/>
          <w:szCs w:val="28"/>
          <w:rtl w:val="true"/>
          <w:lang w:bidi="fa-IR"/>
        </w:rPr>
        <w:t>شبهه</w:t>
      </w:r>
    </w:p>
    <w:p>
      <w:pPr>
        <w:pStyle w:val="Heading3"/>
        <w:numPr>
          <w:ilvl w:val="2"/>
          <w:numId w:val="1"/>
        </w:numPr>
        <w:rPr/>
      </w:pPr>
      <w:bookmarkStart w:id="28" w:name="__RefHeading___Toc4094289_581953129"/>
      <w:bookmarkStart w:id="29" w:name="_Toc10"/>
      <w:bookmarkEnd w:id="28"/>
      <w:r>
        <w:rPr>
          <w:rtl w:val="true"/>
        </w:rPr>
        <w:t>چه کسی زیان گناهان را خواهد دید؟</w:t>
      </w:r>
      <w:bookmarkEnd w:id="29"/>
    </w:p>
    <w:p>
      <w:pPr>
        <w:pStyle w:val="BookText"/>
        <w:rPr/>
      </w:pPr>
      <w:r>
        <w:rPr>
          <w:rFonts w:ascii="IRNazanin" w:hAnsi="IRNazanin" w:eastAsia="IRNazanin"/>
          <w:color w:val="111111"/>
          <w:sz w:val="28"/>
          <w:sz w:val="28"/>
          <w:szCs w:val="28"/>
          <w:rtl w:val="true"/>
          <w:lang w:bidi="fa-IR"/>
        </w:rPr>
        <w:t>توضیح شبهه</w:t>
      </w:r>
    </w:p>
    <w:p>
      <w:pPr>
        <w:pStyle w:val="BookText"/>
        <w:rPr/>
      </w:pPr>
      <w:r>
        <w:rPr>
          <w:rFonts w:ascii="IRNazanin" w:hAnsi="IRNazanin" w:eastAsia="IRNazanin"/>
          <w:color w:val="111111"/>
          <w:sz w:val="28"/>
          <w:sz w:val="28"/>
          <w:szCs w:val="28"/>
          <w:rtl w:val="true"/>
          <w:lang w:bidi="fa-IR"/>
        </w:rPr>
        <w:t>در شبهۀ مطرح شده، با استناد به آیاتی از قرآن در می‌یابیم که در قرآن اختلاف و تناقض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آیات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اسراء و </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انسانی مسئول گناهان خود است و هیچ کس بار گناه دیگری را به دوش نمی‌کشد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بر طبق آیۀ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بقره،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 زمان پیامبر مسئول گناهان گذشتگان خود هستند و باید بار گناه آن‌ها را به دوش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در سه قسمت بیان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تناقض آیات</w:t>
      </w:r>
    </w:p>
    <w:p>
      <w:pPr>
        <w:pStyle w:val="BookText"/>
        <w:rPr/>
      </w:pPr>
      <w:r>
        <w:rPr>
          <w:rFonts w:ascii="IRNazanin" w:hAnsi="IRNazanin" w:eastAsia="IRNazanin"/>
          <w:color w:val="111111"/>
          <w:sz w:val="28"/>
          <w:sz w:val="28"/>
          <w:szCs w:val="28"/>
          <w:rtl w:val="true"/>
          <w:lang w:bidi="fa-IR"/>
        </w:rPr>
        <w:t>قرآن می‌گوید هر کسی مسئولیت گناهان خود را بر عهده دارد</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اسراء آیات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 إِنسانٍ أَلْزَمْناهُ طائِرَهُ فِی عُنُقِهِ وَ نُخْرِجُ لَهُ یَوْمَ الْقِیامَةِ کِتاباً یَلْقاهُ مَنْشُوراً اِقْرَأْ کِتابَکَ کَفی بِنَفْسِکَ الْیَوْمَ عَلَیْکَ حَسِیباً مَنِ اهْتَدی فَإِنَّما یَهْتَدِی لِنَفْسِهِ وَ مَنْ ضَلَّ فَإِنَّما یَضِلُّ عَلَیْها وَ لا تَزِرُ وازِرَةٌ وِزْرَ أُخْری وَ ما کُنّا مُعَذِّبِینَ حَتّی نَبْعَثَ رَسُولاً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انسانی فالِ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 و بد و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بر گردنش بسته‌ایم و روز رستاخیز،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بیرون می‌آوریم که آن را گشوده می‌یابد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نامه‌ات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حسابرسی خودت به رایت کافی است هرکس راه یابد، پس فقط به نفع خودش راه می‌یابد و هر کس گمراه شود پس فقط به زیان خود گمراه می‌شود؛ و هیچ باربرداری بار سنگین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دیگری را بر نمی‌دارد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نیستیم، تا این‌که فرستاده‌ای برانگیزیم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نجم آیات </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تَزِرُ وازِرَةٌ وِزْرَ أُخْری وَ أَنْ لَیْسَ لِلْإِنْسانِ إِلاّ ما سَعی وَ أَنَّ سَعْیَهُ سَوْفَ یُری ثُمَّ یُجْزاهُ الْجَزاءَ الْأَوْفی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هیچ باربرداری بار سنگین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را برنمی‌دارد و این‌که برای انسان جز کوشش او نیست و این‌که کوشش او در آینده دیده می‌شود سپس با جزای کامل‌تر به او پاداش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قرآن یهودیان زمانِ حضرت محمد صلی الله علیه و آله را بر گناه اجدادشان که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گوساله طلایی را می‌پرستیدند، محکوم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الَّذِینَ لا یَعْلَمُونَ لَوْ لا یُکَلِّمُنَا اللّهُ أَوْ تَأْتِینا آیَةٌ کَذلِکَ قالَ الَّذِینَ مِنْ قَبْلِهِمْ مِثْلَ قَوْلِهِمْ تَشابَهَتْ قُلُوبُهُمْ قَدْ بَیَّنَّا الْآیاتِ لِقَوْمٍ یُوقِنُونَ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نمی‌دانند،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خدا با ما سخن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نشانه‌ای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پیش از اینان بودند نیز همانند سخن آنان گفتند؛ دل‌ها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 مشابه یک‌دیگر است؛ به 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 را برای گروهی که یقین پیدا می‌کنند، روشن ساخته‌ایم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برای پاسخ به این شبهه بهتر است چند گام را طی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ببینیم آیا از هر کدام از آیات فوق مستقلاًّ همان اشکال برداشت می‌شود؟</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بقره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دوم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مراد از آیه یهودیان می‌باشد و آن‌ها مورد عتاب قرار گرفته‌اند یا نه؟ برای این کار بهتر است نگاهی کوتاه به نظرات مفسّران داشته باشیم و ببینیم گروهی که تقاضای معجزه داشتند و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الَّذِینَ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چه کسانی هستند؟ صاحب مجمع البیان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 منظور مسیحیان و یا یهودیان هستند</w:t>
      </w:r>
      <w:r>
        <w:rPr>
          <w:rFonts w:eastAsia="IRNazanin" w:cs="IRNazanin"/>
          <w:color w:val="111111"/>
          <w:sz w:val="28"/>
          <w:szCs w:val="28"/>
          <w:rtl w:val="true"/>
          <w:lang w:bidi="fa-IR"/>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ادامه با دلایلی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مصداق این افراد مشرکان عرب هستند</w:t>
      </w:r>
      <w:r>
        <w:rPr>
          <w:rFonts w:eastAsia="IRNazanin" w:cs="IRNazanin"/>
          <w:color w:val="111111"/>
          <w:sz w:val="28"/>
          <w:szCs w:val="28"/>
          <w:rtl w:val="true"/>
          <w:lang w:bidi="fa-IR"/>
        </w:rPr>
        <w:t>»</w:t>
      </w:r>
      <w:r>
        <w:rPr>
          <w:rStyle w:val="FootnoteAnchor"/>
          <w:rtl w:val="true"/>
        </w:rPr>
        <w:footnoteReference w:id="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المیزان نیز با بیان دلایلی این گروه را مشرکان غیر از اهل کتاب می‌داند</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فخررازی در تفسیرکبیر خود اگرچه قائل به این است که این آیه دربارۀ اهل کتاب است ولی نظر بیشتر مفسران را مخالف آن می‌داند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مفسّران گفته‌اند اینان مشرکان عرب بودند</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استدلالات ذکر شدۀ این مفسران مجالی دیگر را می‌طلبد اما، باید گفت اثبات این که آیه دربارۀ یهودیان باشد محلّ تأمّل است و امکان دارد که آیه فقط دربارۀ مشرکان عرب باشد و یا در مورد مشرکان و دیگر اهل کتاب باشد و یا این که اهل کتاب اعمّ از یهود و نصاری را در بر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امکان دارد یهودیان اساساً مورد خطاب آیه نباشند و نوبت به بحث از توبیخ آنان و پدید آمدن چنین شبهه‌ای نرسد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آیات اول که اشاره شده و بر طبق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مسئولیت گناهان خود را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مواردیست که نه تنها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 ذکر شده بلکه در موارد دیگری از قرآن همین تعبیر و یا تعابیر مشابه آن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در سورۀ انعام، آیه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سورۀ فاطر آیۀ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تَزِرُ وازِرَةٌ وِزْرَ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هیچ باربرداری بار سنگین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را برنمی‌دارد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تعابیر مشابه که صراحت در همین معنا دارد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در سورۀ مدّثر آیۀ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سورۀ بقرۀ آیه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سورۀ نور آیۀ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تعابیر مشابه این تعبیر وجود دارد که همگی قرینه‌ای برای اثبات این معنا از آیات ذکر شده می‌باشند و شاید بتوان گفت این آیات به عنوان آیات محکماند</w:t>
      </w:r>
    </w:p>
    <w:p>
      <w:pPr>
        <w:pStyle w:val="BookText"/>
        <w:rPr/>
      </w:pPr>
      <w:r>
        <w:rPr>
          <w:rFonts w:ascii="IRNazanin" w:hAnsi="IRNazanin" w:eastAsia="IRNazanin"/>
          <w:color w:val="111111"/>
          <w:sz w:val="28"/>
          <w:sz w:val="28"/>
          <w:szCs w:val="28"/>
          <w:rtl w:val="true"/>
          <w:lang w:bidi="fa-IR"/>
        </w:rPr>
        <w:t xml:space="preserve">که مرجع آیات متشابه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 أُمُّ الْکِتابِ وَ أُخَرُ مُتَشابِهاتٌ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اساس این کتاباند؛ و قسمتی دیگر متشابهاتاند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آموزۀ اصلی این دسته از آیات اثبات اختیار برای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که اسلام به اختیار انسان توجه ویژه‌ای دارد و هرکس را مسئول اعمال خود می‌داند از نگاه محقّقان غربی نیز پوشیده نمانده است 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هنری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سهل می‌دانم که شخص محقّق در قرآن و حدیث سندی پیدا کند برای قول به این که دین محمدی منافات با اختیار انسان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پنجاه و یک آیه شمرده‌اند که تمامش در اثبات اختیار است و سیزده آیه نیز به این‌ها علاوه می‌شود که اختصاص دارد به مسئولیت انسان در عملش</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شایان ذکر است در روایات معصومین علیهم السلام نیز در مواردی استدلال به این اصل قرآنی شده است که هر کس مسئول اعمال خویش است برای نمونه می‌توان به روایت زیر اشاره کرد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امام صادق علیه السلام نقل شده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لَانَقُولُ بِالجبرِ وَلاَبالتفویض وَلایأخذ الله عزّوجّل البری بالسّقیمِ وَلَا یعذب الله عزوجلَّ الأطفالِ بِذنُوبِ الآباء فاِنَّهُ قالَ فی مُحکمِ کتابه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تَزِرُ وازِرَةٌ وِزْرَ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لَیْسَ لِلْإِنْسانِ إِلاّ ما سَعی</w:t>
      </w:r>
      <w:r>
        <w:rPr>
          <w:rFonts w:eastAsia="Amiri" w:cs="Amiri" w:ascii="Amiri" w:hAnsi="Amiri"/>
          <w:color w:val="111111"/>
          <w:sz w:val="28"/>
          <w:szCs w:val="28"/>
          <w:rtl w:val="true"/>
          <w:lang w:bidi="ar-SA"/>
        </w:rPr>
        <w:t xml:space="preserve">)» </w:t>
      </w:r>
      <w:r>
        <w:rPr>
          <w:rStyle w:val="FootnoteAnchor"/>
          <w:rtl w:val="true"/>
        </w:rPr>
        <w:footnoteReference w:id="4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قائل به جبر و تفویض نیستیم و خداوند فرد بی‌گناه را به خاطر گنه‌کار توبیخ نمی‌کند و خداوند اطفال را به دلیل گناهان پدرانشان عذاب نمی‌کند زیرا او در قرآن کریم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بار گناه دیگری را به دوش نمی‌کشد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انسان جز آنچه تلاش کرده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اجمالاً با معنای هر آیه آشنا شدیم به جاست دقیق‌تر به مضمون آیات توجّه کنیم و این آیات را با یک‌دیگر مقایسه کنیم تا ببینیم می‌توان تناقض بین آن‌ها را اثبات کنیم یا نه؟</w:t>
      </w:r>
    </w:p>
    <w:p>
      <w:pPr>
        <w:pStyle w:val="BookText"/>
        <w:rPr/>
      </w:pP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بقره، صرف نظر از بیان مفسّران فرض می‌گیریم که آیه دربارۀ یهودیان باشد و با این فرض به جواب خود ادامه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مقایسه این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با هم باید گفت یک دسته از آیات بیان می‌کند که هر کس مسئولیت گناهان خود را برعهده دارد و از این‌رو مستحقّ عقاب خداوند می‌شود و زمانی با آیۀ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بقره تناقض دارد که خداوند مسئولیت گناه اجداد یهودیان را به دوش آن‌ها بیندازد و آن‌ها را عقاب کند و به عبارتی شکل منطقی آن باید به این صورت باشد تا تناقض لازم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کس مسئولیت گناهان دیگری را بر عهده ندارد و به خاطر آن عقاب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یهودیان مسئولیت گناهان اجداد خود را بر عهده دارند و به خاطر آن عقاب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به روشنی نیامده که یهودیان به دلیل گناه اجداد خود مستحق عقاب می‌شوند و نهایت چیزی که از آن می‌توان فهمید توبیخ و سرزنش این افراد به دلیل گناه گذشتگان خود می‌باشد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آیا صرف تشابه دو فرد در کاری دلیل بر این است که توبیخ این فرد به دلیل کارگذشتگان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افرادی که شبیه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یا این که امکان دارد خود این کار، عمل قبیحی باشد و فقط مثل کار فرد گذشته تکرار شده است و اساساً این چنین صحبت‌هایی در عرف مردم رایج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می‌گویند جنایات صدّام یا بوش مثل چنگیز یا هیتلر است و این نه به دلیل آن است که صدّام یا بوش را به دلیل جانی بودن چنگیز یا هیتلر</w:t>
      </w:r>
    </w:p>
    <w:p>
      <w:pPr>
        <w:pStyle w:val="BookText"/>
        <w:rPr/>
      </w:pPr>
      <w:r>
        <w:rPr>
          <w:rFonts w:ascii="IRNazanin" w:hAnsi="IRNazanin" w:eastAsia="IRNazanin"/>
          <w:color w:val="111111"/>
          <w:sz w:val="28"/>
          <w:sz w:val="28"/>
          <w:szCs w:val="28"/>
          <w:rtl w:val="true"/>
          <w:lang w:bidi="fa-IR"/>
        </w:rPr>
        <w:t>محکوم کنند بلکه قبح عمل او به جای خود باقی است و در واقع بوش و صدّام خودشان قباحت کار را به جایی رسانده‌اند که مانند یزید یا هیتلر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هم کار اشتباه این افراد که تقاضای بی‌جای معجزه و اعتراض بدون دلیل</w:t>
      </w:r>
      <w:r>
        <w:rPr>
          <w:rStyle w:val="FootnoteAnchor"/>
          <w:rtl w:val="true"/>
        </w:rPr>
        <w:footnoteReference w:id="45"/>
      </w:r>
      <w:r>
        <w:rPr>
          <w:rFonts w:ascii="IRNazanin" w:hAnsi="IRNazanin" w:eastAsia="IRNazanin"/>
          <w:color w:val="111111"/>
          <w:sz w:val="28"/>
          <w:sz w:val="28"/>
          <w:szCs w:val="28"/>
          <w:rtl w:val="true"/>
          <w:lang w:bidi="fa-IR"/>
        </w:rPr>
        <w:t>باشد به خودی خود قبیح است ولی کار آن‌ها شباهت به گذشتگان و اقوام پیشین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مطلب که توبیخ این افراد به دلیل زشتی عمل خود آن‌ها بوده نه به خاطر گذشتگان با دقّت در آیات مشابهی معلوم می‌شود که خداوند طغیان این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وراثت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دلیل عمل زشت آن‌ها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ما أَتَی الَّذِینَ مِنْ قَبْلِهِمْ مِنْ رَسُولٍ إِلاّ قالُوا ساحِرٌ أَوْ مَجْنُونٌ أَ تَواصَوْا بِهِ بَلْ هُمْ قَوْمٌ طاغُونَ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هم‌چنین، هیچ فرستاده‌ای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قبل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بودند نیامد، مگر این‌که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 یا دیوانه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یک‌دیگر را بدان سفارش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آنان گروهی طغیانگرند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تسنیم دربارۀ این که اعمال آنان به دلیل طغیان آن‌ها بوده است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 سبحان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نفی این که اعمال آن‌ها به دلیل وصیت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تواصی را با استفهام‌انکاری ذکر می‌کنند و آنگاه با اثبات طغیان آن را منتفی دانسته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هُمْ قَوْمٌ طاغُونَ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قرینۀ دیگر مبنی بر این که این افراد نیت‌های مشابه داشته‌اند و هر کدام به دلیل نیت باطنی پلید خود مرتکب نواهی شده‌اند، تشابه قلوب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قلب در بیان قرآن محلّ فهم و شعور است و سبب نجات یا عدم نجات از عذاب است و قرآن علّت به جهنّم رفتن افراد را عدم تفقّه و</w:t>
      </w:r>
    </w:p>
    <w:p>
      <w:pPr>
        <w:pStyle w:val="BookText"/>
        <w:rPr/>
      </w:pPr>
      <w:r>
        <w:rPr>
          <w:rFonts w:ascii="IRNazanin" w:hAnsi="IRNazanin" w:eastAsia="IRNazanin"/>
          <w:color w:val="111111"/>
          <w:sz w:val="28"/>
          <w:sz w:val="28"/>
          <w:szCs w:val="28"/>
          <w:rtl w:val="true"/>
          <w:lang w:bidi="fa-IR"/>
        </w:rPr>
        <w:t>تفکّر، با وجود قلب برای آن‌ها می‌داند</w:t>
      </w:r>
      <w:r>
        <w:rPr>
          <w:rStyle w:val="FootnoteAnchor"/>
          <w:rtl w:val="true"/>
        </w:rPr>
        <w:footnoteReference w:id="46"/>
      </w:r>
      <w:r>
        <w:rPr>
          <w:rFonts w:ascii="IRNazanin" w:hAnsi="IRNazanin" w:eastAsia="IRNazanin"/>
          <w:color w:val="111111"/>
          <w:sz w:val="28"/>
          <w:sz w:val="28"/>
          <w:szCs w:val="28"/>
          <w:rtl w:val="true"/>
          <w:lang w:bidi="fa-IR"/>
        </w:rPr>
        <w:t>و این‌که تشابه این افراد تشابه قلبی بیان شده و تشابه به نژاد و قبیله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نشده قرینه‌ای است که هر دو گروه ابزار تفقّه و هدایت را داشتند ولی از آن استفاده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دیگری که نشان می‌دهد قرآن‌کریم، نژاد یهود را مورد عتاب قرار نمی‌دهد آیاتی است که گروهی از یهودیان را از دیگران استثناء می‌کند و آنان را می‌ستاید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نساء بعد از آن که خداوند، در آیات قبلی از نقض میثاق یهودیان و کشتن انبیای الهی توسط آنان و دیگر گناهانشان یاد می‌کند، این واقعیت مهم را تذکّر می‌دهد که مذمّت و نکوهش قرآن از یهود به هیچ وجه جنبۀ مبارزۀ نژادی و طایفه‌ای ندارد، اسلام هیچ نژادی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نژاد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مذمّت نمی‌کند بلکه نکوهش‌ها و حملات آن تنها متوجّه آلودگان و منحرفان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 آیه افراد با ایمان و پاک‌دامن یهود را استثنا کرده و مورد ستایش قرار داده و پاداش بزرگی به آن‌ها نوید می‌دهد و می‌گوید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الرّاسِخُونَ فِی الْعِلْمِ مِنْهُمْ وَ الْمُؤْمِنُونَ یُؤْمِنُونَ بِما أُنْزِلَ إِلَیْکَ وَ ما أُنْزِلَ مِنْ قَبْلِکَ وَ الْمُقِیمِینَ الصَّلاةَ وَ الْمُؤْتُونَ الزَّکاةَ وَ الْمُؤْمِنُونَ بِاللّهِ وَ الْیَوْمِ الْآخِرِ أُولئِکَ سَنُؤْتِیهِمْ أَجْراً عَظِیماً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ولیکن استواران در دانش از میان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مؤمنان، به آنچه به سوی تو فرود آمده و آنچه پیش از تو فرو فرستاده شده ایمان می‌آورند؛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پادارندگان نماز و پرداخت‌کنندگان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 و ایمان‌آورندگان به خدا و روز بازپسین؛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پاداش بزرگی به ایشان خواهیم داد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بیان اشتباهات قوم بنی اسرائیل در قسمت‌های مختلف قرآن و همچنین بیان خطاها و اشتباهات اقوام پیشین، همگی یک روش تربیتی قرآن است، استفاده از این روش برای آن است که دیگران از اشتباهات گذشتگان خود و اقوام پیشین پند گیرند و قرآن تذکر می‌دهد که اگر خطای آن‌ها را مرتکب شدید به همان فرجام گرفتار می‌شوید و اگر راه آن‌ها را نروید به سعادت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p>
    <w:p>
      <w:pPr>
        <w:pStyle w:val="BookText"/>
        <w:rPr/>
      </w:pP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بقره، اینکه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الَّذِینَ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باشد به عنوان تنها احتمال مطرح نیست، و هم‌چنین بر فرض که مراد آیه یهودیان باشند دلیلی بر مستحقّ عقاب بودن و اینکه بار گناه اجداد خود را به دوش بکشند نمی‌باشد تا با آیات دستۀ مقابل متناقض باشند، و صرف تشابه فردی با دیگری در کاری دلیل بر این نیست که به همین دلیل تشابه توبیخ شده باشد بلکه کار فرد خود قبیح است چنان که در متن مثال‌هایی از چنین استعمالی در بین مردم و قرینه‌هایی از قرآن ذکر شد از طرفی قرآن‌کریم یهودیان با ایمان و پاک‌دامن را می‌ستاید پس نژاد بنی‌اسرائیل به دلیل نژادشان مذمّت نشده‌اند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زیان گناهان را خواهد دید؟</w:t>
      </w:r>
    </w:p>
    <w:p>
      <w:pPr>
        <w:pStyle w:val="BookText"/>
        <w:rPr/>
      </w:pPr>
      <w:r>
        <w:rPr>
          <w:rFonts w:ascii="IRNazanin" w:hAnsi="IRNazanin" w:eastAsia="IRNazanin"/>
          <w:color w:val="111111"/>
          <w:sz w:val="28"/>
          <w:sz w:val="28"/>
          <w:szCs w:val="28"/>
          <w:rtl w:val="true"/>
          <w:lang w:bidi="fa-IR"/>
        </w:rPr>
        <w:t>برخی می‌گویند فردی که در محیطی گناه آلود به دنیا آمده و یا پدر و مادرش کافر بوده‌اند چرا باید عقاب شود چرا گناه پدر و مادر و محیط فاسد بر دوش او است؟ از دیدگاه روانشناسان، عوامل مؤثر بر شخصیت انسان سه مورد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وراثت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محیط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ارادۀ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ارادۀ انسان مهم‌تر از وراثت و محیط است و دو مورد دیگر می‌توانند زمینه‌ساز شکل‌گیری شخصیت شوند و نقش اساسی را ارادۀ انسان ایفا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الگوهای قرآنی برای مؤمنین، آسیه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چرا که آسیه در محیط فاسد فرعون ایمان آورد و در راه عقیدۀ خود از امکانات کاخ فرعون چشم پوشید و انواع شکنجه‌ها را نیز تحمّل کرد و به شهادت رسید</w:t>
      </w:r>
      <w:r>
        <w:rPr>
          <w:rStyle w:val="FootnoteAnchor"/>
          <w:rtl w:val="true"/>
        </w:rPr>
        <w:footnoteReference w:id="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می‌تواند بر محیط فاسد و زمینه‌های فاسد با ارادۀ خود غلبه کند و به راه راست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طرفی، افرادی هم در خانواده‌های متدین، در خانۀ پیامبران یا امامان بوده‌اند ولی منحرف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فرزند حضرت نوح علیه السلام، برخی فرزندان حضرت یعقوب علیه السلام و یا جعفر کذّاب فرزند امام هادی علیه السلام که در چنین خانواده‌هایی راه خطا را پیش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نمونۀ هر دو گروه مذکور در عصر ما نیز به دیده شده است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ادواردو آنیلی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یکی از سرمایه‌داران بزرگ دنیا و مرتبط با صهیونیست‌ها که در چنین محیط فاسدی و با جود ثروت فراوانی زندگی می‌کرد، اما از این ثروت چشم پوشید و بعد از انتخاب اسلام شیعی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با استفاده از حدیث امام صادق علیه السلام اطفال و فرزندان کوچک کفّار و گناهکاران، به دلیل اینکه هنوز امکان تشخیص حقیقت را با ارادۀ خود ندارند اگر از دنیا بروند عقاب نمی‌شوند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امام‌صادق علیه السلام نقل شده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لَانَقُولُ بِالجبرِ وَلاَبالتفویض وَلایأخذ الله عزّوجّل البری بالسّقیمِ وَلَایعذب الله عزوجلَّ الأطفالِ بِذنُوبِ الآباء فاِنَّهُ قالَ فی مُحکمِ کتابه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تَزِرُ وازِرَةٌ وِزْرَ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لَیْسَ</w:t>
      </w:r>
    </w:p>
    <w:p>
      <w:pPr>
        <w:pStyle w:val="BookText"/>
        <w:rPr/>
      </w:pPr>
      <w:r>
        <w:rPr>
          <w:rFonts w:ascii="IRNazanin" w:hAnsi="IRNazanin" w:eastAsia="IRNazanin"/>
          <w:color w:val="111111"/>
          <w:sz w:val="28"/>
          <w:sz w:val="28"/>
          <w:szCs w:val="28"/>
          <w:rtl w:val="true"/>
          <w:lang w:bidi="fa-IR"/>
        </w:rPr>
        <w:t>لِلْإِنْسانِ إِلاّ ما سَعی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قائل به جبر و تفویض نیستیم و خداوند فرد بی‌گناه را به خاطر گنه‌کار توبیخ نمی‌کند و خداوند اطفال را به دلیل گناهان پدرانشان عذاب نمی‌کند زیرا او در قرآن کریم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بار گناه دیگری را به دوش نمی‌کشد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انسان جز آنچه تلاش کرده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احادیث دیگری نیز همین مضمون را تأیید می‌کند که پرداختن به آن‌ها مجالی دیگر را می‌طلبد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سبحانی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تفاوت محاسبه بندگان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حالی‌که برای گروهی بادقّت هرچه تمام‌تر عمل می‌شود، با گروهی دیگر با اغماض و چشم‌پوشی حساب صورت می‌پذیرد ولی دقت و یا مسامحه، بستگی به مواهبی دارد که از جانب خدا به انسان‌ها داده شده است مثلاً آنان که از عقل و خرد بیشتری برخوردارند حساب دقیق‌تری خواهند داشت تا آن گروه ساده لوح و ساده‌اندیش که از درک بالایی برخوردار نبوده‌اند</w:t>
      </w:r>
      <w:r>
        <w:rPr>
          <w:rFonts w:eastAsia="IRNazanin" w:cs="IRNazanin"/>
          <w:color w:val="111111"/>
          <w:sz w:val="28"/>
          <w:szCs w:val="28"/>
          <w:rtl w:val="true"/>
          <w:lang w:bidi="fa-IR"/>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مورد امام باقر علیه 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یلاقُ اللهُ العِبادَ فی الحساب یوم القیامة علی قدر ماآتاهم العقول فی الدنیا</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 خداوند در روز قیامت در حساب‌رسی بر بندگان بر حسب عقلی که در دنیا به آن‌ها داده باریک‌بینی می‌کند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فردی که تمام خانواده‌اش و محیط زندگیش آلوده بوده و در کفر بودند، اگر عقل آن فرد، وی را به اشتباه کار خود ارشاد کرده ولی توجّهی نکند و دنبال تحقیق نرود عذری ندارد ولی اگر عقلش به سمت حقیقت نرفته، عقابش جای تأمل دارد و این بحث در منابع اسلامی با تعبیر مستضعفین آمده است، به عنوان نمونه در سورۀ نساء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تَوَفّاهُمُ الْمَلائِکَةُ ظالِمِی أَنْفُسِهِمْ قالُوا فِیمَ کُنْتُمْ قالُوا کُنّا مُسْتَضْعَفِینَ فِی الْأَرْضِ قالُوا أَ لَمْ تَکُنْ أَرْضُ اللّهِ واسِعَةً فَتُهاجِرُوا فِیها فَأُولئِکَ مَأْواهُمْ جَهَنَّمُ وَ ساءَتْ مَصِیراً إِلاَّ الْمُسْتَضْعَفِینَ مِنَ الرِّجالِ وَ النِّساءِ وَ الْوِلْدانِ لا یَسْتَطِیعُونَ حِیلَةً وَ لا یَهْتَدُونَ سَبِیلاً فَأُولئِکَ عَسَی اللّهُ أَنْ یَعْفُوَ عَنْهُمْ وَ کانَ اللّهُ عَفُوًّا غَفُوراً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واقع کسانی که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را به طور کامل گرفتند، در حالی که به خویشتن ستمکار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به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زمین، مستضعف بودیم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زمین خدا وسیع نبود تا در آن مهاجرت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مقصدشان جهنّم است، و بد فرجامی است مگر مستضعفانی از مردان و زنان و کودکان که توان چاره‌جویی ندارند و به هیچ راهی رهنمون نمی‌شوند و آنانند که امید است خدا آن‌ها را ببخشاید؛ و خدا بسیار بخشاینده آمرزنده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مطهری به نقل از استادشان علامۀ طباطبایی در ذیل این آیات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جهل به امر دین و هر ممنوعیت از اقامۀ شعائر دین را ظلم شمرده است و عفو الهی شامل آن نمی‌شود، اما مستضعفین که قدرت بر انتقال و تغییر محیط ندارند استثنا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 به صورتی ذکر شده که اختصاص ندارد به این‌که استضعاف به این صورت باشد، همان طوری که ممکن است منشأ استضعاف عدم امکان تغییر محیط باشد، ممکن است این جهت باشد که ذهن انسان متوجّه حقیقت نشده باشد و به این سبب از حقیقت محروم مانده باشد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کسانی که دیگران را گمراه می‌کنند چگونه است؟</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شبهه احتمال وجود تناقض در آیاتی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مسئولیت هر انسانی در مقابل عمل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آیاتی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دیگران</w:t>
      </w:r>
    </w:p>
    <w:p>
      <w:pPr>
        <w:pStyle w:val="BookText"/>
        <w:rPr/>
      </w:pPr>
      <w:r>
        <w:rPr>
          <w:rFonts w:ascii="IRNazanin" w:hAnsi="IRNazanin" w:eastAsia="IRNazanin"/>
          <w:color w:val="111111"/>
          <w:sz w:val="28"/>
          <w:sz w:val="28"/>
          <w:szCs w:val="28"/>
          <w:rtl w:val="true"/>
          <w:lang w:bidi="fa-IR"/>
        </w:rPr>
        <w:t>را گمراه کنند وزر و سنگینی گناه گمراه شوندگان را نیز به دوش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آیه بیان می‌کند که گناه برخی بر دوش دیگران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نحل آیۀ </w:t>
      </w:r>
      <w:r>
        <w:rPr>
          <w:rFonts w:eastAsia="IRNazanin" w:cs="IRNazanin"/>
          <w:color w:val="111111"/>
          <w:sz w:val="28"/>
          <w:szCs w:val="28"/>
          <w:lang w:bidi="fa-IR"/>
        </w:rPr>
        <w:t>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لِیَحْمِلُوا أَوْزارَهُمْ کامِلَةً یَوْمَ الْقِیامَةِ وَ مِنْ أَوْزارِ الَّذِینَ یُضِلُّونَهُمْ بِغَیْرِ عِلْمٍ أَلا ساءَ ما یَزِرُونَ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روز رستاخیز، بارهای سنگین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 را کاملاً و برخی بارهای سنگین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که بدون هیچ دانشی گمراهشان می‌کنند، بر دوش کشند؛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است آنچه را که بر دوش می‌کشند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سورۀ عنکبوت آیۀ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لَیَحْمِلُنَّ أَثْقالَهُمْ وَ أَثْقالاً مَعَ أَثْقالِهِمْ وَ لَیُسْئَلُنَّ یَوْمَ الْقِیامَةِ عَمّا کانُوا یَفْتَرُونَ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قطعاً بار سنگین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و بار سنگین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بار سنگین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 بردوش می‌کشند و مسلماً، روز رستاخیز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خدا به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می‌بستند، بازپرسی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 xml:space="preserve">در سورۀ عنکبوت آیۀ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مقدمۀ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الَّذِینَ کَفَرُوا لِلَّذِینَ آمَنُوا اتَّبِعُوا سَبِیلَنا وَ لْنَحْمِلْ خَطایاکُمْ وَ ما هُمْ بِحامِلِینَ مِنْ خَطایاهُمْ مِنْ شَیْءٍ إِنَّهُمْ لَکاذِبُونَ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کفر ورزیدند، به کسانی که ایمان آوردند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راه ما پیروی کنید، و باید خطاهای شما را بر دوش 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هیچ چیزی از خطاهایشان را بر دوش نخواهند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آنان مسلماً دروغ‌گو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طباطبایی در مورد آیۀ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عنکبوت می‌گوید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تتمّه کلام سابق است که مشرکین را رد می‌کرد و در اینجا جنبه استدراک دارد، و معنایش این است که کفار نمی‌توانند عین خطایای</w:t>
      </w:r>
    </w:p>
    <w:p>
      <w:pPr>
        <w:pStyle w:val="BookText"/>
        <w:rPr/>
      </w:pPr>
      <w:r>
        <w:rPr>
          <w:rFonts w:ascii="IRNazanin" w:hAnsi="IRNazanin" w:eastAsia="IRNazanin"/>
          <w:color w:val="111111"/>
          <w:sz w:val="28"/>
          <w:sz w:val="28"/>
          <w:szCs w:val="28"/>
          <w:rtl w:val="true"/>
          <w:lang w:bidi="fa-IR"/>
        </w:rPr>
        <w:t>مؤمنین را حمل‌کنند برای این‌که خطای هر کسی به گردن خود او است، و لکن خطاهای خود را با مثل خطاها و وزر و وبال مؤمنینی که به دست آنان کافر شده‌اند حمل می‌کنند، بدون اینکه چیزی از وبال خود آن شخص از ایمان برگشته، کم شود اما از وبال آن‌ها کم نمی‌شود برای این که به اختیار خود از اسلام برگشتند و اما مشرکین مثل خطایای آنان را با خطاهای خود حمل می‌کنند، برای این‌که باعث گمراهی آنان شدند پس دو عذاب خواهند دید یکی برای ضلالتشان و یک عذاب دیگر برای اضلالشان</w:t>
      </w:r>
      <w:r>
        <w:rPr>
          <w:rFonts w:eastAsia="IRNazanin" w:cs="IRNazanin"/>
          <w:color w:val="111111"/>
          <w:sz w:val="28"/>
          <w:szCs w:val="28"/>
          <w:rtl w:val="true"/>
          <w:lang w:bidi="fa-IR"/>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مکارم هم ذیل این آیه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افراد گمراه‌کننده مسئول گناهان دیگری نیستند بلکه مسئول گناهان خویشند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تحقق گناه دیگران شرکت داشتند و از یک نظر گناه خودشان محسوب می‌شود</w:t>
      </w:r>
      <w:r>
        <w:rPr>
          <w:rFonts w:eastAsia="IRNazanin" w:cs="IRNazanin"/>
          <w:color w:val="111111"/>
          <w:sz w:val="28"/>
          <w:szCs w:val="28"/>
          <w:rtl w:val="true"/>
          <w:lang w:bidi="fa-IR"/>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حدیثی از پیامبر اکرم صلی الله علیه و آله نیز برای رفع این شبهه کمک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سنّ فی الإسلام سنة سیئة کان علیه وزرها ووزر من عمل بها من به عده من غیران ینقص من أوزارهم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اسلام سنّت بدی بگذارد برگردن اوست سنگینی عمل فردی که بعد از وی، به این سنّت عمل کند بدون آنکه از سنگینی گناهان خود آن افراد پیروی کننده، چیزی کاسته شود</w:t>
      </w:r>
      <w:r>
        <w:rPr>
          <w:rFonts w:eastAsia="IRNazanin" w:cs="IRNazanin"/>
          <w:color w:val="111111"/>
          <w:sz w:val="28"/>
          <w:szCs w:val="28"/>
          <w:rtl w:val="true"/>
          <w:lang w:bidi="fa-IR"/>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همین مضمون روایات متعدّد دیگری از پیشوایان معصوم نقل شده که شیخ حرّ عاملی در جلد یازدهم وسائل الشیعه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الأمر بالمعروف والنهی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شانزدهم، آن‌ها را جمع‌آوری کرده است</w:t>
      </w:r>
      <w:r>
        <w:rPr>
          <w:rFonts w:eastAsia="IRNazanin" w:cs="IRNazanin"/>
          <w:color w:val="111111"/>
          <w:sz w:val="28"/>
          <w:szCs w:val="28"/>
          <w:rtl w:val="true"/>
          <w:lang w:bidi="fa-IR"/>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افرادی که دیگران را به گناه دعوت می‌کنند و راه گناه را برای دیگران باز می‌کنند مرتبه اول بار گناه خود را بر دوش دارند و در مرحله دوم بار گناهِ</w:t>
      </w:r>
    </w:p>
    <w:p>
      <w:pPr>
        <w:pStyle w:val="BookText"/>
        <w:rPr/>
      </w:pPr>
      <w:r>
        <w:rPr>
          <w:rFonts w:ascii="IRNazanin" w:hAnsi="IRNazanin" w:eastAsia="IRNazanin"/>
          <w:color w:val="111111"/>
          <w:sz w:val="28"/>
          <w:sz w:val="28"/>
          <w:szCs w:val="28"/>
          <w:rtl w:val="true"/>
          <w:lang w:bidi="fa-IR"/>
        </w:rPr>
        <w:t>گناه‌کار کردن دیگران را به دوش برمی‌دارند هر چند این دیگران هزاران نفر در نسل‌های بعدی باشند و گناه‌کارهای مرحله دوم نیز خود بار گناه خود را دارند چرا که به اختیار گناه کرده‌اند و چیزی از گناه آنان کم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جهت مطالعۀ بیشتر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تفسیرالمیزان، علامه سید محمدحسین طباطبایی،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ذیل آیۀ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آیات </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گفتاری دربارۀ مستضعفین، و بحثی از نظر روایات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مجمع‌البیان، امین‌السلام طبرسی،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ذیل آیۀ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انتخاب قول مشرکان عرب در این آیه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نمونه، استاد مکارم شیرازی،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ذیل آیه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نوع تقاضای این افراد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عدل الهی، استاد شهید مرتضی مطهّری، بحث قاصران و مستضعفان </w:t>
      </w:r>
      <w:r>
        <w:rPr>
          <w:rFonts w:eastAsia="IRNazanin" w:cs="IRNazanin"/>
          <w:color w:val="111111"/>
          <w:sz w:val="28"/>
          <w:szCs w:val="28"/>
          <w:rtl w:val="true"/>
          <w:lang w:bidi="fa-IR"/>
        </w:rPr>
        <w:t>(</w:t>
      </w:r>
      <w:r>
        <w:rPr>
          <w:rFonts w:eastAsia="IRNazanin" w:cs="IRNazanin"/>
          <w:color w:val="111111"/>
          <w:sz w:val="28"/>
          <w:szCs w:val="28"/>
          <w:lang w:bidi="fa-IR"/>
        </w:rPr>
        <w:t>364</w:t>
      </w:r>
      <w:r>
        <w:rPr>
          <w:rFonts w:eastAsia="IRNazanin" w:cs="IRNazanin"/>
          <w:color w:val="111111"/>
          <w:sz w:val="28"/>
          <w:szCs w:val="28"/>
          <w:rtl w:val="true"/>
          <w:lang w:bidi="fa-IR"/>
        </w:rPr>
        <w:t>-</w:t>
      </w:r>
      <w:r>
        <w:rPr>
          <w:rFonts w:eastAsia="IRNazanin" w:cs="IRNazanin"/>
          <w:color w:val="111111"/>
          <w:sz w:val="28"/>
          <w:szCs w:val="28"/>
          <w:lang w:bidi="fa-IR"/>
        </w:rPr>
        <w:t>352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فخررازی، تفسیرکبیر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اساطیر،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دکتر علی اصغر حلبی،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حسن قدران ملکی، نگاه سوم به جبر و اختیار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پژوهشگاه فرهنگ و اندیشه اسلامی، </w:t>
      </w:r>
      <w:r>
        <w:rPr>
          <w:rFonts w:eastAsia="IRNazanin" w:cs="IRNazanin"/>
          <w:color w:val="111111"/>
          <w:sz w:val="28"/>
          <w:szCs w:val="28"/>
          <w:lang w:bidi="fa-IR"/>
        </w:rPr>
        <w:t>1384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محمد صدوق، التوحید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جامعۀ مدرسین،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407</w:t>
      </w:r>
      <w:r>
        <w:rPr>
          <w:rFonts w:eastAsia="IRNazanin" w:cs="IRNazanin"/>
          <w:color w:val="111111"/>
          <w:sz w:val="28"/>
          <w:szCs w:val="28"/>
          <w:rtl w:val="true"/>
          <w:lang w:bidi="fa-IR"/>
        </w:rPr>
        <w:t>.</w:t>
      </w:r>
      <w:bookmarkStart w:id="30" w:name="pg5752_40777"/>
    </w:p>
    <w:p>
      <w:pPr>
        <w:pStyle w:val="BookText"/>
        <w:rPr/>
      </w:pPr>
      <w:bookmarkEnd w:id="30"/>
      <w:r>
        <w:rPr>
          <w:rFonts w:ascii="IRNazanin" w:hAnsi="IRNazanin" w:eastAsia="IRNazanin"/>
          <w:color w:val="111111"/>
          <w:sz w:val="28"/>
          <w:sz w:val="28"/>
          <w:szCs w:val="28"/>
          <w:rtl w:val="true"/>
          <w:lang w:bidi="fa-IR"/>
        </w:rPr>
        <w:t>شبهه</w:t>
      </w:r>
    </w:p>
    <w:p>
      <w:pPr>
        <w:pStyle w:val="Heading3"/>
        <w:numPr>
          <w:ilvl w:val="2"/>
          <w:numId w:val="1"/>
        </w:numPr>
        <w:rPr/>
      </w:pPr>
      <w:bookmarkStart w:id="31" w:name="__RefHeading___Toc4094291_581953129"/>
      <w:bookmarkStart w:id="32" w:name="_Toc11"/>
      <w:bookmarkEnd w:id="31"/>
      <w:r>
        <w:rPr>
          <w:rtl w:val="true"/>
        </w:rPr>
        <w:t>آیا جن و انس برای عبادت خلق شده اند؟ یا برای جهنم ؟</w:t>
      </w:r>
      <w:bookmarkEnd w:id="32"/>
    </w:p>
    <w:p>
      <w:pPr>
        <w:pStyle w:val="BookText"/>
        <w:rPr/>
      </w:pPr>
      <w:r>
        <w:rPr>
          <w:rFonts w:ascii="IRNazanin" w:hAnsi="IRNazanin" w:eastAsia="IRNazanin"/>
          <w:color w:val="111111"/>
          <w:sz w:val="28"/>
          <w:sz w:val="28"/>
          <w:szCs w:val="28"/>
          <w:rtl w:val="true"/>
          <w:lang w:bidi="fa-IR"/>
        </w:rPr>
        <w:t>توضیح شبهه</w:t>
      </w:r>
    </w:p>
    <w:p>
      <w:pPr>
        <w:pStyle w:val="BookText"/>
        <w:rPr/>
      </w:pPr>
      <w:r>
        <w:rPr>
          <w:rFonts w:ascii="IRNazanin" w:hAnsi="IRNazanin" w:eastAsia="IRNazanin"/>
          <w:color w:val="111111"/>
          <w:sz w:val="28"/>
          <w:sz w:val="28"/>
          <w:szCs w:val="28"/>
          <w:rtl w:val="true"/>
          <w:lang w:bidi="fa-IR"/>
        </w:rPr>
        <w:t xml:space="preserve">از برخی آیات چنین فهمیده می‌شود که جن و انس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شده‌اند، اما از برخی آیات دیگر این چنین فهمیده می‌شود که بسیاری از آن‌ها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 شده‌اند</w:t>
      </w:r>
      <w:r>
        <w:rPr>
          <w:rStyle w:val="FootnoteAnchor"/>
          <w:rtl w:val="true"/>
        </w:rPr>
        <w:footnoteReference w:id="56"/>
      </w:r>
      <w:r>
        <w:rPr>
          <w:rFonts w:ascii="IRNazanin" w:hAnsi="IRNazanin" w:eastAsia="IRNazanin"/>
          <w:color w:val="111111"/>
          <w:sz w:val="28"/>
          <w:sz w:val="28"/>
          <w:szCs w:val="28"/>
          <w:rtl w:val="true"/>
          <w:lang w:bidi="fa-IR"/>
        </w:rPr>
        <w:t xml:space="preserve">، به تعبیر دیگر، آیه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نازعات می‌گوید که انسان و جن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به منظور عبادت خدا آفریده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حالی که آیه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بسیاری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و 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جهنّم آفریده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تناقض را چگونه می‌توان پاسخ داد؟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خَلَقْتُ الْجِنَّ وَ الْإِنْسَ إِلاّ لِیَعْبُدُونِ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جن و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جز برای پرستش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نیافریدم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ذَرَأْنا لِجَهَنَّمَ کَثِیراً مِنَ الْجِنِّ وَ الْإِنْسِ لَهُمْ قُلُوبٌ لا یَفْقَهُونَ بِها وَ لَهُمْ أَعْیُنٌ لا یُبْصِرُونَ بِها وَ لَهُمْ آذانٌ لا یَسْمَعُونَ بِها أُولئِکَ کَالْأَنْعامِ بَلْ هُمْ أَضَلُّ أُولئِکَ هُمُ الْغافِلُونَ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واقع بسیاری از جنّ و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جهنّم آفریدیم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رایشان دل‌ها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یی است که با آن‌ها فهم عمیق نمی‌کنند و به رایشان چشم‌هایی است که با آن‌ها نمی‌بینند و به رایشان گوش‌هایی است که با آن‌ها نمی‌شنوند آنان همانند چهارپایانند، بلکه آنان گمراه‌ترند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آنان غافلانند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عبادت در آیات دسته اوّل چه عبادتی است؟ عبادتی تکوینی</w:t>
      </w:r>
    </w:p>
    <w:p>
      <w:pPr>
        <w:pStyle w:val="BookText"/>
        <w:rPr/>
      </w:pPr>
      <w:r>
        <w:rPr>
          <w:rFonts w:ascii="IRNazanin" w:hAnsi="IRNazanin" w:eastAsia="IRNazanin"/>
          <w:color w:val="111111"/>
          <w:sz w:val="28"/>
          <w:sz w:val="28"/>
          <w:szCs w:val="28"/>
          <w:rtl w:val="true"/>
          <w:lang w:bidi="fa-IR"/>
        </w:rPr>
        <w:t>است یا تشریعی؟ اگر منظور از عبادت عبادت تکوینی باشد بین این دو دسته از آیات ناسازگاری وجود دارد، چون در عبادت تکوینی انسان و جن مجبور هستند که خداوند را اطاعت کنند و به بهشت بروند ولی در آیه دوم امر برعکس است و انسان‌ها به داخل جهنم می‌روند اما در عبادت تشریعی انسان و جن مجبور نیستند که خداوند را اطاعت کنند بلکه اختیار دارند و با توجه به اینکه انسان وجداناً و بر اساس آیات زیادی آزاد و مختار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قطعاٌ در این‌جا مقصود از عبادت، عبادت تکوینی نیست بلکه عبادت تشریعی است چرا که اگر مقصود عبادت تکوینی می‌شد تنها جن و انس را شامل نمی‌شد بلکه تمام موجودات را شامل می‌شد در حالی‌که آیات گروه اوّل و دوم فقط خبر از جن و انس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طبرسی در تفسیر مجمع‌البیان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غرض است به این معنا که هدف از آفرینش جن و انس آن است که آن‌ها را در معرض پاداش نیک قرار دهم و این به دست نمی‌آید مگر به وسیله انجام دادن عبادت‌ها پس این طور می‌شود که خداوند هدفش از آفرینش جن و انس عبادت است، بنابراین اگر گروهی او را عبادت نکردند غرض و هدف آفرینش باطل نخواهد شد، و مانند کسی می‌ماند که غذایی را برای مردمی فراهم آورده و آن‌ها را دعوت کرده است که آن غذا را بخورند و آن مردم حاضر شده‌اند، ولی بعضی از آن‌ها از آن غذا نخورده‌اند، در این صورت به آن شخص دعوت‌کننده بی‌خردی نسبت داده نخواهد شد و هدفش درست بوده است، زیرا خوردن غذا متوقف است به اختیار و انتخاب دیگری</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طباطبایی در این مورد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استثنا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لیعبدون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استثنایی از نفی است و شکی نیست که این استثناء ظهور در این دارد که خلقت بدون غرض نبوده و غرض از آن فقط عبادت بوده است، یعنی غرض این بوده است که خلق عابد خدا باشند نه این‌که او معبود خلق باشد، چون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لیعبدون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آن‌که مرا بپرستند و نفرموده است که تا من پرستش شوم یا تا من معبودشان باشم</w:t>
      </w:r>
      <w:r>
        <w:rPr>
          <w:rFonts w:eastAsia="IRNazanin" w:cs="IRNazanin"/>
          <w:color w:val="111111"/>
          <w:sz w:val="28"/>
          <w:szCs w:val="28"/>
          <w:rtl w:val="true"/>
          <w:lang w:bidi="fa-IR"/>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هدف از آفرینش عبادت پروردگار است و هدف از عبادت پروردگار تکامل انس و جن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در آیه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 نفرمود که همه انسان‌ها برای دوزخ آفریده شده‌اند بلکه فرمود بسیاری از آن‌ها برای دوزخ آفریده شده‌اند، یعنی سرانجام بسیاری از مردم لجوج که راه کفر و شرک می‌پویند و از هدایت الهی استفاده نمی‌کنند دوزخی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طول تاریخ و حتی عصر ما می‌بینیم که اکثریت مردم راه اسلام را انتخاب نمی‌کنند و بر شرک و کفر خود اصرار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دقت در دو دسته از آیات متوجه می‌شویم که دسته اول از آیات بیان‌گر این حقیقت است که یکی از اهداف خلقت انسان عبادت پروردگار است، اما دسته دوم از آیات این را بیان می‌کنند که اکثریت از انس و جن به خاطر داشتن امکان هدایت و عدم استفاده از آن جهنمی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دو دسته از آیات از لحاظ موضوع با هم اختلاف دارند و نمی‌توان آن‌ها را مخالف و متضاد هم عنوان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جهت مطالعه بیشتر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ناصر، تفسیر نمونه،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شاه‌عبدالعظیمی، حسن‌بن‌احمد، تفسیراثناعشری،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کاشانی، ملافتح الله، منهج الصالحین فی الزام المخالفین،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طباطبایی، المیزان،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418</w:t>
      </w:r>
      <w:r>
        <w:rPr>
          <w:rFonts w:eastAsia="IRNazanin" w:cs="IRNazanin"/>
          <w:color w:val="111111"/>
          <w:sz w:val="28"/>
          <w:szCs w:val="28"/>
          <w:rtl w:val="true"/>
          <w:lang w:bidi="fa-IR"/>
        </w:rPr>
        <w:t>.</w:t>
      </w:r>
      <w:bookmarkStart w:id="33" w:name="pg5752_40783"/>
    </w:p>
    <w:p>
      <w:pPr>
        <w:pStyle w:val="BookText"/>
        <w:rPr/>
      </w:pPr>
      <w:bookmarkEnd w:id="33"/>
      <w:r>
        <w:rPr>
          <w:rFonts w:ascii="IRNazanin" w:hAnsi="IRNazanin" w:eastAsia="IRNazanin"/>
          <w:color w:val="111111"/>
          <w:sz w:val="28"/>
          <w:sz w:val="28"/>
          <w:szCs w:val="28"/>
          <w:rtl w:val="true"/>
          <w:lang w:bidi="fa-IR"/>
        </w:rPr>
        <w:t>شبهه</w:t>
      </w:r>
    </w:p>
    <w:p>
      <w:pPr>
        <w:pStyle w:val="Heading3"/>
        <w:numPr>
          <w:ilvl w:val="2"/>
          <w:numId w:val="1"/>
        </w:numPr>
        <w:rPr/>
      </w:pPr>
      <w:bookmarkStart w:id="34" w:name="__RefHeading___Toc4094293_581953129"/>
      <w:bookmarkStart w:id="35" w:name="_Toc12"/>
      <w:bookmarkEnd w:id="34"/>
      <w:r>
        <w:rPr>
          <w:rtl w:val="true"/>
        </w:rPr>
        <w:t>آیا همه بادیه نشینان عرب کافر و منافقاند؟</w:t>
      </w:r>
      <w:bookmarkEnd w:id="35"/>
    </w:p>
    <w:p>
      <w:pPr>
        <w:pStyle w:val="BookText"/>
        <w:rPr/>
      </w:pPr>
      <w:r>
        <w:rPr>
          <w:rFonts w:ascii="IRNazanin" w:hAnsi="IRNazanin" w:eastAsia="IRNazanin"/>
          <w:color w:val="111111"/>
          <w:sz w:val="28"/>
          <w:sz w:val="28"/>
          <w:szCs w:val="28"/>
          <w:rtl w:val="true"/>
          <w:lang w:bidi="fa-IR"/>
        </w:rPr>
        <w:t>توضیح شبهه</w:t>
      </w:r>
    </w:p>
    <w:p>
      <w:pPr>
        <w:pStyle w:val="BookText"/>
        <w:rPr/>
      </w:pPr>
      <w:r>
        <w:rPr>
          <w:rFonts w:ascii="IRNazanin" w:hAnsi="IRNazanin" w:eastAsia="IRNazanin"/>
          <w:color w:val="111111"/>
          <w:sz w:val="28"/>
          <w:sz w:val="28"/>
          <w:szCs w:val="28"/>
          <w:rtl w:val="true"/>
          <w:lang w:bidi="fa-IR"/>
        </w:rPr>
        <w:t xml:space="preserve">کلمۀ اعراب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در قرآن‌کریم آمده است که گاهی اشاره به همۀ آن‌ها دارد و گاهی عدۀ خاصی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بحث ما آیه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توبه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الْأَعْرابُ أَشَدُّ کُفْراً وَ نِفاقاً وَ أَجْدَرُ أَلاّ یَعْلَمُوا حُدُودَ ما أَنْزَلَ اللّهُ عَلی رَسُولِهِ وَ اللّهُ عَلِیمٌ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عرب‌های صحرانشین در کفر و نفاق شدیدترند؛ و به ناآگاهی از حدود آنچه خدا بر فرستاده‌اش فرو فرستاده سزاوارترند؛ و خدا دانای فرزانه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همۀ اعراب منافق و کافر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آیندگان از آنان نیز زمینۀ رشد و هدایت نخواهند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خصوصیتی در اعراب وجود دارد که مانع از هدایت آن‌هاست؟ آیا در آیۀ کل اعراب مراد است یا برخی از آن‌ها؟</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از دیرباز ذیل این آیه شریفه سؤال مطرح بوده است و مفسران به تحلیل آن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تفاسیری همچون جامع‌البیان طبری، تبیان شیخ طوسی، مجمع‌البیان طبرسی، مفاتیح‌الغیب فخررازی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به بیان ویژگی‌های اعراب و روحی‌ات آنان 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لغوی اعراب</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اعراب از ریشه عرب است که در لغت به معنای فصاحت و بلاغت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العرب العاربه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کسی که صریح سخن می‌گوید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اعرب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کسی که فصیح‌ترین سخن را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عربانی 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فصیح</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این‌که کلمۀ أعراب جمع عرب است یا این‌که جمع بدون مفرد، لغویون اختلاف نظر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اصل جمع عرب دانسته است اگرچه در ادامه تصریح می‌کند که اسم عرب‌های بادیه‌نشین و بیابان گرد شده است</w:t>
      </w:r>
      <w:r>
        <w:rPr>
          <w:rStyle w:val="FootnoteAnchor"/>
          <w:rtl w:val="true"/>
        </w:rPr>
        <w:footnoteReference w:id="60"/>
      </w:r>
      <w:r>
        <w:rPr>
          <w:rFonts w:ascii="IRNazanin" w:hAnsi="IRNazanin" w:eastAsia="IRNazanin"/>
          <w:color w:val="111111"/>
          <w:sz w:val="28"/>
          <w:sz w:val="28"/>
          <w:szCs w:val="28"/>
          <w:rtl w:val="true"/>
          <w:lang w:bidi="fa-IR"/>
        </w:rPr>
        <w:t>اما معمولاً اهل لغت اعراب را جمع بدون مفرد می‌دانند</w:t>
      </w:r>
      <w:r>
        <w:rPr>
          <w:rStyle w:val="FootnoteAnchor"/>
          <w:rtl w:val="true"/>
        </w:rPr>
        <w:footnoteReference w:id="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صرف‌نظر از این‌که اعراب جمع عرب باشد یا نباشد، به نظر می‌رسد معنای عرفی و اصطلاحی آن، همان بادیه‌نشینانی هستند که غالباً کم‌سواد یا بی‌سواد و ناآشنای به احکام دین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لسان‌العرب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گفته می‌شود که اهل بادیه و بیابان باشد و صاحب بز و کوچ کردن و گشتن به دنبال چراگاه و جستجوی مناطقی که باران آمده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در سرزمین‌های نزدیک آب و کشتزار سکنی می‌گزیند و در شهرها وطن می‌گیرد</w:t>
      </w:r>
      <w:r>
        <w:rPr>
          <w:rStyle w:val="FootnoteAnchor"/>
          <w:rtl w:val="true"/>
        </w:rPr>
        <w:footnoteReference w:id="6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مجمع‌البحرین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 فقط به ساکنین بادیه و بیابان اطلاق می‌شود و به ساکنین شهرها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اعرابی با عرب</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گفتۀ فخر رازی اعرابی یک صفت دارای نقص است اما عربی بودن یک افتخار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به یک بادیه‌نشین بگویند اعرابی خشمگین خواهد شد</w:t>
      </w:r>
      <w:r>
        <w:rPr>
          <w:rStyle w:val="FootnoteAnchor"/>
          <w:rtl w:val="true"/>
        </w:rPr>
        <w:footnoteReference w:id="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بنابرآنچه از کتب لغت استفاده می‌شود، اعراب به کل بادیه‌نشینان گفته می‌شود اما وقتی بخواهند به یکی از آن‌ها اشاره کنند او را اعرابی می‌خوانند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یای 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اول</w:t>
      </w:r>
    </w:p>
    <w:p>
      <w:pPr>
        <w:pStyle w:val="BookText"/>
        <w:rPr/>
      </w:pPr>
      <w:r>
        <w:rPr>
          <w:rFonts w:ascii="IRNazanin" w:hAnsi="IRNazanin" w:eastAsia="IRNazanin"/>
          <w:color w:val="111111"/>
          <w:sz w:val="28"/>
          <w:sz w:val="28"/>
          <w:szCs w:val="28"/>
          <w:rtl w:val="true"/>
          <w:lang w:bidi="fa-IR"/>
        </w:rPr>
        <w:t xml:space="preserve">برخی مفسران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صاحب تفسیر مجمع‌البیان والمنار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 مراد از این آیۀ شریفه این است که بادیه نشینان اگر کافر یا منافق بودند در کفر و نفاق خود سخت‌تر از مردم شهر هستند به خاطر آنکه از دسترسی و استماع حجت‌های الهی و مشاهده معجزات و برکت‌های وحی دورند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معنای آیه این می‌شود که کفار و منافقان از اعراب نسبت به سایر منافقان و کفار سخت‌ترند</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دوم</w:t>
      </w:r>
    </w:p>
    <w:p>
      <w:pPr>
        <w:pStyle w:val="BookText"/>
        <w:rPr/>
      </w:pPr>
      <w:r>
        <w:rPr>
          <w:rFonts w:ascii="IRNazanin" w:hAnsi="IRNazanin" w:eastAsia="IRNazanin"/>
          <w:color w:val="111111"/>
          <w:sz w:val="28"/>
          <w:sz w:val="28"/>
          <w:szCs w:val="28"/>
          <w:rtl w:val="true"/>
          <w:lang w:bidi="fa-IR"/>
        </w:rPr>
        <w:t xml:space="preserve">با توجه به اینکه این پرسش در مورد آیات قرآن‌کریم است از این‌رو لازم است برای فهم آیات و رفع شبهه از آن‌ها از قواعد تفسیری استفاده کنیم تا معنای صحیح آیه معلوم شود یکی از قواعد تفسیری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سیاق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خصوصیت و فضای معنایی که از قرار گرفتن کلمات و جملات در کنار هم حاصل می‌شود که در معنای واژه یا عبارت تأثیر می‌گذارد</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و این قاعده یکی از اصول عقلایی محاوره می‌باشد که برای فهم یک عبارت، به عبارات قبل و بعد آن نیز توجه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اگر این آیه با توجه به مجموعه آیات قبل و بعدش در نظر گرفته شود و تفسیر شود شبهات ذکر شده مطرح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آیات قبل این آیه در مورد منافقین مدنیه است، لذا با توجه به سیاق، این آیه نیز در مورد منافقین و دشمنان پیامبر از اعراب می‌باشد که چنین ویژگی‌هایی دارند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بعد که اعراب را به دو گروه تقسیم می‌کند، برای این است که چنین توهمی پیش نیاید که همۀ اعراب دارای چنین صفاتی هستند؛ لذا</w:t>
      </w:r>
    </w:p>
    <w:p>
      <w:pPr>
        <w:pStyle w:val="BookText"/>
        <w:rPr/>
      </w:pPr>
      <w:r>
        <w:rPr>
          <w:rFonts w:ascii="IRNazanin" w:hAnsi="IRNazanin" w:eastAsia="IRNazanin"/>
          <w:color w:val="111111"/>
          <w:sz w:val="28"/>
          <w:sz w:val="28"/>
          <w:szCs w:val="28"/>
          <w:rtl w:val="true"/>
          <w:lang w:bidi="fa-IR"/>
        </w:rPr>
        <w:t>گروه اول ضعیف الایمان، بخیل و تنگ‌نظر معرفی می‌شوند و گروه دوم را مؤمنان با اخلاص از اعراب و بادیه‌نشینان معرفی می‌کند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الْأَعْرابِ مَنْ یُؤْمِنُ بِاللّهِ وَ الْیَوْمِ الْآخِرِ وَ یَتَّخِذُ ما یُنْفِقُ قُرُباتٍ عِنْدَ اللّهِ وَ صَلَواتِ الرَّسُولِ أَلا إِنَّها قُرْبَةٌ لَهُمْ سَیُدْخِلُهُمُ اللّهُ فِی رَحْمَتِهِ إِنَّ اللّهَ غَفُورٌ رَحِیمٌ</w:t>
      </w:r>
      <w:r>
        <w:rPr>
          <w:rFonts w:eastAsia="Amiri" w:cs="Amiri" w:ascii="Amiri" w:hAnsi="Amiri"/>
          <w:color w:val="111111"/>
          <w:sz w:val="28"/>
          <w:szCs w:val="28"/>
          <w:rtl w:val="true"/>
          <w:lang w:bidi="ar-SA"/>
        </w:rPr>
        <w:t xml:space="preserve">) </w:t>
      </w:r>
      <w:r>
        <w:rPr>
          <w:rStyle w:val="FootnoteAnchor"/>
          <w:rtl w:val="true"/>
        </w:rPr>
        <w:footnoteReference w:id="6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عرب‌های صحرانشین کسانی هستند که به خدا و روز بازپسین ایمان دارند؛ و 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مصرف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نزدیکی‌هایی در پیشگاه خدا و دعاهای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که به‌راستی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خدا آنان را در رحمتش در خواهد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بسیار آمرزنده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مهرورز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بعد از مطرح کردن ایمان آن‌ها به خدا و روز قیامت انفاق خود را نیز مایه نزدیکی به خدا و جلب دعای پیامبر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نکات مهم در آیه تأکیدهای مکرر در آیه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انفاق‌ها به طور قطع مایه تقرب آن‌ها می‌شود و غوطه‌ور شدن در رحمت الهی را در پی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پایان با توجه به شرایط جغرافیایی و محیطی کمبود امکانات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لغزش‌های احتمالی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غَفُورٌ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آغوش باز توبه و رحمت الهی برای آن‌ها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همۀ بادیه‌نشینان و اعراب؛ منافق و کافر نبوده و نیستند و آیندگان از آن‌ها نیز زمینه رشد و هدایت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بادیه‌نشین است ولی در روایات اسلامی معنای وسیع‌تری پیدا کرده است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برای نوعی طرز تفکر که به دور از تعلیم و تربیت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به منطقه جغرافیایی بستگی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امام صادق علیه السلام حکایت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لم‌یتفقه منکم فی الدین فهو اعرابی</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از شما که از دین آگاهی و فهم عمیق نداشته باشد او اعرابی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چه بسیار افرادی که شهرنشینند ولی چون با معارف دینی بیگانه هستند، اعرابی محسوب می‌شوند و چه بسیار از بادیه‌نشینانی که با ایمان و آشنایی با معارف دینی مدنی به حساب می‌آیند</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 xml:space="preserve">با توجه به معنای لغوی و اصطلاحی،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افرادی است که بادیه‌نشین هستند و با توجه به آیات قبل و بعد آیه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معلوم شد که این ویژگی‌ها مخصوص عده‌ای خاص از اعراب بوده و آیات بعد از آن دسته دیگری از اعراب را معرفی می‌کنند که اهل ایمان به خدا، روز قیامت، انفاق و اخلاص می‌باشند که رحمت الهی و دعای بابرکت پیامبر بدرقه راه آن‌ها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جهت مطالعه بیشتر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نمونه، ذیل آیه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المیزان، ذیل آیه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w:t>
      </w:r>
      <w:r>
        <w:rPr>
          <w:rFonts w:eastAsia="IRNazanin" w:cs="IRNazanin"/>
          <w:color w:val="111111"/>
          <w:sz w:val="28"/>
          <w:szCs w:val="28"/>
          <w:rtl w:val="true"/>
          <w:lang w:bidi="fa-IR"/>
        </w:rPr>
        <w:t>.</w:t>
      </w:r>
      <w:bookmarkStart w:id="36" w:name="pg5752_40793"/>
    </w:p>
    <w:p>
      <w:pPr>
        <w:pStyle w:val="BookText"/>
        <w:rPr/>
      </w:pPr>
      <w:bookmarkEnd w:id="36"/>
      <w:r>
        <w:rPr>
          <w:rFonts w:ascii="IRNazanin" w:hAnsi="IRNazanin" w:eastAsia="IRNazanin"/>
          <w:color w:val="111111"/>
          <w:sz w:val="28"/>
          <w:sz w:val="28"/>
          <w:szCs w:val="28"/>
          <w:rtl w:val="true"/>
          <w:lang w:bidi="fa-IR"/>
        </w:rPr>
        <w:t>شبهه</w:t>
      </w:r>
    </w:p>
    <w:p>
      <w:pPr>
        <w:pStyle w:val="Heading3"/>
        <w:numPr>
          <w:ilvl w:val="2"/>
          <w:numId w:val="1"/>
        </w:numPr>
        <w:rPr/>
      </w:pPr>
      <w:bookmarkStart w:id="37" w:name="__RefHeading___Toc4094295_581953129"/>
      <w:bookmarkStart w:id="38" w:name="_Toc13"/>
      <w:bookmarkEnd w:id="37"/>
      <w:r>
        <w:rPr>
          <w:rtl w:val="true"/>
        </w:rPr>
        <w:t>آیا کسانی که از یاد خدا روی گردانند زندگی تنگی دارند؟</w:t>
      </w:r>
      <w:bookmarkEnd w:id="38"/>
    </w:p>
    <w:p>
      <w:pPr>
        <w:pStyle w:val="BookText"/>
        <w:rPr/>
      </w:pPr>
      <w:r>
        <w:rPr>
          <w:rFonts w:ascii="IRNazanin" w:hAnsi="IRNazanin" w:eastAsia="IRNazanin"/>
          <w:color w:val="111111"/>
          <w:sz w:val="28"/>
          <w:sz w:val="28"/>
          <w:szCs w:val="28"/>
          <w:rtl w:val="true"/>
          <w:lang w:bidi="fa-IR"/>
        </w:rPr>
        <w:t>توضیح شبهه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أَعْرَضَ عَنْ ذِکْرِی فَإِنَّ لَهُ مَعِیشَةً ضَنْکاً وَ نَحْشُرُهُ یَوْمَ الْقِیامَةِ أَعْمی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کس از یاد من روی گرداند، پس حتماً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تنگی برای اوست؛ و او را روز رستاخیز نابینا گرد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بعضی مؤمنان و اهل عبادت و ذکر در سختی هستند و از طرفی برخی کافران یا غافل‌ها دارای زندگی راحتی هستند؟ چگونه می‌توان مضمون آیه را با برخی از این واقعیت‌های خارجی تطبیق داد؟</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برای پاسخ به این شبهه لازم است در ابتدا مفاهیم اصلی بحث شرح داده می‌شود سپس به پاسخ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مفهوم‌شناسی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توجهی است که در قلب انسان حاصل می‌شود البته گاهی با عمل و افعالی در اعضاء و جوارح انسان همراه است مثل الفاظی که بر زبان جاری می‌شود یا رکوع و سجود و گاهی هم بدون هیچ عمل ظاهری در قلب انسان اتفاق می‌افتد و در واقع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همان حالت توجه به خداوند است که در قلب انسان محقق می‌شود</w:t>
      </w:r>
      <w:r>
        <w:rPr>
          <w:rStyle w:val="FootnoteAnchor"/>
          <w:rtl w:val="true"/>
        </w:rPr>
        <w:footnoteReference w:id="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خیلی مواقع افراد مشغول به</w:t>
      </w:r>
    </w:p>
    <w:p>
      <w:pPr>
        <w:pStyle w:val="BookText"/>
        <w:rPr/>
      </w:pPr>
      <w:r>
        <w:rPr>
          <w:rFonts w:ascii="IRNazanin" w:hAnsi="IRNazanin" w:eastAsia="IRNazanin"/>
          <w:color w:val="111111"/>
          <w:sz w:val="28"/>
          <w:sz w:val="28"/>
          <w:szCs w:val="28"/>
          <w:rtl w:val="true"/>
          <w:lang w:bidi="fa-IR"/>
        </w:rPr>
        <w:t>گفتن ذکر هستند ولی قلبشان متوجه خداوند نیست بلکه غرق در افکار خود هستند لذا باید گفت در چنین حالتی اهل ذکر نیستند</w:t>
      </w:r>
      <w:r>
        <w:rPr>
          <w:rStyle w:val="FootnoteAnchor"/>
          <w:rtl w:val="true"/>
        </w:rPr>
        <w:footnoteReference w:id="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به ندرت اتفاق می‌افتد که برخی کسانی که مدتی را به ذکر لسانی مشغول بوده‌اند قلبشان زنده می‌شود و بدون گفتن ذکر لسانی دلشان متوجه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ذکر خداوند و توجه به او آثاری را در رفتار و گفتار انسان می‌گذارد از جمله انسان را مطیع خداوند متعال می‌کند و درجه تقوی و اطاعت او را بالا می‌برد و تا به این مرحله انسان نرسد در واقع هنوز اهل 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تبیین جامعیت معنای ذکر نظر شما را به روایتی از امام صادق علیه السلام جلب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مهم‌ترین واجبات خدا بر آفریده‌هایش این است که خدا را فراوان یاد و ذکر کنند و منظور از ذکر خدا هم سبحان‌الله والحمدلله ولا اله الا الله والله اکبر نیست؛ اگرچه این‌ها هم جزء ذکر خدا هستند ولی یاد و ذکر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خدا در هنگام برخورد با حلال و حرامش است اگر طاعت بود به آن عمل کند و اگر معصیت بود انجام ندهد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مفهوم‌شناسی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اعراض از ذکر</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اعراض به معنی رو برگرداندن و پشت کردن به چیزی است</w:t>
      </w:r>
      <w:r>
        <w:rPr>
          <w:rStyle w:val="FootnoteAnchor"/>
          <w:rtl w:val="true"/>
        </w:rPr>
        <w:footnoteReference w:id="74"/>
      </w:r>
      <w:r>
        <w:rPr>
          <w:rFonts w:ascii="IRNazanin" w:hAnsi="IRNazanin" w:eastAsia="IRNazanin"/>
          <w:color w:val="111111"/>
          <w:sz w:val="28"/>
          <w:sz w:val="28"/>
          <w:szCs w:val="28"/>
          <w:rtl w:val="true"/>
          <w:lang w:bidi="fa-IR"/>
        </w:rPr>
        <w:t>و اعراض از ذکر آن است که انسان خداوند متعال را فراموش نماید و قلب او از توجه به خداوند رو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گاهی در عمل هم از مصادیق ذکر مانند نماز یا</w:t>
      </w:r>
    </w:p>
    <w:p>
      <w:pPr>
        <w:pStyle w:val="BookText"/>
        <w:rPr/>
      </w:pPr>
      <w:r>
        <w:rPr>
          <w:rFonts w:ascii="IRNazanin" w:hAnsi="IRNazanin" w:eastAsia="IRNazanin"/>
          <w:color w:val="111111"/>
          <w:sz w:val="28"/>
          <w:sz w:val="28"/>
          <w:szCs w:val="28"/>
          <w:rtl w:val="true"/>
          <w:lang w:bidi="fa-IR"/>
        </w:rPr>
        <w:t>تلاوت قرآن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می‌نماید که این مصداق بارز اعراض از ذکر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هم فرد به ظاهر اهل نماز هست ولی نماز و عبادت او خالی از توجه به خداوند و حضور قلب است لذا همسایه کسانی است که از یاد خدا اعراض نموده‌اند و مبتلا به بعضی از مراتب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اعراض از 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مَعِیشَةً ضَنکاً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زندگی مادی و روزمره انسان و بهره‌مندی‌های مادی انسان، می‌باشد</w:t>
      </w:r>
      <w:r>
        <w:rPr>
          <w:rStyle w:val="FootnoteAnchor"/>
          <w:rtl w:val="true"/>
        </w:rPr>
        <w:footnoteReference w:id="7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ضنک</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به معنی تنگی، فشار و سختی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اعراض از یاد خدا باعث می‌شود زندگی سخت شود؟</w:t>
      </w:r>
    </w:p>
    <w:p>
      <w:pPr>
        <w:pStyle w:val="BookText"/>
        <w:rPr/>
      </w:pPr>
      <w:r>
        <w:rPr>
          <w:rFonts w:ascii="IRNazanin" w:hAnsi="IRNazanin" w:eastAsia="IRNazanin"/>
          <w:color w:val="111111"/>
          <w:sz w:val="28"/>
          <w:sz w:val="28"/>
          <w:szCs w:val="28"/>
          <w:rtl w:val="true"/>
          <w:lang w:bidi="fa-IR"/>
        </w:rPr>
        <w:t>دیدگاه‌ها</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این‌باره مفسران نظراتی مطرح کرده‌اند از جمله علامه طباطبایی می‌فرماید و اگر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ذکر من اعراض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معیشتی ضنک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تنگ دارد، برای این است که کسی که خدا را فراموش کند، و با او قطع رابطه نماید، دیگر چیزی غیر دنیا نمی‌ماند که وی به آن دل ببندد، و آن را مطلوب یگانه خود قرار دهد، در نتیجه همه کوشش‌های خود را منحصر در آن کند و فقط به اصلاح زندگی دنیایش بپردازد، و روز به روز آن را توسعه بیشتری داده، به تمتع از آن سرگرم شود، و این معیشت، او را آرام نمی‌کند، چه کم باشد و چه زیاد، برای این‌که هرچه از آن به دست آورد به آن حد قانع نگشته و به آن راضی نمی‌شود و دائماً چشم به اضافه‌تر از آن</w:t>
      </w:r>
    </w:p>
    <w:p>
      <w:pPr>
        <w:pStyle w:val="BookText"/>
        <w:rPr/>
      </w:pPr>
      <w:r>
        <w:rPr>
          <w:rFonts w:ascii="IRNazanin" w:hAnsi="IRNazanin" w:eastAsia="IRNazanin"/>
          <w:color w:val="111111"/>
          <w:sz w:val="28"/>
          <w:sz w:val="28"/>
          <w:szCs w:val="28"/>
          <w:rtl w:val="true"/>
          <w:lang w:bidi="fa-IR"/>
        </w:rPr>
        <w:t>می‌دوزد، بدون این‌که این حرص و تشنگیش به جایی منتهی شود، پس چنین کسی دائماً در فقر و تنگی به سر می‌برد و همیشه دلش علاقه‌مند به چیزی است که ندارد، صرف نظر از غم و اندوه و قلق و اضطراب و ترسی که از نزول آفات و روی آوردن ناملایمات و فرارسیدن مرگ و بیماری دارد، و صرف نظر از اضطرابی که از شر حسودان و کید دشمنان دارد، پس او علی‌الدوام در میان آرزوهای بر آورده نشده، و ترس از فراق آنچه بر آورده شده به سر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اگر مقام پروردگار خود را می‌شناخت و به یاد او بود و او را فراموش نمی‌کرد، یقین می‌کرد که نزد پروردگار خود حیاتی دارد که آمیخته با مرگ نیست و ملکی دارد که زوال‌پذیر نیست و عزتی دارد که مشوب با ذلت نیست و فرح، سرور، رفعت و کرامتی دارد که هیچ مقیاسی نتواند اندازه‌اش را تعیین کند و یا سر آمدی آن را به آخر برساند، و نیز یقین می‌کند که دنیادار مجاز است و حیات و زندگی دنیا در مقابل آخرت پشیزی بیش نیست، اگر او این را بشناسد دلش به آنچه خدا تقدیرش کرده قانع می‌شود و معیشتش هرچه باشد به رایش فراخ گشته، دیگر روی تنگی و ضنک را نمی‌بیند</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همین رابطه در تفسیر نمونه می‌خوانیم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 می‌شود درهای زندگی به روی انسان به کلی بسته می‌شود، و دست به هر کاری می‌زند با درهای بسته روبه‌رو می‌گردد وگاهی به عکس به هرجا روی می‌آورد خود را در برابر درهای گشوده می‌بیند، مقدمات هرکار فراهم است و بن‌بست و گرهی در برابر او نیست، از این حال تعبیر به وسعت زندگی و از اولی به ضیق یا تنگی معیشت تعبیر می‌شود،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معیشت</w:t>
      </w:r>
    </w:p>
    <w:p>
      <w:pPr>
        <w:pStyle w:val="BookText"/>
        <w:rPr/>
      </w:pPr>
      <w:r>
        <w:rPr>
          <w:rFonts w:ascii="IRNazanin" w:hAnsi="IRNazanin" w:eastAsia="IRNazanin"/>
          <w:color w:val="111111"/>
          <w:sz w:val="28"/>
          <w:sz w:val="28"/>
          <w:szCs w:val="28"/>
          <w:rtl w:val="true"/>
          <w:lang w:bidi="fa-IR"/>
        </w:rPr>
        <w:t>ضنک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آیات بالا آمد نیز همین است</w:t>
      </w:r>
      <w:r>
        <w:rPr>
          <w:rStyle w:val="FootnoteAnchor"/>
          <w:rtl w:val="true"/>
        </w:rPr>
        <w:footnoteReference w:id="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تنگی معیشت به خاطر این نیست که درآمد کمی دارد، ای بسا پول و درآمدش هنگفت است، ولی بخل و حرص و آز زندگی را بر او تنگ می‌کند نه تنها میل ندارد در خانه‌اش باز باشد و دیگران از زندگی او استفاده کنند، بلکه گویی نمی‌خواهد آن را به روی خویش بگشاید، به فرموده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فقیران زندگی می‌کند و همانند اغنیاء و ثروتمندان حساب پس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چرا انسان گرفتار این تنگناها می‌شود، 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اصلیش اعراض از یاد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خدا مایه آرامش جان و تقوا و شهامت است و فراموش کردن او مایه اضطراب و ترس و نگرانی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انسان مسئولیت‌هایش را به دنبال فراموش کردن یاد خدا به فراموشی بسپارد، غرق در شهوات و حرص و طمع می‌گردد، پیدا است، که نصیب او معیشت ضنک خواهد بود، نه قناعتی که جان او را پرکند، نه توجه به معنویت که به او غنای روحی دهد، و نه اخلاقی که او را در برابر طغیان شهوات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تنگی زندگی بیشتر به خاطر کمبودهای معنوی و نبودن غنای روحی است، به خاطر عدم اطمینان به آینده و ترس از نابود شدن امکانات موجود، و وابستگی بیش از حد به جهان ماده است و آنکس که ایمان به خدا دارد و دل به ذات پاک او بسته از همه این نگرانی‌ها در امان است</w:t>
      </w:r>
      <w:r>
        <w:rPr>
          <w:rStyle w:val="FootnoteAnchor"/>
          <w:rtl w:val="true"/>
        </w:rPr>
        <w:footnoteReference w:id="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مطهری در مورد سؤال مذکور اینگونه جواب می‌دهند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دنبال دارا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انسان دنبال چیزی می‌رود و بعد که آن را واجد شد شوقش می‌خوابد و بلکه حالت تنفر و دلزدگی پیدا می‌کند،</w:t>
      </w:r>
    </w:p>
    <w:p>
      <w:pPr>
        <w:pStyle w:val="BookText"/>
        <w:rPr/>
      </w:pPr>
      <w:r>
        <w:rPr>
          <w:rFonts w:ascii="IRNazanin" w:hAnsi="IRNazanin" w:eastAsia="IRNazanin"/>
          <w:color w:val="111111"/>
          <w:sz w:val="28"/>
          <w:sz w:val="28"/>
          <w:szCs w:val="28"/>
          <w:rtl w:val="true"/>
          <w:lang w:bidi="fa-IR"/>
        </w:rPr>
        <w:t xml:space="preserve">آیا دلیل بر این نیست که آنچه انسان در عمق دلش می‌خواهد این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خیال می‌کرده این است، ولی واقعاً چیز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انسان کمال مطلق را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طالب کمال خودش است آنهم نه کمال محدود؛ انسان از محدودیت که نقص و عدم است تنفر دارد و به هر کمالی که می‌رسد، اول بارقه همان کمال نامحدود او را به سوی این کمال محدود می‌کشاند و خیال می‌کند مطلوب و گمشده‌اش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دنبال یک زن می‌رود و خیال می‌کند که مطلوب و گمشده واقعی‌اش این است، وقتی که می‌رسد، آن را کمتر از آنچه که می‌خواهد می‌بیند و باز دنبال چیز دیگر می‌رود چون خواسته‌اش از اول کامل‌تر بوده است از آنچه که دنبالش می‌رفته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به کمال مطلق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آنچه که در نهادش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در آنجا آرام می‌گیرد و دلزدگی و تنفر هم پیدا نمی‌کند و طالب تحول 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آمَنُوا وَ تَطْمَئِنُّ قُلُوبُهُمْ بِذِکْرِ اللّهِ أَلا بِذِکْرِ اللّهِ تَطْمَئِنُّ الْقُلُوبُ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ایمان آورده‌اند و دل‌هایشان با یاد خدا آرام می‌گیرد؛ آگاه باشید که تنها با یاد خدا دل‌ها آرامش می‌یابد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قید الا و کلمه به ذکرالله که به اصطلاح جار و مجرور است و از متعلَّق خودش جلو افتاده، افاده حصر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همانا تنها با یاد خداست که دل‌ها آرامش پیدا می‌کند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أَعْرَضَ عَنْ ذِکْرِی فَإِنَّ لَهُ مَعِیشَةً ضَنْکاً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 کسی که از یاد ما اعراض می‌کند، معیشت سخت و تنگی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لازمه در یاد خدا نبودن این نیست که اسباب و وسایل مادی زندگی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قرض و بی‌پولی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تحت فشار قرار بدهد، ولی انسان از ناحیه درون تحت فشار قرار می‌گیرد برای این‌که چیزی را دارد که مطلوب واقعی‌اش نیست و از مطلوب واقعی چیزی در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به هر آرزویی که می‌رسد باز در بند آرزویی دیگر است و به هر اقلیمی که می‌رسد باز در بند اقلیمی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راهش را غلط پیموده و با اقلیم به اقلیم اضافه کردن می‌خواهد خودش را اشباع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نیرویی که او را دنبال آرزو می‌دواند، او را دنبال حقیقتی می‌دواند که هیچ محدودیت و نقصی در آن حقیقت نیست و کمال مطلق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طبق این بیان، انسان طالب کمال مطلق است؛ ظرفیت بی‌نهایت دارد ولی ظرفیت بی‌نهایتش این است که کمال مطلق را در خودش جا بدهد، نه این‌که بی‌نهایت آرزوهای متعدد و بریده بریده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این ظرفیت بی‌نهایت آرزو که در انسان است همانی است که قرآن به تعبیر دیگر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الْإِنْسانُ إِنَّکَ کادِحٌ إِلی رَبِّکَ کَدْحاً فَمُلاقِیهِ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حال با توجه به مفاهیمی که شرح داده شد و نکاتی که بیان نمودیم به پاسخ شبهه مذکور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به ظاهر اهل ذکر هستند</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نکاتی که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عرض می‌کنیم برخی افراد به ظاهر اهل ذکر هستند اما در قلب و رفتار آن‌ها اثری از یاد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دقایقی به ظاهر نماز می‌خوانند اما در دل آن‌ها خبری از یاد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اینان هم به درجاتی از خدا فراموشی گرفتار شده‌اند و لذا زندگی ایشان هم با سختی و فشارها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 در آیه شریفه می‌خوانیم مال کسانی است که واقعاً در قلب خود خدا را یاد می‌کنند نه این‌که به ظاهر اعمال عبادی انجام می‌دهند اما حقیقت عبادات که یاد خدا و خضوع و خشوع برای او است را در قلب خود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w:t>
      </w:r>
    </w:p>
    <w:p>
      <w:pPr>
        <w:pStyle w:val="BookText"/>
        <w:rPr/>
      </w:pPr>
      <w:r>
        <w:rPr>
          <w:rFonts w:ascii="IRNazanin" w:hAnsi="IRNazanin" w:eastAsia="IRNazanin"/>
          <w:color w:val="111111"/>
          <w:sz w:val="28"/>
          <w:sz w:val="28"/>
          <w:szCs w:val="28"/>
          <w:rtl w:val="true"/>
          <w:lang w:bidi="fa-IR"/>
        </w:rPr>
        <w:t>زندگی سختی دارند از طرفی برخی ظاهرا اهل ذکر نیستند اما در عمل و قلب خداوند را یاد می‌نمایند لذا از زندگی راحتی برخوردار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ما اینست که با نظر به ظاهر افراد قضاوت می‌نمائیم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ثروتمندی خوشبخت نیست</w:t>
      </w:r>
    </w:p>
    <w:p>
      <w:pPr>
        <w:pStyle w:val="BookText"/>
        <w:rPr/>
      </w:pPr>
      <w:r>
        <w:rPr>
          <w:rFonts w:ascii="IRNazanin" w:hAnsi="IRNazanin" w:eastAsia="IRNazanin"/>
          <w:color w:val="111111"/>
          <w:sz w:val="28"/>
          <w:sz w:val="28"/>
          <w:szCs w:val="28"/>
          <w:rtl w:val="true"/>
          <w:lang w:bidi="fa-IR"/>
        </w:rPr>
        <w:t>آیا هر کسی که دارای ثروت است دچار زندگی سخت نیست و در راحتی زندگی می‌کند؟ هر چند ممکن است که از برخی فشارها که ناشی از فقر است دور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سختی که در آیه مطرح شده فقط سختی مادی نیست بلکه مطلق است و می‌تواند شامل دو نوع سختی مادی و روحی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می‌توان گفت سختی و راحتی مسأله‌ای روحی و روانی است که ارتباط صددرصدی با سختی و راحتی جسمی ندارد بلکه زیادند کسانی که از نظر مادی و جسمی در رفاه و راحتی هستند اما به خاطر فشارها و ناراحتی‌های روحی به شدت در سختی زندگی می‌کنند مثل کسی که دچار طمع و حرص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ما دو راحتی داریم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ممکن است ثروتمندان به رفاه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 باشند ولی اگر از یاد خدا غافل باشند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محروم می‌باشند و اهمیت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همگان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سرمایه‌داری که دچار حرص و طمع است مانند کسی است که یک دریا آب شور دارد که هرچه می‌نوشد عطش او بیشتر می‌شود و مدام در آرزوی آبی است که عطش او را برطرف کند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ثروتمندی که از خدا روی برگردانده به ظاهر دارای آب است اما در واقع دارای عطش و عذاب است و همیشه در اضطراب و ناراحتی و با نگاه به بالا دست خود همیشه احساس فقر می‌کند و همیشه خود را در مسابقه‌ای می‌بیند که در حال باختن است و باید سعی بیشتری کند و در این</w:t>
      </w:r>
    </w:p>
    <w:p>
      <w:pPr>
        <w:pStyle w:val="BookText"/>
        <w:rPr/>
      </w:pPr>
      <w:r>
        <w:rPr>
          <w:rFonts w:ascii="IRNazanin" w:hAnsi="IRNazanin" w:eastAsia="IRNazanin"/>
          <w:color w:val="111111"/>
          <w:sz w:val="28"/>
          <w:sz w:val="28"/>
          <w:szCs w:val="28"/>
          <w:rtl w:val="true"/>
          <w:lang w:bidi="fa-IR"/>
        </w:rPr>
        <w:t>عطش سوزان شب و روز خود را سپری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در قرآن‌کریم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تُعْجِبْکَ أَمْوالُهُمْ وَ لا أَوْلادُهُمْ إِنَّما یُرِیدُ اللّهُ لِیُعَذِّبَهُمْ بِها فِی الْحَیاةِ الدُّنْیا وَ تَزْهَقَ أَنْفُسُهُمْ وَ هُمْ کافِرُونَ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اموالشان و فرزندان آنان، تو را به شگفت نیاورد جز این نیست که خدا می‌خواهد به وسیله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زندگی پست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عذابشان کند، و جان‌هایشان بر آید در حالی که آنان کافرند هر فقیری هم در سختی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افراد هستند که خداوند به خاطر ایمان و عباداتشان به آنان محبت دارد و از روی محبت به اندازه نیاز و کفاف به آنان رزق عطا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روایات از رسول خدا صلی الله علیه و آله نقل شده که بهترین روزی‌ها روزی است که به اندازه نیاز انسان باشد </w:t>
      </w:r>
      <w:r>
        <w:rPr>
          <w:rStyle w:val="FootnoteAnchor"/>
          <w:rtl w:val="true"/>
        </w:rPr>
        <w:footnoteReference w:id="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کنار آن حالت قناعت که ضد حرص و طمع هست را به آنان عنایت می‌کنند لذا از همان مال کم‌لذتی را می‌برند که ثروتمندان بی‌ایمان از مال زیاد خود اصلاً چنین لذتی نمی‌برند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مال او مانند آب گوارایی است که یک جرعه او کافی است تا عطش او را برطرف کند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خاطر اگر با آن ثروتمند مقایسه کنیم می‌بینیم که از آرامش و راحتی بیشتری برخوردار است و اضطراب کمتری دارد و لذت همان مال کمی که خداوند به او داده را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سختی‌ها درمان‌های ویژه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سختی کشیدن اهل ایمان برای آزمایش آن‌ها و تربیت، مصلحت و رشد آنان است مانند سنگ طلایی که برای خالص شدن و با ارزش‌تر شدن احتیاج به این دارد که ساعاتی را در حرارت قرار بگیرد تا خالص و ناب شده و ارزش بالاتری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اهل غفلت چون تحت تربیت خاص خداوندی نیستند چنین مراحلی را طی نمی‌کنند و در رفاه موقت ظاهری به سر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سنگ نمکی که چون ارزش ندارد</w:t>
      </w:r>
    </w:p>
    <w:p>
      <w:pPr>
        <w:pStyle w:val="BookText"/>
        <w:rPr/>
      </w:pPr>
      <w:r>
        <w:rPr>
          <w:rFonts w:ascii="IRNazanin" w:hAnsi="IRNazanin" w:eastAsia="IRNazanin"/>
          <w:color w:val="111111"/>
          <w:sz w:val="28"/>
          <w:sz w:val="28"/>
          <w:szCs w:val="28"/>
          <w:rtl w:val="true"/>
          <w:lang w:bidi="fa-IR"/>
        </w:rPr>
        <w:t>خواهان او نیستند و به سراغش نمی‌روند و لذا حرارتی هم نمی‌بیند و همیشه در دمای معتدل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روایات زیادی نقل شده که هرچه ایمان افراد بیشتر می‌شود خداوند برای تربیت ایشان بلاها و سختی‌های آنان را زیادتر می‌نماید که نمونه‌های آن فراوان است و یا برای ترفیع درجه است</w:t>
      </w:r>
      <w:r>
        <w:rPr>
          <w:rStyle w:val="FootnoteAnchor"/>
          <w:rtl w:val="true"/>
        </w:rPr>
        <w:footnoteReference w:id="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اولیای الهی و انبیاء که دچار بلا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بسیار ثروت‌هایی که عذابند</w:t>
      </w:r>
    </w:p>
    <w:p>
      <w:pPr>
        <w:pStyle w:val="BookText"/>
        <w:rPr/>
      </w:pPr>
      <w:r>
        <w:rPr>
          <w:rFonts w:ascii="IRNazanin" w:hAnsi="IRNazanin" w:eastAsia="IRNazanin"/>
          <w:color w:val="111111"/>
          <w:sz w:val="28"/>
          <w:sz w:val="28"/>
          <w:szCs w:val="28"/>
          <w:rtl w:val="true"/>
          <w:lang w:bidi="fa-IR"/>
        </w:rPr>
        <w:t>گاهی نعمت‌هایی که به اهل غفلت داده می‌شود به خاطر این است که توفیق بیداری و توبه را از آنان بگیرند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نَسُوا ما ذُکِّرُوا بِهِ فَتَحْنا عَلَیْهِمْ أَبْوابَ کُلِّ شَیْءٍ حَتّی إِذا فَرِحُوا بِما أُوتُوا أَخَذْناهُمْ بَغْتَةً فَإِذا هُمْ مُبْلِسُونَ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هنگامی که آنچه را بدان یادآوری شده بودند، فراموش کردند، درهای همه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نعمت‌ها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روی آنان گشودیم تا هنگامی که به آنچه داده شده بودند، شادمان گردیدند ناگهان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گرفتیم، و ناگهان آنان از ناامیدی اندوهگین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پدیده‌ها را که ما فکر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و نقمت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منابع دینی آمده که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و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هم‌چنین بر عکس آن سان که قرآن‌کریم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آن‌که به رایتان ناخوشایند است؛ و چه بسا از چیزی ناخشنودید، و آن برای شما خوب است؛ و چه بسا چیزی را دوست می‌دارید و آن برای شما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می‌داند و شما نمی‌دانید</w:t>
      </w:r>
      <w:r>
        <w:rPr>
          <w:rFonts w:eastAsia="IRNazanin" w:cs="IRNazanin"/>
          <w:color w:val="111111"/>
          <w:sz w:val="28"/>
          <w:szCs w:val="28"/>
          <w:rtl w:val="true"/>
          <w:lang w:bidi="fa-IR"/>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پرسش‌های آزار دهنده</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اهل ذکر که همیشه یاد خدا را به همراه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فقیر باشد یا ثروتمند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معنی حیات را می‌داند و با توجه به منابع دین پرسش‌های</w:t>
      </w:r>
    </w:p>
    <w:p>
      <w:pPr>
        <w:pStyle w:val="BookText"/>
        <w:rPr/>
      </w:pPr>
      <w:r>
        <w:rPr>
          <w:rFonts w:ascii="IRNazanin" w:hAnsi="IRNazanin" w:eastAsia="IRNazanin"/>
          <w:color w:val="111111"/>
          <w:sz w:val="28"/>
          <w:sz w:val="28"/>
          <w:szCs w:val="28"/>
          <w:rtl w:val="true"/>
          <w:lang w:bidi="fa-IR"/>
        </w:rPr>
        <w:t>اساسی‌اش در مورد زندگی پاسخ داده شده و در کنار عبادت‌هایش آن پاسخ‌ها را با جان خود چشیده است لذا از زندگی لذت می‌برد و دچار احساس پوچی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می‌داند که برای چه به وجود آمده و به کجا می‌رود و لذا مشکلات زندگی را خیلی راحت تحمل می‌کند و حتی از آن لذت هم می‌برد چنان چه در قرآن می‌خوانیم که هرگاه مشکلی گریبان‌گیر ایشان می‌شود عارفانه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می‌دهند و جام بلایی که از دوست به آنان رسیده را سر می‌کشند و لذت می‌برند ولی غافلان از خدا همیشه با پرسش‌های اساسی آزاردهنده در مورد فلسفه حیات روبرو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خلوت‌های خود از این پرسش‌های بی‌پاسخ عذاب می‌کشند به خصوص که هرچه می‌گذرد خود را با پدیدهِ رنج‌آورِ مرگ، روبرو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دارند اما فکر این‌که چند روز دیگر همه این‌ها را باید از دست بدهند و زیر خاک بروند مانند خوره‌ای به جان آنان می‌افتد و لذت زندگی را از آنان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به ظاهر و در اجتماع خود را خوشبخت نشان می‌دهند و برخی هم حسرت آنان را می‌خورند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ثروت تنها شرط آسایش نیست</w:t>
      </w:r>
    </w:p>
    <w:p>
      <w:pPr>
        <w:pStyle w:val="BookText"/>
        <w:rPr/>
      </w:pPr>
      <w:r>
        <w:rPr>
          <w:rFonts w:ascii="IRNazanin" w:hAnsi="IRNazanin" w:eastAsia="IRNazanin"/>
          <w:color w:val="111111"/>
          <w:sz w:val="28"/>
          <w:sz w:val="28"/>
          <w:szCs w:val="28"/>
          <w:rtl w:val="true"/>
          <w:lang w:bidi="fa-IR"/>
        </w:rPr>
        <w:t>احساس خوشبختی و راحتی شرایط فراوانی دارد که ثروت یکی از آنان است نه همه آن، از این‌رو بعضی وقت‌ها چون دیگر شرطهای خوشبختی وجود ندارند ثروت خوشبختی به همراه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از امام صادق علیه السلام نقل شده که فرمودند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خمس من لم تکن فیه لم یتهن بالعیش الصحة و الأمن و الغنی و القناعة و الأنیس الموافق</w:t>
      </w:r>
      <w:r>
        <w:rPr>
          <w:rFonts w:eastAsia="IRNazanin" w:cs="IRNazanin"/>
          <w:color w:val="111111"/>
          <w:sz w:val="28"/>
          <w:szCs w:val="28"/>
          <w:rtl w:val="true"/>
          <w:lang w:bidi="fa-IR"/>
        </w:rPr>
        <w:t xml:space="preserve">) </w:t>
      </w:r>
      <w:r>
        <w:rPr>
          <w:rStyle w:val="FootnoteAnchor"/>
          <w:rtl w:val="true"/>
        </w:rPr>
        <w:footnoteReference w:id="8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چیز است که اگر برای کسی نباشد از زندگی احساس خوشبختی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سلامتی، امنیت، بی‌نیازی، قناعت و داشتن کسانی که با او مانوس، همراه و موافق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چه بسا افرادی که ثروتمند هستند؛ اما چون مریضی دارند، یا همسر یا فرزندی دارند که او را اذیت می‌کنند، یا قناعت در زندگی ندارند، یا با توکل بر خدا احساس امنیت نمی‌کنند و مدام ترس از دست دادن دارایی‌های خود را دارند،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خوشبختی و رضایت از زندگی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ما به ظاهر حال آنان نگاه کرده و آنان را دارای زندگی راحتی 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بحث‌های بالا که بگذریم و فرض را به راین بگذاریم که همه ثروتمندان واقعاً خوشبخت هستند باز پاسخ‌های زیر را عرض می‌کنیم که بر زندگی انسان قوانین و سنت‌های متعددی حاکم است نه یک سنت مثلاً هرکس از یاد خدا غافل شود زندگی سختی دارد خود یک قانون و سنت الهی است امّا این تنها سنت و قانون نیست بلکه بر زندگی انسان قوانین و سنت‌های زیادی حاکم است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 برای انسان جز کوشش او نیست</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 xml:space="preserve">و لذا طبق یک سنت مثل این‌که خدا را فراموش نموده است، ممکن است شخصی مستحق فقر باشد اما طبق یک سنتِ حاکم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حسن خلق که در روایات داریم که باعث زیاد شدن رزق انسان می‌شود </w:t>
      </w:r>
      <w:r>
        <w:rPr>
          <w:rStyle w:val="FootnoteAnchor"/>
          <w:rtl w:val="true"/>
        </w:rPr>
        <w:footnoteReference w:id="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مستحق ثروت باشد</w:t>
      </w:r>
      <w:r>
        <w:rPr>
          <w:rStyle w:val="FootnoteAnchor"/>
          <w:rtl w:val="true"/>
        </w:rPr>
        <w:footnoteReference w:id="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که توجه به تمام سنت‌های الهی نداریم و از افعال و کردار بندگان خدا در همه حالت‌ها نیز بی اطلاع هستیم دچار قضاوت‌های اشتباه می‌شویم</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خداوند متعال عادل است و لازمه عدالت است که کارهای خوب بی‌ایمانان نیز بی‌پاسخ نماند در برخی موارد نعمت‌هایی که خداوند به</w:t>
      </w:r>
    </w:p>
    <w:p>
      <w:pPr>
        <w:pStyle w:val="BookText"/>
        <w:rPr/>
      </w:pPr>
      <w:r>
        <w:rPr>
          <w:rFonts w:ascii="IRNazanin" w:hAnsi="IRNazanin" w:eastAsia="IRNazanin"/>
          <w:color w:val="111111"/>
          <w:sz w:val="28"/>
          <w:sz w:val="28"/>
          <w:szCs w:val="28"/>
          <w:rtl w:val="true"/>
          <w:lang w:bidi="fa-IR"/>
        </w:rPr>
        <w:t>کفار می‌دهد از باب تسویه حساب نمودن به خاطر برخی اعمال خوب آنان است و در مقابل برخی از مشکلاتی که اهل ایمان دارند به خاطر کفاره گناهان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از دنیا می‌روند نه کفار از خداوند طلبی داشته باشند و نه مؤمنان مشکل و مانعی به خاطر گناهانشان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روایات مربوط به مرگ از امام صادق علیه السلام سؤال شده که چرا برخی مؤمنان را می‌بینیم که خیلی سخت جان می‌دهند ولی برخی بی‌ایمانان را می‌بینیم که خیلی راحت فوت می‌کنند؟</w:t>
      </w:r>
    </w:p>
    <w:p>
      <w:pPr>
        <w:pStyle w:val="BookText"/>
        <w:rPr/>
      </w:pPr>
      <w:r>
        <w:rPr>
          <w:rFonts w:ascii="IRNazanin" w:hAnsi="IRNazanin" w:eastAsia="IRNazanin"/>
          <w:color w:val="111111"/>
          <w:sz w:val="28"/>
          <w:sz w:val="28"/>
          <w:szCs w:val="28"/>
          <w:rtl w:val="true"/>
          <w:lang w:bidi="fa-IR"/>
        </w:rPr>
        <w:t>حضرت در پاسخ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سخت جان می‌دهند تا گناهانشان پاک شوند و در حالی وارد عالم قیامت شوند که هیچ مشکلی ندارند و بی‌ایمانان راحت جان می‌دهند تا پاداش برخی کارهای خوبی که در دنیا انجام داده‌اند را در همین دنیا ببینند و در حالی وارد قیامت شوند که هیچ طلبی از خداوند نداشته باشند و یکسره وارد عذاب الهی شوند</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خیلی‌ها به ظاهر اهل ذکر هستند نه واقعاً؛</w:t>
      </w:r>
    </w:p>
    <w:p>
      <w:pPr>
        <w:pStyle w:val="BookText"/>
        <w:rPr/>
      </w:pPr>
      <w:r>
        <w:rPr>
          <w:rFonts w:ascii="IRNazanin" w:hAnsi="IRNazanin" w:eastAsia="IRNazanin"/>
          <w:color w:val="111111"/>
          <w:sz w:val="28"/>
          <w:sz w:val="28"/>
          <w:szCs w:val="28"/>
          <w:rtl w:val="true"/>
          <w:lang w:bidi="fa-IR"/>
        </w:rPr>
        <w:t>هر ثروتمندی خوشبخت نیست؛</w:t>
      </w:r>
    </w:p>
    <w:p>
      <w:pPr>
        <w:pStyle w:val="BookText"/>
        <w:rPr/>
      </w:pPr>
      <w:r>
        <w:rPr>
          <w:rFonts w:ascii="IRNazanin" w:hAnsi="IRNazanin" w:eastAsia="IRNazanin"/>
          <w:color w:val="111111"/>
          <w:sz w:val="28"/>
          <w:sz w:val="28"/>
          <w:szCs w:val="28"/>
          <w:rtl w:val="true"/>
          <w:lang w:bidi="fa-IR"/>
        </w:rPr>
        <w:t>هر فقیری هم در سختی نیست؛</w:t>
      </w:r>
    </w:p>
    <w:p>
      <w:pPr>
        <w:pStyle w:val="BookText"/>
        <w:rPr/>
      </w:pPr>
      <w:r>
        <w:rPr>
          <w:rFonts w:ascii="IRNazanin" w:hAnsi="IRNazanin" w:eastAsia="IRNazanin"/>
          <w:color w:val="111111"/>
          <w:sz w:val="28"/>
          <w:sz w:val="28"/>
          <w:szCs w:val="28"/>
          <w:rtl w:val="true"/>
          <w:lang w:bidi="fa-IR"/>
        </w:rPr>
        <w:t>گاهی سختی‌ها درمان‌های ویژه الهی است؛</w:t>
      </w:r>
    </w:p>
    <w:p>
      <w:pPr>
        <w:pStyle w:val="BookText"/>
        <w:rPr/>
      </w:pPr>
      <w:r>
        <w:rPr>
          <w:rFonts w:ascii="IRNazanin" w:hAnsi="IRNazanin" w:eastAsia="IRNazanin"/>
          <w:color w:val="111111"/>
          <w:sz w:val="28"/>
          <w:sz w:val="28"/>
          <w:szCs w:val="28"/>
          <w:rtl w:val="true"/>
          <w:lang w:bidi="fa-IR"/>
        </w:rPr>
        <w:t>چه بسیار ثروت‌هایی که عذابند؛</w:t>
      </w:r>
    </w:p>
    <w:p>
      <w:pPr>
        <w:pStyle w:val="BookText"/>
        <w:rPr/>
      </w:pPr>
      <w:r>
        <w:rPr>
          <w:rFonts w:ascii="IRNazanin" w:hAnsi="IRNazanin" w:eastAsia="IRNazanin"/>
          <w:color w:val="111111"/>
          <w:sz w:val="28"/>
          <w:sz w:val="28"/>
          <w:szCs w:val="28"/>
          <w:rtl w:val="true"/>
          <w:lang w:bidi="fa-IR"/>
        </w:rPr>
        <w:t>چه بسیار ثروتمندانی که مبتلا به پرسش‌های آزاردهنده هستند؛</w:t>
      </w:r>
    </w:p>
    <w:p>
      <w:pPr>
        <w:pStyle w:val="BookText"/>
        <w:rPr/>
      </w:pPr>
      <w:r>
        <w:rPr>
          <w:rFonts w:ascii="IRNazanin" w:hAnsi="IRNazanin" w:eastAsia="IRNazanin"/>
          <w:color w:val="111111"/>
          <w:sz w:val="28"/>
          <w:sz w:val="28"/>
          <w:szCs w:val="28"/>
          <w:rtl w:val="true"/>
          <w:lang w:bidi="fa-IR"/>
        </w:rPr>
        <w:t>ثروت تنها شرط آسایش نیست؛</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زندگی انسان قوانین و سنت‌های متعددی حاکم است نه یک سنت از آنجا که خداوند متعال عادل است و لازمه عدالت این است که کارهای خوب بی‌ایمانان نیز بی‌پاسخ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نباید به ظاهر حال افراد فقیر و غنی نگاه کنیم بلکه برای این‌که بدانیم چه کسی خوشبخت است و دارای زندگی راحتی است باید همه شرایط روحی و جسمی لازم برای احساس خوشبختی را در نظر بگیریم تا در فهم مضمون آیه شریفه دچار مشکل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باید همه آیات و سنت‌های خداوند را در کنار هم به عنوان یک مجموعه در نظر بگیریم تا دچار سوء برداشت نشویم و الا با جدانگاری آیات قرآن همیشه این خطر ما را تهدید می‌کند که دچار اشتباه و لغزش و احساس تناقض در آیات بشویم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مطالعاتی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میزان الحکمه ابواب ثروت، مال، طمع، حرص، رزق، فقر؛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معاد، شهید مطهری؛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تفاسیر نمونه و المیزان ذیل آیه شریفه</w:t>
      </w:r>
      <w:r>
        <w:rPr>
          <w:rFonts w:eastAsia="IRNazanin" w:cs="IRNazanin"/>
          <w:color w:val="111111"/>
          <w:sz w:val="28"/>
          <w:szCs w:val="28"/>
          <w:rtl w:val="true"/>
          <w:lang w:bidi="fa-IR"/>
        </w:rPr>
        <w:t>.</w:t>
      </w:r>
      <w:bookmarkStart w:id="39" w:name="pg5752_40821"/>
    </w:p>
    <w:p>
      <w:pPr>
        <w:pStyle w:val="BookText"/>
        <w:rPr/>
      </w:pPr>
      <w:bookmarkEnd w:id="39"/>
      <w:r>
        <w:rPr>
          <w:rFonts w:ascii="IRNazanin" w:hAnsi="IRNazanin" w:eastAsia="IRNazanin"/>
          <w:color w:val="111111"/>
          <w:sz w:val="28"/>
          <w:sz w:val="28"/>
          <w:szCs w:val="28"/>
          <w:rtl w:val="true"/>
          <w:lang w:bidi="fa-IR"/>
        </w:rPr>
        <w:t>شبهه</w:t>
      </w:r>
    </w:p>
    <w:p>
      <w:pPr>
        <w:pStyle w:val="Heading3"/>
        <w:numPr>
          <w:ilvl w:val="2"/>
          <w:numId w:val="1"/>
        </w:numPr>
        <w:rPr/>
      </w:pPr>
      <w:bookmarkStart w:id="40" w:name="__RefHeading___Toc4094297_581953129"/>
      <w:bookmarkStart w:id="41" w:name="_Toc14"/>
      <w:bookmarkEnd w:id="40"/>
      <w:r>
        <w:rPr>
          <w:rtl w:val="true"/>
        </w:rPr>
        <w:t>آیا خداوند به فسق و فجور امر می کند؟</w:t>
      </w:r>
      <w:bookmarkEnd w:id="41"/>
    </w:p>
    <w:p>
      <w:pPr>
        <w:pStyle w:val="BookText"/>
        <w:rPr/>
      </w:pPr>
      <w:r>
        <w:rPr>
          <w:rFonts w:ascii="IRNazanin" w:hAnsi="IRNazanin" w:eastAsia="IRNazanin"/>
          <w:color w:val="111111"/>
          <w:sz w:val="28"/>
          <w:sz w:val="28"/>
          <w:szCs w:val="28"/>
          <w:rtl w:val="true"/>
          <w:lang w:bidi="fa-IR"/>
        </w:rPr>
        <w:t>توضیح شبهه</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یک قاعده مسلم و کلی را می‌خوانیم که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فحشا امر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سوره مبارکه اسراء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آن این‌گونه برداشت می‌شود که خداوند در موردی به فسق و فجور امر کرده است و این مسأله باعث می‌شود در بین این دو آیه از قرآن احساس تعارض بشود و این شبهه و پرسش ایجاد شود که آیا خداوند امر به عصیان می‌نماید؟ اگر به فسق امر می‌کند پس چرا در جای دیگر از قرآن می‌گوید خداوند به فحشا امر نمی‌کند؟</w:t>
      </w:r>
    </w:p>
    <w:p>
      <w:pPr>
        <w:pStyle w:val="BookText"/>
        <w:rPr/>
      </w:pPr>
      <w:r>
        <w:rPr>
          <w:rFonts w:ascii="IRNazanin" w:hAnsi="IRNazanin" w:eastAsia="IRNazanin"/>
          <w:color w:val="111111"/>
          <w:sz w:val="28"/>
          <w:sz w:val="28"/>
          <w:szCs w:val="28"/>
          <w:rtl w:val="true"/>
          <w:lang w:bidi="fa-IR"/>
        </w:rPr>
        <w:t>آیات مورد بحث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أَرَدْنا أَنْ نُهْلِکَ قَرْیَةً أَمَرْنا مُتْرَفِیها فَفَسَقُوا فِیها فَحَقَّ عَلَیْهَا الْقَوْلُ فَدَمَّرْناها تَدْمِیراً</w:t>
      </w:r>
      <w:r>
        <w:rPr>
          <w:rFonts w:eastAsia="Amiri" w:cs="Amiri" w:ascii="Amiri" w:hAnsi="Amiri"/>
          <w:color w:val="111111"/>
          <w:sz w:val="28"/>
          <w:szCs w:val="28"/>
          <w:rtl w:val="true"/>
          <w:lang w:bidi="ar-SA"/>
        </w:rPr>
        <w:t xml:space="preserve">) </w:t>
      </w:r>
      <w:r>
        <w:rPr>
          <w:rStyle w:val="FootnoteAnchor"/>
          <w:rtl w:val="true"/>
        </w:rPr>
        <w:footnoteReference w:id="8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وهرگاه بخواهیم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آبادی را هلاک کنیم، به سردمداران ثروتمندش فرمان می‌دهیم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نافرمانی می‌کنند، پس آن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یابد،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کاملاً درهم می‌کوبیم</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فَعَلُوا فاحِشَةً قالُوا وَجَدْنا عَلَیْها آباءَنا وَ اللّهُ أَمَرَنا بِها قُلْ إِنَّ اللّهَ لا یَأْمُرُ بِالْفَحْشاءِ أَ تَقُولُونَ عَلَی اللّهِ ما لا تَعْلَمُونَ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زشتی انجام می‌دهند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پدرانمان را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یافتیم و خدا ما را به آن فرمان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راستی که خدا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 فرمان نمی‌دهد، آیا چیزی را که نمی‌دانیدبه خدا نسبت می‌دهید؟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 xml:space="preserve">چنانچه در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آل‌عمران</w:t>
      </w:r>
      <w:r>
        <w:rPr>
          <w:rStyle w:val="FootnoteAnchor"/>
          <w:rtl w:val="true"/>
        </w:rPr>
        <w:footnoteReference w:id="89"/>
      </w:r>
      <w:r>
        <w:rPr>
          <w:rFonts w:ascii="IRNazanin" w:hAnsi="IRNazanin" w:eastAsia="IRNazanin"/>
          <w:color w:val="111111"/>
          <w:sz w:val="28"/>
          <w:sz w:val="28"/>
          <w:szCs w:val="28"/>
          <w:rtl w:val="true"/>
          <w:lang w:bidi="fa-IR"/>
        </w:rPr>
        <w:t>می‌خوانیم آیات قرآن در یک تقسیم‌بندی به دو دسته تقسیم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اول آیات محکمات و دسته دوم آیات متشابه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آیات محکم و متشابه در تفسیر نمونه چنین می‌خوانیم</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ممنوع‌ساختن، گرفته شده است و به همین دلیل به موجودات پایدار و استوار محکم می‌گویند، زیرا عوامل انحرافی را می‌زدایند و نیز سخنان روشن و قاطع که هرگونه احتمال خلاف را از خود دور می‌سازد محکم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 در مفردات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معنی منع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دانش را از این جهت حکمت می‌گویند که انسان را از بدی‌ها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مُحْکَماتٌ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آیاتی است که مفهوم آن به قدری روشن است که جای گفتگو و بحث در آن نیست، آیاتی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Style w:val="FootnoteAnchor"/>
          <w:rtl w:val="true"/>
        </w:rPr>
        <w:footnoteReference w:id="9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یکتاست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کَمِثْلِهِ شَیْءٌ</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چیزی مثل او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خالِقُ کُلِّ شَیْءٍ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آفریننده همه چیز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لِلذَّکَرِ مِثْلُ حَظِّ الْأُنْثَیَیْنِ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پسر، هم‌چون بهره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سهام 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دختر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هزاران آیه مانند آن‌ها</w:t>
      </w:r>
    </w:p>
    <w:p>
      <w:pPr>
        <w:pStyle w:val="BookText"/>
        <w:rPr/>
      </w:pPr>
      <w:r>
        <w:rPr>
          <w:rFonts w:ascii="IRNazanin" w:hAnsi="IRNazanin" w:eastAsia="IRNazanin"/>
          <w:color w:val="111111"/>
          <w:sz w:val="28"/>
          <w:sz w:val="28"/>
          <w:szCs w:val="28"/>
          <w:rtl w:val="true"/>
          <w:lang w:bidi="fa-IR"/>
        </w:rPr>
        <w:t>درباره عقاید و احکام و مواعظ و تواریخ، که همه از محکمات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یعنی اصل و مرجع و مفسر و توضیح‌دهنده آیات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معنی چیزی است که قسمت‌های مختلف آن شبیه یک‌دیگر باشد، به همین جهت به جمله‌ها و کلماتی که معنی آن‌ها پیچیده است و گاهی احتمالات مختلف درباره آن داده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و منظور از متشابهات قرآن همین است یعنی آیاتی که معانی آن در بدو نظر پیچیده است و در آغاز احتمالات متعددی در آن می‌رود، اگرچه با توجه به آیات محکم، تفسیر آن‌ها روشن است</w:t>
      </w:r>
      <w:r>
        <w:rPr>
          <w:rStyle w:val="FootnoteAnchor"/>
          <w:rtl w:val="true"/>
        </w:rPr>
        <w:footnoteReference w:id="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که این روش یعنی مراجعه به کلمات صریح و روشن یک گوینده برای فهمیدن کلمات مبهم او در تمام دنیا مرسوم است و به اصطلاح سیره عقلاء بر این روش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مورد بحث که در آن خداوند متعال می‌فرماید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أَمَرْنا مُتْرَفِیها فَفَسَقُوا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یکی از آیات متشابه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معنای آن مبهم است و احتمالات متعددی در مورد ظاهر آن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اساس سیره عقلا و به دستور خود قرآن برای درک درست آن باید به آیات محکم در این زمینه مراجعه نمود و از آن‌ها برای فهم درست این آیه کمک گرفت اما برخی آیات محکم که در این‌موضوع هستند چنیناند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 لَنْ تَمَسَّنَا النّارُ إِلاّ أَیّاماً مَعْدُودَةً قُلْ أَتَّخَذْتُمْ عِنْدَ اللّهِ عَهْداً فَلَنْ یُخْلِفَ اللّهُ عَهْدَهُ أَمْ تَقُولُونَ عَلَی اللّهِ ما لا تَعْلَمُونَ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زشتی انجام می‌دهند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پدرانمان را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یافتیم و خدا ما را به آن فرمان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راستی که خدا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 فرمان نمی‌دهد، آیا چیزی را که نمی‌دانید به خدا نسبت‌می‌دهید؟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یَأْمُرُ بِالْعَدْلِ وَ الْإِحْسانِ وَ إِیتاءِ ذِی الْقُرْبی وَ یَنْهی عَنِ الْفَحْشاءِ وَ الْمُنْکَرِ وَ الْبَغْیِ یَعِظُکُمْ لَعَلَّکُمْ تَذَکَّرُونَ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واقع خدا، به عدالت و نیکی و ادای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نزدیکان فرمان می‌دهد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زشت و ناپسند و ستم منع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پند می‌دهد، تا شاید شما متذکّر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مراجعه به آیات صریح و روشن و محکم قرآن و هم‌چنین به حکم عقل می‌یابیم خداوند متعال نه تنها به فحشاء امر نمی‌کند بلکه آن‌هایی هم که ادعا کردند خداوند به ما امر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سوره 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می‌کند و به طور صریح پاسخ می‌دهد و معنی ندارد خداوند در آیه‌ای به چیزی امر کند و در آیه دیگر از آن نهی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این‌رو، آن معنایی که از ظاهر آیه مورد بحث ممکن است به ذهن برسد معنای واقعی و درست آیه شریفه نیست و باید در این قسمت آیه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أَمَرْنا مُتْرَفِیها فَفَسَقُوا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بیشتری کرد تا پاسخ سوال مذکور نمایان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منظور دیدگاه‌های مفسران را بررسی می‌نماییم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بیش‌تر مفسران را در مورد این فراز آیه می‌توان به دو دسته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مفسران شیعه و سنی معتقدند که امر، به طاعت تعلق گرفته است؛ یعنی امرهم بالطاعه ففسقوا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نمودیم آن‌ها را به طاعت ولی آن‌ها مخالفت ورزیدند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در تفسیر شریف مجمع‌البیان چنین می‌خوانیم</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پس از اتمام حجت و فرستادن پیامبران، بخواهیم اهل قریه‌ای را هلاک کنیم، رؤسای قریه را به طاعت و پیروی پیامبران امر می‌کنیم و این امر را همواره تکرار می‌کنیم و دلایل بی‌شماری برای آن‌ها آماده می‌سازیم، تا بر معصیت‌کاران اتمام حجت شود و ترسانیده شوند، ولی آن‌ها هم‌چنان</w:t>
      </w:r>
    </w:p>
    <w:p>
      <w:pPr>
        <w:pStyle w:val="BookText"/>
        <w:rPr/>
      </w:pPr>
      <w:r>
        <w:rPr>
          <w:rFonts w:ascii="IRNazanin" w:hAnsi="IRNazanin" w:eastAsia="IRNazanin"/>
          <w:color w:val="111111"/>
          <w:sz w:val="28"/>
          <w:sz w:val="28"/>
          <w:szCs w:val="28"/>
          <w:rtl w:val="true"/>
          <w:lang w:bidi="fa-IR"/>
        </w:rPr>
        <w:t>در معصیت‌ها غوطه‌ور می‌شوند و از فرمان‌برداری ما امتناع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واجب می‌شود که به تهدید خود جامه عمل بپوشانیم و آن‌ها را هلاک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این‌که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طبقه متنعم و مرفه را ذکر می‌کند، این است که دیگران تابع آن‌ها هستند و هر امری که به آن طبقه شود، برای همه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أَمَرْنا مُتْرَفِیها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هم معتقدند که امر در آیه، به عصیان تعلق گرفته یعنی امرهم بالعصیان ففسقوا؛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کردیم آن‌ها را به عصیان پس آن‌ها معصیت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معنای امر به عصیان را به نحوی تفسیر می‌کنند که اشکال برطرف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مرحوم علامه طباطبایی در این مورد می‌فرمایند</w:t>
      </w:r>
      <w:r>
        <w:rPr>
          <w:rStyle w:val="FootnoteAnchor"/>
          <w:rtl w:val="true"/>
        </w:rPr>
        <w:footnoteReference w:id="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مترفین آن قوم دستور دادیم تا در آن قریه‌ها فسق و فجور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از کلام خدای تعالی این معنا را می‌دانیم که هرگز امر تشریعی به فسق و فجور نکرده و بلکه صریحا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 اللّهَ لا یَأْمُرُ بِالْفَحْشاءِ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لذا می‌فهمیم که این امر، امر تشریعی نبوده</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اگر متعلق امر،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باشد، امر به معنای حقیقی یعنی امر تشریعی خواهد بود، یعنی امری که با زبان پیغمبرشان به ایشان ابلاغ شده، پیامبری که مبعوث شدنش برای انذار ایشان به عذاب خدا در صورت مخالفت امر او بوده است، و قبلاً هم اشاره کردیم که اصولاً این شأن یعنی</w:t>
      </w:r>
    </w:p>
    <w:p>
      <w:pPr>
        <w:pStyle w:val="BookText"/>
        <w:rPr/>
      </w:pPr>
      <w:r>
        <w:rPr>
          <w:rFonts w:ascii="IRNazanin" w:hAnsi="IRNazanin" w:eastAsia="IRNazanin"/>
          <w:color w:val="111111"/>
          <w:sz w:val="28"/>
          <w:sz w:val="28"/>
          <w:szCs w:val="28"/>
          <w:rtl w:val="true"/>
          <w:lang w:bidi="fa-IR"/>
        </w:rPr>
        <w:t>انذار مردم از مختصات فرستادگان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قوم هر پیغمبری اگر مخالفت کنند و از امر پروردگارشان فسق بورزند، قول عذاب به رایشان محقق می‌شود یعنی مبتلا به عذاب و هلاک می‌گردند و اگر متعلق امر در جمله مورد بحث، فسق و معصیت باشد، مقصود از امر این خواهد بود که ما نعمت را به رایشان افاضه نموده و بر سبیل املاء و استدراج فراوانش کردیم تا بدین وسیله دسترسی‌شان به فسق بیشتر گشته و فسق را از حد بگذرانند و قول بر آنان محقق گردد تا عذاب نازل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وجه بود که با هر یک از آن‌ها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 توجیه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وجه اول از دو جهت بعید است، یکی این‌که خلاف ظاهر است، چون ظاهر این‌که می‌گوئیم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دستورش دادم و او چنین و چنان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دستور به عین همان عملی که او کرده صادر شده است، و در آیه مورد بحث هم ظاهر این است که امر به خود فسق تعلق گرفته باشد، نه به طاعت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این‌که تا همه اهل یک شهر فسق نورزند بلای عمومی نازل نمی‌شود، و با این حال وجهی نیست که امر تنها متوجه مترفین شود</w:t>
      </w:r>
      <w:r>
        <w:rPr>
          <w:rStyle w:val="FootnoteAnchor"/>
          <w:rtl w:val="true"/>
        </w:rPr>
        <w:footnoteReference w:id="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این نظر را ترجیح می‌دهند که بگوییم امر در آیه به عصیان تعلق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امرناهم بالعصیان ففسقوا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معنی امر به عصیان در اینجا امرتشریعی نیست یعنی این طور نیست که خداوند مانند همه امر و نهی‌های که در مورد واجبات و محرمات دینی دارند به فسق و گناه امر کرده باشد بلکه امر به عصیان در این‌جا یعنی ما نعمت را به رایشان افاضه نموده و بر سبیل املاء و استدراج</w:t>
      </w:r>
      <w:r>
        <w:rPr>
          <w:rStyle w:val="FootnoteAnchor"/>
          <w:rtl w:val="true"/>
        </w:rPr>
        <w:footnoteReference w:id="95"/>
      </w:r>
      <w:r>
        <w:rPr>
          <w:rFonts w:ascii="IRNazanin" w:hAnsi="IRNazanin" w:eastAsia="IRNazanin"/>
          <w:color w:val="111111"/>
          <w:sz w:val="28"/>
          <w:sz w:val="28"/>
          <w:szCs w:val="28"/>
          <w:rtl w:val="true"/>
          <w:lang w:bidi="fa-IR"/>
        </w:rPr>
        <w:t>فراوانش کردیم تا بدین وسیله دسترسی‌شان به فسق بیشتر گشته و فسق را از حد بگذرانند و قول بر آنان محقق گردد تا عذاب نازل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پرواضح است که خداوند وقتی چنین چیزی را برای</w:t>
      </w:r>
    </w:p>
    <w:p>
      <w:pPr>
        <w:pStyle w:val="BookText"/>
        <w:rPr/>
      </w:pPr>
      <w:r>
        <w:rPr>
          <w:rFonts w:ascii="IRNazanin" w:hAnsi="IRNazanin" w:eastAsia="IRNazanin"/>
          <w:color w:val="111111"/>
          <w:sz w:val="28"/>
          <w:sz w:val="28"/>
          <w:szCs w:val="28"/>
          <w:rtl w:val="true"/>
          <w:lang w:bidi="fa-IR"/>
        </w:rPr>
        <w:t>قومی مقدر می‌کند که آن‌ها قبلاً نافرمانی‌هایی را کرده‌اند و مستحق عذاب الهی شده‌اند آنگاه خداوند برای این‌که آن‌ها را مجازات نماید چنین امری را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زمخشری هم متعلق امر را عصیان می‌داند لکن امر به عصیان را نوعی مجازگویی می‌داند</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جمع‌بندی دیدگاه‌های مفسران و پاسخ شبهه</w:t>
      </w:r>
    </w:p>
    <w:p>
      <w:pPr>
        <w:pStyle w:val="BookText"/>
        <w:rPr/>
      </w:pPr>
      <w:r>
        <w:rPr>
          <w:rFonts w:ascii="IRNazanin" w:hAnsi="IRNazanin" w:eastAsia="IRNazanin"/>
          <w:color w:val="111111"/>
          <w:sz w:val="28"/>
          <w:sz w:val="28"/>
          <w:szCs w:val="28"/>
          <w:rtl w:val="true"/>
          <w:lang w:bidi="fa-IR"/>
        </w:rPr>
        <w:t>چنان چه قبلاً ذکر شد نظرات اغلب مفسران به دو دسته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اول که معتقد بودند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امرنا مترفیهم ففسقوا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ما آن‌ها را به اطاعت امر کردیم اما آن‌ها مخالفت نمودند و مستحق عذاب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تفسیر که متعلق به اکثر مفسران است اشکال مذکور از ریشه برطرف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اساساً خداوند امر به معصیت ننموده تا با آیات دیگر منافات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دسته دوم مفسران معتقد بودند 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امرنا مترفیهم ففسقوا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ما آن‌ها را امر به عصیان نمودیم یعنی زمینه عصیان را با مهلت دادن به آنان فراهم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معصیت نمودند و برخی نیز گفته‌اند در واقع برگشت می‌کند به سنت املاء و استدراج نه این‌که بنا بر ظاهر آیه واقعاً امر تشریعی به عصیان تعلق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توجه به آیات محکم دیگر در این موضوع و دلایل دیگر هیچ کدام از مفسران معتقد نیستند که معنا این است که خداوند واقعاً به فسق امر می‌کنند و اشکال مذکور از برداشت نادرست از آیه نشأت گرفته است و از اساس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جهت مطالعه بیشتر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المیزان،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فی تفسیر القرآن،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626</w:t>
      </w:r>
      <w:r>
        <w:rPr>
          <w:rFonts w:eastAsia="IRNazanin" w:cs="IRNazanin"/>
          <w:color w:val="111111"/>
          <w:sz w:val="28"/>
          <w:szCs w:val="28"/>
          <w:rtl w:val="true"/>
          <w:lang w:bidi="fa-IR"/>
        </w:rPr>
        <w:t>.</w:t>
      </w:r>
      <w:bookmarkStart w:id="42" w:name="pg5752_40836"/>
    </w:p>
    <w:p>
      <w:pPr>
        <w:pStyle w:val="BookText"/>
        <w:rPr/>
      </w:pPr>
      <w:bookmarkEnd w:id="42"/>
      <w:r>
        <w:rPr>
          <w:rFonts w:ascii="IRNazanin" w:hAnsi="IRNazanin" w:eastAsia="IRNazanin"/>
          <w:color w:val="111111"/>
          <w:sz w:val="28"/>
          <w:sz w:val="28"/>
          <w:szCs w:val="28"/>
          <w:rtl w:val="true"/>
          <w:lang w:bidi="fa-IR"/>
        </w:rPr>
        <w:t>شبهه</w:t>
      </w:r>
    </w:p>
    <w:p>
      <w:pPr>
        <w:pStyle w:val="Heading3"/>
        <w:numPr>
          <w:ilvl w:val="2"/>
          <w:numId w:val="1"/>
        </w:numPr>
        <w:rPr/>
      </w:pPr>
      <w:bookmarkStart w:id="43" w:name="__RefHeading___Toc4094299_581953129"/>
      <w:bookmarkStart w:id="44" w:name="_Toc15"/>
      <w:bookmarkEnd w:id="43"/>
      <w:r>
        <w:rPr>
          <w:rtl w:val="true"/>
        </w:rPr>
        <w:t>آیا اکراه در دین وجود دارد یا ندارد؟</w:t>
      </w:r>
      <w:bookmarkEnd w:id="44"/>
    </w:p>
    <w:p>
      <w:pPr>
        <w:pStyle w:val="BookText"/>
        <w:rPr/>
      </w:pPr>
      <w:r>
        <w:rPr>
          <w:rFonts w:ascii="IRNazanin" w:hAnsi="IRNazanin" w:eastAsia="IRNazanin"/>
          <w:color w:val="111111"/>
          <w:sz w:val="28"/>
          <w:sz w:val="28"/>
          <w:szCs w:val="28"/>
          <w:rtl w:val="true"/>
          <w:lang w:bidi="fa-IR"/>
        </w:rPr>
        <w:t>توضیح شبهه</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إِکْراهَ فِی الدِّینِ قَدْ تَبَیَّنَ الرُّشْدُ مِنَ الْغَیِّ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دین اکراهی نیست، راه هدایت از ضلالت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هر 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گردید، اما برخی احکام مانند حکم مرتد، ممنوعیت کتب ضاله و دستور جهاد ابتدایی برخلاف این آیه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 xml:space="preserve">در ابتدا بیان کوتاهی پیرامون اهمیت اندیشیدن و آزادی انتخاب در اسلام توضیح آیه خواهد آمد و در ادامه سه محور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جایگاه ارتداد و حکم آن،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آزادی عقیده و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جهاد ابتدایی بررسی خواهد شد</w:t>
      </w:r>
      <w:r>
        <w:rPr>
          <w:rFonts w:eastAsia="IRNazanin" w:cs="IRNazanin"/>
          <w:color w:val="111111"/>
          <w:sz w:val="28"/>
          <w:szCs w:val="28"/>
          <w:rtl w:val="true"/>
          <w:lang w:bidi="fa-IR"/>
        </w:rPr>
        <w:t>.</w:t>
      </w:r>
    </w:p>
    <w:p>
      <w:pPr>
        <w:pStyle w:val="Heading3"/>
        <w:numPr>
          <w:ilvl w:val="2"/>
          <w:numId w:val="1"/>
        </w:numPr>
        <w:rPr/>
      </w:pPr>
      <w:bookmarkStart w:id="45" w:name="__RefHeading___Toc4094301_581953129"/>
      <w:bookmarkStart w:id="46" w:name="_Toc16"/>
      <w:bookmarkEnd w:id="45"/>
      <w:r>
        <w:rPr>
          <w:rtl w:val="true"/>
        </w:rPr>
        <w:t>فرصت اندیشیدن و آزادی در انتخاب اسلام</w:t>
      </w:r>
      <w:bookmarkEnd w:id="46"/>
    </w:p>
    <w:p>
      <w:pPr>
        <w:pStyle w:val="BookText"/>
        <w:rPr/>
      </w:pPr>
      <w:r>
        <w:rPr>
          <w:rFonts w:ascii="IRNazanin" w:hAnsi="IRNazanin" w:eastAsia="IRNazanin"/>
          <w:color w:val="111111"/>
          <w:sz w:val="28"/>
          <w:sz w:val="28"/>
          <w:szCs w:val="28"/>
          <w:rtl w:val="true"/>
          <w:lang w:bidi="fa-IR"/>
        </w:rPr>
        <w:t>خداوند در قرآن کریم پس از آن‌که به مشرکان مکه چهار ماه فرصت می‌دهد و اعلام می‌کند که بعد از آن مشرکان در امان اسلام و مسلمان‌ها نیستند، می‌فرماید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أَحَدٌ مِنَ الْمُشْرِکِینَ اسْتَجارَکَ فَأَجِرْهُ حَتّی یَسْمَعَ کَلامَ اللّهِ ثُمَّ أَبْلِغْهُ مَأْمَنَهُ ذلِکَ بِأَنَّهُمْ قَوْمٌ لا یَعْلَمُونَ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هرگاه یکی از مشرکان به تو پناه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دین آگاه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پناه ده تا کلام خدا را بشنود و پس از شنیدن سخن خدا، او را بدون هیچ حرف به مأمن و منزلش برسان زیرا که این مشرکان مردم نادانند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رحمه الله این آیه را از محکمات قرآن می‌نامد که نسخ نشده است، چرا که مقتضای دین این است که با کسی تا اتمام حجت نشود و سخن حق را نشنود نمی‌تواند درگیر شد</w:t>
      </w:r>
      <w:r>
        <w:rPr>
          <w:rStyle w:val="FootnoteAnchor"/>
          <w:rtl w:val="true"/>
        </w:rPr>
        <w:footnoteReference w:id="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تاریخ اسلام نقل کرده‌اند که پس از فتح مکه، پیامبراکرم صلی الله علیه و آله فرمان عفو عمومی صادر کرد، اما ده نفر از جنایت‌کاران مکه را که مرتکب گناهان بزرگی شده بودند به اعدام محکوم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این ده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 بن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یک مسلمان را در روز روشن در مکه اعدام کرده بود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عمیر بن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محضر پیامبر صلی الله علیه و آله درخواست کرد که از تقصیر او درگذرد و پیامبر صلی الله علیه و آله شفاعت او را پذیرفت و صفوان به همراه عمیر وارد مکه شدند، وقتی پیامبر صلی الله علیه و آله این جنایت‌کار را دید با کمال بزرگواری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و مال تو محترم است ولی خوب است که به آیین اسلام مشرف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از پیامبر صلی الله علیه و آله تقاضای مهلت دو ماهه کرد تا پیرامون اسلام به بررسی و فکر بپردازد و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جای دو ماه، چهار ماه به تو مهلت می‌دهم که با کمال بصیرت، اسلام را انتخاب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چهار ماه سپری نشده بود که صفوان اسلام آورد</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فوق و این برخورد بزرگوارانه پیامبر صلی الله علیه و آله نشان می‌دهد که اسلام حتی برای مخالفان خود، حق تحقیق و آزادی اندیشه را به رسمیت می‌شناسد و این فرصت را به آن‌ها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لاَإِکْرَاهَ فِی الدِّینِ</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إِکْراهَ فِی الدِّینِ قَدْ تَبَیَّنَ الرُّشْدُ مِنَ الْغَیِّ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دین اکراهی نیست، راه هدایت از ضلالت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هر 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مشقّتی که از خارج بر انسان تحمیل می‌شود</w:t>
      </w:r>
      <w:r>
        <w:rPr>
          <w:rStyle w:val="FootnoteAnchor"/>
          <w:rtl w:val="true"/>
        </w:rPr>
        <w:footnoteReference w:id="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برخی از مفسران آن را به معنای اجبار نیز گرفته‌اند</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سلسله‌ای از معارف که اعمالی را به دنبال دارد</w:t>
      </w:r>
      <w:r>
        <w:rPr>
          <w:rStyle w:val="FootnoteAnchor"/>
          <w:rtl w:val="true"/>
        </w:rPr>
        <w:footnoteReference w:id="1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صاحب‌نظران دین را به معنای ایمان</w:t>
      </w:r>
      <w:r>
        <w:rPr>
          <w:rStyle w:val="FootnoteAnchor"/>
          <w:rtl w:val="true"/>
        </w:rPr>
        <w:footnoteReference w:id="102"/>
      </w:r>
      <w:r>
        <w:rPr>
          <w:rFonts w:ascii="IRNazanin" w:hAnsi="IRNazanin" w:eastAsia="IRNazanin"/>
          <w:color w:val="111111"/>
          <w:sz w:val="28"/>
          <w:sz w:val="28"/>
          <w:szCs w:val="28"/>
          <w:rtl w:val="true"/>
          <w:lang w:bidi="fa-IR"/>
        </w:rPr>
        <w:t>، جزاء، تکالیف شرعی</w:t>
      </w:r>
      <w:r>
        <w:rPr>
          <w:rStyle w:val="FootnoteAnchor"/>
          <w:rtl w:val="true"/>
        </w:rPr>
        <w:footnoteReference w:id="103"/>
      </w:r>
      <w:r>
        <w:rPr>
          <w:rFonts w:ascii="IRNazanin" w:hAnsi="IRNazanin" w:eastAsia="IRNazanin"/>
          <w:color w:val="111111"/>
          <w:sz w:val="28"/>
          <w:sz w:val="28"/>
          <w:szCs w:val="28"/>
          <w:rtl w:val="true"/>
          <w:lang w:bidi="fa-IR"/>
        </w:rPr>
        <w:t>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خداوندکریم در این آیه اجبار و اکراه را در مورد دین نفی می‌کند و لازمۀ این امر آزادی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مطلب بنابراین است که بگوییم دین در این آیه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ایمان امری قلبی است و اصولاً امور قلبی با اجبار و اکراه ناسازگار است</w:t>
      </w:r>
      <w:r>
        <w:rPr>
          <w:rStyle w:val="FootnoteAnchor"/>
          <w:rtl w:val="true"/>
        </w:rPr>
        <w:footnoteReference w:id="104"/>
      </w:r>
      <w:r>
        <w:rPr>
          <w:rFonts w:ascii="IRNazanin" w:hAnsi="IRNazanin" w:eastAsia="IRNazanin"/>
          <w:color w:val="111111"/>
          <w:sz w:val="28"/>
          <w:sz w:val="28"/>
          <w:szCs w:val="28"/>
          <w:rtl w:val="true"/>
          <w:lang w:bidi="fa-IR"/>
        </w:rPr>
        <w:t>و یا این‌که دین یک سلسله معارفی است که اعمالی را به دنبال دارد و این معارف که از سنخ اعتقاد قلبی است عللی از سنخ اعتقاد و ادراک دارد و لذا قابل تحمیل نیست</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ادامه دیدگاه‌های مفسران دیگر ارائه می‌شود و در مجموع این نتیجه به دست می‌آید که طبق برخی نظرات منافاتی بین این آیه و احکامی چون ارتداد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و طبق برخی دیگر نیز پاسخ خاص خود را دارد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برخی صاحب‌نظران برآنند که آیه در مورد کفار اهل کتاب بوده است که در صورت پرداخت جزیه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مالیات مخصوص کفار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پذیرش شرایط مسلمانان می‌توانند بر دین خود باقی بمانند و مجبور نیستند که اسلام بیاورند</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برخی می‌گویند منظور آیه این است که اگر کسی دین باطلی را از روی اکراه پذیرفته و به صورت تقیه‌ای بدان اقرار کرده است، حکمی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Style w:val="FootnoteAnchor"/>
          <w:rtl w:val="true"/>
        </w:rPr>
        <w:footnoteReference w:id="1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اکراه کننده غیرمسلمانان و اکراه شونده مسلمانان و مورد اکراه غیر از دین اسلام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گروهی می‌گویند آیه در مورد آخرت است، یعنی اگر انسان در دنیا چیزی را از روی اکراه اطاعت کرد، در آخرت بر آن تکیه نمی‌شود و بر اساس آن محاسبه‌ای صورت نمی‌گیرد</w:t>
      </w:r>
      <w:r>
        <w:rPr>
          <w:rStyle w:val="FootnoteAnchor"/>
          <w:rtl w:val="true"/>
        </w:rPr>
        <w:footnoteReference w:id="1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هم آیه ربطی به مسأله جهاد و ارتداد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دیگر مقصود آیه را تکالیف می‌دانند که تکالیف شرعی در حقیقت اکراه و تحمیل مشقت بر انسان نیست بلکه این تکالیف شرعی در حقیقت انسان را به بهشت می‌برد و به سعادت می‌رساند</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مفسّران برآنند که دین در آیه به معنای ایمان است که اعتقادی قلبی است و از نسخ اعتقاد و ادراک است و لذا قابل اکراه کردن نیست</w:t>
      </w:r>
      <w:r>
        <w:rPr>
          <w:rStyle w:val="FootnoteAnchor"/>
          <w:rtl w:val="true"/>
        </w:rPr>
        <w:footnoteReference w:id="1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جهاد و احکام مرتد مربوط به ظواهر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اقرار به شهادتین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می‌تواند آن‌ها را تأمین کند، اما نمی‌تواند ایمان قلبی ایجاد کند و آیه نیز خبر از همین واقعیت می‌دهد که ایمان تحمیل 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تعارض آیه فوق با جهاد و احکام مرتد برطرف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اشکال اساسی که منافات آزادی عقیده با اجبار افراد در مورد جهاد و مرتد است، باقی می‌ماند و لذا در پاسخ آن علامه طباطبایی رحمه الله می‌فرماید جهاد برای احیاء حق و دفاع است، نه اجبار دیگران</w:t>
      </w:r>
      <w:r>
        <w:rPr>
          <w:rStyle w:val="FootnoteAnchor"/>
          <w:rtl w:val="true"/>
        </w:rPr>
        <w:footnoteReference w:id="1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پیرامون جهاد ابتدایی صحبت خواهد شد</w:t>
      </w:r>
      <w:r>
        <w:rPr>
          <w:rFonts w:eastAsia="IRNazanin" w:cs="IRNazanin"/>
          <w:color w:val="111111"/>
          <w:sz w:val="28"/>
          <w:szCs w:val="28"/>
          <w:rtl w:val="true"/>
          <w:lang w:bidi="fa-IR"/>
        </w:rPr>
        <w:t>.</w:t>
      </w:r>
      <w:bookmarkStart w:id="47" w:name="pg5752_40845"/>
    </w:p>
    <w:p>
      <w:pPr>
        <w:pStyle w:val="BookText"/>
        <w:rPr/>
      </w:pPr>
      <w:bookmarkEnd w:id="47"/>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برخی مفسران برآنند که آیه معنای انشایی دارد،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لاتکرهوا فی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را در امور دینی اجبار نکنید و امور دینی را بر آنان تحمیل نکنید</w:t>
      </w:r>
      <w:r>
        <w:rPr>
          <w:rStyle w:val="FootnoteAnchor"/>
          <w:rtl w:val="true"/>
        </w:rPr>
        <w:footnoteReference w:id="11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در این صورت ظهور می‌آید آیه در مورد اعمال و احکام دینی است</w:t>
      </w:r>
      <w:r>
        <w:rPr>
          <w:rFonts w:eastAsia="IRNazanin" w:cs="IRNazanin"/>
          <w:color w:val="111111"/>
          <w:sz w:val="28"/>
          <w:szCs w:val="28"/>
          <w:rtl w:val="true"/>
          <w:lang w:bidi="fa-IR"/>
        </w:rPr>
        <w:t>).</w:t>
      </w:r>
    </w:p>
    <w:p>
      <w:pPr>
        <w:pStyle w:val="Heading3"/>
        <w:numPr>
          <w:ilvl w:val="2"/>
          <w:numId w:val="1"/>
        </w:numPr>
        <w:rPr/>
      </w:pPr>
      <w:bookmarkStart w:id="48" w:name="__RefHeading___Toc4094303_581953129"/>
      <w:bookmarkStart w:id="49" w:name="_Toc17"/>
      <w:bookmarkEnd w:id="48"/>
      <w:r>
        <w:rPr>
          <w:rtl w:val="true"/>
        </w:rPr>
        <w:t>جایگاه ارتداد</w:t>
      </w:r>
      <w:bookmarkEnd w:id="4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مرتد کیست؟</w:t>
      </w:r>
    </w:p>
    <w:p>
      <w:pPr>
        <w:pStyle w:val="BookText"/>
        <w:rPr/>
      </w:pPr>
      <w:r>
        <w:rPr>
          <w:rFonts w:ascii="IRNazanin" w:hAnsi="IRNazanin" w:eastAsia="IRNazanin"/>
          <w:color w:val="111111"/>
          <w:sz w:val="28"/>
          <w:sz w:val="28"/>
          <w:szCs w:val="28"/>
          <w:rtl w:val="true"/>
          <w:lang w:bidi="fa-IR"/>
        </w:rPr>
        <w:t>مردم چند گروهند؛</w:t>
      </w:r>
    </w:p>
    <w:p>
      <w:pPr>
        <w:pStyle w:val="BookText"/>
        <w:rPr/>
      </w:pPr>
      <w:r>
        <w:rPr>
          <w:rFonts w:ascii="IRNazanin" w:hAnsi="IRNazanin" w:eastAsia="IRNazanin"/>
          <w:color w:val="111111"/>
          <w:sz w:val="28"/>
          <w:sz w:val="28"/>
          <w:szCs w:val="28"/>
          <w:rtl w:val="true"/>
          <w:lang w:bidi="fa-IR"/>
        </w:rPr>
        <w:t>گروه اول مؤمنانی هستند که اعتقاد به اسلام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دوم کافران هستند که اسلام را انکار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سوم واقعاً در حال شک و تحقیق در مورد اسلام هستند که این مطلبی طبیعی است که اسلام هم بر آن تأکید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تحقیق در اصول دین مقدمه مسلمانی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شهید مطهری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 بزرگان صاحب‌نظر به جز عده معدودی که مؤید من عندالله هستند، از منزل شک گذشته‌اند و به جایگاه امن رسیده‌اند</w:t>
      </w:r>
      <w:r>
        <w:rPr>
          <w:rFonts w:eastAsia="IRNazanin" w:cs="IRNazanin"/>
          <w:color w:val="111111"/>
          <w:sz w:val="28"/>
          <w:szCs w:val="28"/>
          <w:rtl w:val="true"/>
          <w:lang w:bidi="fa-IR"/>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افراد تا زمانی که در حال تحقیق و جستجو هستند در حکم مرتد نیستند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چهارم گروهی هستند که با وجود پی‌بردن به حقانیت اسلام به منظور هتاکی و ضربه زدن به آن و سست نمودن آن پس از مسلمان بودن، از روی عناد و لجاجت به انکار اصول اساسی و ضروریات دین اسلام بپردازد و یا نسبت به پیامبر صلی الله علیه و آله و مقدسات اصیل دینی توهین و ناسزا گویند و اقدام عملی علیه اسلام بنمایند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مرتد محسوب می‌شوند و بر طبق احکام مرتد ملّی و فطری با آن‌ها برخورد می‌شود و این یک امر عقلایی است که با انسان هتاک، معاند و دشمن برخورد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نیز از امام صادق علیه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یکفر إذا جحد</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 xml:space="preserve">فقط زمانی کافر می‌شود که انکار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لفظی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بکند و صاحب جواهر نیز می‌گوید تا وقتی مرتد، اظهار عقیده نکرده، مرتد محسوب نمی‌شود</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انتقاد، پرسش و اشکال کردن در اسلام آزاد است و این بدان معنا نیست که کسی حق سؤال از اصول دین ندارد بلکه یادگیری اصول دین تقلیدی نیست و تحقیقی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با دشمن داخلی</w:t>
      </w:r>
    </w:p>
    <w:p>
      <w:pPr>
        <w:pStyle w:val="BookText"/>
        <w:rPr/>
      </w:pPr>
      <w:r>
        <w:rPr>
          <w:rFonts w:ascii="IRNazanin" w:hAnsi="IRNazanin" w:eastAsia="IRNazanin"/>
          <w:color w:val="111111"/>
          <w:sz w:val="28"/>
          <w:sz w:val="28"/>
          <w:szCs w:val="28"/>
          <w:rtl w:val="true"/>
          <w:lang w:bidi="fa-IR"/>
        </w:rPr>
        <w:t>احکام ارتداد برای حفظ نظام و حکومت اسلامی است، چرا که همه حکومت‌های دنیا برای جلوگیری از هرج و مرج و اقدام عملی مخالفان، احکامی را وضع می‌کند و مرتد کسی است که اقدام عملی علیه نظام اسلامی می‌کند؛ به عبارت دیگر برخورد با مرتد برخورد با دشمن داخلی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بازدارندگی ارتداد</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اسلام دین استدلال است و به عقل و برهان اهمیت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هاتُوا بُرْهانَکُمْ إِنْ کُنْتُمْ صادِقِینَ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برای این ادعا برهان آورید اگر راست می‌گویید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لذا احتیاج به تحکّم و تحمیل ندارد و همیشه افراد با شوق و رغبت به اسلام می‌گرویده‌اند و این مخالفان اسلام بوده‌اند که با اجبار و اکراه جلوی گرایش مردم به اسلام را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احکام ارتداد نقش بازدارندگی دارد و می‌خواهد جلوی افراد مسخره کننده را بگیرد؛ یعنی کسانی که صبح مسلمان می‌شوند و عصر از اسلام بر می‌گردند تا ایمان مسلمانان را متزلزل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ارتداد</w:t>
      </w:r>
    </w:p>
    <w:p>
      <w:pPr>
        <w:pStyle w:val="BookText"/>
        <w:rPr/>
      </w:pPr>
      <w:r>
        <w:rPr>
          <w:rFonts w:ascii="IRNazanin" w:hAnsi="IRNazanin" w:eastAsia="IRNazanin"/>
          <w:color w:val="111111"/>
          <w:sz w:val="28"/>
          <w:sz w:val="28"/>
          <w:szCs w:val="28"/>
          <w:rtl w:val="true"/>
          <w:lang w:bidi="fa-IR"/>
        </w:rPr>
        <w:t>شرط پذیرفته شده در اسلام است؛ بدین معنا که یکی از احکام اسلام است و شخص با پذیرفتن اسلام این شرط را نیز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آزادی عقیده و ممنوعیت ترویج کتب گمراه‌کننده</w:t>
      </w:r>
    </w:p>
    <w:p>
      <w:pPr>
        <w:pStyle w:val="BookText"/>
        <w:rPr/>
      </w:pPr>
      <w:r>
        <w:rPr>
          <w:rFonts w:ascii="IRNazanin" w:hAnsi="IRNazanin" w:eastAsia="IRNazanin"/>
          <w:color w:val="111111"/>
          <w:sz w:val="28"/>
          <w:sz w:val="28"/>
          <w:szCs w:val="28"/>
          <w:rtl w:val="true"/>
          <w:lang w:bidi="fa-IR"/>
        </w:rPr>
        <w:t xml:space="preserve">برخی اشکال می‌کنند که اگر اسلام آزادی قلم و اندیشه را قبول دارد و حتی پذیرش اصول دین را براساس تحقیق قرار داده است پس چرا نگهداری، انتشار و مطالعه برخی کتاب‌ها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ضاله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می‌سازد</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به چند صورت می‌توان پاسخ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سطح اطلاعات و معلومات افراد جامعه بسیار متفاوت است و لذا لازم است که تیپولوژی علم رعایت شود؛ یعنی اطلاعات بر اساس ظرفیت و معلومات قبلی افراد به آن‌ها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یک دارو که در پزشکی کاربرد دارد و می‌تواند جان یک بیمار را نجات دهد، همان دارو برای کودک یا افراد باردار یا غیر آن‌ها خطرناک است و ممکن است باعث مرگ آنان شود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همین‌گونه مطالب کتاب‌ها ممکن است برای افراد مستعدّ و محقق داروی فکر و اندیشه باشد و اگر همان مطالب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توضیح پیرامون شبهات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دیگران باشد برای عده‌ای بیماری‌زا و منحرف‌کننده باشد و لذا اسلام به عالمان و محققان توانا نه تنها اجازه مطالعه کتاب‌های ضاله و نگهداری آن‌ها را داده است بلکه گاهی مراجعه به آن‌ها از باب</w:t>
      </w:r>
    </w:p>
    <w:p>
      <w:pPr>
        <w:pStyle w:val="BookText"/>
        <w:rPr/>
      </w:pPr>
      <w:r>
        <w:rPr>
          <w:rFonts w:ascii="IRNazanin" w:hAnsi="IRNazanin" w:eastAsia="IRNazanin"/>
          <w:color w:val="111111"/>
          <w:sz w:val="28"/>
          <w:sz w:val="28"/>
          <w:szCs w:val="28"/>
          <w:rtl w:val="true"/>
          <w:lang w:bidi="fa-IR"/>
        </w:rPr>
        <w:t xml:space="preserve">مقدمه، واجب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برای پاسخگویی به شبهات آن‌ها و با هدایت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همان کتاب‌ها برای افراد کم‌اطلاع که ممکن است موجب گمراهی و انحراف عقیدتی آنان شوند، ممنوع می‌شود</w:t>
      </w:r>
      <w:r>
        <w:rPr>
          <w:rStyle w:val="FootnoteAnchor"/>
          <w:rtl w:val="true"/>
        </w:rPr>
        <w:footnoteReference w:id="117"/>
      </w:r>
      <w:r>
        <w:rPr>
          <w:rFonts w:ascii="IRNazanin" w:hAnsi="IRNazanin" w:eastAsia="IRNazanin"/>
          <w:color w:val="111111"/>
          <w:sz w:val="28"/>
          <w:sz w:val="28"/>
          <w:szCs w:val="28"/>
          <w:rtl w:val="true"/>
          <w:lang w:bidi="fa-IR"/>
        </w:rPr>
        <w:t>و این ممنوعیت از نظر اعتلاء پسندیده است، همانطور که برداشتن سم از دسترس افراد بی‌اطلاع نیکوست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قبلاً بیان داشتیم که براساس مبنای خدامحوری در آزادی، ما آزادی محدود به شریعت و قانون را می‌پذیریم و لذا انسان مسلمان آگاهانه آزادی محدود را انتخاب کرده است و تابع شریعت شده است و شریعت در اینجا حکم به محدودیت و ممنوعیت کتب ضاله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گذاردن بین آزادی فکر با آزادی عقیده</w:t>
      </w:r>
    </w:p>
    <w:p>
      <w:pPr>
        <w:pStyle w:val="BookText"/>
        <w:rPr/>
      </w:pPr>
      <w:r>
        <w:rPr>
          <w:rFonts w:ascii="IRNazanin" w:hAnsi="IRNazanin" w:eastAsia="IRNazanin"/>
          <w:color w:val="111111"/>
          <w:sz w:val="28"/>
          <w:sz w:val="28"/>
          <w:szCs w:val="28"/>
          <w:rtl w:val="true"/>
          <w:lang w:bidi="fa-IR"/>
        </w:rPr>
        <w:t xml:space="preserve">استاد شهید مطهری رحمه الله پس از طرح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إِکْراهَ فِی الدِّینِ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طرح ماده نوزدهم اعلامیه حقوق بشر که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حق آزادی عقیده و بیان دارد و حق مزبور شامل آن است که از داشتن عقاید خود بیم و اضطراری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کسب اطلاعات و افکار و در اخذ و انتشار آن با تمام وسایل ممکن و بدون ملاحظات مرزی آزاد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موضع اسلام را در مورد آزادی فکر و عقیده این گونه بیان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است میان فکر و تفکر و میان عقیده، تفکر قوه‌ای است در انسان ناشی از عقل داشتن، انسان چون یک موجود عاقلی است، موجود متفکری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در مسأله تفکر نه تنها آزادی تفکر داده است بلکه یکی از واجبات در اسلام تفکر است، یکی از عبادت‌ها در اسلام تفکر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عقیده و اعتقاد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ق،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بستن است، همچون گرهی که منعقد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مبنای عقد و گره خوردن روح انسان با چیزی تفکر</w:t>
      </w:r>
    </w:p>
    <w:p>
      <w:pPr>
        <w:pStyle w:val="BookText"/>
        <w:rPr/>
      </w:pPr>
      <w:r>
        <w:rPr>
          <w:rFonts w:ascii="IRNazanin" w:hAnsi="IRNazanin" w:eastAsia="IRNazanin"/>
          <w:color w:val="111111"/>
          <w:sz w:val="28"/>
          <w:sz w:val="28"/>
          <w:szCs w:val="28"/>
          <w:rtl w:val="true"/>
          <w:lang w:bidi="fa-IR"/>
        </w:rPr>
        <w:t>او است، اسلام با آن مخالفتی ندارد و حتی اگر آن عقیده نیز اشتباه باشد با برهان به نقد آن می‌پردازد اما گاه مبنای این گره و دل بستن، احساسات بی‌اساس، تقلید از نیاکان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مورد پذیرش اسلام نیست چرا که این خود ضد آزادی فکر است و دست و پای فکر را در میان زنجیرهای تعصب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آزادی فکر نباید با این عقاید بی‌مبنا مبارزه کرد؟</w:t>
      </w:r>
    </w:p>
    <w:p>
      <w:pPr>
        <w:pStyle w:val="BookText"/>
        <w:rPr/>
      </w:pPr>
      <w:r>
        <w:rPr>
          <w:rFonts w:ascii="IRNazanin" w:hAnsi="IRNazanin" w:eastAsia="IRNazanin"/>
          <w:color w:val="111111"/>
          <w:sz w:val="28"/>
          <w:sz w:val="28"/>
          <w:szCs w:val="28"/>
          <w:rtl w:val="true"/>
          <w:lang w:bidi="fa-IR"/>
        </w:rPr>
        <w:t>مغالطه‌ای که در دنیای امروز وجود دارد در همین‌جا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می‌گویند فکر و عقل بشر باید آزاد باشد، و از طرف دیگر می‌گویند عقیده هم باید آزاد باشد، بت‌پرست هم باید در عقیده خودش آزاد باشد، گاوپرست هم باید در عقیده خودش آزاد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این‌گونه عقاید ضد آزادی فکر است، همین عقاید است که دست و پای فکر را می‌بندد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اعلامیه حقوق بشر همین اشتباه را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فکر را این قرار داده است که حیثیت انسانی محترم است بشر از آن جهت که بشر است محترم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 قبول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بشر محترم است، پس هرچه را خودش برای خودش انتخاب کرده، هر عقیده‌ای که خودش برای خودش انتخاب کرده محترم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بشر برای خودش زنجیر انتخاب کند و به دست و پای خودش ببندد ما چون بشر را محترم می‌شماریم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در این‌کار آزاد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 نیز محترم بشمریم؟</w:t>
      </w:r>
    </w:p>
    <w:p>
      <w:pPr>
        <w:pStyle w:val="BookText"/>
        <w:rPr/>
      </w:pPr>
      <w:r>
        <w:rPr>
          <w:rFonts w:ascii="IRNazanin" w:hAnsi="IRNazanin" w:eastAsia="IRNazanin"/>
          <w:color w:val="111111"/>
          <w:sz w:val="28"/>
          <w:sz w:val="28"/>
          <w:szCs w:val="28"/>
          <w:rtl w:val="true"/>
          <w:lang w:bidi="fa-IR"/>
        </w:rPr>
        <w:t>این محترم شمردن تو این زنجیر را، بی‌احترامی به استعداد انسانی و حیثیت انسانی اوست که فکر کردن باشد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 صحیح کار ابراهیم علیه السلام است که خودش تنها کسی است که یک فکر آزاد دارد و تمام مردم را در زنجیر عقاید سخیف و تقلیدی که کوچک‌ترین مایه‌ای از فکر ندارد، گرفتار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تبر بر می‌دارد، تمام بت‌ها را خرد می‌کند</w:t>
      </w:r>
      <w:r>
        <w:rPr>
          <w:rFonts w:eastAsia="IRNazanin" w:cs="IRNazanin"/>
          <w:color w:val="111111"/>
          <w:sz w:val="28"/>
          <w:szCs w:val="28"/>
          <w:rtl w:val="true"/>
          <w:lang w:bidi="fa-IR"/>
        </w:rPr>
        <w:t>.</w:t>
      </w:r>
      <w:bookmarkStart w:id="50" w:name="pg5752_40855"/>
    </w:p>
    <w:p>
      <w:pPr>
        <w:pStyle w:val="BookText"/>
        <w:rPr/>
      </w:pPr>
      <w:bookmarkEnd w:id="50"/>
      <w:r>
        <w:rPr>
          <w:rFonts w:ascii="IRNazanin" w:hAnsi="IRNazanin" w:eastAsia="IRNazanin"/>
          <w:color w:val="111111"/>
          <w:sz w:val="28"/>
          <w:sz w:val="28"/>
          <w:szCs w:val="28"/>
          <w:rtl w:val="true"/>
          <w:lang w:bidi="fa-IR"/>
        </w:rPr>
        <w:t>عمل صحیح عمل خاتم‌الانبیاء صلی الله علیه و آلهاست، سال‌های متمادی با عقاید بت‌پرستی مبارزه کرد تا فکر مردم را آزاد کند</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 w:name="__RefHeading___Toc4094305_581953129"/>
      <w:bookmarkStart w:id="52" w:name="_Toc18"/>
      <w:bookmarkEnd w:id="51"/>
      <w:r>
        <w:rPr>
          <w:rtl w:val="true"/>
        </w:rPr>
        <w:t>جهاد ابتدایی</w:t>
      </w:r>
      <w:bookmarkEnd w:id="52"/>
    </w:p>
    <w:p>
      <w:pPr>
        <w:pStyle w:val="BookText"/>
        <w:rPr/>
      </w:pPr>
      <w:r>
        <w:rPr>
          <w:rFonts w:ascii="IRNazanin" w:hAnsi="IRNazanin" w:eastAsia="IRNazanin"/>
          <w:color w:val="111111"/>
          <w:sz w:val="28"/>
          <w:sz w:val="28"/>
          <w:szCs w:val="28"/>
          <w:rtl w:val="true"/>
          <w:lang w:bidi="fa-IR"/>
        </w:rPr>
        <w:t>جهاد ابتدایی برای کشورگشایی و اجبار افراد به آیین اسلام نبوده و نیست بلکه برای واژگون‌کردن نظامات غلط و ظالمانه و اجازه‌یافتن مردم برای مطالعه آزاد درباره مذهب و شیوه‌های زندگی اجتماعی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جهاد ابتدایی برای تحمیل عقیده نیست بلکه اتفاقاً برای آزادی عقیده است و در مقابل زورگویانی افکار مردم کشور خود را به اسارت گرفته اجازه شنیدن سخن دیگری را به آن‌ها نمی‌دهند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گویای این سخن این است که در تاریخ اسلام کرارا دیده می‌شود که مسلمانان هنگامی که شهرها را فتح می‌کردند، پیروان مذاهب دیگر را همانند مسلمان‌ها آزادی می‌دادند و اگر مالیات مختصری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دریافت می‌شد به خاطر تأمین امنیت و هزینه نیروهای حافظ امنیت بود زیرا که جان و مال و ناموس آن‌ها در پناه اسلام محفوظ بود و حتی مراسم عبادی خویش را آزادانه انجام می‌دادند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کسانی که با تاریخ اسلام سر و کار دارند این حقیقت را می‌دانند و حتی مسیحیانی که درباره اسلام کتاب نوشته‌اند به این موضوع اعتراف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 اسلام و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مسلمانان با جمعیت‌های دیگر به قدری ملایم بود که رؤسای مذهبی آنان اجازه داشتند برای خود مجالس مذهبی تشکیل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پاره‌ای از تواریخ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مسیحیان که برای گزارش‌ها و تحقیقاتی خدمت پیامبر صلی الله علیه و آله رسیده بودند مراسم نیایش مذهبی خود را آزادانه در مسجد پیامبر صلی الله علیه و آله در مدینه</w:t>
      </w:r>
    </w:p>
    <w:p>
      <w:pPr>
        <w:pStyle w:val="BookText"/>
        <w:rPr/>
      </w:pPr>
      <w:r>
        <w:rPr>
          <w:rFonts w:ascii="IRNazanin" w:hAnsi="IRNazanin" w:eastAsia="IRNazanin"/>
          <w:color w:val="111111"/>
          <w:sz w:val="28"/>
          <w:sz w:val="28"/>
          <w:szCs w:val="28"/>
          <w:rtl w:val="true"/>
          <w:lang w:bidi="fa-IR"/>
        </w:rPr>
        <w:t>انجام دادند</w:t>
      </w:r>
      <w:r>
        <w:rPr>
          <w:rStyle w:val="FootnoteAnchor"/>
          <w:rtl w:val="true"/>
        </w:rPr>
        <w:footnoteReference w:id="1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مشخص می‌شود هریک از احکام فوق در جایگاه قانونی و معقول خود قرار دارند و منافاتی هم با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إِکْراهَ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پس ممنوعیت کتب ضالّه به معنی ضدّیت با آزادی قلم و اندیشه نیست بلکه قانونمند کردن آزادی قلم است، و محافظت از حریم افراد کم‌اطلاع و جلوگیری از انحراف آن‌هاست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محققان آزادند که در صورت نیاز به این کتاب‌ها مراجعه کنند و یا اقدام به خرید و چاپ محدود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دستیابی اهل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کنند ولی انتشار آن‌ها در سطح عمومی جایز نیست چرا که موجب آلودگی فضای جامعه و انتشار بیماری‌های فکری در بین افراد کم‌اطلاع می‌گردد</w:t>
      </w:r>
      <w:r>
        <w:rPr>
          <w:rFonts w:eastAsia="IRNazanin" w:cs="IRNazanin"/>
          <w:color w:val="111111"/>
          <w:sz w:val="28"/>
          <w:szCs w:val="28"/>
          <w:rtl w:val="true"/>
          <w:lang w:bidi="fa-IR"/>
        </w:rPr>
        <w:t>.</w:t>
      </w:r>
      <w:bookmarkStart w:id="53" w:name="pg5752_40860"/>
    </w:p>
    <w:p>
      <w:pPr>
        <w:pStyle w:val="Heading2"/>
        <w:numPr>
          <w:ilvl w:val="1"/>
          <w:numId w:val="1"/>
        </w:numPr>
        <w:rPr/>
      </w:pPr>
      <w:bookmarkStart w:id="54" w:name="__RefHeading___Toc4094307_581953129"/>
      <w:bookmarkStart w:id="55" w:name="_Toc19"/>
      <w:bookmarkEnd w:id="53"/>
      <w:bookmarkEnd w:id="54"/>
      <w:r>
        <w:rPr>
          <w:rtl w:val="true"/>
        </w:rPr>
        <w:t>فصل دوم</w:t>
      </w:r>
      <w:r>
        <w:rPr>
          <w:rtl w:val="true"/>
        </w:rPr>
        <w:t xml:space="preserve">: </w:t>
      </w:r>
      <w:r>
        <w:rPr>
          <w:rtl w:val="true"/>
        </w:rPr>
        <w:t>تاریخ انبیاء علیهم السلام</w:t>
      </w:r>
      <w:bookmarkEnd w:id="55"/>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6" w:name="__RefHeading___Toc4094309_581953129"/>
      <w:bookmarkStart w:id="57" w:name="_Toc20"/>
      <w:bookmarkEnd w:id="56"/>
      <w:r>
        <w:rPr>
          <w:rtl w:val="true"/>
        </w:rPr>
        <w:t>اشاره</w:t>
      </w:r>
      <w:bookmarkStart w:id="58" w:name="pg5752_40864"/>
      <w:bookmarkEnd w:id="57"/>
    </w:p>
    <w:p>
      <w:pPr>
        <w:pStyle w:val="BookText"/>
        <w:rPr/>
      </w:pPr>
      <w:bookmarkEnd w:id="58"/>
      <w:r>
        <w:rPr>
          <w:rFonts w:ascii="IRNazanin" w:hAnsi="IRNazanin" w:eastAsia="IRNazanin"/>
          <w:color w:val="111111"/>
          <w:sz w:val="28"/>
          <w:sz w:val="28"/>
          <w:szCs w:val="28"/>
          <w:rtl w:val="true"/>
          <w:lang w:bidi="fa-IR"/>
        </w:rPr>
        <w:t>شبهه</w:t>
      </w:r>
    </w:p>
    <w:p>
      <w:pPr>
        <w:pStyle w:val="Heading3"/>
        <w:numPr>
          <w:ilvl w:val="2"/>
          <w:numId w:val="1"/>
        </w:numPr>
        <w:rPr/>
      </w:pPr>
      <w:bookmarkStart w:id="59" w:name="__RefHeading___Toc4094311_581953129"/>
      <w:bookmarkStart w:id="60" w:name="_Toc21"/>
      <w:bookmarkEnd w:id="59"/>
      <w:r>
        <w:rPr>
          <w:rtl w:val="true"/>
        </w:rPr>
        <w:t>ماجرای پرستش گوساله طلایی چه بود آیا هارون درآن گناه شریک بوده ؟</w:t>
      </w:r>
      <w:bookmarkEnd w:id="60"/>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ماجرای گوساله‌پرستی در قرآن</w:t>
      </w:r>
    </w:p>
    <w:p>
      <w:pPr>
        <w:pStyle w:val="BookText"/>
        <w:rPr/>
      </w:pPr>
      <w:r>
        <w:rPr>
          <w:rFonts w:ascii="IRNazanin" w:hAnsi="IRNazanin" w:eastAsia="IRNazanin"/>
          <w:color w:val="111111"/>
          <w:sz w:val="28"/>
          <w:sz w:val="28"/>
          <w:szCs w:val="28"/>
          <w:rtl w:val="true"/>
          <w:lang w:bidi="fa-IR"/>
        </w:rPr>
        <w:t>قرآن‌کریم در آیات مختلفی به جریان گوساله‌پرستی اشاره می‌کند اکنون در این قسمت به نقل داستان منطبق با آیات قرآن که عمده آن در سوره‌های طه و اعراف آمده پرداخته سپس به شبهه تعارض در زمینه ماجرای هارون و بی‌گناهیش می‌پردازیم</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متعال با موسی سی شب در کوه طور وعده گذاشت که با اضافه شدن ده شب دیگر به چهل شب رسید موسی به برادرش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قوم من جانشین من باش و در اصلاح قوم من بکوش و راه فسادگران را پیروی نکن</w:t>
      </w:r>
      <w:r>
        <w:rPr>
          <w:rStyle w:val="FootnoteAnchor"/>
          <w:rtl w:val="true"/>
        </w:rPr>
        <w:footnoteReference w:id="120"/>
      </w:r>
      <w:r>
        <w:rPr>
          <w:rFonts w:ascii="IRNazanin" w:hAnsi="IRNazanin" w:eastAsia="IRNazanin"/>
          <w:color w:val="111111"/>
          <w:sz w:val="28"/>
          <w:sz w:val="28"/>
          <w:szCs w:val="28"/>
          <w:rtl w:val="true"/>
          <w:lang w:bidi="fa-IR"/>
        </w:rPr>
        <w:t>در غیاب حضرت موسی صلی الله علیه و آله حادثه‌ای در میان بنی اسراییل رخ داد و آن پرستش گوساله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قوم موسی از زیورهای خود جسد گوساله‌ای ساختند که صدایی از خود تولید می‌کرد و آن را به عنوان خدای خود گرفتند</w:t>
      </w:r>
      <w:r>
        <w:rPr>
          <w:rStyle w:val="FootnoteAnchor"/>
          <w:rtl w:val="true"/>
        </w:rPr>
        <w:footnoteReference w:id="121"/>
      </w:r>
      <w:r>
        <w:rPr>
          <w:rFonts w:ascii="IRNazanin" w:hAnsi="IRNazanin" w:eastAsia="IRNazanin"/>
          <w:color w:val="111111"/>
          <w:sz w:val="28"/>
          <w:sz w:val="28"/>
          <w:szCs w:val="28"/>
          <w:rtl w:val="true"/>
          <w:lang w:bidi="fa-IR"/>
        </w:rPr>
        <w:t>خدای متعال در این جریان قوم موسی را مورد آزمایش قرار داد و سامری آن‌ها را گمراه کرد</w:t>
      </w:r>
      <w:r>
        <w:rPr>
          <w:rStyle w:val="FootnoteAnchor"/>
          <w:rtl w:val="true"/>
        </w:rPr>
        <w:footnoteReference w:id="122"/>
      </w:r>
      <w:r>
        <w:rPr>
          <w:rFonts w:ascii="IRNazanin" w:hAnsi="IRNazanin" w:eastAsia="IRNazanin"/>
          <w:color w:val="111111"/>
          <w:sz w:val="28"/>
          <w:sz w:val="28"/>
          <w:szCs w:val="28"/>
          <w:rtl w:val="true"/>
          <w:lang w:bidi="fa-IR"/>
        </w:rPr>
        <w:t>هارون به قومش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 شما به وسیله این گوساله مورد آزمایش قرار گرفتید و پروردگار شما خدای رحمان است پس مرا پیروی کنید و فرمان مرا پذیرا باشید</w:t>
      </w:r>
      <w:r>
        <w:rPr>
          <w:rStyle w:val="FootnoteAnchor"/>
          <w:rtl w:val="true"/>
        </w:rPr>
        <w:footnoteReference w:id="123"/>
      </w:r>
      <w:r>
        <w:rPr>
          <w:rFonts w:ascii="IRNazanin" w:hAnsi="IRNazanin" w:eastAsia="IRNazanin"/>
          <w:color w:val="111111"/>
          <w:sz w:val="28"/>
          <w:sz w:val="28"/>
          <w:szCs w:val="28"/>
          <w:rtl w:val="true"/>
          <w:lang w:bidi="fa-IR"/>
        </w:rPr>
        <w:t>گفتند ما هرگز از</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پرستش آن دست بر نخواهیم داشت تا موسی به سوی ما بازگردد</w:t>
      </w:r>
      <w:r>
        <w:rPr>
          <w:rStyle w:val="FootnoteAnchor"/>
          <w:rtl w:val="true"/>
        </w:rPr>
        <w:footnoteReference w:id="1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خشمگین و اندوهناک به سوی قوم خود بازگشت و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من بد جانشینانی به رایم بودید سپس الواح را افکند و سر و ریش برادر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به سوی خود کشید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مادرم این گروه مرا تحت فشار قرار دادند و به استضعاف و ناتوانی کشیدند و نزدیک بود مرا به قتل برسانند پس کاری مکن که دشمنانت مرا شماتت کرده و شاد شوند و مرا در گروه ستمکاران قرار مده</w:t>
      </w:r>
      <w:r>
        <w:rPr>
          <w:rStyle w:val="FootnoteAnchor"/>
          <w:rtl w:val="true"/>
        </w:rPr>
        <w:footnoteReference w:id="125"/>
      </w:r>
      <w:r>
        <w:rPr>
          <w:rFonts w:ascii="IRNazanin" w:hAnsi="IRNazanin" w:eastAsia="IRNazanin"/>
          <w:color w:val="111111"/>
          <w:sz w:val="28"/>
          <w:sz w:val="28"/>
          <w:szCs w:val="28"/>
          <w:rtl w:val="true"/>
          <w:lang w:bidi="fa-IR"/>
        </w:rPr>
        <w:t>طبق نقل در سوره طه موسی هارون را مورد بازخواست قرار داد که چرا وقتی دیدی قوم من گمراه شدند از من پیروی نکردی آیا تو در برابر فرمان من کوتاهی کردی</w:t>
      </w:r>
      <w:r>
        <w:rPr>
          <w:rStyle w:val="FootnoteAnchor"/>
          <w:rtl w:val="true"/>
        </w:rPr>
        <w:footnoteReference w:id="126"/>
      </w:r>
      <w:r>
        <w:rPr>
          <w:rFonts w:ascii="IRNazanin" w:hAnsi="IRNazanin" w:eastAsia="IRNazanin"/>
          <w:color w:val="111111"/>
          <w:sz w:val="28"/>
          <w:sz w:val="28"/>
          <w:szCs w:val="28"/>
          <w:rtl w:val="true"/>
          <w:lang w:bidi="fa-IR"/>
        </w:rPr>
        <w:t>هارون به برادرش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مادرم ریش و سر مرا مگیر، ترسیدم که اگر کاری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آن‌ها مبارزه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تفرقه میانشان ایجاد شود و هنگام بازگشت به من بگویی که چرا تفرقه ایجاد کردی و به سفارش من عمل نکردی</w:t>
      </w:r>
      <w:r>
        <w:rPr>
          <w:rStyle w:val="FootnoteAnchor"/>
          <w:rtl w:val="true"/>
        </w:rPr>
        <w:footnoteReference w:id="127"/>
      </w:r>
      <w:r>
        <w:rPr>
          <w:rFonts w:ascii="IRNazanin" w:hAnsi="IRNazanin" w:eastAsia="IRNazanin"/>
          <w:color w:val="111111"/>
          <w:sz w:val="28"/>
          <w:sz w:val="28"/>
          <w:szCs w:val="28"/>
          <w:rtl w:val="true"/>
          <w:lang w:bidi="fa-IR"/>
        </w:rPr>
        <w:t>موسی در این هنگام به درگاه خداوند دعا نمود که پروردگارا من و برادرم را مورد مغفرت قرارده و ما را در رحمت بی‌پایانات داخل کن که تو مهربان‌ترین مهربانانی</w:t>
      </w:r>
      <w:r>
        <w:rPr>
          <w:rStyle w:val="FootnoteAnchor"/>
          <w:rtl w:val="true"/>
        </w:rPr>
        <w:footnoteReference w:id="128"/>
      </w:r>
      <w:r>
        <w:rPr>
          <w:rFonts w:ascii="IRNazanin" w:hAnsi="IRNazanin" w:eastAsia="IRNazanin"/>
          <w:color w:val="111111"/>
          <w:sz w:val="28"/>
          <w:sz w:val="28"/>
          <w:szCs w:val="28"/>
          <w:rtl w:val="true"/>
          <w:lang w:bidi="fa-IR"/>
        </w:rPr>
        <w:t xml:space="preserve">سپس موسی به محاکمه سامری پرداخت که این چه کاری بود که تو انجام دادی او گفت من مطالبی را فهمیدم که آنان آگاه نشدند من چیزی از آثار رسول را گرفتم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گوساله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ریختم</w:t>
      </w:r>
      <w:r>
        <w:rPr>
          <w:rStyle w:val="FootnoteAnchor"/>
          <w:rtl w:val="true"/>
        </w:rPr>
        <w:footnoteReference w:id="129"/>
      </w:r>
      <w:r>
        <w:rPr>
          <w:rFonts w:ascii="IRNazanin" w:hAnsi="IRNazanin" w:eastAsia="IRNazanin"/>
          <w:color w:val="111111"/>
          <w:sz w:val="28"/>
          <w:sz w:val="28"/>
          <w:szCs w:val="28"/>
          <w:rtl w:val="true"/>
          <w:lang w:bidi="fa-IR"/>
        </w:rPr>
        <w:t>و این چنین نفس من این کار را برای من آراست</w:t>
      </w:r>
      <w:r>
        <w:rPr>
          <w:rStyle w:val="FootnoteAnchor"/>
          <w:rtl w:val="true"/>
        </w:rPr>
        <w:footnoteReference w:id="130"/>
      </w:r>
      <w:r>
        <w:rPr>
          <w:rFonts w:ascii="IRNazanin" w:hAnsi="IRNazanin" w:eastAsia="IRNazanin"/>
          <w:color w:val="111111"/>
          <w:sz w:val="28"/>
          <w:sz w:val="28"/>
          <w:szCs w:val="28"/>
          <w:rtl w:val="true"/>
          <w:lang w:bidi="fa-IR"/>
        </w:rPr>
        <w:t>سپس موسی به سامری گفت باید از میان مردم بروی و با کسی تماس نگیری و در باقی عمرت این گونه</w:t>
      </w:r>
    </w:p>
    <w:p>
      <w:pPr>
        <w:pStyle w:val="BookText"/>
        <w:rPr/>
      </w:pPr>
      <w:r>
        <w:rPr>
          <w:rFonts w:ascii="IRNazanin" w:hAnsi="IRNazanin" w:eastAsia="IRNazanin"/>
          <w:color w:val="111111"/>
          <w:sz w:val="28"/>
          <w:sz w:val="28"/>
          <w:szCs w:val="28"/>
          <w:rtl w:val="true"/>
          <w:lang w:bidi="fa-IR"/>
        </w:rPr>
        <w:t>خواهی بود که هر کس به تو نزدیک شود به او خواهی گفت با من تماس نگیر و یک وعده‌گاهی نزد خداوند داری که هرگز از آن تخلف نمی‌شود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معبودت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گوساله طلایی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پیوسته آن را عبادت می‌کردی نگاه کن ما آن را می‌سوزانیم و سپس ذرات آن را به دریا می‌ریزیم</w:t>
      </w:r>
      <w:r>
        <w:rPr>
          <w:rStyle w:val="FootnoteAnchor"/>
          <w:rtl w:val="true"/>
        </w:rPr>
        <w:footnoteReference w:id="131"/>
      </w:r>
      <w:r>
        <w:rPr>
          <w:rFonts w:ascii="IRNazanin" w:hAnsi="IRNazanin" w:eastAsia="IRNazanin"/>
          <w:color w:val="111111"/>
          <w:sz w:val="28"/>
          <w:sz w:val="28"/>
          <w:szCs w:val="28"/>
          <w:rtl w:val="true"/>
          <w:lang w:bidi="fa-IR"/>
        </w:rPr>
        <w:t>و هنگامی که غضب موسی فرو نشست الواح تورات را برداشت الواحی که هدایت و رحمت است برای کسانی که از خدا می‌ترسند و تسلیم فرمان خدایند</w:t>
      </w:r>
      <w:r>
        <w:rPr>
          <w:rStyle w:val="FootnoteAnchor"/>
          <w:rtl w:val="true"/>
        </w:rPr>
        <w:footnoteReference w:id="132"/>
      </w:r>
      <w:r>
        <w:rPr>
          <w:rFonts w:ascii="IRNazanin" w:hAnsi="IRNazanin" w:eastAsia="IRNazanin"/>
          <w:color w:val="111111"/>
          <w:sz w:val="28"/>
          <w:sz w:val="28"/>
          <w:szCs w:val="28"/>
          <w:rtl w:val="true"/>
          <w:lang w:bidi="fa-IR"/>
        </w:rPr>
        <w:t>موسی به قوم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انتخاب گوساله به خود ستم کردید اکنون باید توبه کنید و به سوی پروردگارتان بازگردید به این گونه که یکدیگر را به قتل برسانید که این کار برای شما بهتر است</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پاسخ به تعارض‌نمایی آیات، لازم است به شخصیت هارون در قرآن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در قرآن</w:t>
      </w:r>
    </w:p>
    <w:p>
      <w:pPr>
        <w:pStyle w:val="BookText"/>
        <w:rPr/>
      </w:pPr>
      <w:r>
        <w:rPr>
          <w:rFonts w:ascii="IRNazanin" w:hAnsi="IRNazanin" w:eastAsia="IRNazanin"/>
          <w:color w:val="111111"/>
          <w:sz w:val="28"/>
          <w:sz w:val="28"/>
          <w:szCs w:val="28"/>
          <w:rtl w:val="true"/>
          <w:lang w:bidi="fa-IR"/>
        </w:rPr>
        <w:t>قرآن‌کریم در آیات مختلفی به تمجید از شخصیت هارون پرداخته که به مهم‌ترین آن‌ها اشاره می‌نماییم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هارون از انبیای الهی است که مورد وحی خداوند است</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هارون کسی است که خدای متعال از رحمت خویش به موسی عنایت کرده است</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 متعال موسی و هارون را با آیات الهی و سلطان مبین به سوی قومشان فرستاده است</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خدای متعال موسی و هارون را فرقان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بصیرت شناخت حق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نور و ضیاء و ایشان را مایه تذکر برای متقیین عنایت کرده است</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 متعال در آیه‌ای سلام و درود خود را بر این پیامبر الهی می‌فرستد و تاکید می‌کند که ایشان از بندگان خاص مومن هست</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متعال می‌فرماید ما به موسی و هارون منت نهاده آن‌ها را یاری کردیم و به راه مستقیم هدایت کردیم</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قرآن‌کریم هارون را از جمله پیامبرانی می‌داند که محسن، صالح، برگزیده و هدایت شده می‌باشد که صاحب کتاب، حکم و نبوت است</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سرزنش هارون چرا؟</w:t>
      </w:r>
    </w:p>
    <w:p>
      <w:pPr>
        <w:pStyle w:val="BookText"/>
        <w:rPr/>
      </w:pPr>
      <w:r>
        <w:rPr>
          <w:rFonts w:ascii="IRNazanin" w:hAnsi="IRNazanin" w:eastAsia="IRNazanin"/>
          <w:color w:val="111111"/>
          <w:sz w:val="28"/>
          <w:sz w:val="28"/>
          <w:szCs w:val="28"/>
          <w:rtl w:val="true"/>
          <w:lang w:bidi="fa-IR"/>
        </w:rPr>
        <w:t>در جریان گمراهی بنی‌اسرائیل و گوساله‌پرستی آن‌ها، موسی، هارون را مورد سرزنش قرار می‌دهد پرسش اینجاست که چرا موسی، هارون را مورد سرزنش قرا می‌دهد؟ مگر هارون خطایی انجام داده است؟</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آیاتی که در این زمینه وجود دارند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یا هارُونُ ما مَنَعَکَ إِذْ رَأَیْتَهُمْ ضَلُّوا أَلاّ تَتَّبِعَنِ أَ فَعَصَیْتَ أَمْرِی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هارون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دیدی آنان گمراه شدند، چه چیزی تو را بازداشت که از من پیروی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دستور مرا نافرمانی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أَلْقَی الْأَلْواحَ وَ أَخَذَ بِرَأْسِ أَخِیهِ یَجُرُّهُ إِلَیْهِ قالَ رَبِّ اغْفِرْ لِی وَ لِأَخِی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افکند و سرِ برادرش را گرفت، در حالی‌که او را به سوی خود می‌کشید؛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پسر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گروه مرا تضعیف کردند و نزدیک بود مرا بکشند؛ پس مرا دشمن شاد مکن و مرا با گروه ستمکاران قرار 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برادرم را بیامرز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در توضیح و تبیین آیات سه دیدگاه اساسی را مطرح کرده‌اند که به طور خلاصه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تَتَّبِعَنِ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چرا در زمان شرک قوم با اهل ایمان از آن‌ها جدا نشدی و به من ملحق نگشتی</w:t>
      </w:r>
      <w:r>
        <w:rPr>
          <w:rStyle w:val="FootnoteAnchor"/>
          <w:rtl w:val="true"/>
        </w:rPr>
        <w:footnoteReference w:id="141"/>
      </w:r>
      <w:r>
        <w:rPr>
          <w:rFonts w:ascii="IRNazanin" w:hAnsi="IRNazanin" w:eastAsia="IRNazanin"/>
          <w:color w:val="111111"/>
          <w:sz w:val="28"/>
          <w:sz w:val="28"/>
          <w:szCs w:val="28"/>
          <w:rtl w:val="true"/>
          <w:lang w:bidi="fa-IR"/>
        </w:rPr>
        <w:t>و هارون تشخیص داده بود که در میان مردم بماند و در حقیقت مردم سزاوار ملامتند و این‌که به هارون می‌گوید می‌خواست از مردم جدا شوی در حقیقت ملامت و سرزنشی است بر مردم نه بر هارون</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تَتَّبِعَنِ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چرا بر علیه آن‌ها قیام نکردی و در برابر شرک آن‌ها شدت عمل به خرج ندادی و استفهام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فَعَصَیْتَ أَمْرِی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حقیقی نیست بلکه استفهام توبیخی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معنا که موسی می‌داند که هارون کوتاهی نکرده بلکه از هارون اقرارگرفته تا دیگران متوجه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موسی سر و ریش برادر را می‌گیرد علت این است که عرف در آن زمان این‌گونه بوده که وقتی کسی دیگری را مورد خطاب</w:t>
      </w:r>
    </w:p>
    <w:p>
      <w:pPr>
        <w:pStyle w:val="BookText"/>
        <w:rPr/>
      </w:pPr>
      <w:r>
        <w:rPr>
          <w:rFonts w:ascii="IRNazanin" w:hAnsi="IRNazanin" w:eastAsia="IRNazanin"/>
          <w:color w:val="111111"/>
          <w:sz w:val="28"/>
          <w:sz w:val="28"/>
          <w:szCs w:val="28"/>
          <w:rtl w:val="true"/>
          <w:lang w:bidi="fa-IR"/>
        </w:rPr>
        <w:t>و سخن قرار می‌داد ریش او را می‌گرفت چنان چه امروزه دست طرف مقابل را می‌گیرند یا این‌که موسی هارون را خودش فرض کرده به این معنا که وقتی شخص عصبانی می‌شود در ابراز خشم ریش خود را می‌گیرد</w:t>
      </w:r>
      <w:r>
        <w:rPr>
          <w:rStyle w:val="FootnoteAnchor"/>
          <w:rtl w:val="true"/>
        </w:rPr>
        <w:footnoteReference w:id="143"/>
      </w:r>
      <w:r>
        <w:rPr>
          <w:rFonts w:ascii="IRNazanin" w:hAnsi="IRNazanin" w:eastAsia="IRNazanin"/>
          <w:color w:val="111111"/>
          <w:sz w:val="28"/>
          <w:sz w:val="28"/>
          <w:szCs w:val="28"/>
          <w:rtl w:val="true"/>
          <w:lang w:bidi="fa-IR"/>
        </w:rPr>
        <w:t xml:space="preserve">و یا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الاتتبعن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معناست که چرا قوم را از شرک باز نداشتی و از این کار نهیشان نکردی</w:t>
      </w:r>
      <w:r>
        <w:rPr>
          <w:rStyle w:val="FootnoteAnchor"/>
          <w:rtl w:val="true"/>
        </w:rPr>
        <w:footnoteReference w:id="1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یا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معناست که چرا از روش من از این‌که آن‌ها را از ظلالت و گمراهی منع کنی شدت و غضب به خرج ندادی آیا عصیان کردی از این‌که از من تبعیت کنی و بر آن‌ها غضب بورزی</w:t>
      </w:r>
      <w:r>
        <w:rPr>
          <w:rStyle w:val="FootnoteAnchor"/>
          <w:rtl w:val="true"/>
        </w:rPr>
        <w:footnoteReference w:id="1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تَتَّبِعَنِ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معناست که چرا خشم الهی‌را به‌کار نبستی وبه جنگ باکافران نپرداختی</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تعبیرات کنایه‌ای است برای سرزنش قوم نه هارون به این بیان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یقین داشت برادرش بی‌گناه است اما این که او را سرزنش می‌کند می‌خواهد به بنی‌اسراییل بفهماند که گناه بسیار بزرگی مرتکب شده‌اند که حتی پای برادر موسی را که خود پیامبر عالیقدری بوی به محاکمه و دادگاه کشانده است آن هم با آن شدت عمل یعنی مساله به این سادگی نیست که بعضی از بنی‌اسراییل پنداشته‌اند انحراف از توحید و بازگشت به شرک آن هم بعد از آن همه تعلیمات و دیدن آن همه معجزات و آثار عظمت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باورکردنی نیست و باید با قاطعیت هرچه بیشتر در برار آن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می‌شود به هنگامی که حادثه عظیمی رخ می‌دهد انسان دست می‌برد و یقه خود را چاک می‌زند و بر سر می‌زند تا چه رسد به این‌که برادرش را مورد عتاب و خطاب قرار دهد و بدون شک برای حفظ</w:t>
      </w:r>
    </w:p>
    <w:p>
      <w:pPr>
        <w:pStyle w:val="BookText"/>
        <w:rPr/>
      </w:pPr>
      <w:r>
        <w:rPr>
          <w:rFonts w:ascii="IRNazanin" w:hAnsi="IRNazanin" w:eastAsia="IRNazanin"/>
          <w:color w:val="111111"/>
          <w:sz w:val="28"/>
          <w:sz w:val="28"/>
          <w:szCs w:val="28"/>
          <w:rtl w:val="true"/>
          <w:lang w:bidi="fa-IR"/>
        </w:rPr>
        <w:t>هدف و گذاردن اثر روانی در افراد منحرف و نشان دادن عظمت گناه به آن‌ها، این برنامه هاموثر است و قطعاً هارون نیز در این ماجرا کمال رضایت را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بی‌گناهی هارون در توضیحاتی که می‌دهد بر همگان ثابت شود و بعداً او را متهم به مسامحه در ادای رسالتش نمی‌کنند</w:t>
      </w:r>
      <w:r>
        <w:rPr>
          <w:rStyle w:val="FootnoteAnchor"/>
          <w:rtl w:val="true"/>
        </w:rPr>
        <w:footnoteReference w:id="1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موسی می‌خواست با اندرز و موعظه و مقداری استدلال جلوی صدهزار گوساله پرست بایستد مسلماً کاری از پیش نمی‌برد پس می‌بایست در برابر سه جریان قاطعانه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سامری گوساله‌پرست‌ها</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سرزنش هارون در روایات</w:t>
      </w:r>
    </w:p>
    <w:p>
      <w:pPr>
        <w:pStyle w:val="BookText"/>
        <w:rPr/>
      </w:pPr>
      <w:r>
        <w:rPr>
          <w:rFonts w:ascii="IRNazanin" w:hAnsi="IRNazanin" w:eastAsia="IRNazanin"/>
          <w:color w:val="111111"/>
          <w:sz w:val="28"/>
          <w:sz w:val="28"/>
          <w:szCs w:val="28"/>
          <w:rtl w:val="true"/>
          <w:lang w:bidi="fa-IR"/>
        </w:rPr>
        <w:t>از امام صادق علیه السلام پرسیده شد چرا موسی ریش و موهای سر هارون را گرفت و آن را کشید با این‌که او در گوساله پرست شدن مردم هیچ گناهی نداشت؟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هارون از میان قومش بیرون نرفت و از ایشان جدا نشد و به موسی ملحق نگشت و اگر هارون از قومش جدا می‌شد و از آن‌ها بیرون می‌رفت عذاب الهی بر آن‌ها نازل می‌گشت مگرنه این‌که موسی به هارون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رَأَیْتَهُمْ ضَلُّوا أَلاّ تَتَّبِعَنِ أَ فَعَصَیْتَ أَمْرِی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هارون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خَشِیتُ أَنْ تَقُولَ فَرَّقْتَ بَیْنَ بَنِی إِسْرائِیلَ وَ لَمْ تَرْقُبْ قَوْلِی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شیخ صدوق تحلیل می‌کند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موسی سر و ریش برادر خود را گرفت در واقع سر و ریش خود را گرفته چرا که متعارف بین مردم این است که وقتی غمی یا مصیبتی بر آن‌ها وارد می‌شود محاسن خود را می‌گیرند مقصود موسی از گرفتن سر و ریش برادر این بوده که هارون بداند بر او لازم است که مصیبت زده باشد و</w:t>
      </w:r>
    </w:p>
    <w:p>
      <w:pPr>
        <w:pStyle w:val="BookText"/>
        <w:rPr/>
      </w:pPr>
      <w:r>
        <w:rPr>
          <w:rFonts w:ascii="IRNazanin" w:hAnsi="IRNazanin" w:eastAsia="IRNazanin"/>
          <w:color w:val="111111"/>
          <w:sz w:val="28"/>
          <w:sz w:val="28"/>
          <w:szCs w:val="28"/>
          <w:rtl w:val="true"/>
          <w:lang w:bidi="fa-IR"/>
        </w:rPr>
        <w:t xml:space="preserve">در قبال کار قوم ناراحتی فراوانی بروز دهد و در عرف مردم نیز معمول است که شخص نزدیک را مورد عتاب و خطاب قرار می‌دهند به خاطر کار قبیحی که انجام شده تا شخص بعید حساب کار خویش را کرده و پی به زشتی عمل ببرد بر همین اساس قرآن به پیامبر خطاب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أَشْرَکْتَ لَیَحْبَطَنَّ عَمَلُکَ وَ لَتَکُونَنَّ مِنَ الْخاسِرِینَ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خدای متعال می‌داند که پیامبرش مشرک نخواهد شد با این حال چنان خطاب می‌کند که گویی مقصود پیامبر است موسی نیز هارون را مورد خطاب قرار می‌دهد و حال آن‌که مقصود امتش بود و این روشی است که خداوند و مؤمنین در موارد مختلف از آن استفاده می‌کند</w:t>
      </w:r>
      <w:r>
        <w:rPr>
          <w:rStyle w:val="FootnoteAnchor"/>
          <w:rtl w:val="true"/>
        </w:rPr>
        <w:footnoteReference w:id="1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نیز توجیه شیخ صدوق را پاسخ مناسبی برای مساله بیان می‌کند</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و نتیجه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تورات کنونی ساخت گوساله را به هارون نسبت می‌دهد</w:t>
      </w:r>
      <w:r>
        <w:rPr>
          <w:rStyle w:val="FootnoteAnchor"/>
          <w:rtl w:val="true"/>
        </w:rPr>
        <w:footnoteReference w:id="151"/>
      </w:r>
      <w:r>
        <w:rPr>
          <w:rFonts w:ascii="IRNazanin" w:hAnsi="IRNazanin" w:eastAsia="IRNazanin"/>
          <w:color w:val="111111"/>
          <w:sz w:val="28"/>
          <w:sz w:val="28"/>
          <w:szCs w:val="28"/>
          <w:rtl w:val="true"/>
          <w:lang w:bidi="fa-IR"/>
        </w:rPr>
        <w:t>اما در سوره طه در سه‌جا آمده که سامری سازنده گوساله بوده و این فتنه و گمراهی را در قوم موسی ایجاد کرده است</w:t>
      </w:r>
      <w:r>
        <w:rPr>
          <w:rStyle w:val="FootnoteAnchor"/>
          <w:rtl w:val="true"/>
        </w:rPr>
        <w:footnoteReference w:id="152"/>
      </w:r>
      <w:r>
        <w:rPr>
          <w:rFonts w:ascii="IRNazanin" w:hAnsi="IRNazanin" w:eastAsia="IRNazanin"/>
          <w:color w:val="111111"/>
          <w:sz w:val="28"/>
          <w:sz w:val="28"/>
          <w:szCs w:val="28"/>
          <w:rtl w:val="true"/>
          <w:lang w:bidi="fa-IR"/>
        </w:rPr>
        <w:t>و هارون خواست این فتنه را در جامعه خاموش کند اما با اصرار آن‌ها بر شرک مواجه می‌شود</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پاسخ‌های هارون</w:t>
      </w:r>
      <w:r>
        <w:rPr>
          <w:rStyle w:val="FootnoteAnchor"/>
          <w:rtl w:val="true"/>
        </w:rPr>
        <w:footnoteReference w:id="154"/>
      </w:r>
      <w:r>
        <w:rPr>
          <w:rFonts w:ascii="IRNazanin" w:hAnsi="IRNazanin" w:eastAsia="IRNazanin"/>
          <w:color w:val="111111"/>
          <w:sz w:val="28"/>
          <w:sz w:val="28"/>
          <w:szCs w:val="28"/>
          <w:rtl w:val="true"/>
          <w:lang w:bidi="fa-IR"/>
        </w:rPr>
        <w:t>و آیات دیگر</w:t>
      </w:r>
      <w:r>
        <w:rPr>
          <w:rStyle w:val="FootnoteAnchor"/>
          <w:rtl w:val="true"/>
        </w:rPr>
        <w:footnoteReference w:id="155"/>
      </w:r>
      <w:r>
        <w:rPr>
          <w:rFonts w:ascii="IRNazanin" w:hAnsi="IRNazanin" w:eastAsia="IRNazanin"/>
          <w:color w:val="111111"/>
          <w:sz w:val="28"/>
          <w:sz w:val="28"/>
          <w:szCs w:val="28"/>
          <w:rtl w:val="true"/>
          <w:lang w:bidi="fa-IR"/>
        </w:rPr>
        <w:t>هارون در برابر گمراهی و شرک قومش کوتاهی نکرده بلکه به وظیفه خویش عمل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 موسی علیه السلام هارون را مورد سرزنش قرار می‌دهد با توجه به نظر اکثر مفسران این نبوده که هارون گناهی مرتکب شده بلکه موسی از هارون شدت عمل و مبارزه جدی‌تری را علیه شرک و بت‌پرستی انتظار داشته که با این برخورد علاوه بر تأثیر روانی بر قومش علت شرک را نیز جستجو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خشم و غضبی که موسی به کار می‌برد و پاسخ‌های کافی برادرش را می‌شنود لحن گفتارش تغییر کرده و شروع می‌کند برای برادرش هارون دعا می‌کند</w:t>
      </w:r>
      <w:r>
        <w:rPr>
          <w:rStyle w:val="FootnoteAnchor"/>
          <w:rtl w:val="true"/>
        </w:rPr>
        <w:footnoteReference w:id="156"/>
      </w:r>
      <w:r>
        <w:rPr>
          <w:rFonts w:ascii="IRNazanin" w:hAnsi="IRNazanin" w:eastAsia="IRNazanin"/>
          <w:color w:val="111111"/>
          <w:sz w:val="28"/>
          <w:sz w:val="28"/>
          <w:szCs w:val="28"/>
          <w:rtl w:val="true"/>
          <w:lang w:bidi="fa-IR"/>
        </w:rPr>
        <w:t>که از این مطلب برمی‌آید که هارون در این جریان بی تقصیر است و موسی علیه السلام نیز این مسأله را پذیرفته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قرآن‌کریم در آیات متعدد از هارون به عنوان نبی خدا</w:t>
      </w:r>
      <w:r>
        <w:rPr>
          <w:rStyle w:val="FootnoteAnchor"/>
          <w:rtl w:val="true"/>
        </w:rPr>
        <w:footnoteReference w:id="157"/>
      </w:r>
      <w:r>
        <w:rPr>
          <w:rFonts w:ascii="IRNazanin" w:hAnsi="IRNazanin" w:eastAsia="IRNazanin"/>
          <w:color w:val="111111"/>
          <w:sz w:val="28"/>
          <w:sz w:val="28"/>
          <w:szCs w:val="28"/>
          <w:rtl w:val="true"/>
          <w:lang w:bidi="fa-IR"/>
        </w:rPr>
        <w:t>و هدایت شده در راه مستقیم</w:t>
      </w:r>
      <w:r>
        <w:rPr>
          <w:rStyle w:val="FootnoteAnchor"/>
          <w:rtl w:val="true"/>
        </w:rPr>
        <w:footnoteReference w:id="158"/>
      </w:r>
      <w:r>
        <w:rPr>
          <w:rFonts w:ascii="IRNazanin" w:hAnsi="IRNazanin" w:eastAsia="IRNazanin"/>
          <w:color w:val="111111"/>
          <w:sz w:val="28"/>
          <w:sz w:val="28"/>
          <w:szCs w:val="28"/>
          <w:rtl w:val="true"/>
          <w:lang w:bidi="fa-IR"/>
        </w:rPr>
        <w:t>دارای نورانیت، ضیا و بصیرت شناخت حق و باطل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می‌کند</w:t>
      </w:r>
      <w:r>
        <w:rPr>
          <w:rStyle w:val="FootnoteAnchor"/>
          <w:rtl w:val="true"/>
        </w:rPr>
        <w:footnoteReference w:id="1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فرد معصومی بوده‌است و این‌که حضرت موسی علیه السلام در آیه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 برای خود و برادرش طلب مغفرت می‌کند نه به خاطر آن است که گناهی از آن‌ها سرزده باشد بلکه این نوعی خضوع به درگاه پروردگار و بازگشت به سوی او دارد یعنی طلب مغفرت موردش فقط در صورت ارتکاب گناه نیست بلکه در جایی هم که گناه صورت نگرفته طلب مغفرت معنا دارد چنان چه پیامبر اسلام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روزانه هفتاد مرتبه استغفار می‌کنم بدون این‌که گناهی از من سرزده باشد</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این‌که تعارضی بین آیات </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آیات </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ندارد به این بیان که آیات که آیات </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در کوه طور جریان آزمایش و گمراهی قوم موسی را به ایشان وحی</w:t>
      </w:r>
    </w:p>
    <w:p>
      <w:pPr>
        <w:pStyle w:val="BookText"/>
        <w:rPr/>
      </w:pPr>
      <w:r>
        <w:rPr>
          <w:rFonts w:ascii="IRNazanin" w:hAnsi="IRNazanin" w:eastAsia="IRNazanin"/>
          <w:color w:val="111111"/>
          <w:sz w:val="28"/>
          <w:sz w:val="28"/>
          <w:szCs w:val="28"/>
          <w:rtl w:val="true"/>
          <w:lang w:bidi="fa-IR"/>
        </w:rPr>
        <w:t xml:space="preserve">می‌کند که صراحتاً آیه گمراهی قوم را به سامری نسبت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أَضَلَّهُمُ السّامِرِیُّ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آیات </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از هارون شدت عمل و مبارزه جدی‌تری را انتظار دارد و هارون در این وضعیت می‌بیند که برای حفظ وحدت، به ناچار باید صبر کند تا موسی علیه السلام برسد و اگر اقدامی می‌کرد دو دستگی و کشتار برپا می‌شد، و این امر نیز باعث از هم پاشیدگی هماهنگی و وحدتی بود که بر اساس نظام الهی بر آن استوار است و این استدلال هارون علیه السلام منطقی است که حضرت موسی علیه السلام می‌پذیرد و برای خود و برادرش خاشعانه دعا می‌کند</w:t>
      </w:r>
      <w:r>
        <w:rPr>
          <w:rStyle w:val="FootnoteAnchor"/>
          <w:rtl w:val="true"/>
        </w:rPr>
        <w:footnoteReference w:id="16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برای مطالعه بیشتر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سید محمدحسین، المیزان فی تفسیرالقرآن، مؤسسه مطبوعاتی اسماعیلیان، قم،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تفسیرنمونه، ناصر مکارم شیرازی و جمعی از نویسندگان، تهران، دارالکتب الاسلامیه،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رضایی اصفهانی، محمدعلی، تفسیر قرآن مهر، پژوهش‌های تفسیر و علوم قرآن، قم، </w:t>
      </w:r>
      <w:r>
        <w:rPr>
          <w:rFonts w:eastAsia="IRNazanin" w:cs="IRNazanin"/>
          <w:color w:val="111111"/>
          <w:sz w:val="28"/>
          <w:szCs w:val="28"/>
          <w:lang w:bidi="fa-IR"/>
        </w:rPr>
        <w:t>1387</w:t>
      </w:r>
      <w:r>
        <w:rPr>
          <w:rFonts w:eastAsia="IRNazanin" w:cs="IRNazanin"/>
          <w:color w:val="111111"/>
          <w:sz w:val="28"/>
          <w:szCs w:val="28"/>
          <w:rtl w:val="true"/>
          <w:lang w:bidi="fa-IR"/>
        </w:rPr>
        <w:t>.</w:t>
      </w:r>
      <w:bookmarkStart w:id="61" w:name="pg5752_40884"/>
    </w:p>
    <w:p>
      <w:pPr>
        <w:pStyle w:val="BookText"/>
        <w:rPr/>
      </w:pPr>
      <w:bookmarkEnd w:id="61"/>
      <w:r>
        <w:rPr>
          <w:rFonts w:ascii="IRNazanin" w:hAnsi="IRNazanin" w:eastAsia="IRNazanin"/>
          <w:color w:val="111111"/>
          <w:sz w:val="28"/>
          <w:sz w:val="28"/>
          <w:szCs w:val="28"/>
          <w:rtl w:val="true"/>
          <w:lang w:bidi="fa-IR"/>
        </w:rPr>
        <w:t>شبهه</w:t>
      </w:r>
    </w:p>
    <w:p>
      <w:pPr>
        <w:pStyle w:val="Heading3"/>
        <w:numPr>
          <w:ilvl w:val="2"/>
          <w:numId w:val="1"/>
        </w:numPr>
        <w:rPr/>
      </w:pPr>
      <w:bookmarkStart w:id="62" w:name="__RefHeading___Toc4094313_581953129"/>
      <w:bookmarkStart w:id="63" w:name="_Toc22"/>
      <w:bookmarkEnd w:id="62"/>
      <w:r>
        <w:rPr>
          <w:rtl w:val="true"/>
        </w:rPr>
        <w:t>آیا یونس به بیابان رسید یا نرسید؟</w:t>
      </w:r>
      <w:bookmarkEnd w:id="63"/>
    </w:p>
    <w:p>
      <w:pPr>
        <w:pStyle w:val="BookText"/>
        <w:rPr/>
      </w:pPr>
      <w:r>
        <w:rPr>
          <w:rFonts w:ascii="IRNazanin" w:hAnsi="IRNazanin" w:eastAsia="IRNazanin"/>
          <w:color w:val="111111"/>
          <w:sz w:val="28"/>
          <w:sz w:val="28"/>
          <w:szCs w:val="28"/>
          <w:rtl w:val="true"/>
          <w:lang w:bidi="fa-IR"/>
        </w:rPr>
        <w:t>توضیح شبهه</w:t>
      </w:r>
    </w:p>
    <w:p>
      <w:pPr>
        <w:pStyle w:val="BookText"/>
        <w:rPr/>
      </w:pPr>
      <w:r>
        <w:rPr>
          <w:rFonts w:ascii="IRNazanin" w:hAnsi="IRNazanin" w:eastAsia="IRNazanin"/>
          <w:color w:val="111111"/>
          <w:sz w:val="28"/>
          <w:sz w:val="28"/>
          <w:szCs w:val="28"/>
          <w:rtl w:val="true"/>
          <w:lang w:bidi="fa-IR"/>
        </w:rPr>
        <w:t xml:space="preserve">چون با توجه به آیه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صافات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فَنَبَذْناهُ بِالْعَراءِ وَ هُوَ سَقِیمٌ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را به کرانه خشکی افکندیم، در حالی که او بیمار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به بیابان رسید اما با توجه به آیه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أَنْ تَدارَکَهُ نِعْمَةٌ مِنْ رَبِّهِ لَنُبِذَ بِالْعَراءِ وَ هُوَ مَذْمُومٌ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نعمتی از پروردگارش او را درنیافته بود، حتماً به کرانه خشکی افکنده می‌شد، در حالی که او نکوهیده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یونس نعمت پروردگارش را دریافته و به بیابان نرسید حل این تعارض به چه شکل است؟</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با اندکی تأمل در آیات و تفاسیر این شبهه برطرف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شدن پاسخ ابتدا به طور خلاصه زندگی یونس پیامبر صلی الله علیه و آله را توضیح دادن سپس به نظرات مفسران در این زمینه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زندگینامه حضرت یونس</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یونس یک از پیامبران الهی است که نام مبارک ایشان چهار بار در قرآن آمده است و سوره دهم قرآن به نام ایشان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از پیامبران بنی اسرائیل است که بعد از حضرت سلیمان ظهور کرد و برخی هم او را از نوادگان حضرت ابراهیم دانسته‌اند</w:t>
      </w:r>
      <w:r>
        <w:rPr>
          <w:rStyle w:val="FootnoteAnchor"/>
          <w:rtl w:val="true"/>
        </w:rPr>
        <w:footnoteReference w:id="1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برخی حضرت یونس علیه السلام حدود </w:t>
      </w:r>
      <w:r>
        <w:rPr>
          <w:rFonts w:eastAsia="IRNazanin" w:cs="IRNazanin"/>
          <w:color w:val="111111"/>
          <w:sz w:val="28"/>
          <w:szCs w:val="28"/>
          <w:lang w:bidi="fa-IR"/>
        </w:rPr>
        <w:t>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میلاد در نینوا ظهور کرد که آن زمان جمعیتی بالغ بر یکصد هزار نفر در آن می‌زیستند</w:t>
      </w:r>
      <w:r>
        <w:rPr>
          <w:rStyle w:val="FootnoteAnchor"/>
          <w:rtl w:val="true"/>
        </w:rPr>
        <w:footnoteReference w:id="163"/>
      </w:r>
      <w:r>
        <w:rPr>
          <w:rFonts w:ascii="IRNazanin" w:hAnsi="IRNazanin" w:eastAsia="IRNazanin"/>
          <w:color w:val="111111"/>
          <w:sz w:val="28"/>
          <w:sz w:val="28"/>
          <w:szCs w:val="28"/>
          <w:rtl w:val="true"/>
          <w:lang w:bidi="fa-IR"/>
        </w:rPr>
        <w:t>و هم اکنون در نزدیکی کوفه در کنار شط، قبر معروفی است به نام یونس</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برخی روایات نقل شده که یونس نبی مدت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قومش را به یکتاپرستی دعوت می‌کرد اما در این مدت تنها دو نفر به ایشان ایمان آوردند که به همین دلیل یونس به تنگ آمده و لب به نفرین قوم خود باز کرد و بعد از اتمام حجت از قومش خارج شد تا عذاب او را نگیرد که اگر در قومش می‌ماند و باز آن‌ها را به یکتاپرستی دعوت می‌کرد بهتر بود، همین ترک اولی باعث شد که دچار فرو رفتن در شکم ماهی شد</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کتب عهد عتیق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بحث‌های مشروحی درباره یونس تحت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یوناه ابنمتی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طبق این نقل او ماموریت داشت که به شهر بزرگ نینوا رود و در برابر شرارت مردم قیام کند، سپس حوادث دیگری ذکر می‌کند که شباهت زیادی دارد با آن‌چه در قرآن آمده است، با این تفاوت که طبق روایات اسلامی یونس به دعوت قوم خود برخاست و وظیفه خود را در این زمینه انجام داد، و بعد از آن‌که قوم دعوت او را رد کردند به آن‌ها نفرین کرد، و از میان آن‌ها خارج شد و ماجرای کشتی و ماهی برای او پیش آمد، ولی تورات عبارت زننده‌ای دارد و تصریح می‌کند که او قبل از انجام مأموریت می‌خواست استعفا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برخاست، فرار کرد و ماجرای کشتی و ماهی پیش آمد و عجیب‌تر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هنگامی که خداوند عذاب را از قوم او به خاطر توبه آن‌ها برداشت یونس، بسیار ناراحت شد و خشمش افروخته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فصول تورات استفاده می‌شود که یونس دوبار مأموریت پیدا کرد، در مأموریت اول خودداری نمود و به آن سرنوشت دردناک مبتلا شد، بار دوم به او مأموریت داده شد که به همان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مردم نینوا بیدار شدند، به خدا ایمان آوردند، و به توبه از گناهان خود پرداختند و مشمول عفو الهی شدند و این همان عفوی بود که یونس را خوش آمد نبود</w:t>
      </w:r>
      <w:r>
        <w:rPr>
          <w:rStyle w:val="FootnoteAnchor"/>
          <w:rtl w:val="true"/>
        </w:rPr>
        <w:footnoteReference w:id="1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این نسبت‌های بی‌اساس به انبیای الهی در</w:t>
      </w:r>
    </w:p>
    <w:p>
      <w:pPr>
        <w:pStyle w:val="BookText"/>
        <w:rPr/>
      </w:pPr>
      <w:r>
        <w:rPr>
          <w:rFonts w:ascii="IRNazanin" w:hAnsi="IRNazanin" w:eastAsia="IRNazanin"/>
          <w:color w:val="111111"/>
          <w:sz w:val="28"/>
          <w:sz w:val="28"/>
          <w:szCs w:val="28"/>
          <w:rtl w:val="true"/>
          <w:lang w:bidi="fa-IR"/>
        </w:rPr>
        <w:t>تورات زیاد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او از پیامبران بزرگی است که قرآن از او به عظمت 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دیدگاه‌های مفسران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یونس به تسبیح مداومت داشت و اگر این تسبیح قبل از ابتلایش نبود تا قیامت در شکم ماهی قرار می‌گرفت و آیه‌ای که در سوره قلم است به این معناست که خداوند به یونس در شکم ماهی توجه کرد و توبه‌اش را قبول کرد و به همین جهت به بیابان انداخته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رفتن یونس با خشم از قومش این اقتضاء را داشته که تا قیامت در شکم ماهی قرار بگیرد ولی تسبیح‌گویی او قبل و بعد از افتادن در شکم ماهی از این اتفاق جلوگیری کرد و باعث شد مقدراتش تغییر کند و به بیابان انداخته شود در حالی که مورد مذمت قرار نگرفت و از برگزیدگان و صالحین قرار بگیرد</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أَنْ تَدارَکَهُ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قبول توبه او در شکم ماهی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إِلهَ إِلاّ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اگر توبه‌اش قبول نمی‌شد به طور مذموم به بیرون انداخته می‌شد ولی قبول توبه‌اش باعث شد که به طور مذموم انداخته نشود چنان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فَاجْتَباهُ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آن را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فَاجْتَباهُ رَبُّهُ فَجَعَلَهُ مِنَ الصّالِحِینَ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اثر توبه این دو کرامت به او عطا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مذمت نشد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حاکی از آن است که با بیرون رفتن از شهر نبوت از او سلب نشده است و خداوند رسالت را به او برگرداند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فَجَعَلَهُ مِنَ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مبین آن است که قبول توبه‌اش گذشته‌ها را از بین برده است</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یونس دو مجازات یکی شدیدتر و یکی خفیف‌تر در انتظار بوده است نخست اینکه تا پایان دنیا در شکم ماهی بماند و این به برکت تسبیح</w:t>
      </w:r>
    </w:p>
    <w:p>
      <w:pPr>
        <w:pStyle w:val="BookText"/>
        <w:rPr/>
      </w:pPr>
      <w:r>
        <w:rPr>
          <w:rFonts w:ascii="IRNazanin" w:hAnsi="IRNazanin" w:eastAsia="IRNazanin"/>
          <w:color w:val="111111"/>
          <w:sz w:val="28"/>
          <w:sz w:val="28"/>
          <w:szCs w:val="28"/>
          <w:rtl w:val="true"/>
          <w:lang w:bidi="fa-IR"/>
        </w:rPr>
        <w:t xml:space="preserve">الهی برطرف شد و دیگر اینکه هنگامی که از شکم ماهی بیرون می‌آمد مذموم و دور از لطف خدا باشد که آن هم به نعمت پروردگار و رحمت خاص او برطرف گردید که آیه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به آن اشاره می‌کند</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یونس به درگاه پروردگارش دعا کرد در حالی که در شکم ماهی بود پس خدا دعایش را مستجاب کرد و ماهی او را از شکمش به بیابان پرتاب کرد در حالی که مورد مذمت و ملامت از ناحیه خدا نبود و اگر دعا و رحمت خداوند نبود مورد مذمت و ملامت قرار می‌گرفت</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رحمت و نعمتش را شامل حال یونس کرده و ایشان را بدون ملامت و سرزنش به بیابان رساند که اگر رحمت و لطف خداوند نبود ملامت شده و سرزنش شده به بیابان افکنده می‌شد</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و نتیجه</w:t>
      </w:r>
    </w:p>
    <w:p>
      <w:pPr>
        <w:pStyle w:val="BookText"/>
        <w:rPr/>
      </w:pPr>
      <w:r>
        <w:rPr>
          <w:rFonts w:ascii="IRNazanin" w:hAnsi="IRNazanin" w:eastAsia="IRNazanin"/>
          <w:color w:val="111111"/>
          <w:sz w:val="28"/>
          <w:sz w:val="28"/>
          <w:szCs w:val="28"/>
          <w:rtl w:val="true"/>
          <w:lang w:bidi="fa-IR"/>
        </w:rPr>
        <w:t>با کمی تأمل در مورد این دو آیه و با توجه به دیدگاه مفسران به این نتیجه می‌رسیم که تعارضی بین آیات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صافات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فَنَبَذْناهُ بِالْعَراءِ وَ هُوَ سَقِیمٌ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او را به کرانه خشکی افکندیم، در حالیکه او بیمار بود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آیه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قلم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أَنْ تَدارَکَهُ نِعْمَةٌ مِنْ رَبِّهِ لَنُبِذَ بِالْعَراءِ وَ هُوَ مَذْمُومٌ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نعمتی از پروردگارش او را درنیافته بود، حتماً به کرانه خشکی افکنده می‌شد، در حالی که او نکوهیده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آیه اخیر نمی‌فرماید که یونس به بیابان افکنده نشد بلکه می‌فرماید مذموم به بیابان افکنده نشد به این معنا که به بیابان افکنده شد اما در سایه رحمت و لطف خداوند که رسالت از ایشان سلب نشده و توبه‌اش به درگاه پروردگار پذیرفته شده است</w:t>
      </w:r>
      <w:r>
        <w:rPr>
          <w:rFonts w:eastAsia="IRNazanin" w:cs="IRNazanin"/>
          <w:color w:val="111111"/>
          <w:sz w:val="28"/>
          <w:szCs w:val="28"/>
          <w:rtl w:val="true"/>
          <w:lang w:bidi="fa-IR"/>
        </w:rPr>
        <w:t>.</w:t>
      </w:r>
      <w:bookmarkStart w:id="64" w:name="pg5752_40891"/>
    </w:p>
    <w:p>
      <w:pPr>
        <w:pStyle w:val="BookText"/>
        <w:rPr/>
      </w:pPr>
      <w:bookmarkEnd w:id="64"/>
      <w:r>
        <w:rPr>
          <w:rFonts w:ascii="IRNazanin" w:hAnsi="IRNazanin" w:eastAsia="IRNazanin"/>
          <w:color w:val="111111"/>
          <w:sz w:val="28"/>
          <w:sz w:val="28"/>
          <w:szCs w:val="28"/>
          <w:rtl w:val="true"/>
          <w:lang w:bidi="fa-IR"/>
        </w:rPr>
        <w:t>شبهه</w:t>
      </w:r>
    </w:p>
    <w:p>
      <w:pPr>
        <w:pStyle w:val="Heading3"/>
        <w:numPr>
          <w:ilvl w:val="2"/>
          <w:numId w:val="1"/>
        </w:numPr>
        <w:rPr/>
      </w:pPr>
      <w:bookmarkStart w:id="65" w:name="__RefHeading___Toc4094315_581953129"/>
      <w:bookmarkStart w:id="66" w:name="_Toc23"/>
      <w:bookmarkEnd w:id="65"/>
      <w:r>
        <w:rPr>
          <w:rtl w:val="true"/>
        </w:rPr>
        <w:t>آیا موسی از انجیل خبر داشت ؟</w:t>
      </w:r>
      <w:bookmarkEnd w:id="66"/>
    </w:p>
    <w:p>
      <w:pPr>
        <w:pStyle w:val="BookText"/>
        <w:rPr/>
      </w:pPr>
      <w:r>
        <w:rPr>
          <w:rFonts w:ascii="IRNazanin" w:hAnsi="IRNazanin" w:eastAsia="IRNazanin"/>
          <w:color w:val="111111"/>
          <w:sz w:val="28"/>
          <w:sz w:val="28"/>
          <w:szCs w:val="28"/>
          <w:rtl w:val="true"/>
          <w:lang w:bidi="fa-IR"/>
        </w:rPr>
        <w:t>توضیح شبهه</w:t>
      </w:r>
    </w:p>
    <w:p>
      <w:pPr>
        <w:pStyle w:val="BookText"/>
        <w:rPr/>
      </w:pPr>
      <w:r>
        <w:rPr>
          <w:rFonts w:ascii="IRNazanin" w:hAnsi="IRNazanin" w:eastAsia="IRNazanin"/>
          <w:color w:val="111111"/>
          <w:sz w:val="28"/>
          <w:sz w:val="28"/>
          <w:szCs w:val="28"/>
          <w:rtl w:val="true"/>
          <w:lang w:bidi="fa-IR"/>
        </w:rPr>
        <w:t xml:space="preserve">مسیح بیش از هزار سال بعد از موسی به دنیا آمد اما در سوره اعراف آیه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مورد انجیلی که به مسیح داده شده است با موسی صحبت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آیه‌ای که مورد شبهه است پس از آیاتی واقع شده است که پیرامون میقات حضرت موسی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اتفاق جمعی از بنی‌اسرائیل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تناسب باعث شده که آیۀ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 در ادامۀ گفت‌وگوی حضرت موسی علیه السلام با خدا باشد که در ذیل به بررسی آن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بررسی آیات مربوطه</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موسی علیه السلامهفتاد نفر از قوم خود را برای میقات خداوند انتخاب کرد</w:t>
      </w:r>
      <w:r>
        <w:rPr>
          <w:rStyle w:val="FootnoteAnchor"/>
          <w:rtl w:val="true"/>
        </w:rPr>
        <w:footnoteReference w:id="172"/>
      </w:r>
      <w:r>
        <w:rPr>
          <w:rFonts w:ascii="IRNazanin" w:hAnsi="IRNazanin" w:eastAsia="IRNazanin"/>
          <w:color w:val="111111"/>
          <w:sz w:val="28"/>
          <w:sz w:val="28"/>
          <w:szCs w:val="28"/>
          <w:rtl w:val="true"/>
          <w:lang w:bidi="fa-IR"/>
        </w:rPr>
        <w:t>که آن‌ها از موسی علیه السلام تقاضا کردندکه از خدا بخواهد خود را نشان دهد</w:t>
      </w:r>
      <w:r>
        <w:rPr>
          <w:rStyle w:val="FootnoteAnchor"/>
          <w:rtl w:val="true"/>
        </w:rPr>
        <w:footnoteReference w:id="173"/>
      </w:r>
      <w:r>
        <w:rPr>
          <w:rFonts w:ascii="IRNazanin" w:hAnsi="IRNazanin" w:eastAsia="IRNazanin"/>
          <w:color w:val="111111"/>
          <w:sz w:val="28"/>
          <w:sz w:val="28"/>
          <w:szCs w:val="28"/>
          <w:rtl w:val="true"/>
          <w:lang w:bidi="fa-IR"/>
        </w:rPr>
        <w:t>در این هنگام زلزله عظیمی در گرفت، و جمعیت هلاک شدند و موسی علیه السلام مدهوش بر زمین افتاد، هنگامی که به هوش آمد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می‌خواستی می‌توانستی آن‌ها و مرا پیش از این هلاک کنی پروردگارا این درخواست نابجا تنها کار جمعی از سفیهان ما بود آیا ما را به خاطر کار آن‌ها هلاک می‌کنی؟ پروردگارا می‌دانیم این آزمایش تو بود که هر که را بخواهی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مستحق ببینی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گمراه می‌کنی و هر کس</w:t>
      </w:r>
    </w:p>
    <w:p>
      <w:pPr>
        <w:pStyle w:val="BookText"/>
        <w:rPr/>
      </w:pPr>
      <w:r>
        <w:rPr>
          <w:rFonts w:ascii="IRNazanin" w:hAnsi="IRNazanin" w:eastAsia="IRNazanin"/>
          <w:color w:val="111111"/>
          <w:sz w:val="28"/>
          <w:sz w:val="28"/>
          <w:szCs w:val="28"/>
          <w:rtl w:val="true"/>
          <w:lang w:bidi="fa-IR"/>
        </w:rPr>
        <w:t xml:space="preserve">را بخواهی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شایسته بدانی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می‌نمایی</w:t>
      </w:r>
      <w:r>
        <w:rPr>
          <w:rStyle w:val="FootnoteAnchor"/>
          <w:rtl w:val="true"/>
        </w:rPr>
        <w:footnoteReference w:id="174"/>
      </w:r>
      <w:r>
        <w:rPr>
          <w:rFonts w:ascii="IRNazanin" w:hAnsi="IRNazanin" w:eastAsia="IRNazanin"/>
          <w:color w:val="111111"/>
          <w:sz w:val="28"/>
          <w:sz w:val="28"/>
          <w:szCs w:val="28"/>
          <w:rtl w:val="true"/>
          <w:lang w:bidi="fa-IR"/>
        </w:rPr>
        <w:t>و در آیه بعد موسی علیه السلام 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 تنها تو ولی و سرپرست مایی، ما را ببخش و مشمول رحمت خود قرار ده، تو بهترین آمرزندگانی</w:t>
      </w:r>
      <w:r>
        <w:rPr>
          <w:rStyle w:val="FootnoteAnchor"/>
          <w:rtl w:val="true"/>
        </w:rPr>
        <w:footnoteReference w:id="175"/>
      </w:r>
      <w:r>
        <w:rPr>
          <w:rFonts w:ascii="IRNazanin" w:hAnsi="IRNazanin" w:eastAsia="IRNazanin"/>
          <w:color w:val="111111"/>
          <w:sz w:val="28"/>
          <w:sz w:val="28"/>
          <w:szCs w:val="28"/>
          <w:rtl w:val="true"/>
          <w:lang w:bidi="fa-IR"/>
        </w:rPr>
        <w:t xml:space="preserve">تا اواسط آیه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قول موسی علیه السلام را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نقل‌قول خداوند می‌باشد که به موسی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عَذابِی أُصِیبُ بِهِ مَنْ أَشاءُ وَ رَحْمَتِی وَسِعَتْ کُلَّ شَیْءٍ فَسَأَکْتُبُها لِلَّذِینَ یَتَّقُونَ وَ یُؤْتُونَ الزَّکاةَ وَ الَّذِینَ هُمْ بِآیاتِنا یُؤْمِنُونَ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عذابم را به هرکس بخواهم می‌رسانمش؛ و رحمتم بر همه چیز گسترده است؛ و به زودی آن را برای کسانی که خودنگه‌داری می‌کنند و زکات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می‌دهند و کسانی که آنان به نشانه‌های ما ایمان می‌آورند، مقرّر خواهم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مورد پرسش</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یَتَّبِعُونَ الرَّسُولَ النَّبِیَّ الْأُمِّیَّ الَّذِی یَجِدُونَهُ مَکْتُوباً عِنْدَهُمْ فِی التَّوْراةِ وَ الْإِنْجِیلِ یَأْمُرُهُمْ بِالْمَعْرُوفِ وَ یَنْهاهُمْ عَنِ الْمُنْکَرِ وَ یُحِلُّ لَهُمُ الطَّیِّباتِ وَ یُحَرِّمُ عَلَیْهِمُ الْخَبائِثَ وَ یَضَعُ عَنْهُمْ إِصْرَهُمْ وَ الْأَغْلالَ الَّتِی کانَتْ عَلَیْهِمْ فَالَّذِینَ آمَنُوا بِهِ وَ عَزَّرُوهُ وَ نَصَرُوهُ وَ اتَّبَعُوا النُّورَ الَّذِی أُنْزِلَ مَعَهُ أُولئِکَ هُمُ الْمُفْلِحُونَ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از فرستاده‌ی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درس‌نخوانده، پیروی می‌کنند؛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نزدشان در تورات و انجیل نوشته می‌یابند؛ در حالی که آنان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پسندیده فرمان می‌دهد، و آنان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ناپسند منع می‌کند و به رایشان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خوارکی‌های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پاکیزه را حلال می‌شمرد و پلیدی‌ها را بر آنان حرام می‌کند و تکلیف سنگینشان و غل‌هایی</w:t>
      </w:r>
    </w:p>
    <w:p>
      <w:pPr>
        <w:pStyle w:val="BookText"/>
        <w:rPr/>
      </w:pPr>
      <w:r>
        <w:rPr>
          <w:rFonts w:ascii="IRNazanin" w:hAnsi="IRNazanin" w:eastAsia="IRNazanin"/>
          <w:color w:val="111111"/>
          <w:sz w:val="28"/>
          <w:sz w:val="28"/>
          <w:szCs w:val="28"/>
          <w:rtl w:val="true"/>
          <w:lang w:bidi="fa-IR"/>
        </w:rPr>
        <w:t xml:space="preserve">را که بر آنان بوده،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برمی‌دارد و کسانی که به او ایمان آوردند و گرامی‌اش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دشمنانش را از او بازداشتند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یاری‌اش کردند و از نوری که با او فرود آمده پیروی نمودند، تنها آنان رستگارند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در حقیقت تکمیل آیه قبلش است یعنی درباره صفات کسانی که مشمول رحمت واسعه پروردگار هستند، خداوند پس از ذکر تقوی و اداء زکات و ایمان به آیات پروردگار، در این آیه صفات دیگری به عنوان توضیح برای آن‌ها ذکر می‌کند و آن پیروی از پیامبر اسلام صلی الله علیه و آله است، پیامبری که صفات و علامات او را در تورات و انجیل مشاهده می‌کنند پیامبری که به نیکی‌ها دعوت می‌کند و از بدی‌ها و زشتی‌ها نهی می‌نماید طیبات را برای آن‌ها حلال می‌شمرد و آنچه خبیث و تنفرآمیز می‌باشد بر آن‌ها تحریم می‌کند و غل و زنجیرهایی را که بر دست و پا و گردنشان سنگینی می‌کرد، می‌شکند کسانی که به او ایمان بیاورند و مقامش را بزرگ بشمرند و او را در ابلاغ رسالتش یاری کنند، و از نور آشکاری که با او نازل شده پیروی کنند، بدون شک چنین افرادی رستگارانند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 اینجاست که انجیلی که بعدها بر مسیح نازل شده است چطور در وحیی که به موسی علیه السلام می‌شود از آن نام برده شده مگر موسی علیه السلام از آن مطلع بوده است در پاسخ ابتدا ما به نظرات مفسران در این زمینه اشاره می‌کنیم که در ضمن آن پاسخ به شبهه روشن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نظرات مفسران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مفسران معتقدند که این آیه مستقل است و ارتباطی با آیات گذشته ندارد به این معنا که 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هُمُ الْمُفْلِحُونَ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انتهای آیه خبر باشد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هم معتقدند که این آیه مربوط به یهود و نصاری زمان پیامبر است</w:t>
      </w:r>
      <w:r>
        <w:rPr>
          <w:rStyle w:val="FootnoteAnchor"/>
          <w:rtl w:val="true"/>
        </w:rPr>
        <w:footnoteReference w:id="176"/>
      </w:r>
      <w:r>
        <w:rPr>
          <w:rFonts w:ascii="IRNazanin" w:hAnsi="IRNazanin" w:eastAsia="IRNazanin"/>
          <w:color w:val="111111"/>
          <w:sz w:val="28"/>
          <w:sz w:val="28"/>
          <w:szCs w:val="28"/>
          <w:rtl w:val="true"/>
          <w:lang w:bidi="fa-IR"/>
        </w:rPr>
        <w:t xml:space="preserve">و درشان نزول این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 به موسی وحی کرد رحمتش برای متقین و زکات‌دهندگان و 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و نصاری زمان پیامبر صلی الله علیه و آله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 تقوا داریم و زکات می‌دهیم و به آیاتش ایمان داریم پس این آیه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یَتَّبِعُونَ الرَّسُولَ النَّبِیَّ الْأُمِّیَّ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معنای ایمان واقعی روشن شود</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المیزان به طور دقیق‌تری این آیه را مورد بررسی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لحن آیات مختلف است ابتدای آیه متکلم مع الغیر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اخْتارَ مُوسی قَوْمَهُ سَبْعِینَ رَجُلاً لِمِیقاتِنا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ضمیر غایب وارد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عَذابِی أُصِیبُ بِهِ مَنْ أَشاءُ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تغیر لحن در عرب برای اظهار عظمت است بعد از آن خداوند دعای موسی را اجابت می‌کند که با لحن متکلم وحده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فَسَأَکْتُبُها لِلَّذِینَ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انتهای آیه باز از این لحن برمی‌گردد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هُمْ بِآیاتِنا یُؤْمِنُونَ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 است که می‌خواهد این آیه را با آیات بعدی متصل کند چون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یَتَّبِعُونَ الرَّسُولَ النَّبِیَّ الْأُمِّیَّ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منزله جمله معترضه‌ای است که از نتیجه بحث گریز می‌زند و سیاق آن را از سیاق آیه مورد بحث یعنی خطاب مشافهی میان موسی و خدای تعالی خارج می‌کند که این از عجائب سیاقات قرآنی است</w:t>
      </w:r>
      <w:r>
        <w:rPr>
          <w:rStyle w:val="FootnoteAnchor"/>
          <w:rtl w:val="true"/>
        </w:rPr>
        <w:footnoteReference w:id="1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صاحب تفسیر المیزان با این تغییر لحن اثبات می‌کنند که این آیه از آیات گذشته جدا می‌باشد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مفسران هم به صورت یک احتمال بیان کرده‌اند که مراد از مکتوب در انجیل این است که به زودی در انجیل این صفات را می‌یابند یعنی در آینده خدای متعال جزئیات را مطرح می‌کند</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با دقت در لحن آیات و توجه به دیدگاه‌های مفسران به این نتیجه می‌رسیم که آیه مورد استناد در سوال جزء وحی به حضرت موسی علیه السلام نبوده بلکه منظور از آن اهل کتاب زمان پیامبراسلام صلی الله علیه و آله می‌باشد و اگر هم موسی علیه السلام به طور کلی اطلاع از انجیل داشته باشد این از علم انبیای الهی بعید نیست و می‌دانیم که کتب انبیای الهی همه از ناحیه خداوند است که یک‌دیگر را تصدیق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جهت مطالعه بیشتر</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تفاسیر قرآن مثل المیزان، نمونه، مجمع‌البیان و تفسیر قرآن مهر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آیات مورد بحث</w:t>
      </w:r>
      <w:r>
        <w:rPr>
          <w:rFonts w:eastAsia="IRNazanin" w:cs="IRNazanin"/>
          <w:color w:val="111111"/>
          <w:sz w:val="28"/>
          <w:szCs w:val="28"/>
          <w:rtl w:val="true"/>
          <w:lang w:bidi="fa-IR"/>
        </w:rPr>
        <w:t>.</w:t>
      </w:r>
      <w:bookmarkStart w:id="67" w:name="pg5752_40902"/>
    </w:p>
    <w:p>
      <w:pPr>
        <w:pStyle w:val="BookText"/>
        <w:rPr/>
      </w:pPr>
      <w:bookmarkEnd w:id="67"/>
      <w:r>
        <w:rPr>
          <w:rFonts w:ascii="IRNazanin" w:hAnsi="IRNazanin" w:eastAsia="IRNazanin"/>
          <w:color w:val="111111"/>
          <w:sz w:val="28"/>
          <w:sz w:val="28"/>
          <w:szCs w:val="28"/>
          <w:rtl w:val="true"/>
          <w:lang w:bidi="fa-IR"/>
        </w:rPr>
        <w:t>شبهه</w:t>
      </w:r>
    </w:p>
    <w:p>
      <w:pPr>
        <w:pStyle w:val="Heading3"/>
        <w:numPr>
          <w:ilvl w:val="2"/>
          <w:numId w:val="1"/>
        </w:numPr>
        <w:rPr/>
      </w:pPr>
      <w:bookmarkStart w:id="68" w:name="__RefHeading___Toc4094317_581953129"/>
      <w:bookmarkStart w:id="69" w:name="_Toc24"/>
      <w:bookmarkEnd w:id="68"/>
      <w:r>
        <w:rPr>
          <w:rtl w:val="true"/>
        </w:rPr>
        <w:t xml:space="preserve">جادوگران </w:t>
      </w:r>
      <w:r>
        <w:rPr>
          <w:rtl w:val="true"/>
        </w:rPr>
        <w:t>(</w:t>
      </w:r>
      <w:r>
        <w:rPr>
          <w:rtl w:val="true"/>
        </w:rPr>
        <w:t>ساحران</w:t>
      </w:r>
      <w:r>
        <w:rPr>
          <w:rtl w:val="true"/>
        </w:rPr>
        <w:t xml:space="preserve">) </w:t>
      </w:r>
      <w:r>
        <w:rPr>
          <w:rtl w:val="true"/>
        </w:rPr>
        <w:t>فرعون، به حضرت موسی علیه السلام ایمان آوردند یا کفر ورزیدند؟</w:t>
      </w:r>
      <w:bookmarkEnd w:id="69"/>
    </w:p>
    <w:p>
      <w:pPr>
        <w:pStyle w:val="BookText"/>
        <w:rPr/>
      </w:pPr>
      <w:r>
        <w:rPr>
          <w:rFonts w:ascii="IRNazanin" w:hAnsi="IRNazanin" w:eastAsia="IRNazanin"/>
          <w:color w:val="111111"/>
          <w:sz w:val="28"/>
          <w:sz w:val="28"/>
          <w:szCs w:val="28"/>
          <w:rtl w:val="true"/>
          <w:lang w:bidi="fa-IR"/>
        </w:rPr>
        <w:t>توضیح شبهه</w:t>
      </w:r>
    </w:p>
    <w:p>
      <w:pPr>
        <w:pStyle w:val="BookText"/>
        <w:rPr/>
      </w:pPr>
      <w:r>
        <w:rPr>
          <w:rFonts w:ascii="IRNazanin" w:hAnsi="IRNazanin" w:eastAsia="IRNazanin"/>
          <w:color w:val="111111"/>
          <w:sz w:val="28"/>
          <w:sz w:val="28"/>
          <w:szCs w:val="28"/>
          <w:rtl w:val="true"/>
          <w:lang w:bidi="fa-IR"/>
        </w:rPr>
        <w:t>در قرآن‌کریم به ایمان آوردن دو گروه به حضرت موسی علیه السلام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ساحرانی که به فرمان فرعون قصد مبارزه طلبی با حضرت موسی علیه السلام را داشتند که در این آیات به آن اشاره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أُلْقِیَ السَّحَرَةُ ساجِدِینَ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ساحران سجده‌کنان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اعراف آیه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شعراء آیه </w:t>
      </w:r>
      <w:r>
        <w:rPr>
          <w:rFonts w:eastAsia="IRNazanin" w:cs="IRNazanin"/>
          <w:color w:val="111111"/>
          <w:sz w:val="28"/>
          <w:szCs w:val="28"/>
          <w:lang w:bidi="fa-IR"/>
        </w:rPr>
        <w:t>46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فَأُلْقِیَ السَّحَرَةُ سُجَّداً قالُوا آمَنّا بِرَبِّ هارُونَ وَ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عصای موسی افسون‌ها را بلعید،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ساحران سجده‌کنان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افتاده،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پروردگار هارون و موسی 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طه، آیه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ذریه‌ای از قوم حضرت موسی علیه السلام که در سوره یونس این گونه بیان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آمَنَ لِمُوسی إِلاّ ذُرِّیَّةٌ مِنْ قَوْمِهِ عَلی خَوْفٍ مِنْ فِرْعَوْنَ وَ</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موسی را تصدیق نکردند، مگر نسلی از قوم او، در حال ترس از فرعون و اشراف آنان، که مبادا آنان را در بلا افکنند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پرسش این است که از حصر در آیه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یونس چنین فهمیده می‌شود که تنها قوم ایمان آورنده، ذریه مذکور در آیه هستند و حال آن‌که طبق آیاتی که بیان شد ساحران نیز ایمان آوردند؛ ظاهر این آیات با هم تنافی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این آیه تنها ایمان آورندگان را ذریه می‌داند و در سه آیه دیگر ساحران راه هم جزء ایمان آورندگان می‌پندارد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آیاتی که در مورد ایمان آوردن ساحران ذکر شد به خوبی نمایانگر ایمان آوردن ساحرانی است که فرعون برای مبارزه با حضرت موسی علیه السلام از سراسر مصر دعوت کرده بود، که پس از ایمان و اصرار بر آن به دست فرعون به شهادت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مورد آیه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یونس باید اشاره شود که در تعیین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ذُرِّیَّةٌ مِنْ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تفاسیر متفاوتی کرده‌اند که در ذیل آورده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مفسران</w:t>
      </w:r>
      <w:r>
        <w:rPr>
          <w:rStyle w:val="FootnoteAnchor"/>
          <w:rtl w:val="true"/>
        </w:rPr>
        <w:footnoteReference w:id="180"/>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فرعون برمی‌گردد و معنای آیه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موسی ایمان نیاوردند مگر ذریه‌ای از قوم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اینکه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ذریه‌ای از قوم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هستند تفاسیری ارائه شده است</w:t>
      </w:r>
      <w:r>
        <w:rPr>
          <w:rStyle w:val="FootnoteAnchor"/>
          <w:rtl w:val="true"/>
        </w:rPr>
        <w:footnoteReference w:id="1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 از مفسران</w:t>
      </w:r>
      <w:r>
        <w:rPr>
          <w:rStyle w:val="FootnoteAnchor"/>
          <w:rtl w:val="true"/>
        </w:rPr>
        <w:footnoteReference w:id="182"/>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موسی علیه السلام برمی‌گردد یعنی تنها ذریه‌ای از قوم موسی ایمان آوردند و در این که منظور از قوم موسی چه کسانی هستند اختلاف نظر است</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طباطبایی رحمه الله در تفسیرالمیزان می‌فرمایند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از سیاق و زمینه گفتار بر می‌آید و آیه شریفه نیز ظهور در آن دارد این است که ضمیر به حضرت موسی علیه السلام بر می‌گردد، و منظور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ذُرِّیَّةٌ مِنْ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افراد ضعیف و طبقه ناتوان بنی‌اسرائیل است که</w:t>
      </w:r>
    </w:p>
    <w:p>
      <w:pPr>
        <w:pStyle w:val="BookText"/>
        <w:rPr/>
      </w:pPr>
      <w:r>
        <w:rPr>
          <w:rFonts w:ascii="IRNazanin" w:hAnsi="IRNazanin" w:eastAsia="IRNazanin"/>
          <w:color w:val="111111"/>
          <w:sz w:val="28"/>
          <w:sz w:val="28"/>
          <w:szCs w:val="28"/>
          <w:rtl w:val="true"/>
          <w:lang w:bidi="fa-IR"/>
        </w:rPr>
        <w:t>به موسی علیه السلام ایمان آوردند، اما توانگران و اشراف بنی‌اسرائیل ایمان نیاوردند و اعتبار عقلی هم مؤید این ظهور است، چون همگی اسیر و در تحت استعمار و استثمار فراعنه و محکوم به حکم آنان بودند و معمولاً عادت در امثال این موارد بر این جاری است که طبقه ضعیف سر از اطاعت حاکم برداشته و پیرو پیامبرش می‌شود و طبقه اشراف و توانگران به هر وسیله‌ای که شده مقام اجتماعی و حیثیت خانوادگی خود را حفظ می‌کنند سپس علامه رحمه الله اضافه می‌کنند که داستان‌هایی که در قرآن‌کریم از بنی اسرائیل حکایت شده عادل‌ترین گواه است بر اینکه بسیاری از گردن کلفتان و مستکبرین بنی اسرائیل تا اواخر عمر حضرت موسی علیه السلام به وی ایمان نیاوردند هر چند که به ظاهر تسلیم او شده بودند</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راه‌های بر طرف شدن تنافی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مانعی نمی‌باشد که ساحران از همان گروه ذریه ایمان آورنده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طبق نظر کسانی که ضمیر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فرعون برگردانده‌اند</w:t>
      </w:r>
      <w:r>
        <w:rPr>
          <w:rStyle w:val="FootnoteAnchor"/>
          <w:rtl w:val="true"/>
        </w:rPr>
        <w:footnoteReference w:id="185"/>
      </w:r>
      <w:r>
        <w:rPr>
          <w:rFonts w:ascii="IRNazanin" w:hAnsi="IRNazanin" w:eastAsia="IRNazanin"/>
          <w:color w:val="111111"/>
          <w:sz w:val="28"/>
          <w:sz w:val="28"/>
          <w:szCs w:val="28"/>
          <w:rtl w:val="true"/>
          <w:lang w:bidi="fa-IR"/>
        </w:rPr>
        <w:t>ساحران را از ذریه فرعون بدانیم و بنابر نظر کسانی که ضمیر را به حضرت موسی علیه السلام بازگردانده‌اند ساحران را از قوم و ذریه حضرت موسی علیه السلام بدانیم همان طوری که در یکی از تفاسیر نیز صراحتاً آن‌ها را از ذریه موسی علیه السلام برشمرده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ساحران داخل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ذُرِّیَّةٌ مِنْ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می‌شوند و شبهه تنافی، بی‌اساس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احتمال نیز وجود دارد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انسان‌هایی باشند که موسی علیه السلام مبعوث بر آنان شد، و مأمور بود که رسالت الهی را به آنان برساند چه قبطی‌ها و چه بنی‌اسرائیلی‌ها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آیاتی از قرآن که حضرت</w:t>
      </w:r>
    </w:p>
    <w:p>
      <w:pPr>
        <w:pStyle w:val="BookText"/>
        <w:rPr/>
      </w:pPr>
      <w:r>
        <w:rPr>
          <w:rFonts w:ascii="IRNazanin" w:hAnsi="IRNazanin" w:eastAsia="IRNazanin"/>
          <w:color w:val="111111"/>
          <w:sz w:val="28"/>
          <w:sz w:val="28"/>
          <w:szCs w:val="28"/>
          <w:rtl w:val="true"/>
          <w:lang w:bidi="fa-IR"/>
        </w:rPr>
        <w:t>موسی علیه السلام را به دعوت فرعون و دیگر مردمان سرزمین مصر به سوی خدا مأمور می‌کنند</w:t>
      </w:r>
      <w:r>
        <w:rPr>
          <w:rStyle w:val="FootnoteAnchor"/>
          <w:rtl w:val="true"/>
        </w:rPr>
        <w:footnoteReference w:id="186"/>
      </w:r>
      <w:r>
        <w:rPr>
          <w:rFonts w:ascii="IRNazanin" w:hAnsi="IRNazanin" w:eastAsia="IRNazanin"/>
          <w:color w:val="111111"/>
          <w:sz w:val="28"/>
          <w:sz w:val="28"/>
          <w:szCs w:val="28"/>
          <w:rtl w:val="true"/>
          <w:lang w:bidi="fa-IR"/>
        </w:rPr>
        <w:t>و یا رسالت او را منحصر به بنی‌اسرائیل نمی‌داند</w:t>
      </w:r>
      <w:r>
        <w:rPr>
          <w:rStyle w:val="FootnoteAnchor"/>
          <w:rtl w:val="true"/>
        </w:rPr>
        <w:footnoteReference w:id="187"/>
      </w:r>
      <w:r>
        <w:rPr>
          <w:rFonts w:ascii="IRNazanin" w:hAnsi="IRNazanin" w:eastAsia="IRNazanin"/>
          <w:color w:val="111111"/>
          <w:sz w:val="28"/>
          <w:sz w:val="28"/>
          <w:szCs w:val="28"/>
          <w:rtl w:val="true"/>
          <w:lang w:bidi="fa-IR"/>
        </w:rPr>
        <w:t>، این احتمال را تقویت می‌کنند</w:t>
      </w:r>
      <w:r>
        <w:rPr>
          <w:rStyle w:val="FootnoteAnchor"/>
          <w:rtl w:val="true"/>
        </w:rPr>
        <w:footnoteReference w:id="1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احتمال، ممکن است هم بنی‌اسرائیل و هم قبطیان دارای فرزندانی بوده باشند که با ترس از اشراف و بزرگان ایمان آورده‌اند، در نتیجه ایمان آوردگانی مثل ساحران و غیره که در آیات دیگر قرآن به آن‌ها اشاره شده از افراد و مصادیق ذریه باشند که به تناسب آیات به آن پرداخته شده است و با این حال جایی برای تنافی باقی نمی‌ماند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ظاهراً زمان ایمان آوردن ساحران با زمان ایمان آوردن ذریه متفاوت است، یعنی ساحران در همان صحنه مبارزه با حضرت موسی علیه السلام ایمان آوردند و حال آنکه آیه ذریه اشاره می‌کند که در ابتدا و پس از آن قضایا ظاهراً در طی زمانی فقط عده‌ای از ذریه به او ایمان آوردند، که چون زمان دو ایمان متفاوت است تناقض</w:t>
      </w:r>
      <w:r>
        <w:rPr>
          <w:rStyle w:val="FootnoteAnchor"/>
          <w:rtl w:val="true"/>
        </w:rPr>
        <w:footnoteReference w:id="189"/>
      </w:r>
      <w:r>
        <w:rPr>
          <w:rFonts w:ascii="IRNazanin" w:hAnsi="IRNazanin" w:eastAsia="IRNazanin"/>
          <w:color w:val="111111"/>
          <w:sz w:val="28"/>
          <w:sz w:val="28"/>
          <w:szCs w:val="28"/>
          <w:rtl w:val="true"/>
          <w:lang w:bidi="fa-IR"/>
        </w:rPr>
        <w:t>واقع نمی‌شود چرا که وحدت زمان از شروط</w:t>
      </w:r>
      <w:r>
        <w:rPr>
          <w:rStyle w:val="FootnoteAnchor"/>
          <w:rtl w:val="true"/>
        </w:rPr>
        <w:footnoteReference w:id="190"/>
      </w:r>
      <w:r>
        <w:rPr>
          <w:rFonts w:ascii="IRNazanin" w:hAnsi="IRNazanin" w:eastAsia="IRNazanin"/>
          <w:color w:val="111111"/>
          <w:sz w:val="28"/>
          <w:sz w:val="28"/>
          <w:szCs w:val="28"/>
          <w:rtl w:val="true"/>
          <w:lang w:bidi="fa-IR"/>
        </w:rPr>
        <w:t>تناقض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یونس در مقام بیان و ناظر بر ایمان آوردن گروهی از ضعفای قوم موسی علیه السلام می‌باشد و درصدد بیان همه ایمان آورندگان نمی‌باشد، پس منافاتی ندارد که گروهی از قوم بنی‌اسرائیل ایمان آورده باشند که این آیه شریفه بیانگر آن است و تعدادی نیز از غیر بنی‌اسرائیل</w:t>
      </w:r>
    </w:p>
    <w:p>
      <w:pPr>
        <w:pStyle w:val="BookText"/>
        <w:rPr/>
      </w:pPr>
      <w:r>
        <w:rPr>
          <w:rFonts w:ascii="IRNazanin" w:hAnsi="IRNazanin" w:eastAsia="IRNazanin"/>
          <w:color w:val="111111"/>
          <w:sz w:val="28"/>
          <w:sz w:val="28"/>
          <w:szCs w:val="28"/>
          <w:rtl w:val="true"/>
          <w:lang w:bidi="fa-IR"/>
        </w:rPr>
        <w:t>ایمان آورده باشند که در آیات دیگر بیان شده، مانند ایمان آوردن ساحران که بیان شد و ایمان آوردن آسیه علیها السلام همسر فرعون</w:t>
      </w:r>
      <w:r>
        <w:rPr>
          <w:rStyle w:val="FootnoteAnchor"/>
          <w:rtl w:val="true"/>
        </w:rPr>
        <w:footnoteReference w:id="191"/>
      </w:r>
      <w:r>
        <w:rPr>
          <w:rFonts w:ascii="IRNazanin" w:hAnsi="IRNazanin" w:eastAsia="IRNazanin"/>
          <w:color w:val="111111"/>
          <w:sz w:val="28"/>
          <w:sz w:val="28"/>
          <w:szCs w:val="28"/>
          <w:rtl w:val="true"/>
          <w:lang w:bidi="fa-IR"/>
        </w:rPr>
        <w:t>و مؤمن آل‌فرعون</w:t>
      </w:r>
      <w:r>
        <w:rPr>
          <w:rStyle w:val="FootnoteAnchor"/>
          <w:rtl w:val="true"/>
        </w:rPr>
        <w:footnoteReference w:id="192"/>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قرآن به آن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مفسران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فرعون بازگردانده‌اند که با توجه به سیاق آیات و قواعد و قرائن موجود، تفسیر موجهی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دیگر از مفسران مرجع ضمیر را حضرت موسی علیه السلام قرار داده‌اند که با توجه به سیاق آیات و قواعد ادبی و دیگر قرائن موجود در آیه تفسیری قابل قبول است</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ذرّیه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معنای لغوی</w:t>
      </w:r>
      <w:r>
        <w:rPr>
          <w:rStyle w:val="FootnoteAnchor"/>
          <w:rtl w:val="true"/>
        </w:rPr>
        <w:footnoteReference w:id="194"/>
      </w:r>
      <w:r>
        <w:rPr>
          <w:rFonts w:ascii="IRNazanin" w:hAnsi="IRNazanin" w:eastAsia="IRNazanin"/>
          <w:color w:val="111111"/>
          <w:sz w:val="28"/>
          <w:sz w:val="28"/>
          <w:szCs w:val="28"/>
          <w:rtl w:val="true"/>
          <w:lang w:bidi="fa-IR"/>
        </w:rPr>
        <w:t>و همچنین تفسیری که علامه طباطبایی رحمه الله بیان فرمودندگروهی از ضعفای بنی‌اسرائیل می‌باشند که در سلطه فرعونیان قرار داشتند و شاید قرآن به همین علت تعبیر به ذریه نمود، زیرا بنی‌اسرائیل به صورت پراکنده و بدون انسجام در مصر زندگی می‌کردند و همین باعث ضعف و ناتوانی آنان در برابر فرعون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نکته‌ای که باید دقت شود اینکه هر چند جوانان سهم زیادی در همراهی با حضرت موسی علیه السلام داشتند ولی چنان‌چه مرحوم راغب اصفهانی رحمه الله در مفردات گفته، ذریه از نظر ریشه لغوی صغیر و کبیر را شامل می‌شود</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بررسی حصر در آیه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یونس</w:t>
      </w:r>
    </w:p>
    <w:p>
      <w:pPr>
        <w:pStyle w:val="BookText"/>
        <w:rPr/>
      </w:pPr>
      <w:r>
        <w:rPr>
          <w:rFonts w:ascii="IRNazanin" w:hAnsi="IRNazanin" w:eastAsia="IRNazanin"/>
          <w:color w:val="111111"/>
          <w:sz w:val="28"/>
          <w:sz w:val="28"/>
          <w:szCs w:val="28"/>
          <w:rtl w:val="true"/>
          <w:lang w:bidi="fa-IR"/>
        </w:rPr>
        <w:t xml:space="preserve">مطلب دیگری که در جواب می‌توان به آن پرداخت نوع حصری است که در آیه شریفه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یونس به کار رفته است که منشأ شبهه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از نمونه‌های اعجاز ادبی قرآن به 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بررسی جهات مختلف حصر موجود در آیه در این نوشتار نمی‌گنجد ولی در حد واضح شدن پاسخ به آن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حصر موجود از نوع حصر صفت بر موصوف</w:t>
      </w:r>
      <w:r>
        <w:rPr>
          <w:rStyle w:val="FootnoteAnchor"/>
          <w:rtl w:val="true"/>
        </w:rPr>
        <w:footnoteReference w:id="196"/>
      </w:r>
      <w:r>
        <w:rPr>
          <w:rFonts w:ascii="IRNazanin" w:hAnsi="IRNazanin" w:eastAsia="IRNazanin"/>
          <w:color w:val="111111"/>
          <w:sz w:val="28"/>
          <w:sz w:val="28"/>
          <w:szCs w:val="28"/>
          <w:rtl w:val="true"/>
          <w:lang w:bidi="fa-IR"/>
        </w:rPr>
        <w:t>می‌باشد که صفت ایمان آوردن را اختصاص به موصوف که ذریه باشند، داده است، به این معنی که ایمان آوردن در غیر ذریه را غیر ممکن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انحصار ایمان در ذریه یا انحصار واقعی است یا اضافی و نسبی</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حصر را حقیقی بگیریم در مورد ایمان آوردن دیگران از جمله ساحران و غیره این گونه پاسخ می‌دهیم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همان‌گونه که در بعضی از تفاسیر وارد شده ساحران و غیره را از افراد و مصادیق ذره بدانیم مثلاً بگوییم ساحران گروهی از بنی اسرائیل بودند که سحر آموخته بودند و به موسی علیه السلام ایمان آوردند، که در آیات قرآن به تناسب، ذکری از آن‌ها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اگر ساحران و غیره را حقیقتاً از ذریه ندانستیم، می‌توانیم آن‌ها را حکماً به جهت ایمانشان از گروه ذریه بدانیم چنان‌که پیامبر صلی الله علیه و آله در مورد سلمان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سلمان منا اهل البیت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واضح است که سلمان حقیقتاً از اهل بیت علیهم السلام نبود بلکه از نظر ایمان در حکم اهل بیت علیهم السلام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ساحران و غیر از دو حال بیرون نیستند یا حقیقتاً از ذریه‌اند و یا حکماً که در هر صورت جایی برای تنافی بین آیات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یونس ناظر به بیان ایمان‌آوردن گروهی از بنی‌اسرائیل می‌باشد پس حصر موجود در آیه این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بنی‌اسرائیل دو گروه بودند، عده‌ای که قرآن از آن‌ها تعبیر به ذریه نموده و گروهی که از اشراف و صاحبان قدرت بودند و آیه شریفه ایمان آوردن را اختصاص به ذریه بنی‌اسرائیل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چون آیه ناظر بر ایمان آوردن غیر بنی‌اسرائیل نمی‌باشد منافاتی هم ندارد که قرآن متناسب با آیات به بیان دیگر ایمان آوردندگان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اثبات شیء نفی ما عدا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 بگوییم منظور آیه شریفه این است که در یک موقعیت زمانی تنها گروهی از بنی اسرائیل ایمان آوردند و در موقعیت‌های دیگر افراد و گروه‌هایی مثل ساحران، آسیه همسر فرعون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آوردند که قرآن‌کریم به مناسبت‌های مختلف و در زمان‌های متفاوت به بیان ایمان گروه‌ها و شخصیت‌ها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چون اختلاف در زمان‌های مختلف مطرح است هیچ گونه تناقض وارد نیست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حصر در آیه را حصر اضافی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باید گفت که آیه شریفه در مقام بیان و ناظر بر حصر اختصاص ایمان آوردن در ذریۀ بنی‌اسرائیل، در مقابل و نسبت به فرد یا گروه معینی</w:t>
      </w:r>
      <w:r>
        <w:rPr>
          <w:rStyle w:val="FootnoteAnchor"/>
          <w:rtl w:val="true"/>
        </w:rPr>
        <w:footnoteReference w:id="198"/>
      </w:r>
      <w:r>
        <w:rPr>
          <w:rFonts w:ascii="IRNazanin" w:hAnsi="IRNazanin" w:eastAsia="IRNazanin"/>
          <w:color w:val="111111"/>
          <w:sz w:val="28"/>
          <w:sz w:val="28"/>
          <w:szCs w:val="28"/>
          <w:rtl w:val="true"/>
          <w:lang w:bidi="fa-IR"/>
        </w:rPr>
        <w:t>می‌باشد نه اینکه آیه شریفه درصدد این باشد که بگوید هیچ کسی ایمان نیاورد و فقط ذریه</w:t>
      </w:r>
    </w:p>
    <w:p>
      <w:pPr>
        <w:pStyle w:val="BookText"/>
        <w:rPr/>
      </w:pPr>
      <w:r>
        <w:rPr>
          <w:rFonts w:ascii="IRNazanin" w:hAnsi="IRNazanin" w:eastAsia="IRNazanin"/>
          <w:color w:val="111111"/>
          <w:sz w:val="28"/>
          <w:sz w:val="28"/>
          <w:szCs w:val="28"/>
          <w:rtl w:val="true"/>
          <w:lang w:bidi="fa-IR"/>
        </w:rPr>
        <w:t>ایمان آوردند بلکه آیه شریفه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نسبت به سرکشان و اشراف بنی‌اسرائیل ذریه‌ای از بنی‌اسرائیل ایمان آوردند یعنی ممکن است دیگران غیر از اشراف بنی اسرائیل نیز ایمان آورده باشند که آیات دیگر بیان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در حصر اضافی کسانی که ذکر نشده‌اند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ساحران، آسیه همسر فرعون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ایمان نیاوردن قرار داده نمی‌شوند و ایمان حقیقتاً منحصر به ذریه مذکور نمی‌باشد بلکه انحصار نسبی است، به این معنی که ایمان آوردن برای همان افراد و گروه خاص نیست گرچه ممکن است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ساحران، آسیه همسر فرعون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ایمان آورده باشند و در مناسبت‌های مختلف به آن اشاره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حصر اضافی باشد هیچ گونه تنافی بین آیات پیش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 xml:space="preserve">بر اساس احتمالات موجود تعارضی بین آیات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یونس با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طه و مانند آن وجود ندارد و شبهه آن‌ها قابل جواب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جهت مطالعه بیشتر</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تفاسیر قرآن همچون مجمع‌البیان والمیزان و نمونه و تفسیر قرآن مهر ذیل آیات مربوط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طه</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bookmarkStart w:id="70" w:name="pg5752_40917"/>
    </w:p>
    <w:p>
      <w:pPr>
        <w:pStyle w:val="BookText"/>
        <w:rPr/>
      </w:pPr>
      <w:bookmarkEnd w:id="70"/>
      <w:r>
        <w:rPr>
          <w:rFonts w:ascii="IRNazanin" w:hAnsi="IRNazanin" w:eastAsia="IRNazanin"/>
          <w:color w:val="111111"/>
          <w:sz w:val="28"/>
          <w:sz w:val="28"/>
          <w:szCs w:val="28"/>
          <w:rtl w:val="true"/>
          <w:lang w:bidi="fa-IR"/>
        </w:rPr>
        <w:t>شبهه</w:t>
      </w:r>
    </w:p>
    <w:p>
      <w:pPr>
        <w:pStyle w:val="Heading3"/>
        <w:numPr>
          <w:ilvl w:val="2"/>
          <w:numId w:val="1"/>
        </w:numPr>
        <w:rPr/>
      </w:pPr>
      <w:bookmarkStart w:id="71" w:name="__RefHeading___Toc4094319_581953129"/>
      <w:bookmarkStart w:id="72" w:name="_Toc25"/>
      <w:bookmarkEnd w:id="71"/>
      <w:r>
        <w:rPr>
          <w:rtl w:val="true"/>
        </w:rPr>
        <w:t>آیا فرعون در لحظه ی مرگ توبه کرد یا نه ؟ آیا توبه ی فرعون در لحظه ی مرگ مقبول واقع شد یا نه ؟</w:t>
      </w:r>
      <w:bookmarkEnd w:id="72"/>
    </w:p>
    <w:p>
      <w:pPr>
        <w:pStyle w:val="BookText"/>
        <w:rPr/>
      </w:pPr>
      <w:r>
        <w:rPr>
          <w:rFonts w:ascii="IRNazanin" w:hAnsi="IRNazanin" w:eastAsia="IRNazanin"/>
          <w:color w:val="111111"/>
          <w:sz w:val="28"/>
          <w:sz w:val="28"/>
          <w:szCs w:val="28"/>
          <w:rtl w:val="true"/>
          <w:lang w:bidi="fa-IR"/>
        </w:rPr>
        <w:t>توضیح شبهه</w:t>
      </w:r>
    </w:p>
    <w:p>
      <w:pPr>
        <w:pStyle w:val="BookText"/>
        <w:rPr/>
      </w:pPr>
      <w:r>
        <w:rPr>
          <w:rFonts w:ascii="IRNazanin" w:hAnsi="IRNazanin" w:eastAsia="IRNazanin"/>
          <w:color w:val="111111"/>
          <w:sz w:val="28"/>
          <w:sz w:val="28"/>
          <w:szCs w:val="28"/>
          <w:rtl w:val="true"/>
          <w:lang w:bidi="fa-IR"/>
        </w:rPr>
        <w:t xml:space="preserve">بنابر آیه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 أَدْرَکَهُ الْغَرَقُ قالَ آمَنْتُ أَنَّهُ لا إِلهَ إِلاَّ الَّذِی آمَنَتْ بِهِ بَنُوا إِسْرائِیلَ وَ أَنَا مِنَ الْمُسْلِمِینَ فَالْیَوْمَ نُنَجِّیکَ بِبَدَنِکَ لِتَکُونَ لِمَنْ خَلْفَکَ آیَةً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هنگامی که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شدن قرار گرفت،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ایمان آوردم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هیچ معبودی نیست، جز کسی که بنی اسرائیل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ایمان آورده‌اند؛ و من از تسلیم شدگان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فرعون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اکنون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می‌آوری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پیش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نافرمانی می‌کردی و از فسادگران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تو را با زره‌ات نجات می‌دهیم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بدنت را بر بلندی می‌نهیم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برای کسانی که پس از تو هستند، نشانه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عبرت‌آموزی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فرعون در معرض غرق شدن قرار گرفت، به یگانگی خدا اعتراف نمود و خود را از مسلمین خواند، لذا توبه او پذیرفته شد و نجات یافت، این در حالی است که بنابر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التَّوْبَةُ لِلَّذِینَ یَعْمَلُونَ السَّیِّئاتِ حَتّی إِذا حَضَرَ أَحَدَهُمُ الْمَوْتُ قالَ إِنِّی تُبْتُ الْآنَ وَ لاَ الَّذِینَ یَمُوتُونَ وَ هُمْ کُفّارٌ أُولئِکَ أَعْتَدْنا لَهُمْ عَذاباً أَلِیماً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برای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انجام می‌دهند تا هنگامی که مرگ یکی از آنان فرا رسد،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به‌راستی من اکنون توبه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در حالِ کفرشان می‌میرند؛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رایشان عذابی دردناک فراهم کرده‌ایم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توبه نیست و نه برای کسانی که در حال کفر از دنیا می‌روند این‌ها کسانی هستند که عذاب دردناکی به</w:t>
      </w:r>
    </w:p>
    <w:p>
      <w:pPr>
        <w:pStyle w:val="BookText"/>
        <w:rPr/>
      </w:pPr>
      <w:r>
        <w:rPr>
          <w:rFonts w:ascii="IRNazanin" w:hAnsi="IRNazanin" w:eastAsia="IRNazanin"/>
          <w:color w:val="111111"/>
          <w:sz w:val="28"/>
          <w:sz w:val="28"/>
          <w:szCs w:val="28"/>
          <w:rtl w:val="true"/>
          <w:lang w:bidi="fa-IR"/>
        </w:rPr>
        <w:t>رایشان فراهم کرده‌ایم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نوع از توبه که در هنگام مرگ رخ می‌دهد قبول نیست و لذا نباید توبه فرعون نیز قبول می‌شد، اما با توجه به آنچه که ذکرشد توبه او پذیرفته شده، پس بین این دو آیه از قرآن تناقض وجود دارد، چراکه یکی از این آیات برای قبولی توبه از طرف خداوند شرطهایی قرار داده و آیه دیگر، این شرائط را نقض نموده است و توبه فرعون را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مقدمه</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مهم‌ترین مسائلی که ذهن انسان را به خود مشغول نموده مسأله رهایی از گناهان و نجات از عذاب ابدی است لذا سعی انسان در طول تاریخ این بوده تا راهی برای آن بجوید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این مسأله به صورت ویژه‌ای پرداخته و در موقعیت‌های گوناگون از امکان جبران گناهان گذشته و امید به عفو خداوند سخن به میان آورده است تا روزنه‌ی امیدی به قلب انسان باز کند، یکی از راه‌هایی که قرآن، برای رهایی از گناه و رسیدن به عفو خداوند به انسان‌ها معرفی نموده است توبه و استغفار به درگاه خداوند متعال است</w:t>
      </w:r>
      <w:r>
        <w:rPr>
          <w:rStyle w:val="FootnoteAnchor"/>
          <w:rtl w:val="true"/>
        </w:rPr>
        <w:footnoteReference w:id="1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بسیاری از آیات بندگان را امر به توبه نموده</w:t>
      </w:r>
      <w:r>
        <w:rPr>
          <w:rStyle w:val="FootnoteAnchor"/>
          <w:rtl w:val="true"/>
        </w:rPr>
        <w:footnoteReference w:id="200"/>
      </w:r>
      <w:r>
        <w:rPr>
          <w:rFonts w:ascii="IRNazanin" w:hAnsi="IRNazanin" w:eastAsia="IRNazanin"/>
          <w:color w:val="111111"/>
          <w:sz w:val="28"/>
          <w:sz w:val="28"/>
          <w:szCs w:val="28"/>
          <w:rtl w:val="true"/>
          <w:lang w:bidi="fa-IR"/>
        </w:rPr>
        <w:t xml:space="preserve">و خود را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Style w:val="FootnoteAnchor"/>
          <w:rtl w:val="true"/>
        </w:rPr>
        <w:footnoteReference w:id="201"/>
      </w:r>
      <w:r>
        <w:rPr>
          <w:rFonts w:ascii="IRNazanin" w:hAnsi="IRNazanin" w:eastAsia="IRNazanin"/>
          <w:color w:val="111111"/>
          <w:sz w:val="28"/>
          <w:sz w:val="28"/>
          <w:szCs w:val="28"/>
          <w:rtl w:val="true"/>
          <w:lang w:bidi="fa-IR"/>
        </w:rPr>
        <w:t>و در بسیاری از آیات نیز متذکر شده است که توبه کنندگان را دوست دارد</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مفهوم‌شناسی توبه</w:t>
      </w:r>
    </w:p>
    <w:p>
      <w:pPr>
        <w:pStyle w:val="BookText"/>
        <w:rPr/>
      </w:pPr>
      <w:r>
        <w:rPr>
          <w:rFonts w:ascii="IRNazanin" w:hAnsi="IRNazanin" w:eastAsia="IRNazanin"/>
          <w:color w:val="111111"/>
          <w:sz w:val="28"/>
          <w:sz w:val="28"/>
          <w:szCs w:val="28"/>
          <w:rtl w:val="true"/>
          <w:lang w:bidi="fa-IR"/>
        </w:rPr>
        <w:t>توبه در لغت به معنی رجوع و بازگشت است و در اصطلاح به پشیمانی از گناه و تصمیم بر ترک آن در آینده و عدم بازگشت به آن و عزم بر جبران آن تا حد امکان، گفته می‌شود</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شرایط توبه</w:t>
      </w:r>
    </w:p>
    <w:p>
      <w:pPr>
        <w:pStyle w:val="BookText"/>
        <w:rPr/>
      </w:pPr>
      <w:r>
        <w:rPr>
          <w:rFonts w:ascii="IRNazanin" w:hAnsi="IRNazanin" w:eastAsia="IRNazanin"/>
          <w:color w:val="111111"/>
          <w:sz w:val="28"/>
          <w:sz w:val="28"/>
          <w:szCs w:val="28"/>
          <w:rtl w:val="true"/>
          <w:lang w:bidi="fa-IR"/>
        </w:rPr>
        <w:t>از دیدگاه قرآن، توبه دارای شرایطی است که به تناسب بحث و در حد نیاز به برخی از آن‌ها اشاره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ارتکاب به گناه از روی جهالت باشد</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شرایط توبه اینست که شخص از روی نادانی و جهالت مرتکب معصیت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التَّوْبَةُ عَلَی اللّهِ لِلَّذِینَ یَعْمَلُونَ السُّوءَ بِجَهالَةٍ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تنها پذیرش توبه کسانی بر خدا لازم است که از روی نادانی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در تفسیر واژه‌ی جهل این گونه آورده‌اند که مراد از جهل اینست که غرائز و هوس‌های سرکش انسان به گونه‌ای بر نیروی عقل و ایمان او چیره شوند که علم و دانش انسان را تحت تأثیر قرار داده و آن را بی اثر می‌گرداند، و هنگامی که علم اثر خود را از دست داد، عملاً با جهل و نادانی برابر خواهد بود</w:t>
      </w:r>
      <w:r>
        <w:rPr>
          <w:rStyle w:val="FootnoteAnchor"/>
          <w:rtl w:val="true"/>
        </w:rPr>
        <w:footnoteReference w:id="2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گناه از روی انکار حکم پروردگار و عناد و دشمنی انجام گیرد، چنین گناهی حکایت از کفر می‌کند و به همین جهت توبه آن قبول نیست</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توبه در آستانه مرگ نباشد</w:t>
      </w:r>
    </w:p>
    <w:p>
      <w:pPr>
        <w:pStyle w:val="BookText"/>
        <w:rPr/>
      </w:pPr>
      <w:r>
        <w:rPr>
          <w:rFonts w:ascii="IRNazanin" w:hAnsi="IRNazanin" w:eastAsia="IRNazanin"/>
          <w:color w:val="111111"/>
          <w:sz w:val="28"/>
          <w:sz w:val="28"/>
          <w:szCs w:val="28"/>
          <w:rtl w:val="true"/>
          <w:lang w:bidi="fa-IR"/>
        </w:rPr>
        <w:t>از دیگر شرایط پذیرش توبه اینست که توبه باید قبل از ظهور نشانه‌های مرگ باشد یعنی تا وقتی توبه مورد قبول می‌گردد که یقین به مرگ برای او حاصل نشده باشد اما وقتی یقین به موت کرد، توبه نتیجه‌بخش نخواهد بود</w:t>
      </w:r>
      <w:r>
        <w:rPr>
          <w:rStyle w:val="FootnoteAnchor"/>
          <w:rtl w:val="true"/>
        </w:rPr>
        <w:footnoteReference w:id="206"/>
      </w:r>
      <w:r>
        <w:rPr>
          <w:rFonts w:ascii="IRNazanin" w:hAnsi="IRNazanin" w:eastAsia="IRNazanin"/>
          <w:color w:val="111111"/>
          <w:sz w:val="28"/>
          <w:sz w:val="28"/>
          <w:szCs w:val="28"/>
          <w:rtl w:val="true"/>
          <w:lang w:bidi="fa-IR"/>
        </w:rPr>
        <w:t>که قرآن درباره این توبه اینگونه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لَیْسَتِ التَّوْبَةُ لِلَّذِینَ یَعْمَلُونَ السَّیِّئاتِ حَتّی إِذا حَضَرَ أَحَدَهُمُ الْمَوْتُ قالَ إِنِّی تُبْتُ الْآنَ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برای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انجام می‌دهند تا هنگامی که مرگ یکی از آنان فرا رسد،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به‌راستی من اکنون توبه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واقعی و مخلصانه بودن توبه</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شرایط قبول شدن توبه اینست که توبه باید خالص باشد توبه‌ای که محرک آن فرمان خدا و ترس از گناه، نه وحشت از آثار اجتماعی و دنیوی آن، بوده باشد، توبه‌ای که برای همیشه انسان را از معصیت جدا کند و بازگشتی در آن رخ ندهد، چنان چه که قرآن از آن به توبه‌ی نصوح تعبیر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تُوبُوا إِلَی اللّهِ تَوْبَةً نَصُوحاً عَسی رَبُّکُمْ أَنْ یُکَفِّرَ عَنْکُمْ سَیِّئاتِکُمْ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توبه‌ای نیک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خالصانه واستوار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خدا بازگردید؛ امید است که پروردگار شما بدی‌هایتان را از شما بزداید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توبه‌ای نصوح است که چند شرط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پشیمانی قلبی، استغفار زبانی، ترک گناه، و تصمیم بر ترک در آینده و این که گناه خود را همواره در مقابل چشم خود ببیند و از آن شرمنده باشد و مظالم را به صاحبانش بازگرداند، و از مظلومین حلالیت بطلبد و</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دیدگاه قرآن کریم نسبت به فرعون</w:t>
      </w:r>
    </w:p>
    <w:p>
      <w:pPr>
        <w:pStyle w:val="BookText"/>
        <w:rPr/>
      </w:pPr>
      <w:r>
        <w:rPr>
          <w:rFonts w:ascii="IRNazanin" w:hAnsi="IRNazanin" w:eastAsia="IRNazanin"/>
          <w:color w:val="111111"/>
          <w:sz w:val="28"/>
          <w:sz w:val="28"/>
          <w:szCs w:val="28"/>
          <w:rtl w:val="true"/>
          <w:lang w:bidi="fa-IR"/>
        </w:rPr>
        <w:t xml:space="preserve">در قرآن‌کریم حدود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به نام فرعون اشاره نموده است، او از شخصیت‌هایی است که قرآن، نام او را با صفات بدی یاد کرده و آیاتی را به مذمت او اختصاص داده که می‌توان به این صفات اشاره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برتری جو و متکبر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فِرْعَوْنَ عَلا فِی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واقع، فرعون در زمین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برتری‌جویی کرد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مفسد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کانَ مِنَ الْمُفْسِدِینَ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از فسادگران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اسراف کار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فِرْعَوْنَ إِنَّهُ کانَ عالِیاً مِنَ الْمُسْرِفِینَ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Style w:val="FootnoteAnchor"/>
          <w:rtl w:val="true"/>
        </w:rPr>
        <w:footnoteReference w:id="20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که او برتری جویی، از اسرافکاران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تکذیب‌کننده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کَدَأْبِ آلِ فِرْعَوْنَ وَ الَّذِینَ مِنْ قَبْلِهِمْ کَذَّبُوا بِآیاتِنا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Style w:val="FootnoteAnchor"/>
          <w:rtl w:val="true"/>
        </w:rPr>
        <w:footnoteReference w:id="20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شیوه فرعونیان و کسانی است که پیش از آنان بودند؛ نشانه‌های ما را دروغ 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کافر به آیات الهی</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کَفَرُوا بِآیاتِ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آیات خدا کفر ورزیدند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نشانه‌های خدا را انکار کردند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گمراه کننده قوم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أَضَلَّ فِرْعَوْنُ قَوْمَهُ وَ ما هَدی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فرعون قومش را گمراه کرد و راه‌نمایی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أَغْرَقْنا آلَ فِرْعَوْنَ وَ کُلٌّ کانُوا ظالِمِینَ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آنان را به خاطر پیامدهای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 هلاک کردیم و فرعونیان را غرق نمودیم و همگی ستمکار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نیز با بررسی عملکرد او در مقابل حضرت موسی علیه السلام و نوع رفتار او با قوم بنی‌إسرائیل که آیات زیادی</w:t>
      </w:r>
      <w:r>
        <w:rPr>
          <w:rStyle w:val="FootnoteAnchor"/>
          <w:rtl w:val="true"/>
        </w:rPr>
        <w:footnoteReference w:id="210"/>
      </w:r>
      <w:r>
        <w:rPr>
          <w:rFonts w:ascii="IRNazanin" w:hAnsi="IRNazanin" w:eastAsia="IRNazanin"/>
          <w:color w:val="111111"/>
          <w:sz w:val="28"/>
          <w:sz w:val="28"/>
          <w:szCs w:val="28"/>
          <w:rtl w:val="true"/>
          <w:lang w:bidi="fa-IR"/>
        </w:rPr>
        <w:t>را به خود اختصاص داده است که حتی این نوع عملکرد او تا آخرین لحظات عمر او ادامه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فرعون توبه کرد؟</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آنکه بنی‌اسرائیل به رهبری حضرت موسی علیه السلام از مصر خارج می‌شوند، به دریا رسیده موسی علیه السلام با معجزه خود دریا را می‌شکافد و بنی‌اسرائیل از آن عبور می‌کنند، فرعون نیز که با سپاه فراوانی به دنبال ایشان بود و قصد دستگیری و قتل بنی‌اسرائیل را داشت، وارد جاده‌های دریایی شد، ناگهان دریا به هم آمده و در معرض غرق شدن قرار گرفت</w:t>
      </w:r>
      <w:r>
        <w:rPr>
          <w:rStyle w:val="FootnoteAnchor"/>
          <w:rtl w:val="true"/>
        </w:rPr>
        <w:footnoteReference w:id="211"/>
      </w:r>
      <w:r>
        <w:rPr>
          <w:rFonts w:ascii="IRNazanin" w:hAnsi="IRNazanin" w:eastAsia="IRNazanin"/>
          <w:color w:val="111111"/>
          <w:sz w:val="28"/>
          <w:sz w:val="28"/>
          <w:szCs w:val="28"/>
          <w:rtl w:val="true"/>
          <w:lang w:bidi="fa-IR"/>
        </w:rPr>
        <w:t>، فرعون که خود را در معرض غرق و هلاکت دید، کلماتی را بر زبان جاری ساخت که نشانی از توبه‌کردن او در آن حالت دارد، که قرآن این جریان را این‌گونه نقل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جاوَزْنا بِبَنِی إِسْرائِیلَ الْبَحْرَ فَأَتْبَعَهُمْ فِرْعَوْنُ وَ جُنُودُهُ بَغْیاً وَ عَدْواً حَتّی إِذا أَدْرَکَهُ الْغَرَقُ قالَ آمَنْتُ أَنَّهُ لا إِلهَ إِلاَّ الَّذِی آمَنَتْ بِهِ بَنُوا إِسْرائِیلَ وَ أَنَا مِنَ الْمُسْلِمِینَ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بنی اسرائیل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یعقوب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 از دریا عبور دادیم، و فرعون و لشکریانش از روی ستم و تجاوز، در پی آنان رفتند؛ تا هنگامی که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شدن قرار گرفت،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هیچ معبودی نیست، جز کسی که بنی اسرائیل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ایمان آورده‌اند؛ و من از تسلیم شدگان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با دقت به کلماتی که او بر زبان جاری ساخته دقت شود مشاهده می‌شود که این توبه او واقعی نبوده و از روی ناچاری و اضطرار بوده است و به طمع نجات از آن معرکه هولناک بوده است، علامه طباطبایی رحمه الله بر این عقیده است که اگر فرعون در هنگام غرق‌شدن، نگفت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آمنتُ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معبود را توصیف کرد به آن معبودی که بنی‌اسرائیل به او ایمان آوردند، برای اینست که انگیزه‌اش در ایمان آوردن طمعی بوده، که شاید با ایمان آوردنش دست یابد به آنچه بنی اسرائیل با ایمان آوردنشان به آن دست یافتند، و آن عبور کردن از دریا و نجات یافتن از غرق شدن بود و باز به همین جهت که بین ایمان و اسلام جمع کرد تا به این وسیله، اثر آن گناهی که بر آن اصرار داشت یعنی گناه شرک به خدا و استکبار بر خدا را بشوید</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توبه فرعون قبول واقع شد؟</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نیت فرعون از توبه خود که طمع نجات بود و این‌که تا آخرین لحظات قبل از گرفتاری در مهلکه و غرق، دست از مبارزه با خدا و پیامبر او و بندگان خدا برنداشت و اگر از غرق نجات می‌یافت به تعقیب و قتل بنی‌اسرائیل ادامه می‌داد و قصدی برای جبران اعمال خود نداشت و نیز این‌که او در طول عمرش، خود را رب اعلای بنی‌اسرائیل می‌دانست</w:t>
      </w:r>
      <w:r>
        <w:rPr>
          <w:rStyle w:val="FootnoteAnchor"/>
          <w:rtl w:val="true"/>
        </w:rPr>
        <w:footnoteReference w:id="213"/>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نتیجه می‌رسیم که توبه او قبول درگاه خداوند واقع نشده است</w:t>
      </w:r>
      <w:r>
        <w:rPr>
          <w:rStyle w:val="FootnoteAnchor"/>
          <w:rtl w:val="true"/>
        </w:rPr>
        <w:footnoteReference w:id="214"/>
      </w:r>
      <w:r>
        <w:rPr>
          <w:rFonts w:ascii="IRNazanin" w:hAnsi="IRNazanin" w:eastAsia="IRNazanin"/>
          <w:color w:val="111111"/>
          <w:sz w:val="28"/>
          <w:sz w:val="28"/>
          <w:szCs w:val="28"/>
          <w:rtl w:val="true"/>
          <w:lang w:bidi="fa-IR"/>
        </w:rPr>
        <w:t>چرا که</w:t>
      </w:r>
    </w:p>
    <w:p>
      <w:pPr>
        <w:pStyle w:val="BookText"/>
        <w:rPr/>
      </w:pPr>
      <w:r>
        <w:rPr>
          <w:rFonts w:ascii="IRNazanin" w:hAnsi="IRNazanin" w:eastAsia="IRNazanin"/>
          <w:color w:val="111111"/>
          <w:sz w:val="28"/>
          <w:sz w:val="28"/>
          <w:szCs w:val="28"/>
          <w:rtl w:val="true"/>
          <w:lang w:bidi="fa-IR"/>
        </w:rPr>
        <w:t xml:space="preserve">خداوند در آیه بعد پاسخ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بنابه برخی اقوال پاسخ دهنده جبرئیل بوده است</w:t>
      </w:r>
      <w:r>
        <w:rPr>
          <w:rFonts w:eastAsia="IRNazanin" w:cs="IRNazanin"/>
          <w:color w:val="111111"/>
          <w:sz w:val="28"/>
          <w:szCs w:val="28"/>
          <w:rtl w:val="true"/>
          <w:lang w:bidi="fa-IR"/>
        </w:rPr>
        <w:t>)</w:t>
      </w:r>
      <w:r>
        <w:rPr>
          <w:rStyle w:val="FootnoteAnchor"/>
          <w:rtl w:val="true"/>
        </w:rPr>
        <w:footnoteReference w:id="215"/>
      </w:r>
      <w:r>
        <w:rPr>
          <w:rFonts w:ascii="Amiri" w:hAnsi="Amiri" w:eastAsia="Amiri" w:cs="Amiri"/>
          <w:color w:val="111111"/>
          <w:sz w:val="28"/>
          <w:sz w:val="28"/>
          <w:szCs w:val="28"/>
          <w:rtl w:val="true"/>
          <w:lang w:bidi="ar-SA"/>
        </w:rPr>
        <w:t>به توبه فرعون، نقل نموده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آلْآنَ وَ قَدْ عَصَیْتَ قَبْلُ وَ کُنْتَ مِنَ الْمُفْسِدِینَ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در ضمن با توجه به این‌که خداوند به عذاب برزخی فرعون و آل او اشاره نموده است</w:t>
      </w:r>
      <w:r>
        <w:rPr>
          <w:rStyle w:val="FootnoteAnchor"/>
          <w:rtl w:val="true"/>
        </w:rPr>
        <w:footnoteReference w:id="216"/>
      </w:r>
      <w:r>
        <w:rPr>
          <w:rFonts w:ascii="IRNazanin" w:hAnsi="IRNazanin" w:eastAsia="IRNazanin"/>
          <w:color w:val="111111"/>
          <w:sz w:val="28"/>
          <w:sz w:val="28"/>
          <w:szCs w:val="28"/>
          <w:rtl w:val="true"/>
          <w:lang w:bidi="fa-IR"/>
        </w:rPr>
        <w:t>که اگر توبه او پذیرفته شده بود و از رستگاران بود، دلیلی برای عذاب او و آلش در برزخ نبود</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از دید قرآن توبه دارای شرایطی است که بدون آن‌ها توبه محقق نمی‌گردد، فرعون از شخصیت‌هایی است که در قرآن از او به بدی یاد شده و صفات بدی را به او نسبت داده است، چرا که تا آخرین لحظات، دست از مبارزه با حق و اهل آن بر نداشت، اما در موقع غرق شدن به طمع نجات الفاظی را که برای ایمان آوردن را جاری ساخت که با پاسخ منفی از سوی خداوند روبه‌رو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اینکه بین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و آیات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یونس هیچ گونه تعارضی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جهت مطالعه بیشتر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مجمع البیان، فضل ابن حسن طبرسی؛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المیزان، محمد حسین طباطبایی؛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نمونه، مکارم شیرازی</w:t>
      </w:r>
      <w:r>
        <w:rPr>
          <w:rFonts w:eastAsia="IRNazanin" w:cs="IRNazanin"/>
          <w:color w:val="111111"/>
          <w:sz w:val="28"/>
          <w:szCs w:val="28"/>
          <w:rtl w:val="true"/>
          <w:lang w:bidi="fa-IR"/>
        </w:rPr>
        <w:t>.</w:t>
      </w:r>
      <w:bookmarkStart w:id="73" w:name="pg5752_40934"/>
    </w:p>
    <w:p>
      <w:pPr>
        <w:pStyle w:val="BookText"/>
        <w:rPr/>
      </w:pPr>
      <w:bookmarkEnd w:id="73"/>
      <w:r>
        <w:rPr>
          <w:rFonts w:ascii="IRNazanin" w:hAnsi="IRNazanin" w:eastAsia="IRNazanin"/>
          <w:color w:val="111111"/>
          <w:sz w:val="28"/>
          <w:sz w:val="28"/>
          <w:szCs w:val="28"/>
          <w:rtl w:val="true"/>
          <w:lang w:bidi="fa-IR"/>
        </w:rPr>
        <w:t>شبهه</w:t>
      </w:r>
    </w:p>
    <w:p>
      <w:pPr>
        <w:pStyle w:val="Heading3"/>
        <w:numPr>
          <w:ilvl w:val="2"/>
          <w:numId w:val="1"/>
        </w:numPr>
        <w:rPr/>
      </w:pPr>
      <w:bookmarkStart w:id="74" w:name="__RefHeading___Toc4094321_581953129"/>
      <w:bookmarkStart w:id="75" w:name="_Toc26"/>
      <w:bookmarkEnd w:id="74"/>
      <w:r>
        <w:rPr>
          <w:rtl w:val="true"/>
        </w:rPr>
        <w:t>فرعون چه زمانی فرمان قتل پسرهای خردسال را داد؟ وقتی حضرت موسی علیه السلام پیامبر بود یا یک نوزاد؟</w:t>
      </w:r>
      <w:bookmarkEnd w:id="75"/>
    </w:p>
    <w:p>
      <w:pPr>
        <w:pStyle w:val="BookText"/>
        <w:rPr/>
      </w:pPr>
      <w:r>
        <w:rPr>
          <w:rFonts w:ascii="IRNazanin" w:hAnsi="IRNazanin" w:eastAsia="IRNazanin"/>
          <w:color w:val="111111"/>
          <w:sz w:val="28"/>
          <w:sz w:val="28"/>
          <w:szCs w:val="28"/>
          <w:rtl w:val="true"/>
          <w:lang w:bidi="fa-IR"/>
        </w:rPr>
        <w:t>توضیح شبهه</w:t>
      </w:r>
    </w:p>
    <w:p>
      <w:pPr>
        <w:pStyle w:val="BookText"/>
        <w:rPr/>
      </w:pPr>
      <w:r>
        <w:rPr>
          <w:rFonts w:ascii="IRNazanin" w:hAnsi="IRNazanin" w:eastAsia="IRNazanin"/>
          <w:color w:val="111111"/>
          <w:sz w:val="28"/>
          <w:sz w:val="28"/>
          <w:szCs w:val="28"/>
          <w:rtl w:val="true"/>
          <w:lang w:bidi="fa-IR"/>
        </w:rPr>
        <w:t xml:space="preserve">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ستمگر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حضرت موسی علیه السلام از کشتن نوزادان پسر استفاده می‌کرده است و قرآن نیز به این مسأله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فرعون، این دستور را چه زمانی صادر کرده است؟ قرآن در جایی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نَجَّیْناکُمْ مِنْ آلِ فِرْعَوْنَ یَسُومُونَکُمْ سُوءَ الْعَذابِ یُذَبِّحُونَ أَبْناءَکُمْ وَ یَسْتَحْیُونَ نِساءَکُمْ وَ فِی ذلِکُمْ بَلاءٌ مِنْ رَبِّکُمْ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شما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فرعونیان نجات دادیم، در حالی که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شکنجه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بدی می‌آزردند، پسران شما را سر می‌بریدند و زنان شما را زنده نگاه می‌داشتند و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آزمایش بزرگی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 بود</w:t>
      </w:r>
      <w:r>
        <w:rPr>
          <w:rFonts w:eastAsia="IRNazanin" w:cs="IRNazanin"/>
          <w:color w:val="111111"/>
          <w:sz w:val="28"/>
          <w:szCs w:val="28"/>
          <w:rtl w:val="true"/>
          <w:lang w:bidi="fa-IR"/>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جای دیگر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جاءَهُمْ بِالْحَقِّ مِنْ عِنْدِنا قالُوا اقْتُلُوا أَبْناءَ الَّذِینَ آمَنُوا مَعَهُ وَ اسْتَحْیُوا نِساءَهُمْ وَ ما کَیْدُ الْکافِرِینَ إِلاّ فِی ضَلالٍ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حق را از نزد ما برای آنان آورد،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پسران کسانی را که با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آورده‌اند بکشید و زنانشان را زنده نگه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نیرنگ کافران جز در گمراهی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دو آیه با یکدیگر تناقض ندارند؟</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زمان صدور فرمان قتل نوزادان قبل از تولد حضرت موسی علیه السلام بوده</w:t>
      </w:r>
    </w:p>
    <w:p>
      <w:pPr>
        <w:pStyle w:val="BookText"/>
        <w:rPr/>
      </w:pPr>
      <w:r>
        <w:rPr>
          <w:rFonts w:ascii="IRNazanin" w:hAnsi="IRNazanin" w:eastAsia="IRNazanin"/>
          <w:color w:val="111111"/>
          <w:sz w:val="28"/>
          <w:sz w:val="28"/>
          <w:szCs w:val="28"/>
          <w:rtl w:val="true"/>
          <w:lang w:bidi="fa-IR"/>
        </w:rPr>
        <w:t>پس چرا در آیه دوم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کسانی که همراه او هستند را بکشید؟ به نظر می‌رسد این دو آیه با هم سازگاری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ظاهراً مفسران در طول تاریخ به این شبهه التفات داشته‌اند و در صدد پاسخ‌گویی به آن برآمده‌اند</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پاسخ به این پرسش باید توجه داشته باشیم که به شهادت تاریخ فرمان فرعون بر قتل نوزادان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فرعون در دو مقطع زمانی متفاوت از این نیرنگ استفاده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منجمان به دنیا آمدن یک پیامبر که مانع سلطنت اوست را پیشگویی کردند و به قصد جلوگیری از تولد او فرمان قتل 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ده‌ها سال بعد و زمانی که حضرت موسی علیه السلام به نبوت مبعوث شد و فرعون را دعوت به یکتاپرستی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حضرت موسی علیه السلام و کسانی که به او ایمان آورده بودند به نوعی دشمن فرعون محسوب می‌شدند که فرعون از قدرت سیاسی و نظامی آن‌ها هراس داشت و به این منظور دستور داد فرزندان پسر یاران حضرت موسی علیه السلام را بکشند تا در آینده قدرت آن‌ها زیاد نشود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شباهت زیادی که در این دو مورد وجود دارد موجب طرح این شبهه و یکی پنداشتن این دو دستور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هر دو مورد دستور دهنده فرعون بوده و دستور هم در هر دو مورد کشتن نوزادان پسر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مرحوم علامه طباطبایی رحمه الله معتقدند گوینده این سخن منحصراً فرعون نیست لذا ذیل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اقْتُلُوا أَبْناءَ الَّذِینَ آمَنُوا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می‌نویسند بنابر سیاق آیات گوینده این سخن فرعونیان بوده‌اند که می‌تواند قارون را هم شامل شود و مانعی ندارد</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ممکن است کسی بگوید در قتل اول قرار بود از به دنیا آمدن حضرت موسی علیه السلام جلوگیری کند لذا دستور به قتل فرزندان پسرداد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اینجا چرا گفت پسرها را بکشید و دخترها را باقی بگذارید؟</w:t>
      </w:r>
    </w:p>
    <w:p>
      <w:pPr>
        <w:pStyle w:val="BookText"/>
        <w:rPr/>
      </w:pPr>
      <w:r>
        <w:rPr>
          <w:rFonts w:ascii="IRNazanin" w:hAnsi="IRNazanin" w:eastAsia="IRNazanin"/>
          <w:color w:val="111111"/>
          <w:sz w:val="28"/>
          <w:sz w:val="28"/>
          <w:szCs w:val="28"/>
          <w:rtl w:val="true"/>
          <w:lang w:bidi="fa-IR"/>
        </w:rPr>
        <w:t>پاسخ آن است که هدف فرعون تضعیف حضرت موسی علیه السلام بود و این که لشکرکشی نکند و قدرت نظامی و سیاسی پیدا نکند که این هم فقط توسط مردان ممکن بود اتفاق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قابل استفاده است و این که نفرموده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 به یاران واقعی و کسانی که واقعاً همراه او بودند و خطر قدرت‌گیری نظامی بر علیه فرعون زیاد بود</w:t>
      </w:r>
      <w:r>
        <w:rPr>
          <w:rStyle w:val="FootnoteAnchor"/>
          <w:rtl w:val="true"/>
        </w:rPr>
        <w:footnoteReference w:id="2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چه به عنوان قتل اولاد بنی‌اسرائیل معروف است همان قتل اول است و قرآن نیز در مواضع متعدد به آن اشاره می‌کند اما قتل دوم چندان مشهور نیست و در قرآن نیز دو مرتبه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اعراف می‌فرماید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الْمَلَأُ مِنْ قَوْمِ فِرْعَوْنَ أَ تَذَرُ مُوسی وَ قَوْمَهُ لِیُفْسِدُوا فِی الْأَرْضِ وَ یَذَرَکَ وَ آلِهَتَکَ قالَ سَنُقَتِّلُ أَبْناءَهُمْ وَ نَسْتَحْیِی نِساءَهُمْ وَ إِنّا فَوْقَهُمْ قاهِرُونَ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اشراف قوم 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موسی و قومش را رها می‌کنی تا در زمین فساد کنند و تو و معبودانت را رها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پسرانشان را می‌کشیم و زنانشان را زنده نگه می‌داریم و در واقع ما بر آنان</w:t>
      </w:r>
    </w:p>
    <w:p>
      <w:pPr>
        <w:pStyle w:val="BookText"/>
        <w:rPr/>
      </w:pPr>
      <w:r>
        <w:rPr>
          <w:rFonts w:ascii="IRNazanin" w:hAnsi="IRNazanin" w:eastAsia="IRNazanin"/>
          <w:color w:val="111111"/>
          <w:sz w:val="28"/>
          <w:sz w:val="28"/>
          <w:szCs w:val="28"/>
          <w:rtl w:val="true"/>
          <w:lang w:bidi="fa-IR"/>
        </w:rPr>
        <w:t>مُسلّطیم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این آیه و آیه سوره غافر سایر آیاتی که مسأله قتل اولاد را مطرح می‌کند به قتل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تولد حضرت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w:t>
      </w:r>
      <w:r>
        <w:rPr>
          <w:rStyle w:val="FootnoteAnchor"/>
          <w:rtl w:val="true"/>
        </w:rPr>
        <w:footnoteReference w:id="222"/>
      </w:r>
      <w:r>
        <w:rPr>
          <w:rFonts w:ascii="IRNazanin" w:hAnsi="IRNazanin" w:eastAsia="IRNazanin"/>
          <w:color w:val="111111"/>
          <w:sz w:val="28"/>
          <w:sz w:val="28"/>
          <w:szCs w:val="28"/>
          <w:rtl w:val="true"/>
          <w:lang w:bidi="fa-IR"/>
        </w:rPr>
        <w:t>لذا این دو هیچ تناقضی با یک‌دیگر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دستور به قتل نوزادان پسر توسط فرعون در دو مرحله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قبل از ولادت حضرت موسی علیه السلام و به قصد جلوگیری از به دنیا آمدن ایشان و دیگری در زمان رسالت ایشان و به قصد جلوگیری از قدرت گرفتن یاران ایشان</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منابع جهت مطالعه بیشتر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نمونه،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تفسیر المیزان،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نقد شبهات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آیه الله معرفت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333</w:t>
      </w:r>
      <w:r>
        <w:rPr>
          <w:rFonts w:eastAsia="IRNazanin" w:cs="IRNazanin"/>
          <w:color w:val="111111"/>
          <w:sz w:val="28"/>
          <w:szCs w:val="28"/>
          <w:rtl w:val="true"/>
          <w:lang w:bidi="fa-IR"/>
        </w:rPr>
        <w:t>.</w:t>
      </w:r>
      <w:bookmarkStart w:id="76" w:name="pg5752_40941"/>
    </w:p>
    <w:p>
      <w:pPr>
        <w:pStyle w:val="BookText"/>
        <w:rPr/>
      </w:pPr>
      <w:bookmarkEnd w:id="76"/>
      <w:r>
        <w:rPr>
          <w:rFonts w:ascii="IRNazanin" w:hAnsi="IRNazanin" w:eastAsia="IRNazanin"/>
          <w:color w:val="111111"/>
          <w:sz w:val="28"/>
          <w:sz w:val="28"/>
          <w:szCs w:val="28"/>
          <w:rtl w:val="true"/>
          <w:lang w:bidi="fa-IR"/>
        </w:rPr>
        <w:t>شبهه</w:t>
      </w:r>
    </w:p>
    <w:p>
      <w:pPr>
        <w:pStyle w:val="Heading3"/>
        <w:numPr>
          <w:ilvl w:val="2"/>
          <w:numId w:val="1"/>
        </w:numPr>
        <w:rPr/>
      </w:pPr>
      <w:bookmarkStart w:id="77" w:name="__RefHeading___Toc4094323_581953129"/>
      <w:bookmarkStart w:id="78" w:name="_Toc27"/>
      <w:bookmarkEnd w:id="77"/>
      <w:r>
        <w:rPr>
          <w:rtl w:val="true"/>
        </w:rPr>
        <w:t>پدر حضرت مسیح کیست ؟</w:t>
      </w:r>
      <w:bookmarkEnd w:id="78"/>
    </w:p>
    <w:p>
      <w:pPr>
        <w:pStyle w:val="Heading4"/>
        <w:numPr>
          <w:ilvl w:val="3"/>
          <w:numId w:val="1"/>
        </w:numPr>
        <w:rPr/>
      </w:pPr>
      <w:bookmarkStart w:id="79" w:name="__RefHeading___Toc4094325_581953129"/>
      <w:bookmarkStart w:id="80" w:name="_Toc28"/>
      <w:bookmarkEnd w:id="79"/>
      <w:r>
        <w:rPr>
          <w:rtl w:val="true"/>
        </w:rPr>
        <w:t>اشاره</w:t>
      </w:r>
      <w:bookmarkEnd w:id="80"/>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 xml:space="preserve">یکی از مهم‌ترین سؤالاتی که اسلام و مسیحیت فعلی را مقابل هم قرار می‌دهد، این سوال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حضرت مسیح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از ناحیه اسلام در رابطه با این پرسش دو نوع پاسخ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درون دینی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برون دینی</w:t>
      </w:r>
    </w:p>
    <w:p>
      <w:pPr>
        <w:pStyle w:val="Heading4"/>
        <w:numPr>
          <w:ilvl w:val="3"/>
          <w:numId w:val="1"/>
        </w:numPr>
        <w:rPr/>
      </w:pPr>
      <w:bookmarkStart w:id="81" w:name="__RefHeading___Toc4094327_581953129"/>
      <w:bookmarkStart w:id="82" w:name="_Toc29"/>
      <w:bookmarkEnd w:id="81"/>
      <w:r>
        <w:rPr>
          <w:rtl w:val="true"/>
        </w:rPr>
        <w:t>الف</w:t>
      </w:r>
      <w:r>
        <w:rPr>
          <w:rtl w:val="true"/>
        </w:rPr>
        <w:t xml:space="preserve">) </w:t>
      </w:r>
      <w:r>
        <w:rPr>
          <w:rtl w:val="true"/>
        </w:rPr>
        <w:t>پاسخ درون دینی</w:t>
      </w:r>
      <w:bookmarkEnd w:id="82"/>
    </w:p>
    <w:p>
      <w:pPr>
        <w:pStyle w:val="BookText"/>
        <w:rPr/>
      </w:pPr>
      <w:r>
        <w:rPr>
          <w:rFonts w:ascii="IRNazanin" w:hAnsi="IRNazanin" w:eastAsia="IRNazanin"/>
          <w:color w:val="111111"/>
          <w:sz w:val="28"/>
          <w:sz w:val="28"/>
          <w:szCs w:val="28"/>
          <w:rtl w:val="true"/>
          <w:lang w:bidi="fa-IR"/>
        </w:rPr>
        <w:t xml:space="preserve">پاسخ درون دینی این پرسش شفاف است، چون در این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درون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مخاطبان پاسخ، مسلماناناند که قائل به حجیت قرآن و حدیثاند، و همه می‌دانند که قرآن در پاسخ به این پرسش و شبهه سنگ تمام گذاشته و بدون کم‌ترین ابهام حقیقت حال را بیان نموده، چنان که در ذیل به بیان آن به طور مختصر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حضرت مسیح از دیدگاه قرآن</w:t>
      </w:r>
    </w:p>
    <w:p>
      <w:pPr>
        <w:pStyle w:val="BookText"/>
        <w:rPr/>
      </w:pPr>
      <w:r>
        <w:rPr>
          <w:rFonts w:ascii="IRNazanin" w:hAnsi="IRNazanin" w:eastAsia="IRNazanin"/>
          <w:color w:val="111111"/>
          <w:sz w:val="28"/>
          <w:sz w:val="28"/>
          <w:szCs w:val="28"/>
          <w:rtl w:val="true"/>
          <w:lang w:bidi="fa-IR"/>
        </w:rPr>
        <w:t xml:space="preserve">قرآن از پدر حضرت مسیح را به کسی نسبت نمی‌دهد بلکه در قرآن شانزده بار 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ابن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نموده؛ و درباره خلقت حضرت مسیح علیه السلام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مَثَلَ عِیسی عِنْدَ اللّهِ کَمَثَلِ آدَمَ خَلَقَهُ مِنْ تُرابٍ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واقع مثال عیسی نزد خدا، هم‌چون مثال آدم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خاک آفرید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شأن نزول این آیه، مباهله پیامبر صلی الله علیه و آله با نصارای اهل نجران است که آن‌ها پافشاری بر پسر خدا بودن حضرت مسیح داشتند، که خداوند در این</w:t>
      </w:r>
    </w:p>
    <w:p>
      <w:pPr>
        <w:pStyle w:val="BookText"/>
        <w:rPr/>
      </w:pPr>
      <w:r>
        <w:rPr>
          <w:rFonts w:ascii="IRNazanin" w:hAnsi="IRNazanin" w:eastAsia="IRNazanin"/>
          <w:color w:val="111111"/>
          <w:sz w:val="28"/>
          <w:sz w:val="28"/>
          <w:szCs w:val="28"/>
          <w:rtl w:val="true"/>
          <w:lang w:bidi="fa-IR"/>
        </w:rPr>
        <w:t>آیه به طور آشکار شبهه آن‌ها را رد نموده و می‌فرماید که حضرت مسیح در متولد شدن بدون پدر، با آدم ابوالبشر مشابهت دارد، یعنی اگر متولد شدن مسیح بدون پدر شما را شگفت‌زده نموده، و شما از ناحیه پدر، حضرت مسیح را به خداوند نسبت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ابوالبشر آدم این امر بیشتر است، چون وی را خداوند بدون پدر و مادر به دنیا آورده، پس اگر بدون پدر به دنیا آمدن باعث پسر خدا شدن است پس چرا در مورد حضرت آدم این حرف را نمی‌زنید؟ علاوه بر این تولد مسیح به امر الهی در رحم حضرت مریم تحقق یافت، ولی خلقت حضرت آدم طبق بیان این آیه شریفه تنها از خاک صورت گرفته، پس از این جهت شگفتی خلقت آدم از شگفتی خلقت مسیح بیشتر است؛ وقتی خداوند قادر است که آدم را از خاک خلق کند پس چه گونه مسیح را از خون مریم نمی‌تواند خلق کند؟ و حال آن‌که این به عقل نزدیک‌تر است زیرا خلقت از خون جمع شده در رحم مادر از خاک خشک آسان‌تر است</w:t>
      </w:r>
      <w:r>
        <w:rPr>
          <w:rStyle w:val="FootnoteAnchor"/>
          <w:rtl w:val="true"/>
        </w:rPr>
        <w:footnoteReference w:id="2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المیزان نیز ولادت عیسی بدون پدر را غیر معمولی و نظیر آدم می‌داند، ولی درباره آن بیش‌تر از آنچه درباره آدم گفته می‌شود را جایز نمی‌داند</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 دیگر خداوند مسیحیان را در رابطه با این عقیده خرافی این چنین سرزنش 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قالَتِ النَّصاری الْمَسِیحُ ابْنُ اللّهِ ذلِکَ قَوْلُهُمْ بِأَفْواهِهِمْ یُضاهِؤُنَ قَوْلَ الَّذِینَ کَفَرُوا مِنْ قَبْلُ قاتَلَهُمُ اللّهُ أَنّی یُؤْفَکُونَ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مسیحیان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مسیح پسر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آنان است با دهانشان؛ که به گفتار کسانی که قبلاً کفر ورزیدند؛ شباهت می‌جویند خدا آنان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شریفه سه نکته در رابطه با بحث ما قابل ملاحظه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قولهم بافواههم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خدا قرار دادن حضرت مسیح ادعایی بدون دلیل می‌باشد که بعضی مفسران این گفته مسیحیان را حرف بی اساسی که دلیل ندارد قرار داده‌اند</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یضاهؤن قول 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 مسیحیان با گفتار کفار مشابهت دارد</w:t>
      </w:r>
      <w:r>
        <w:rPr>
          <w:rStyle w:val="FootnoteAnchor"/>
          <w:rtl w:val="true"/>
        </w:rPr>
        <w:footnoteReference w:id="2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نظر تفسیرالمیزان مراد از کفار، بت‌پرستانمم گذشته می‌باشد</w:t>
      </w:r>
      <w:r>
        <w:rPr>
          <w:rStyle w:val="FootnoteAnchor"/>
          <w:rtl w:val="true"/>
        </w:rPr>
        <w:footnoteReference w:id="2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مسیحیان، حکایت از انحراف آن‌ها از حق می‌کند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انی یؤفکون</w:t>
      </w:r>
      <w:r>
        <w:rPr>
          <w:rStyle w:val="FootnoteAnchor"/>
          <w:rtl w:val="true"/>
        </w:rPr>
        <w:footnoteReference w:id="229"/>
      </w:r>
      <w:r>
        <w:rPr>
          <w:rFonts w:ascii="IRNazanin" w:hAnsi="IRNazanin" w:eastAsia="IRNazanin"/>
          <w:color w:val="111111"/>
          <w:sz w:val="28"/>
          <w:sz w:val="28"/>
          <w:szCs w:val="28"/>
          <w:rtl w:val="true"/>
          <w:lang w:bidi="fa-IR"/>
        </w:rPr>
        <w:t>؛ این انحراف مسیحیت از حق را تفسیر متفاوت نموده‌اند، تفسیر کبیر آن را شرک و بدتر از بت‌پرستی قرار داده</w:t>
      </w:r>
      <w:r>
        <w:rPr>
          <w:rStyle w:val="FootnoteAnchor"/>
          <w:rtl w:val="true"/>
        </w:rPr>
        <w:footnoteReference w:id="2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المنار این عقیده را انحراف از توحید و صفات الهی می‌داند</w:t>
      </w:r>
      <w:r>
        <w:rPr>
          <w:rStyle w:val="FootnoteAnchor"/>
          <w:rtl w:val="true"/>
        </w:rPr>
        <w:footnoteReference w:id="231"/>
      </w:r>
      <w:r>
        <w:rPr>
          <w:rFonts w:ascii="IRNazanin" w:hAnsi="IRNazanin" w:eastAsia="IRNazanin"/>
          <w:color w:val="111111"/>
          <w:sz w:val="28"/>
          <w:sz w:val="28"/>
          <w:szCs w:val="28"/>
          <w:rtl w:val="true"/>
          <w:lang w:bidi="fa-IR"/>
        </w:rPr>
        <w:t>و المیزان این عقیده را مشابه عقیده بت پرستان گذشته قرار می‌دهد</w:t>
      </w:r>
      <w:r>
        <w:rPr>
          <w:rStyle w:val="FootnoteAnchor"/>
          <w:rtl w:val="true"/>
        </w:rPr>
        <w:footnoteReference w:id="2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قرآن پسر خدا قرار دادن حضرت مسیح گفتار بی‌اساس و کفرآمیز و ناحق است، چنان‌که آیه دیگر قرآن مسیحیان را در این رابطه این چنین سرزنش نموده و حضرت مسیح را مخلوق خداوند معرفی نموده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أَهْلَ الْکِتابِ لا تَغْلُوا فِی دِینِکُمْ وَ لا تَقُولُوا عَلَی اللّهِ إِلاَّ الْحَقَّ إِنَّمَا الْمَسِیحُ عِیسَی ابْنُ مَرْیَمَ رَسُولُ اللّهِ وَ کَلِمَتُهُ</w:t>
      </w:r>
    </w:p>
    <w:p>
      <w:pPr>
        <w:pStyle w:val="BookText"/>
        <w:rPr/>
      </w:pPr>
      <w:r>
        <w:rPr>
          <w:rFonts w:ascii="IRNazanin" w:hAnsi="IRNazanin" w:eastAsia="IRNazanin"/>
          <w:color w:val="111111"/>
          <w:sz w:val="28"/>
          <w:sz w:val="28"/>
          <w:szCs w:val="28"/>
          <w:rtl w:val="true"/>
          <w:lang w:bidi="fa-IR"/>
        </w:rPr>
        <w:t>أَلْقاها إِلی مَرْیَمَ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دینتان غُلُوّ نکنید و درباره خدا جز حق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عیسی پسر مریم، فقط فرستاده خدا و کلمه اوست که او را به سوی مریم افکنده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مسیح مخلوق خداوند و پیامبرش است، و عقیده پسر خدا بودن وی غلو و عقیده ناحق است که خداوند از آن نهی نموده؛ چون هم خداوند از داشتن فرزند منزه است و هم این که همه موجودات مخلوق او هستند و لذا مخلوق مانند خالق نمی‌تواند باشد، چنان‌که تفسیر تسنیم به آن اشاره نموده است</w:t>
      </w:r>
      <w:r>
        <w:rPr>
          <w:rStyle w:val="FootnoteAnchor"/>
          <w:rtl w:val="true"/>
        </w:rPr>
        <w:footnoteReference w:id="2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اهل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بعضی مختص به مسیحیان و کتابشان انجیل می‌دانند</w:t>
      </w:r>
      <w:r>
        <w:rPr>
          <w:rStyle w:val="FootnoteAnchor"/>
          <w:rtl w:val="true"/>
        </w:rPr>
        <w:footnoteReference w:id="234"/>
      </w:r>
      <w:r>
        <w:rPr>
          <w:rFonts w:ascii="IRNazanin" w:hAnsi="IRNazanin" w:eastAsia="IRNazanin"/>
          <w:color w:val="111111"/>
          <w:sz w:val="28"/>
          <w:sz w:val="28"/>
          <w:szCs w:val="28"/>
          <w:rtl w:val="true"/>
          <w:lang w:bidi="fa-IR"/>
        </w:rPr>
        <w:t>و بعضی دیگر آن را به خاطر افراط و تفریط یهود و نصاری در رابطه با حضرت مسیح، شامل هر دو می‌دانند</w:t>
      </w:r>
      <w:r>
        <w:rPr>
          <w:rStyle w:val="FootnoteAnchor"/>
          <w:rtl w:val="true"/>
        </w:rPr>
        <w:footnoteReference w:id="235"/>
      </w:r>
      <w:r>
        <w:rPr>
          <w:rFonts w:ascii="IRNazanin" w:hAnsi="IRNazanin" w:eastAsia="IRNazanin"/>
          <w:color w:val="111111"/>
          <w:sz w:val="28"/>
          <w:sz w:val="28"/>
          <w:szCs w:val="28"/>
          <w:rtl w:val="true"/>
          <w:lang w:bidi="fa-IR"/>
        </w:rPr>
        <w:t>، ولی قدر یقین مراد از اهل کتاب همان مسیحیان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تفسیرقمی در ذیل این آیه از امیرالمؤمنین علیه السلام روایتی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کتاب در دینتان بدون حق غلو نکنید، یعنی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خدا و پسر خداست</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مسیح از دیدگاه خودش</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حواریون موقعی که از حضرت مسیح تقاضای غذایی آسمانی نمودند به</w:t>
      </w:r>
    </w:p>
    <w:p>
      <w:pPr>
        <w:pStyle w:val="BookText"/>
        <w:rPr/>
      </w:pPr>
      <w:r>
        <w:rPr>
          <w:rFonts w:ascii="IRNazanin" w:hAnsi="IRNazanin" w:eastAsia="IRNazanin"/>
          <w:color w:val="111111"/>
          <w:sz w:val="28"/>
          <w:sz w:val="28"/>
          <w:szCs w:val="28"/>
          <w:rtl w:val="true"/>
          <w:lang w:bidi="fa-IR"/>
        </w:rPr>
        <w:t>حضرت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یَسْتَطِیعُ رَبُّکَ أَنْ یُنَزِّلَ عَلَیْنا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پروردگارت می‌تواند غذایی از آسمان بر ما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مسیح نیز برای برآورده شدن خواسته حواریون به خداوند چنین خطاب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رَبَّنا أَنْزِلْ عَلَیْنا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غذایی بر ما فروفرست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گفتگو بین حضرت عیسی و حواریون و دعا نمودن حضرت به نکاتی می‌توان دست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و حواریون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 را با نسبت‌های واقعی آن‌ها خطاب می‌کنند، و حواریون حضرت مسیح نیز از او می‌خواهند که از پروردگارت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مسیح نیز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خواهش می‌نماید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حضرت عیسی با خداوند غیر از نسبت عبودیت نسبت دیگری می‌داشت، علاوه بر تصحیح خطاب حواریون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کار نمی‌برد؛ و حال آن‌که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مسیح آن گفته حواریون را تائید می‌کنند و به صراحت اعلام می‌دارد که نسبت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بن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جز نسبت عبد و معبود و خالق و مخلوق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و دعای حضرت مسیح در این آیه شریفه از همه دعاهای انبیاء که در قرآن ثبت شده فرق دارد و به همین خاطر مایه شگفت علماء است</w:t>
      </w:r>
      <w:r>
        <w:rPr>
          <w:rStyle w:val="FootnoteAnchor"/>
          <w:rtl w:val="true"/>
        </w:rPr>
        <w:footnoteReference w:id="2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که قرآن شانزده مرتبه حضرت میسح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ابن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نموده ولی آن‌چه که با صراحت بر عدم پسر خدا بودن حضرت مسیح دلالت دارد گفت‌وگوی حضرت مسیح با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از پیامبرش حضرت مسیح سؤال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عیسی، پسر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به مردم گفتی که من و مادرم را دو معبودِ غیر از خدا بگیرید؟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مسیح در پاسخ به خداوند عرضه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منزّهی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که چیزی را که برای من حق نیست،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گفته بودم، پس حتماً تو آن را می‌دانستی</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از این آیه در رابطه با بحثمان نکات ذیل را می‌توان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ابتداء کلام با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عیسی ابن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خدا بودن وی را نفی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نفی فرزند خدا بودن حضرت عیسی قرآن این مسأله را در قالب مکالمه بین خدا و عیسی مطرح نموده و الاّ خداوند می‌دانست که پیامبر معصومش هرگز این چنین نگفته و حضرت عیسی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منزه قرار داده که غیر وی را خدا قرار دهد</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لی 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می‌آید که به عقیده حضرت عیسی، غیر از خدا را، خدا قرار دادن عقیده ناحق و باطل است</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نمونه در ذیل این آیه شریفه به طور مشروح پرداخته</w:t>
      </w:r>
      <w:r>
        <w:rPr>
          <w:rStyle w:val="FootnoteAnchor"/>
          <w:rtl w:val="true"/>
        </w:rPr>
        <w:footnoteReference w:id="2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تفاسیر دیگر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سبحانک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را حمل بر تسریع آن حضرت به برائت از این اتهام و عجز و کوچکی در مقابل خداوند قرار داده‌اند</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bookmarkStart w:id="83" w:name="pg5752_40954"/>
    </w:p>
    <w:p>
      <w:pPr>
        <w:pStyle w:val="BookText"/>
        <w:rPr/>
      </w:pPr>
      <w:bookmarkEnd w:id="83"/>
      <w:r>
        <w:rPr>
          <w:rFonts w:ascii="IRNazanin" w:hAnsi="IRNazanin" w:eastAsia="IRNazanin"/>
          <w:color w:val="111111"/>
          <w:sz w:val="28"/>
          <w:sz w:val="28"/>
          <w:szCs w:val="28"/>
          <w:rtl w:val="true"/>
          <w:lang w:bidi="fa-IR"/>
        </w:rPr>
        <w:t>منزه بودن خدا از پدر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از آیاتی که فرزند خدا بودن و الوهیت حضرت عیسی را نفی می‌کند، آیاتی خداوند را از پدر بودن منزه می‌دانند، 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آورنده آسمان‌ها و زمین است؛ چگونه ممکن است به رایش فرزندی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به رایش همسری نبوده؛ و همه چیز را آفریده؛ و او به هر چیزی داناست</w:t>
      </w:r>
      <w:r>
        <w:rPr>
          <w:rFonts w:eastAsia="IRNazanin" w:cs="IRNazanin"/>
          <w:color w:val="111111"/>
          <w:sz w:val="28"/>
          <w:szCs w:val="28"/>
          <w:rtl w:val="true"/>
          <w:lang w:bidi="fa-IR"/>
        </w:rPr>
        <w:t>»</w:t>
      </w:r>
      <w:r>
        <w:rPr>
          <w:rStyle w:val="FootnoteAnchor"/>
          <w:rtl w:val="true"/>
        </w:rPr>
        <w:footnoteReference w:id="2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خالق زمین و آسمان‌ها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 هستی، کون و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عجزها و ناتوانی‌ها و محدودیت‌ها در امان باشد و از آن‌جا که فرزند داشتن محدودیت‌ها و عجزهایی مثل همسر داشتن را به دنبال دارد، لذا خداوند از آن منزه می‌باشد و آیات دیگر نیز در قرآن وجود دارد که پدر بودن و یا فرزند داشتن را از خداوند نفی می‌کند</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پاسخ درون دینی</w:t>
      </w:r>
    </w:p>
    <w:p>
      <w:pPr>
        <w:pStyle w:val="BookText"/>
        <w:rPr/>
      </w:pPr>
      <w:r>
        <w:rPr>
          <w:rFonts w:ascii="IRNazanin" w:hAnsi="IRNazanin" w:eastAsia="IRNazanin"/>
          <w:color w:val="111111"/>
          <w:sz w:val="28"/>
          <w:sz w:val="28"/>
          <w:szCs w:val="28"/>
          <w:rtl w:val="true"/>
          <w:lang w:bidi="fa-IR"/>
        </w:rPr>
        <w:t>طبق آیات قرآن‌کریم خلقت عیسی بدون پدر انجام گرفته و در این امر حضرت عیسی علیه السلام به حضرت آدم علیه السلام شبیه است و پسر خدا بودن حضرت عیسی ادعایی بدون دلیل مسیحیان است که قرآن آن را نفی می‌کند؛ خود حضرت عیسی نیز خود را مخلوق و بنده خدا معرفی می‌کند، علاوه بر این‌که خالق جهان هستی بودن خداوند نیز با پسر داشتن سازگاری ندارد</w:t>
      </w:r>
      <w:r>
        <w:rPr>
          <w:rFonts w:eastAsia="IRNazanin" w:cs="IRNazanin"/>
          <w:color w:val="111111"/>
          <w:sz w:val="28"/>
          <w:szCs w:val="28"/>
          <w:rtl w:val="true"/>
          <w:lang w:bidi="fa-IR"/>
        </w:rPr>
        <w:t>.</w:t>
      </w:r>
    </w:p>
    <w:p>
      <w:pPr>
        <w:pStyle w:val="Heading4"/>
        <w:numPr>
          <w:ilvl w:val="3"/>
          <w:numId w:val="1"/>
        </w:numPr>
        <w:rPr/>
      </w:pPr>
      <w:bookmarkStart w:id="84" w:name="__RefHeading___Toc4094329_581953129"/>
      <w:bookmarkStart w:id="85" w:name="_Toc30"/>
      <w:bookmarkEnd w:id="84"/>
      <w:r>
        <w:rPr>
          <w:rtl w:val="true"/>
        </w:rPr>
        <w:t>ب</w:t>
      </w:r>
      <w:r>
        <w:rPr>
          <w:rtl w:val="true"/>
        </w:rPr>
        <w:t xml:space="preserve">) </w:t>
      </w:r>
      <w:r>
        <w:rPr>
          <w:rtl w:val="true"/>
        </w:rPr>
        <w:t>پاسخ برون دینی</w:t>
      </w:r>
      <w:bookmarkEnd w:id="85"/>
    </w:p>
    <w:p>
      <w:pPr>
        <w:pStyle w:val="BookText"/>
        <w:rPr/>
      </w:pPr>
      <w:r>
        <w:rPr>
          <w:rFonts w:ascii="IRNazanin" w:hAnsi="IRNazanin" w:eastAsia="IRNazanin"/>
          <w:color w:val="111111"/>
          <w:sz w:val="28"/>
          <w:sz w:val="28"/>
          <w:szCs w:val="28"/>
          <w:rtl w:val="true"/>
          <w:lang w:bidi="fa-IR"/>
        </w:rPr>
        <w:t>آیا خداوند پدر حضرت مسیح است؟</w:t>
      </w:r>
    </w:p>
    <w:p>
      <w:pPr>
        <w:pStyle w:val="BookText"/>
        <w:rPr/>
      </w:pPr>
      <w:r>
        <w:rPr>
          <w:rFonts w:ascii="IRNazanin" w:hAnsi="IRNazanin" w:eastAsia="IRNazanin"/>
          <w:color w:val="111111"/>
          <w:sz w:val="28"/>
          <w:sz w:val="28"/>
          <w:szCs w:val="28"/>
          <w:rtl w:val="true"/>
          <w:lang w:bidi="fa-IR"/>
        </w:rPr>
        <w:t>دو دلیل از مسیحیان؛</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می‌دانند و می‌پذیرند که حضرت مسیح بدون نزدیکی</w:t>
      </w:r>
    </w:p>
    <w:p>
      <w:pPr>
        <w:pStyle w:val="BookText"/>
        <w:rPr/>
      </w:pPr>
      <w:r>
        <w:rPr>
          <w:rFonts w:ascii="IRNazanin" w:hAnsi="IRNazanin" w:eastAsia="IRNazanin"/>
          <w:color w:val="111111"/>
          <w:sz w:val="28"/>
          <w:sz w:val="28"/>
          <w:szCs w:val="28"/>
          <w:rtl w:val="true"/>
          <w:lang w:bidi="fa-IR"/>
        </w:rPr>
        <w:t>مردی به حضرت مریم به دنیا آمده، پس از ناحیه پدر آن حضرت را باید به خدا نسبت داد و خداوند را پدر مسیح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عبارت‌های متعددی از انجیل گویای این مطلب است که خداوند پدر مسیح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پاسخ به دلیل اول آن‌ها می‌توان گفت که نداشتن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مسیح به این معنی نیست که خداوند پدر وی باشد، چون خلقت انسان و یا هر حیوانی ولو به ندرت بدون پدر از راه معجزه و راه‌های دیگر نیز امکان‌پذیر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چنان‌که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پاسخ به دلیل دوم مسیحیان می‌توان گفت وجود این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پدر مسیح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انجیل آن موقع دلیل محکم می‌بود که انجیل نزد همه مسیحیان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قرآن نزد مسلمانان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 می‌بود و حال آن‌که احدی از مسیحیان قایل به کتاب آسمانی حقیقی انجیل فعلی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همه مسیحیان آن را مجموعه نوشته‌های حواریون می‌دانند که در طول تاریخ دست خوش تحریف قرار گرفته</w:t>
      </w:r>
      <w:r>
        <w:rPr>
          <w:rStyle w:val="FootnoteAnchor"/>
          <w:rtl w:val="true"/>
        </w:rPr>
        <w:footnoteReference w:id="245"/>
      </w:r>
      <w:r>
        <w:rPr>
          <w:rFonts w:ascii="IRNazanin" w:hAnsi="IRNazanin" w:eastAsia="IRNazanin"/>
          <w:color w:val="111111"/>
          <w:sz w:val="28"/>
          <w:sz w:val="28"/>
          <w:szCs w:val="28"/>
          <w:rtl w:val="true"/>
          <w:lang w:bidi="fa-IR"/>
        </w:rPr>
        <w:t>و علاوه بر آن همه مسیحیان بر یک انجیل واحد معتقد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هر فرقه‌ای انجیل جداگانه‌ای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این همه اشکالات بر خود انجیل نمی‌توان مطالب آن را مورد استناد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مسیح بدون پدر</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ردّ دلیل مسیحیان نوبت به این پرسش می‌رسد که آیا حضرت مسیح بدون پدر متولد شده؟ در پاسخ می‌گوییم به طور عموم همه جانداران اعم از انسان و غیر انسان از پدر و مادر متولد می‌شوند؛ این قاعده نزد عموم مردم استثناءبردار نیست، ولی اولاً از راه معجزه یعنی تأثیر علت قوی‌تر و</w:t>
      </w:r>
    </w:p>
    <w:p>
      <w:pPr>
        <w:pStyle w:val="BookText"/>
        <w:rPr/>
      </w:pPr>
      <w:r>
        <w:rPr>
          <w:rFonts w:ascii="IRNazanin" w:hAnsi="IRNazanin" w:eastAsia="IRNazanin"/>
          <w:color w:val="111111"/>
          <w:sz w:val="28"/>
          <w:sz w:val="28"/>
          <w:szCs w:val="28"/>
          <w:rtl w:val="true"/>
          <w:lang w:bidi="fa-IR"/>
        </w:rPr>
        <w:t xml:space="preserve">فرامادی این امر ممکن است و ثانیاً دانشمندان با قواعد علمی و تجربیات آزمایشگاهی به این نتیجه رسیده‌اند که جانداران در بعضی موارد بدون نر تولید مثل می‌کنند و این نوع تولید مثل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بکرزایی</w:t>
      </w:r>
      <w:r>
        <w:rPr>
          <w:rFonts w:eastAsia="IRNazanin" w:cs="IRNazanin"/>
          <w:color w:val="111111"/>
          <w:sz w:val="28"/>
          <w:szCs w:val="28"/>
          <w:rtl w:val="true"/>
          <w:lang w:bidi="fa-IR"/>
        </w:rPr>
        <w:t>»</w:t>
      </w:r>
      <w:r>
        <w:rPr>
          <w:rStyle w:val="FootnoteAnchor"/>
          <w:rtl w:val="true"/>
        </w:rPr>
        <w:footnoteReference w:id="246"/>
      </w:r>
      <w:r>
        <w:rPr>
          <w:rFonts w:ascii="IRNazanin" w:hAnsi="IRNazanin" w:eastAsia="IRNazanin"/>
          <w:color w:val="111111"/>
          <w:sz w:val="28"/>
          <w:sz w:val="28"/>
          <w:szCs w:val="28"/>
          <w:rtl w:val="true"/>
          <w:lang w:bidi="fa-IR"/>
        </w:rPr>
        <w:t>گویند؛ بکرزایی در بین حشرات به ندرت ولی در بین حیوانات تک سلولی به کثرت به چشم می‌خورد؛ ولی دانشمندان با موفقیت توسط جریان خاص الکتریسیته و دیگر اعمال آزمایشگاهی قورباغه و موش را بارور نموده و بچه‌های آن‌ها را به دنیا آورده‌اند</w:t>
      </w:r>
      <w:r>
        <w:rPr>
          <w:rStyle w:val="FootnoteAnchor"/>
          <w:rtl w:val="true"/>
        </w:rPr>
        <w:footnoteReference w:id="2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آزمایشات بکرزایی بر حیوانات مختلف توسط دانشمندان ادامه دارد</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گزارش حیرت‌انگیزی از خانمی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 ماری‌جونز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که وی فرزندی بدون پدر به دنیا آورده، و پزشکان و محققان پس از آزمایشات به این نتیجه دست یافته‌اند که در خون دختر بچه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کوچک‌ترین علامت یا اثر مرد خارجی وجود ندارد و در خون او تنها هورمون‌های مادر اوست که وجود او را درست کرده است</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در نظر گرفتن توضیحات و یافته‌های دانشمندان به این نتیجه می‌توان دست یافت که به دنیا آمدن حضرت مسیح توسط حضرت مریم از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بکرزایی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که دراین صورت علاوه بر تولید هورمون‌های مادر، نطفه پدر نیز توسط حضرت مریم صورت گرفته که در واقع نسبت پدری و مادری حضرت عیسی هردو به حضرت مریم منتهی خواهد شد، و تکرار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ابن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درباره حضرت مسیح تحقق خواهد یافت</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در پاسخ درون دینی این شبهه به کمک آیات به اثبات رسید که خلقت عیسی همانند آدم بدون پدر انجام گرفته چنین خود حضرت عیسی نیز خود را مخلوق و بنده خدا معرفی می‌کند، علاوه بر این‌که خالق جهان هستی بودن خداوند نیز با پسر داشتن سازگاری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پاسخ برون دینی این شبهه بعد از نقد ادله مسیحیان برای پسرِ خدا بودن حضرت مسیح با بیان نظریه دانشمندان در رابطه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بکرزایی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امکان آن در جانداران، به این نتیجه رسیدیم که در خلقت حضرت مسیح علیه السلام نیز طبق نظریه بکرزایی هورمون‌های مادر و نطفه پدر هر دو توسط رحم حضرت مریم علیه السلام صورت گرفته، یعنی در خلقت مسیح نقش پدر نیز به عهده حضرت مریم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جهت مطالعه بیشتر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حسون، عادل سلیمان، من هو الأعظم؟ محمد أم‌المسیح،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للطباعبة والنشر والتوزیع، الطبعة الاولی،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عثمان الکیرانوی، خلیل‌الرحمن، اظهارالحق،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العصریة،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مفتح، محمد، به سوی اسلام با آیین کلیسا،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چاپخانه علمیه،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کارل، آلکسی، انسان موجود ناشناخته،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پرویز دبیری،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سهام عام،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bookmarkStart w:id="86" w:name="pg5752_40963"/>
    </w:p>
    <w:p>
      <w:pPr>
        <w:pStyle w:val="BookText"/>
        <w:rPr/>
      </w:pPr>
      <w:bookmarkEnd w:id="86"/>
      <w:r>
        <w:rPr>
          <w:rFonts w:ascii="IRNazanin" w:hAnsi="IRNazanin" w:eastAsia="IRNazanin"/>
          <w:color w:val="111111"/>
          <w:sz w:val="28"/>
          <w:sz w:val="28"/>
          <w:szCs w:val="28"/>
          <w:rtl w:val="true"/>
          <w:lang w:bidi="fa-IR"/>
        </w:rPr>
        <w:t>شبهه</w:t>
      </w:r>
    </w:p>
    <w:p>
      <w:pPr>
        <w:pStyle w:val="Heading3"/>
        <w:numPr>
          <w:ilvl w:val="2"/>
          <w:numId w:val="1"/>
        </w:numPr>
        <w:rPr/>
      </w:pPr>
      <w:bookmarkStart w:id="87" w:name="__RefHeading___Toc4094331_581953129"/>
      <w:bookmarkStart w:id="88" w:name="_Toc31"/>
      <w:bookmarkEnd w:id="87"/>
      <w:r>
        <w:rPr>
          <w:rtl w:val="true"/>
        </w:rPr>
        <w:t>چند فرشته بر مریم علیها السلام فرستاده شده بودند؟</w:t>
      </w:r>
      <w:bookmarkEnd w:id="88"/>
    </w:p>
    <w:p>
      <w:pPr>
        <w:pStyle w:val="BookText"/>
        <w:rPr/>
      </w:pPr>
      <w:r>
        <w:rPr>
          <w:rFonts w:ascii="IRNazanin" w:hAnsi="IRNazanin" w:eastAsia="IRNazanin"/>
          <w:color w:val="111111"/>
          <w:sz w:val="28"/>
          <w:sz w:val="28"/>
          <w:szCs w:val="28"/>
          <w:rtl w:val="true"/>
          <w:lang w:bidi="fa-IR"/>
        </w:rPr>
        <w:t>توضیح شبهه</w:t>
      </w:r>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آل‌عمران نزول جمعی از فرشت‌گان را برای حضرت مریم بیان می‌کند و آیۀ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مریم نزول یک ملک که همان جبرئیل باشد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پرسش مطرح است که چند ملک بر حضرت مریم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درباره آیات فوق احتمال تناقض داده‌اند چرا که خداوند نزول فرشته بر حضرت مریم را هم به جمعی از فرشتگان نسبت داده است و هم به یک فرشته و این تناقض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همواره برای کسانی که با معارف قرآن ارتباط دارند پرسش‌ها و شبهاتی مطرح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پرسش‌های قرآنی که به گمان بعضی منشأ یک تعارض قرآنی است داستان حضرت مریم و نزول فرشتگان الهی بر وی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وحی و نزول جبرئیل برای انبیا و غیرانبیا و نزول ملائکه و تجسم پیدا کردن آن‌ها یکی از موضوعات قرآنی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این پرسش با ویژگی‌های ملائکه و جبرئیل، چگونگی نازل شدن آن‌ها بر حضرت مریم را مورد بررسی قرار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آن‌که به پاسخ شبهه بپردازیم و برای آنکه با مفهوم شبهه بیشتر آشنا شویم لازم است به تفسیر آیات مورد بحث اشاره شود</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قالَتِ الْمَلائِکَةُ یا مَرْیَمُ إِنَّ اللّهَ اصْطَفاکِ وَ طَهَّرَکِ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عطف است بر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قالَتِ امْرَأَتُ عِمْرانَ رَبِّ إِنِّی نَذَرْتُ لَکَ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این آیات بار دیگر، به داستان مریم باز می‌گردد، و از دوران شکوفایی و برومندی او سخن می‌گوید، و مقامات والای او را بر می‌شمرد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گفتگوی فرشتگان با مریم، بحث می‌کند،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یادآور هنگامی را که فرشتگان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برگزیده و پاک ساخته و بر تمام زنان جهان برتری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افتخاری از این برتر که انسانی با فرشت‌گان هم سخن شود، آن هم سخنی که بشارت برگزیدگی او از سوی خدا و طهارت و برتری او بر تمام زنان جهان باشد، و این نبود جز در سایه تقوا و پرهیزگاری، ایمان و عبادت او، آری، او برگزیده شد تا پیامبری همچون عیسای مسیح را به دنیا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قالَتِ الْمَلائِکَةُ یا مَرْیَمُ إِنَّ اللّهَ یُبَشِّرُکِ بِکَلِمَةٍ مِنْهُ اسْمُهُ الْمَسِیحُ عِیسَی ابْنُ مَرْیَمَ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آیه به بخش مهم دیگری از زندگی مریم، یعنی جریان تولد فرزندش حضرت مسیح علیه السلام می‌پردازد و نکات مهمی را در این رابطه شرح می‌دهد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یادآور هنگامی را که فرشتگان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 را به کلمه‌ای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با عظمتی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خودش بشارت می‌دهد که نامش مسیح عیسی علیه السلام پسر مریم است در حالی که هم در این جهان و هم در جهان دیگر، آبرومند و با شخصیت و از مقربان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وَجِیهاً فِی الدُّنْیا وَ الْآخِرَةِ وَ مِنَ الْمُقَرَّبِینَ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در سوره مریم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فَاتَّخَذَتْ مِنْ دُونِهِمْ حِجاباً فَأَرْسَلْنا إِلَیْها رُوحَنا فَتَمَثَّلَ لَها بَشَراً سَوِیًّا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برابر آنان پرده‌ای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روح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سوی او فرستادیم؛ و در حالی که بشری درست اندام بود، بر او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حجاب به معنای هر چیزی است که چیزی را از غیر بپوشاند و از این کلمه چنین بر می‌آید که گویا مریم خود را از اهل خویش پوشیده داشت تا قلبش برای اعتکاف و عبادت فارغ‌تر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فَأَرْسَلْنا إِلَیْها رُوحَنا فَتَمَثَّلَ لَها بَشَراً سَوِیًّا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ظاهر سیاق آیه بر می‌آید که فاعل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ضمیری است که به روح بر می‌گردد پس روحی که به سوی مریم فرستاده شده بود به صورت بشر ممثل شد و چون روح از جنس بشر و جن نبود بلکه از جنس ملک و نوع سوم مخلوقات ذوی‌العقول بود و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روح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سوی او فرستادیم؛ و در حالی که بشری درست اندام بود، بر او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فردی را که مأمور وحی برای حضرت مریم است جبرئیل می‌باشد</w:t>
      </w:r>
      <w:r>
        <w:rPr>
          <w:rStyle w:val="FootnoteAnchor"/>
          <w:rtl w:val="true"/>
        </w:rPr>
        <w:footnoteReference w:id="251"/>
      </w:r>
      <w:r>
        <w:rPr>
          <w:rFonts w:ascii="IRNazanin" w:hAnsi="IRNazanin" w:eastAsia="IRNazanin"/>
          <w:color w:val="111111"/>
          <w:sz w:val="28"/>
          <w:sz w:val="28"/>
          <w:szCs w:val="28"/>
          <w:rtl w:val="true"/>
          <w:lang w:bidi="fa-IR"/>
        </w:rPr>
        <w:t>که خداوند در کتابش او را وصف نموده، مثلاً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مَنْ کانَ عَدُوًّا لِجِبْرِیلَ فَإِنَّهُ نَزَّلَهُ عَلی قَلْبِکَ بِإِذْنِ اللّهِ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نَزَّلَهُ رُوحُ الْقُدُسِ مِنْ رَبِّکَ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او را رسول 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لَقَوْلُ رَسُولٍ کَرِیمٍ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همۀ این‌ها می‌توان فهمید که آن روحی که برای مریم به صورت بشر مجسم شد همان جبرئیل فرشته بزرگ الهی بوده است</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مفهوم‌شناسی</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فتحه 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موجوداتی هستند مخلوق خدا، و واسطه‌هایی بین او و بین عالم مشهود، که آنان را موکل بر امور عالم تکوین و تشریع کرده است</w:t>
      </w:r>
      <w:r>
        <w:rPr>
          <w:rStyle w:val="FootnoteAnchor"/>
          <w:rtl w:val="true"/>
        </w:rPr>
        <w:footnoteReference w:id="253"/>
      </w:r>
      <w:r>
        <w:rPr>
          <w:rFonts w:ascii="IRNazanin" w:hAnsi="IRNazanin" w:eastAsia="IRNazanin"/>
          <w:color w:val="111111"/>
          <w:sz w:val="28"/>
          <w:sz w:val="28"/>
          <w:szCs w:val="28"/>
          <w:rtl w:val="true"/>
          <w:lang w:bidi="fa-IR"/>
        </w:rPr>
        <w:t>بندگان محترمی که هرگز خدا را در هر صورتی که به ایشان فرمان بدهد نافرمانی نمی‌کند و به هر چه مأمور شدند انجام می‌دهند</w:t>
      </w:r>
      <w:r>
        <w:rPr>
          <w:rStyle w:val="FootnoteAnchor"/>
          <w:rtl w:val="true"/>
        </w:rPr>
        <w:footnoteReference w:id="2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مجید از ملائکه فراوان یاد شده است و آیات زیادی از قرآن درباره صفات، ویژگی‌ها، مأموریت‌ها و وظایف فرشت‌گان سخن می‌گوید، حتی قرآن، ایمان به ملائکه را در ردیف ایمان به خدا و انبیاء و کتب آسمانی قرار داده است، و این دلیل بر اهمیت بنیادی این مساله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 الرَّسُولُ بِما أُنْزِلَ إِلَیْهِ مِنْ رَبِّهِ وَ الْمُؤْمِنُونَ کُلٌّ آمَنَ بِاللّهِ وَ مَلائِکَتِهِ وَ کُتُبِهِ وَ رُسُلِهِ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از طرف پروردگارش به سوی او فرو فرستاده شده ایمان آورده است؛ و مؤمنان همگی به خدا و فرشت‌گانش و کتاب‌های او و فرستادگانش ایمان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وجود فرشت‌گان از امور غیبیه‌ای است که برای اثبات آن با این صفات و ویژگی‌ها راهی جز ادله نقلیه نیست، و به حکم ایمان به غیب آن‌ها را باید پذیرفت</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مجید روی هم رفته ویژگی‌های آن‌ها را چنین می‌شمرد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عِبادٌ مُکْرَمُونَ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گرامی داشته 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یَسْبِقُونَهُ بِالْقَوْلِ وَ هُمْ بِأَمْرِهِ یَعْمَلُونَ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سخن بر او پیشی نمی‌گیرند؛ و آنان به فرمان او عمل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پیوسته مشغول تسبیح و تقدیس خداوند هستند، چنان که در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شوری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الْمَلائِکَةُ یُسَبِّحُونَ بِحَمْدِ رَبِّهِمْ وَ یَسْتَغْفِرُونَ لِمَنْ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فرشت‌گان با ستایش پروردگارشان تسبیح می‌گویند، و برای کسانی که در زمین هستند طلب آمرزش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وظائف مهم و بسیار متنوعی از سوی خداوند بر عهده دارند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حاملان عرشند</w:t>
      </w:r>
      <w:r>
        <w:rPr>
          <w:rStyle w:val="FootnoteAnchor"/>
          <w:rtl w:val="true"/>
        </w:rPr>
        <w:footnoteReference w:id="256"/>
      </w:r>
      <w:r>
        <w:rPr>
          <w:rFonts w:ascii="IRNazanin" w:hAnsi="IRNazanin" w:eastAsia="IRNazanin"/>
          <w:color w:val="111111"/>
          <w:sz w:val="28"/>
          <w:sz w:val="28"/>
          <w:szCs w:val="28"/>
          <w:rtl w:val="true"/>
          <w:lang w:bidi="fa-IR"/>
        </w:rPr>
        <w:t>؛ و گروهی مدبرات امرند</w:t>
      </w:r>
      <w:r>
        <w:rPr>
          <w:rStyle w:val="FootnoteAnchor"/>
          <w:rtl w:val="true"/>
        </w:rPr>
        <w:footnoteReference w:id="257"/>
      </w:r>
      <w:r>
        <w:rPr>
          <w:rFonts w:ascii="IRNazanin" w:hAnsi="IRNazanin" w:eastAsia="IRNazanin"/>
          <w:color w:val="111111"/>
          <w:sz w:val="28"/>
          <w:sz w:val="28"/>
          <w:szCs w:val="28"/>
          <w:rtl w:val="true"/>
          <w:lang w:bidi="fa-IR"/>
        </w:rPr>
        <w:t>؛ گروهی فرشتگان قبض ارواحند</w:t>
      </w:r>
      <w:r>
        <w:rPr>
          <w:rStyle w:val="FootnoteAnchor"/>
          <w:rtl w:val="true"/>
        </w:rPr>
        <w:footnoteReference w:id="258"/>
      </w:r>
      <w:r>
        <w:rPr>
          <w:rFonts w:ascii="IRNazanin" w:hAnsi="IRNazanin" w:eastAsia="IRNazanin"/>
          <w:color w:val="111111"/>
          <w:sz w:val="28"/>
          <w:sz w:val="28"/>
          <w:szCs w:val="28"/>
          <w:rtl w:val="true"/>
          <w:lang w:bidi="fa-IR"/>
        </w:rPr>
        <w:t>؛ و گروهی مراقبان اعمال بشرند</w:t>
      </w:r>
      <w:r>
        <w:rPr>
          <w:rStyle w:val="FootnoteAnchor"/>
          <w:rtl w:val="true"/>
        </w:rPr>
        <w:footnoteReference w:id="259"/>
      </w:r>
      <w:r>
        <w:rPr>
          <w:rFonts w:ascii="IRNazanin" w:hAnsi="IRNazanin" w:eastAsia="IRNazanin"/>
          <w:color w:val="111111"/>
          <w:sz w:val="28"/>
          <w:sz w:val="28"/>
          <w:szCs w:val="28"/>
          <w:rtl w:val="true"/>
          <w:lang w:bidi="fa-IR"/>
        </w:rPr>
        <w:t>؛ گروهی حافظان انسان از خطرات و حوادثند</w:t>
      </w:r>
      <w:r>
        <w:rPr>
          <w:rStyle w:val="FootnoteAnchor"/>
          <w:rtl w:val="true"/>
        </w:rPr>
        <w:footnoteReference w:id="260"/>
      </w:r>
      <w:r>
        <w:rPr>
          <w:rFonts w:ascii="IRNazanin" w:hAnsi="IRNazanin" w:eastAsia="IRNazanin"/>
          <w:color w:val="111111"/>
          <w:sz w:val="28"/>
          <w:sz w:val="28"/>
          <w:szCs w:val="28"/>
          <w:rtl w:val="true"/>
          <w:lang w:bidi="fa-IR"/>
        </w:rPr>
        <w:t>؛ و گروهی مأمور عذاب و مجازات اقوام سرکشند</w:t>
      </w:r>
      <w:r>
        <w:rPr>
          <w:rStyle w:val="FootnoteAnchor"/>
          <w:rtl w:val="true"/>
        </w:rPr>
        <w:footnoteReference w:id="261"/>
      </w:r>
      <w:r>
        <w:rPr>
          <w:rFonts w:ascii="IRNazanin" w:hAnsi="IRNazanin" w:eastAsia="IRNazanin"/>
          <w:color w:val="111111"/>
          <w:sz w:val="28"/>
          <w:sz w:val="28"/>
          <w:szCs w:val="28"/>
          <w:rtl w:val="true"/>
          <w:lang w:bidi="fa-IR"/>
        </w:rPr>
        <w:t>؛ گروهی امدادگران الهی نسبت به مؤمنان در جنگ‌ها هستند</w:t>
      </w:r>
      <w:r>
        <w:rPr>
          <w:rStyle w:val="FootnoteAnchor"/>
          <w:rtl w:val="true"/>
        </w:rPr>
        <w:footnoteReference w:id="262"/>
      </w:r>
      <w:r>
        <w:rPr>
          <w:rFonts w:ascii="IRNazanin" w:hAnsi="IRNazanin" w:eastAsia="IRNazanin"/>
          <w:color w:val="111111"/>
          <w:sz w:val="28"/>
          <w:sz w:val="28"/>
          <w:szCs w:val="28"/>
          <w:rtl w:val="true"/>
          <w:lang w:bidi="fa-IR"/>
        </w:rPr>
        <w:t>؛ و بالآخره گروهی مبلغان وحی و آورندگان کتب آسمانی برای انبیاء می‌باشند</w:t>
      </w:r>
      <w:r>
        <w:rPr>
          <w:rStyle w:val="FootnoteAnchor"/>
          <w:rtl w:val="true"/>
        </w:rPr>
        <w:footnoteReference w:id="263"/>
      </w:r>
      <w:r>
        <w:rPr>
          <w:rFonts w:ascii="IRNazanin" w:hAnsi="IRNazanin" w:eastAsia="IRNazanin"/>
          <w:color w:val="111111"/>
          <w:sz w:val="28"/>
          <w:sz w:val="28"/>
          <w:szCs w:val="28"/>
          <w:rtl w:val="true"/>
          <w:lang w:bidi="fa-IR"/>
        </w:rPr>
        <w:t>آن‌ها گاه به صورت انسان در می‌آیند و بر انبیا و حتی غیر انبیا ظاهر می‌شوند، چنان که در سوره مریم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بزرگ الهی به صورت انسان موزون بر مریم ظاهر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فَأَرْسَلْنا إِلَیْها رُوحَنا فَتَمَثَّلَ لَها بَشَراً سَوِیًّا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روح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سوی او فرستادیم؛ و در حالی که بشری درست اندام بود، بر او نمایان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فرشت‌گان بر غیر انبیا که قوم لوط هستند، ظاهر شدند چنان چه در سورۀ هود آیه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جاءَتْ رُسُلُنا لُوطاً سِیءَ بِهِمْ وَ ضاقَ بِهِمْ ذَرْعاً وَ قالَ هذا یَوْمٌ عَصِیبٌ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فرستادگان الهی که همان فرشت‌گان نازل بر ابراهیم بودند بر لوط وارد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ظهور ملائکه در چهره انسان، یک واقعیت عینی است؟ یا به صورت تمثل است؟ ظاهر آیات قرآن معنی اول است، هر چند بعضی از مفسران بزرگ مثل حضرت علامه معنی دوم را برگزیده‌اند</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تقریباً همه مفسران معروف</w:t>
      </w:r>
      <w:r>
        <w:rPr>
          <w:rStyle w:val="FootnoteAnchor"/>
          <w:rtl w:val="true"/>
        </w:rPr>
        <w:footnoteReference w:id="265"/>
      </w:r>
      <w:r>
        <w:rPr>
          <w:rFonts w:ascii="IRNazanin" w:hAnsi="IRNazanin" w:eastAsia="IRNazanin"/>
          <w:color w:val="111111"/>
          <w:sz w:val="28"/>
          <w:sz w:val="28"/>
          <w:szCs w:val="28"/>
          <w:rtl w:val="true"/>
          <w:lang w:bidi="fa-IR"/>
        </w:rPr>
        <w:t xml:space="preserve">، روح را در اینجا به جبرئیل فرشته بزرگ خدا تفسیر کرده‌اند، 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به خاطر آنست که روحانی است و هم وجودی است حیات‌بخش، چرا که حامل رسالت الهی به پیامبران است که احیاء کننده همه انسان‌های لایق می‌باشد و اضافه روح در اینجا به خدا دلیل بر عظمت و شرافت این روح است، که یکی از اقسام اضافه، اضافه تشریفیه است</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بررسی این مطالب به نظر می‌رسد این است که حضرت مریم علیه السلام، حضرت لوط علیه السلام، حضرت جبرئیل فرشتۀ بزرگ الهی را مشاهده کرده‌اند و قوم حضرت لوط فرشت‌گان الهی را دیده‌اند، اما چگونگی تجسم و تمثل ملائکه الهی نیاز به بررسی جداگانه‌ای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شبهه</w:t>
      </w:r>
    </w:p>
    <w:p>
      <w:pPr>
        <w:pStyle w:val="BookText"/>
        <w:rPr/>
      </w:pPr>
      <w:r>
        <w:rPr>
          <w:rFonts w:ascii="IRNazanin" w:hAnsi="IRNazanin" w:eastAsia="IRNazanin"/>
          <w:color w:val="111111"/>
          <w:sz w:val="28"/>
          <w:sz w:val="28"/>
          <w:szCs w:val="28"/>
          <w:rtl w:val="true"/>
          <w:lang w:bidi="fa-IR"/>
        </w:rPr>
        <w:t>با توجه به تفسیر آیات مورد بحث و نقد و بررسی آن‌ها و بیان این مطلب که رؤیت فرشت‌گان برای انبیا و غیر انبیا ممکن بوده است اکنون به جواب این شبهه می‌پردازیم که یک فرشته بر حضرت مریم علیها السلام نازل شده است یا چند فرشته و این تناقض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ملائکه با مریم که در سوره آل‌عمران آمده عیناً همان کلامی است که در آیات مورد بحث به روح نسبت داده و بشارتی که در آیه مورد بحث به جمع فرشتگان نسبت داده شده همان بشارت است که در سوره مریم به شخص روح نسبت داده و حال چرا چنین کرده، بعضی از مفسران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توجیهش گفته‌اند مراد از ملائکه همان جبرئیل است و اگر یک ملک را ملائکه خوانده از باب تعظیم آن یک ملک بوده است، هم‌چنان که خود ما در گفتگوهای خود می‌گوئیم فلانی خیلی جاها رفته و سیاحت‌ها کرده، کشتی‌ها سوار شده با این‌که بیش از یک کشتی سوار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می‌گوئیم مردم در به اره فلانی چنین و چنان می‌گویند با این‌که همه مردم نگفته‌اند و تنها یک نفر گفته و از این قبیل تعبیرها معمول است و نظیر این اختلاف تعبیر در داستان زکریا هم آمده، یک جا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فَنادَتْهُ الْمَلائِکَةُ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ملائکه او را ندا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چنین و چنان می‌کند</w:t>
      </w:r>
      <w:r>
        <w:rPr>
          <w:rFonts w:eastAsia="IRNazanin" w:cs="IRNazanin"/>
          <w:color w:val="111111"/>
          <w:sz w:val="28"/>
          <w:szCs w:val="28"/>
          <w:rtl w:val="true"/>
          <w:lang w:bidi="fa-IR"/>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کلام جبرئیل را به ملائکه نسبت داده از قبیل نسبت کلام یک نفر از قومی به همه قوم است، چون همه در آن کلام و یا در سنت و عادت و</w:t>
      </w:r>
    </w:p>
    <w:p>
      <w:pPr>
        <w:pStyle w:val="BookText"/>
        <w:rPr/>
      </w:pPr>
      <w:r>
        <w:rPr>
          <w:rFonts w:ascii="IRNazanin" w:hAnsi="IRNazanin" w:eastAsia="IRNazanin"/>
          <w:color w:val="111111"/>
          <w:sz w:val="28"/>
          <w:sz w:val="28"/>
          <w:szCs w:val="28"/>
          <w:rtl w:val="true"/>
          <w:lang w:bidi="fa-IR"/>
        </w:rPr>
        <w:t xml:space="preserve">خلقت موافقت و شرکت دارند و در قرآن از این قبیل تعبیرات زیاد است، مانند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یَقُولُونَ لَئِنْ رَجَعْنا إِلَی الْمَدِینَةِ لَیُخْرِجَنَّ الْأَعَزُّ مِنْهَا الْأَذَلَّ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این‌که گوینده سخن یک نفر بوده به جمع نسبت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بعد از تدبر در آیات راجع به ملائکه به دست می‌آید، این است که ملائکه همه در یک ردیف و یک مقام نیستند، بین آنان از نظر قرب به خدای تعالی تقدم و تأخر هست، آن‌که متأخر است تابع محض اوامر متقدم است، به طوری که افعالش عین فعل متقدم به حساب می‌آید و گفتارش هم عین گفتار او است، نظیر وصفی که در خودمان مشاهده می‌کنیم، افعال قوا و اعضایمان را فعل خود نیز می‌دانیم، بدون این‌که فعل را دو تا فعل کنیم و می‌گوئیم چشمم او را دید و گوشم آن را شنید و اعضای بدن من چنین و چنان کرد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که عمل اعضای ما که تابع ما هستند عمل خود ما نیز هست، هم‌چنین اعمال و اقوال ملائکه که تابع فرشته روحاند، عمل و قول خود روح نیز هست، برای این‌که ملائکه تابع او هستند و هر چه می‌کنند به امر او می‌کنند و به همین اعتبار است که می‌بینیم خدای تعالی قبض ارواح را که ملائکه موکل بر ارواح، مباشر آن هستند را عمل خودش و هم عمل آن ملائکه دانسته، در عین این‌که آن را به فرشتگان مباشر نسبت داده، و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 جاءَ أَحَدَکُمُ الْمَوْتُ تَوَفَّتْهُ رُسُلُنا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در عین حال آن را به ملک الموت که فرمانده و متبوع آن فرشت‌گان است نسبت داده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یَتَوَفّاکُمْ مَلَکُ الْمَوْتِ الَّذِی وُکِّلَ بِکُمْ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عین حال همین قبض ارواح را به خودش نسبت داده،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یَتَوَفَّی الْأَنْفُسَ حِینَ مَوْتِها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باز نظیر این جریان را در مساله وحی می‌بینیم که یک جا آن را به خودش نسبت داده،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أَوْحَیْنا إِلَیْکَ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جای دیگر آن را به روح الامین نسبت داده،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بِهِ الرُّوحُ الْأَمِینُ عَلی قَلْبِکَ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جای دیگر به ملائکه کرام و صالح منسوب نموده،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إِنَّها تَذْکِرَةٌ، فَمَنْ شاءَ ذَکَرَهُ، فِی صُحُفٍ مُکَرَّمَةٍ، مَرْفُوعَةٍ مُطَهَّرَةٍ، بِأَیْدِی سَفَرَةٍ، کِرامٍ بَرَرَةٍ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معلوم شد که بشارت دادن جبرئیل عین بشارت دادن مامورین زیر دست او است که جمعی از سادات فرشتگان و مقربین درگاه خدایند، چون قرآن‌کریم درباره ایشان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لَقَوْلُ رَسُولٍ کَرِیمٍ، ذِی قُوَّةٍ عِنْدَ ذِی الْعَرْشِ مَکِینٍ، مُطاعٍ ثَمَّ أَمِینٍ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مؤید گفتار ما کلام خدای عزّوجل است که در آیه بعدی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اللّهُ یَفْعَلُ ما یَشاءُ</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چون از ظاهر آن بر می‌آید که گوینده آن خدای سبحان است و در عین حال می‌بینیم که همین سخن را در سوره مریم در داستان روح، به روح نسبت می‌دهد</w:t>
      </w:r>
      <w:r>
        <w:rPr>
          <w:rStyle w:val="FootnoteAnchor"/>
          <w:rtl w:val="true"/>
        </w:rPr>
        <w:footnoteReference w:id="268"/>
      </w:r>
      <w:r>
        <w:rPr>
          <w:rFonts w:ascii="IRNazanin" w:hAnsi="IRNazanin" w:eastAsia="IRNazanin"/>
          <w:color w:val="111111"/>
          <w:sz w:val="28"/>
          <w:sz w:val="28"/>
          <w:szCs w:val="28"/>
          <w:rtl w:val="true"/>
          <w:lang w:bidi="fa-IR"/>
        </w:rPr>
        <w:t xml:space="preserve">آنجا که به مریم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أَنَا رَسُولُ رَبِّکِ لِأَهَبَ لَکِ غُلاماً زَکِیًّا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نتیجه</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آراء مفسران پیرامون آیات مورد بحث در سوره آل‌عمران و</w:t>
      </w:r>
    </w:p>
    <w:p>
      <w:pPr>
        <w:pStyle w:val="BookText"/>
        <w:rPr/>
      </w:pPr>
      <w:r>
        <w:rPr>
          <w:rFonts w:ascii="IRNazanin" w:hAnsi="IRNazanin" w:eastAsia="IRNazanin"/>
          <w:color w:val="111111"/>
          <w:sz w:val="28"/>
          <w:sz w:val="28"/>
          <w:szCs w:val="28"/>
          <w:rtl w:val="true"/>
          <w:lang w:bidi="fa-IR"/>
        </w:rPr>
        <w:t>مریم می‌توان گفت چون هر دو دسته آیات دربارۀ حضرت مریم علیه السلام و هر دو اشاره به یک حادثه دارد منظور از ملائکه در آیات سوره آل‌عمران همان جبرئیل امین و فرشتۀ وحی می‌باشد و فقط یک فرشته بر حضرت مریم نازل شده است و وجه دیگر آن این است که آن‌جا که به جمع فرشت‌گان نسبت داده است، جبرئیل با فرشت‌گان موکل بوده است والا مقام وحی تنها برای یک فرشته است، که آن حضرت جبرئیل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جهت مطالعه بیشتر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قرشی، سید علی‌اکبر، تفسیر احسن‌الحدیث،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بنیاد بعثت، تهران، </w:t>
      </w:r>
      <w:r>
        <w:rPr>
          <w:rFonts w:eastAsia="IRNazanin" w:cs="IRNazanin"/>
          <w:color w:val="111111"/>
          <w:sz w:val="28"/>
          <w:szCs w:val="28"/>
          <w:lang w:bidi="fa-IR"/>
        </w:rPr>
        <w:t>1377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شریف لاهیجی، محمد بن علی، تفسیر شریف لاهیجی،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دفتر نشر داد، تهران،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رضایی اصفهانی، محمد علی، تفسیر قرآن مهر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مکارم شیرازی، ناصر، تفسیر نمونه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طباطبایی، سید محمد حسین، المیزان فی تفسیر القرآن</w:t>
      </w:r>
      <w:r>
        <w:rPr>
          <w:rFonts w:eastAsia="IRNazanin" w:cs="IRNazanin"/>
          <w:color w:val="111111"/>
          <w:sz w:val="28"/>
          <w:szCs w:val="28"/>
          <w:rtl w:val="true"/>
          <w:lang w:bidi="fa-IR"/>
        </w:rPr>
        <w:t>.</w:t>
      </w:r>
      <w:bookmarkStart w:id="89" w:name="pg5752_40984"/>
    </w:p>
    <w:p>
      <w:pPr>
        <w:pStyle w:val="Heading2"/>
        <w:numPr>
          <w:ilvl w:val="1"/>
          <w:numId w:val="1"/>
        </w:numPr>
        <w:rPr/>
      </w:pPr>
      <w:bookmarkStart w:id="90" w:name="__RefHeading___Toc4094333_581953129"/>
      <w:bookmarkStart w:id="91" w:name="_Toc32"/>
      <w:bookmarkEnd w:id="89"/>
      <w:bookmarkEnd w:id="90"/>
      <w:r>
        <w:rPr>
          <w:rtl w:val="true"/>
        </w:rPr>
        <w:t>فصل سوم</w:t>
      </w:r>
      <w:r>
        <w:rPr>
          <w:rtl w:val="true"/>
        </w:rPr>
        <w:t xml:space="preserve">: </w:t>
      </w:r>
      <w:r>
        <w:rPr>
          <w:rtl w:val="true"/>
        </w:rPr>
        <w:t>کیهان شناسی</w:t>
      </w:r>
      <w:bookmarkEnd w:id="91"/>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2" w:name="__RefHeading___Toc4094335_581953129"/>
      <w:bookmarkStart w:id="93" w:name="_Toc33"/>
      <w:bookmarkEnd w:id="92"/>
      <w:r>
        <w:rPr>
          <w:rtl w:val="true"/>
        </w:rPr>
        <w:t>اشاره</w:t>
      </w:r>
      <w:bookmarkStart w:id="94" w:name="pg5752_40988"/>
      <w:bookmarkEnd w:id="93"/>
    </w:p>
    <w:p>
      <w:pPr>
        <w:pStyle w:val="BookText"/>
        <w:rPr/>
      </w:pPr>
      <w:bookmarkEnd w:id="94"/>
      <w:r>
        <w:rPr>
          <w:rFonts w:ascii="IRNazanin" w:hAnsi="IRNazanin" w:eastAsia="IRNazanin"/>
          <w:color w:val="111111"/>
          <w:sz w:val="28"/>
          <w:sz w:val="28"/>
          <w:szCs w:val="28"/>
          <w:rtl w:val="true"/>
          <w:lang w:bidi="fa-IR"/>
        </w:rPr>
        <w:t>شبهه</w:t>
      </w:r>
    </w:p>
    <w:p>
      <w:pPr>
        <w:pStyle w:val="Heading3"/>
        <w:numPr>
          <w:ilvl w:val="2"/>
          <w:numId w:val="1"/>
        </w:numPr>
        <w:rPr/>
      </w:pPr>
      <w:bookmarkStart w:id="95" w:name="__RefHeading___Toc4094337_581953129"/>
      <w:bookmarkStart w:id="96" w:name="_Toc34"/>
      <w:bookmarkEnd w:id="95"/>
      <w:r>
        <w:rPr>
          <w:rtl w:val="true"/>
        </w:rPr>
        <w:t>بر اساس آیات قرآن آفرینش جهان در شش روز انجام شده است یا هشت روز؟</w:t>
      </w:r>
      <w:bookmarkEnd w:id="96"/>
    </w:p>
    <w:p>
      <w:pPr>
        <w:pStyle w:val="BookText"/>
        <w:rPr/>
      </w:pPr>
      <w:r>
        <w:rPr>
          <w:rFonts w:ascii="IRNazanin" w:hAnsi="IRNazanin" w:eastAsia="IRNazanin"/>
          <w:color w:val="111111"/>
          <w:sz w:val="28"/>
          <w:sz w:val="28"/>
          <w:szCs w:val="28"/>
          <w:rtl w:val="true"/>
          <w:lang w:bidi="fa-IR"/>
        </w:rPr>
        <w:t>توضیح شبهه</w:t>
      </w:r>
    </w:p>
    <w:p>
      <w:pPr>
        <w:pStyle w:val="BookText"/>
        <w:rPr/>
      </w:pPr>
      <w:r>
        <w:rPr>
          <w:rFonts w:ascii="IRNazanin" w:hAnsi="IRNazanin" w:eastAsia="IRNazanin"/>
          <w:color w:val="111111"/>
          <w:sz w:val="28"/>
          <w:sz w:val="28"/>
          <w:szCs w:val="28"/>
          <w:rtl w:val="true"/>
          <w:lang w:bidi="fa-IR"/>
        </w:rPr>
        <w:t>در بین آیاتی که بیانگر تعداد ایام آفرینش جهان است، تنافی و ناسازگاری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در سوره فصلت آیات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آفرینش را در هشت روز می‌داند؛ دو روز برای آفرینش زمین، چهار روز آفرینش کوه‌ها و خوراکی‌ها و دو روز نیز برای آفرینش هفت آسمان؛ در حالی که برخی دیگر از آیات همچون 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یونس</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آسمان و زمین را در شش روز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قرآن‌کریم در آیات متعددی به مدت آفرینش جهان اشاره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رَبَّکُمُ اللّهُ الَّذِی خَلَقَ السَّماواتِ وَ الْأَرْضَ فِی سِتَّةِ أَیّامٍ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واقع، پروردگار شما خدایی است که آسمان‌ها و زمین را در شش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دیگری</w:t>
      </w:r>
      <w:r>
        <w:rPr>
          <w:rStyle w:val="FootnoteAnchor"/>
          <w:rtl w:val="true"/>
        </w:rPr>
        <w:footnoteReference w:id="269"/>
      </w:r>
      <w:r>
        <w:rPr>
          <w:rFonts w:ascii="IRNazanin" w:hAnsi="IRNazanin" w:eastAsia="IRNazanin"/>
          <w:color w:val="111111"/>
          <w:sz w:val="28"/>
          <w:sz w:val="28"/>
          <w:szCs w:val="28"/>
          <w:rtl w:val="true"/>
          <w:lang w:bidi="fa-IR"/>
        </w:rPr>
        <w:t>نیز از آفرینش آسمان و زمین و آنچه در بین آن دو است، در شش روز خبر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الْأَرْضَ فِی یَوْمَیْنِ وَ تَجْعَلُونَ لَهُ أَنْداداً ذلِکَ رَبُّ الْعالَمِینَ وَ جَعَلَ فِیها رَواسِیَ مِنْ فَوْقِها وَ بارَکَ فِیها وَ قَدَّرَ فِیها أَقْواتَها فِی أَرْبَعَةِ أَیّامٍ سَواءً لِلسّائِلِینَ ثُمَّ اسْتَوی إِلَی السَّماءِ وَ هِیَ دُخانٌ فَقالَ لَها وَ لِلْأَرْضِ ائْتِیا طَوْعاً أَوْ کَرْهاً قالَتا أَتَیْنا طائِعِینَ فَقَضاهُنَّ سَبْعَ سَماواتٍ فِی یَوْمَیْنِ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آیا واقعاً شما به</w:t>
      </w:r>
    </w:p>
    <w:p>
      <w:pPr>
        <w:pStyle w:val="BookText"/>
        <w:rPr/>
      </w:pPr>
      <w:r>
        <w:rPr>
          <w:rFonts w:ascii="IRNazanin" w:hAnsi="IRNazanin" w:eastAsia="IRNazanin"/>
          <w:color w:val="111111"/>
          <w:sz w:val="28"/>
          <w:sz w:val="28"/>
          <w:szCs w:val="28"/>
          <w:rtl w:val="true"/>
          <w:lang w:bidi="fa-IR"/>
        </w:rPr>
        <w:t xml:space="preserve">کسی که زمین را در دو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 کفر می‌ورزید، و برای او همانندهایی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پروردگار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کوه‌های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از فرازش قرارداد و در آن برکت نهاد و خوراکی‌هایش را در آن معین کرد، در حالی‌که برای درخواست کنندگان یکسان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این‌کارها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چهار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آفرینش آسمان پرداخت، در حالی که آن دود بود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زمین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 یا ناخواه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اطاعت‌کنان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به صورت هفت آسمان در دو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دو مرحله برای خلقت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مرحله برای آفرینش کوه‌ها، خوراکی‌ها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مرحله نیز برای خلقت آسمان‌ها که مجموعاً هشت مرحله می‌شود ذکر شده است در حالی که در برخی دیگر از آیات به شش دوره بودن آفرینش جهان تصریح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یادآوری است که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آیات به معنای روز اصطلاحی نیست بلکه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باتوجه به این مسأله مفسران قرآن با ارائه دیدگاه‌هایی به جمع بین این‌دو دسته آیات پرداخته و سازگاری و هماهنگی آن‌ها را روشن ساخته‌اند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مفسران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مفسران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اربعة ایام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چهار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شامل دو مرحله آفرینش، که در دو روز اول آن، زمین آفریده شد و در دو روز بعد؛ سایر خصوصیات زمین مثل کوه‌ها و روییدنی‌ها و خوراکی‌ها خلق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مفسرانی که با این بیان تعارض ظاهری را از بین می‌برند، از نظر ادبی توجیهات متفاوتی ارائه می‌دهند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آنان ظرف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اربعة 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دانسته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مضافی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اربعة 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تقدیر گرفته‌اند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اقواتها</w:t>
      </w:r>
    </w:p>
    <w:p>
      <w:pPr>
        <w:pStyle w:val="BookText"/>
        <w:rPr/>
      </w:pPr>
      <w:r>
        <w:rPr>
          <w:rFonts w:ascii="IRNazanin" w:hAnsi="IRNazanin" w:eastAsia="IRNazanin"/>
          <w:color w:val="111111"/>
          <w:sz w:val="28"/>
          <w:sz w:val="28"/>
          <w:szCs w:val="28"/>
          <w:rtl w:val="true"/>
          <w:lang w:bidi="fa-IR"/>
        </w:rPr>
        <w:t>فی تتمة اربعة 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تقدیر روزی‌ها در دو روز آخر از آن چهار روز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طبرسی این تعبیر قرآنی را همانند این گفته عرفی می‌داند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ده روز از بصره تا بغداد رفتم و در پانزده روز به کوفه رسیدم</w:t>
      </w:r>
      <w:r>
        <w:rPr>
          <w:rFonts w:eastAsia="IRNazanin" w:cs="IRNazanin"/>
          <w:color w:val="111111"/>
          <w:sz w:val="28"/>
          <w:szCs w:val="28"/>
          <w:rtl w:val="true"/>
          <w:lang w:bidi="fa-IR"/>
        </w:rPr>
        <w:t>)</w:t>
      </w:r>
      <w:r>
        <w:rPr>
          <w:rStyle w:val="FootnoteAnchor"/>
          <w:rtl w:val="true"/>
        </w:rPr>
        <w:footnoteReference w:id="270"/>
      </w:r>
      <w:r>
        <w:rPr>
          <w:rFonts w:ascii="IRNazanin" w:hAnsi="IRNazanin" w:eastAsia="IRNazanin"/>
          <w:color w:val="111111"/>
          <w:sz w:val="28"/>
          <w:sz w:val="28"/>
          <w:szCs w:val="28"/>
          <w:rtl w:val="true"/>
          <w:lang w:bidi="fa-IR"/>
        </w:rPr>
        <w:t xml:space="preserve">طبری در جامع‌البیان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علماء نحو بصره نسبت می‌دهد</w:t>
      </w:r>
      <w:r>
        <w:rPr>
          <w:rStyle w:val="FootnoteAnchor"/>
          <w:rtl w:val="true"/>
        </w:rPr>
        <w:footnoteReference w:id="271"/>
      </w:r>
      <w:r>
        <w:rPr>
          <w:rFonts w:ascii="IRNazanin" w:hAnsi="IRNazanin" w:eastAsia="IRNazanin"/>
          <w:color w:val="111111"/>
          <w:sz w:val="28"/>
          <w:sz w:val="28"/>
          <w:szCs w:val="28"/>
          <w:rtl w:val="true"/>
          <w:lang w:bidi="fa-IR"/>
        </w:rPr>
        <w:t>و کشاف آن را از زجاج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دیگر ظرف را متعلق به حصول می‌دانند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در تقدیر می‌گیرند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حصول اقواتها فی تتمة اربعة ایام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دیگر ظرف را متعلق به خبر مبتدایی می‌دانند که حذف شده است و در این صورت نیازی به تقدیر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ذلک کائنٌ فی اربعة ایام</w:t>
      </w:r>
      <w:r>
        <w:rPr>
          <w:rFonts w:eastAsia="IRNazanin" w:cs="IRNazanin"/>
          <w:color w:val="111111"/>
          <w:sz w:val="28"/>
          <w:szCs w:val="28"/>
          <w:rtl w:val="true"/>
          <w:lang w:bidi="fa-IR"/>
        </w:rPr>
        <w:t>»</w:t>
      </w:r>
      <w:r>
        <w:rPr>
          <w:rStyle w:val="FootnoteAnchor"/>
          <w:rtl w:val="true"/>
        </w:rPr>
        <w:footnoteReference w:id="272"/>
      </w:r>
      <w:r>
        <w:rPr>
          <w:rFonts w:ascii="IRNazanin" w:hAnsi="IRNazanin" w:eastAsia="IRNazanin"/>
          <w:color w:val="111111"/>
          <w:sz w:val="28"/>
          <w:sz w:val="28"/>
          <w:szCs w:val="28"/>
          <w:rtl w:val="true"/>
          <w:lang w:bidi="fa-IR"/>
        </w:rPr>
        <w:t>بنابراین تقدیر، خداوند کلام گذشته خویش را خلاصه‌گیری کرده است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نتیجه آفرینش همه آن‌ها در چهارروز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طباطبایی تفسیر خاصی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اربعة 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ارایه می‌دهند که می‌تواند راه‌حلّی برای این تعارض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اربعة 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چهار فصل سال می‌دانند و می‌نویسند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از اربعة ایام با توجه به قرائن، همان فصول چهارگانه است که بر اساس میل شمالی و جنوبی زمین به وجود می‌آید و تقدیر ارزاق در این چهار فصل است پس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اربعة 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قید جمله اخیر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فیها اقواتها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حذف و تقدیری در آیه وجود ندارد</w:t>
      </w:r>
      <w:r>
        <w:rPr>
          <w:rFonts w:eastAsia="IRNazanin" w:cs="IRNazanin"/>
          <w:color w:val="111111"/>
          <w:sz w:val="28"/>
          <w:szCs w:val="28"/>
          <w:rtl w:val="true"/>
          <w:lang w:bidi="fa-IR"/>
        </w:rPr>
        <w:t>.»</w:t>
      </w:r>
      <w:r>
        <w:rPr>
          <w:rStyle w:val="FootnoteAnchor"/>
          <w:rtl w:val="true"/>
        </w:rPr>
        <w:footnoteReference w:id="273"/>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دیگر از مفسران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اربعة 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اشاره به مراحل تکامل زمین می‌دانند که پس از خلقت زمین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این مفسران،</w:t>
      </w:r>
    </w:p>
    <w:p>
      <w:pPr>
        <w:pStyle w:val="BookText"/>
        <w:rPr/>
      </w:pPr>
      <w:r>
        <w:rPr>
          <w:rFonts w:ascii="IRNazanin" w:hAnsi="IRNazanin" w:eastAsia="IRNazanin"/>
          <w:color w:val="111111"/>
          <w:sz w:val="28"/>
          <w:sz w:val="28"/>
          <w:szCs w:val="28"/>
          <w:rtl w:val="true"/>
          <w:lang w:bidi="fa-IR"/>
        </w:rPr>
        <w:t xml:space="preserve">آیات سوره فصلت، فقط چهار مرحله از مراحل شش‌گانه خلقت را مطرح می‌کند، دو مرحله خلقت زمین و دو مرحله خلقت آسمان و درباره دیگر مراحل ساکت است و شاید مربوط به خلق دُخان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ستارگان باشد</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برخی از دانشمندان با قبول این نکته که آیات سوره فصلت برای خلقت جهان هشت روز را ذکر می‌کنند، تعارض ظاهری آن با آیات دیگر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نسبی بودن مدت زمان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برطرف نموده‌اند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آیات سوره فصلت، با دیگر مجموعه آیات تعارضی ندارند؛ چراکه زمان امری نسبی است و با توجه به مقدار زمانی که برای هر روز در نظر می‌گیریم، شش روز می‌تواند هشت روز باشد همان‌طور که هشت روز می‌تواند شش روز باشد</w:t>
      </w:r>
      <w:r>
        <w:rPr>
          <w:rFonts w:eastAsia="IRNazanin" w:cs="IRNazanin"/>
          <w:color w:val="111111"/>
          <w:sz w:val="28"/>
          <w:szCs w:val="28"/>
          <w:rtl w:val="true"/>
          <w:lang w:bidi="fa-IR"/>
        </w:rPr>
        <w:t>.»</w:t>
      </w:r>
      <w:r>
        <w:rPr>
          <w:rStyle w:val="FootnoteAnchor"/>
          <w:rtl w:val="true"/>
        </w:rPr>
        <w:footnoteReference w:id="275"/>
      </w:r>
      <w:r>
        <w:rPr>
          <w:rFonts w:ascii="IRNazanin" w:hAnsi="IRNazanin" w:eastAsia="IRNazanin"/>
          <w:color w:val="111111"/>
          <w:sz w:val="28"/>
          <w:sz w:val="28"/>
          <w:szCs w:val="28"/>
          <w:rtl w:val="true"/>
          <w:lang w:bidi="fa-IR"/>
        </w:rPr>
        <w:t>ایشان یوم ربوبی را شاهد می‌آورد که به گفته خود قرآن هزار سال و در جایی دیگر پنجاه هزار سال است</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هرکدام از راه‌حل‌های ارایه شده، می‌تواند این تعارض ظاهری را از بین ببرد اما به هر یک از این راه‌حل‌ها اشکالاتی وارد شده است که به بررسی و نقد آن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مستلزم تقدیر کلمه‌ای محذوف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تتمة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ذلک کائن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تقدیر خلاف ظاهر می‌باشد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این اشکال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تقدیر گرفتن وقتی خلاف ظاهر و مخالف قواعد ادبی است که قرینه‌ای بر محذوف وجود نداشته باشد؛ ولی در این مورد، آیات دیگری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ستة 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دارند، قرینه بر این محذوفاند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نویسندگان تفسیر نمونه از چند جهت مورد اشکال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تفسیر هماهنگی میان جمله‌های آیات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فصلت را تأمین نمی‌کند چراکه در مورد خلقت زمین و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دوران است و طبق این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خصوصیات زمین و مواد غذایی، به معنی فصول سال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این تفسیر آن است که در این آیات از شش روز آفرینش، تنها از دو روز مربوط به خلقت زمین و دو روز مربوط به خلقت آسمان‌ها بحث شده است، اما دو روز باقیمانده که مربوط به خلقت موجوداتی است که میان زمین و آسمان قرار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به میان نیامده است</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اشکالات را این‌گونه جواب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در قرآن‌کریم در معانی متعددی به کار رفته است و اشکالی ندارد که در این‌جا نیز در دو آیه، در دو معنای متفاوت به کار رود و نیز لازم نیست در هر آیه‌ای تمام مراحل خلقت بیان شود و لذا در آیات سوره‌های هود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حدید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سخن از خلقت شش دوره‌ای آسمان‌ها و زمین شده است اما هیچ سخنی از خلقت موجودات بین آسمان و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نشده است</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 xml:space="preserve">استفاده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و نیز عدم نیاز به تقدیر، می‌تواند دو مؤید برای راه حل علامه طباطبایی باشد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دیدگاه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مشکل روبروست که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فصلت، سه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جعل فیها رواسی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قدر فیها اقواتها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می‌کند نه چهار مرحله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باید توجه داشت که اگر آیاتی که به موضوع خلقت جهان پرداخته‌اند، به عنوان یک مجموعه نگریسته شود و در تفسیر آیات، از دیگر آیات کمک گرفته شود، بسیاری از شبهات و تعارض‌های ظاهری به راحتی قابل 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نازعات اگرچه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بیان مراحل خلقت استفاده نشده است ولی مراحل خلقت را بسیار مشابه و هماهنگ با آیات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فصلت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این هماهنگی، می‌تواند برتری راه اول را نسبت به سایر راه حل‌ها روشن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دقت در آیات سوره نازعات و توجه به آیات سوره فصلت، تقدیر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مناسب‌ترین راه‌حل است؛ چرا که قرآن‌کریم در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فصلت نیز همان مطالب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نازعات را می‌فرماید</w:t>
      </w:r>
      <w:r>
        <w:rPr>
          <w:rFonts w:eastAsia="IRNazanin" w:cs="IRNazanin"/>
          <w:color w:val="111111"/>
          <w:sz w:val="28"/>
          <w:szCs w:val="28"/>
          <w:rtl w:val="true"/>
          <w:lang w:bidi="fa-IR"/>
        </w:rPr>
        <w:t>:</w:t>
      </w:r>
      <w:r>
        <w:rPr>
          <w:rStyle w:val="FootnoteAnchor"/>
          <w:rtl w:val="true"/>
        </w:rPr>
        <w:footnoteReference w:id="27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کوه‌های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از فرازش قرار داد و در آن برکت نهاد و خوراکی‌های را در آن معین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مِنْها ماءَها وَ مَرْعاها وَ الْجِبالَ أَرْساها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آبش و گیاهش را از آن بیرون آورد؛ و کوه‌ها را استوار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خوراکی‌ها و ارزاق، همان گیاهان و آب است که یکی از منابع زمین است و قرآن نیز در این موارد، نمونه‌هایی ذکر می‌کند و در مقام شمارش تمام ارزاق و منابع نیست و مسأله کوه‌ها نیز در دو آیه آمده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توجه به این که روز در این آیات به معنای دوران است و این دوره‌ها به اعتبارات گوناگون قابل تقسیم‌بندی است می‌توان دوره‌های آفرینش جهان را به شش یا هشت دوره تقسیم کرد</w:t>
      </w:r>
      <w:r>
        <w:rPr>
          <w:rFonts w:eastAsia="IRNazanin" w:cs="IRNazanin"/>
          <w:color w:val="111111"/>
          <w:sz w:val="28"/>
          <w:szCs w:val="28"/>
          <w:rtl w:val="true"/>
          <w:lang w:bidi="fa-IR"/>
        </w:rPr>
        <w:t>.</w:t>
      </w:r>
      <w:bookmarkStart w:id="97" w:name="pg5752_41001"/>
    </w:p>
    <w:p>
      <w:pPr>
        <w:pStyle w:val="BookText"/>
        <w:rPr/>
      </w:pPr>
      <w:bookmarkEnd w:id="97"/>
      <w:r>
        <w:rPr>
          <w:rFonts w:ascii="IRNazanin" w:hAnsi="IRNazanin" w:eastAsia="IRNazanin"/>
          <w:color w:val="111111"/>
          <w:sz w:val="28"/>
          <w:sz w:val="28"/>
          <w:szCs w:val="28"/>
          <w:rtl w:val="true"/>
          <w:lang w:bidi="fa-IR"/>
        </w:rPr>
        <w:t>شبهه</w:t>
      </w:r>
    </w:p>
    <w:p>
      <w:pPr>
        <w:pStyle w:val="Heading3"/>
        <w:numPr>
          <w:ilvl w:val="2"/>
          <w:numId w:val="1"/>
        </w:numPr>
        <w:rPr/>
      </w:pPr>
      <w:bookmarkStart w:id="98" w:name="__RefHeading___Toc4094339_581953129"/>
      <w:bookmarkStart w:id="99" w:name="_Toc35"/>
      <w:bookmarkEnd w:id="98"/>
      <w:r>
        <w:rPr>
          <w:rtl w:val="true"/>
        </w:rPr>
        <w:t>اول زمین آفریده شده است یا آسمان ؟ کدام یک زودتر آفریده شده است ؟</w:t>
      </w:r>
      <w:bookmarkEnd w:id="99"/>
    </w:p>
    <w:p>
      <w:pPr>
        <w:pStyle w:val="BookText"/>
        <w:rPr/>
      </w:pPr>
      <w:r>
        <w:rPr>
          <w:rFonts w:ascii="IRNazanin" w:hAnsi="IRNazanin" w:eastAsia="IRNazanin"/>
          <w:color w:val="111111"/>
          <w:sz w:val="28"/>
          <w:sz w:val="28"/>
          <w:szCs w:val="28"/>
          <w:rtl w:val="true"/>
          <w:lang w:bidi="fa-IR"/>
        </w:rPr>
        <w:t>توضیح شبهه</w:t>
      </w:r>
    </w:p>
    <w:p>
      <w:pPr>
        <w:pStyle w:val="BookText"/>
        <w:rPr/>
      </w:pPr>
      <w:r>
        <w:rPr>
          <w:rFonts w:ascii="IRNazanin" w:hAnsi="IRNazanin" w:eastAsia="IRNazanin"/>
          <w:color w:val="111111"/>
          <w:sz w:val="28"/>
          <w:sz w:val="28"/>
          <w:szCs w:val="28"/>
          <w:rtl w:val="true"/>
          <w:lang w:bidi="fa-IR"/>
        </w:rPr>
        <w:t>در بین آیاتی که بیانگر ترتیب آفرینش آسمان و زمین است دو دسته آیات متناقض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آیاتی که آفرینش آسمان را پس از آفرینش زمین می‌دانند و آن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زمین عطف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خَلَقَ لَکُمْ ما فِی الْأَرْضِ جَمِیعاً ثُمَّ اسْتَوی إِلَی السَّماءِ فَسَوّاهُنَّ سَبْعَ سَماواتٍ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کسی است که همه آنچه در زمین است را برای شما آفرید، سپس به آسمان پرداخت و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آسمان مرتب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بِالَّذِی خَلَقَ الْأَرْضَ فِی یَوْمَیْنِ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اسْتَوی إِلَی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فَقَضاهُنَّ سَبْعَ سَماواتٍ فِی یَوْمَیْنِ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زمین را در دو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 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آفرینش آسمان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به صورت هفت آسمان در دو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 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مفسران قدیمی، ابن عباس، مجاهد، و حسن بصری معنای ظاهری این آیات را پذیرفته‌اند</w:t>
      </w:r>
      <w:r>
        <w:rPr>
          <w:rStyle w:val="FootnoteAnchor"/>
          <w:rtl w:val="true"/>
        </w:rPr>
        <w:footnoteReference w:id="280"/>
      </w:r>
      <w:r>
        <w:rPr>
          <w:rFonts w:ascii="IRNazanin" w:hAnsi="IRNazanin" w:eastAsia="IRNazanin"/>
          <w:color w:val="111111"/>
          <w:sz w:val="28"/>
          <w:sz w:val="28"/>
          <w:szCs w:val="28"/>
          <w:rtl w:val="true"/>
          <w:lang w:bidi="fa-IR"/>
        </w:rPr>
        <w:t>که آسمان بعد از زمین به وجود آمده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دسته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آیاتی که آفرینش آسمان را مقدم می‌دانند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آیات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نازعات کلمه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ترتیب آفرینش زمین و آسمان را نشان می‌دهد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أَنْتُمْ أَشَدُّ خَلْقاً أَمِ السَّماءُ بَناها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الْأَرْضَ بَعْدَ ذلِکَ دَحاها أَخْرَجَ مِنْها ماءَها وَ مَرْعاها وَ الْجِبالَ أَرْساها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آیا آفرینش شما سخت‌تر است یا آسمان، که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بنا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زمین را گسترش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آبش و گیاهش را از آن بیرون آورد و کوه‌ها را استوار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ظاهر ابتدایی برخی آیات پیرامون خلقت آسمان و زمین، باعث اختلاف دیدگاه‌ها درباره ترتیب آفرینش آسمان و زمین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و اندیشمندان، با استناد به برخی واژه‌هایی که در این آیات به کار رفته و ترتیب زمانی را می‌رساند، دیدگاه‌های متفاوتی را بیان کرده‌اند که به صورت زیر قابل تقسیم‌بندی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خلقت آسمان سپس خلقت‌زمین با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بعدیت ذکری</w:t>
      </w:r>
    </w:p>
    <w:p>
      <w:pPr>
        <w:pStyle w:val="BookText"/>
        <w:rPr/>
      </w:pPr>
      <w:r>
        <w:rPr>
          <w:rFonts w:ascii="IRNazanin" w:hAnsi="IRNazanin" w:eastAsia="IRNazanin"/>
          <w:color w:val="111111"/>
          <w:sz w:val="28"/>
          <w:sz w:val="28"/>
          <w:szCs w:val="28"/>
          <w:rtl w:val="true"/>
          <w:lang w:bidi="fa-IR"/>
        </w:rPr>
        <w:t xml:space="preserve">علامه طباطبایی آفرینش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دحو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این آیات به آن اشاره شده است، از آفرینش آن به شکل کروی، جدا نمی‌دانند و این عقیده را دارند که خلقت و گسترش، یکی بوده و پس از خلقت آسمان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سوره فصلت را ظاهر در بعدیتِ در ذکر و خبر می‌دانند، نه بعدیت در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دلیل این ظهور را اینگونه بیان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آیات پس از گستردن زمین به اخراج آب و چراگاه و ریشه‌دار کردن کوه‌ها اشاره شده است و این موارد با آفرینش زمین یک‌جا آمده و آفرینش آسمان را با ثم به آن عطف کرده است</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 xml:space="preserve">پیام قرآن پس از طرح آیات </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نازعات می‌نویسد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آیات نیز به خوبی نشان می‌دهد که آفریش آسمان، قبل از زمین بوده و پیدایش آب و گیاهان و کوه‌ها بعد از آن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ترتیب همان چیزی است که علم امروز بر آن تأکید دارد؛ پیدایش زمین را بعد از خورشید می‌داند و پیدایش آب در سطح زمین و سپس گیاهان و هم چنین پیدایش کوه‌ها را بعد از خلقت زمین می‌شمرد</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آسمان در دو مرحله</w:t>
      </w:r>
    </w:p>
    <w:p>
      <w:pPr>
        <w:pStyle w:val="BookText"/>
        <w:rPr/>
      </w:pPr>
      <w:r>
        <w:rPr>
          <w:rFonts w:ascii="IRNazanin" w:hAnsi="IRNazanin" w:eastAsia="IRNazanin"/>
          <w:color w:val="111111"/>
          <w:sz w:val="28"/>
          <w:sz w:val="28"/>
          <w:szCs w:val="28"/>
          <w:rtl w:val="true"/>
          <w:lang w:bidi="fa-IR"/>
        </w:rPr>
        <w:t>برخی از مفسران تعارض میان آیه سوره فصلت و آیات سوره نازعات را این گونه برطرف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آسمان پس از مرحله دخان دو بنا داشته‌اند، بنای اوّل همان است که در آیات </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نازعات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سَمْکَها فَسَوّاها وَ أَغْطَشَ لَیْلَها وَ أَخْرَجَ ضُحاها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بنای دوم، هفت‌گانه کردن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آیات سوره نازعات بنای اول را بیان می‌کند؛ زیرا هفت‌گانه کردن در آن‌ها نیامده است و آیات سوره فصلت هر دو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گسترش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دحو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اخراج آب و چراگاه و إرساء کوه‌ها در فاصله دو بنای آسمان صورت گرفته است</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زمین در دو مرحله</w:t>
      </w:r>
    </w:p>
    <w:p>
      <w:pPr>
        <w:pStyle w:val="BookText"/>
        <w:rPr/>
      </w:pPr>
      <w:r>
        <w:rPr>
          <w:rFonts w:ascii="IRNazanin" w:hAnsi="IRNazanin" w:eastAsia="IRNazanin"/>
          <w:color w:val="111111"/>
          <w:sz w:val="28"/>
          <w:sz w:val="28"/>
          <w:szCs w:val="28"/>
          <w:rtl w:val="true"/>
          <w:lang w:bidi="fa-IR"/>
        </w:rPr>
        <w:t>جمعی از مفسران به نوعی دیگر آیات را با هم جمع کرده و نوشته‌اند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جرم زمین را پیش از آسمان خلق کرد ولی آن را گسترش نداد سپس آسمان را آفرید و پس از آن زمین را گسترش داد</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گویای ترتیب نیست</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دیگر از دانشمندان با بررسی آیات، به این نتیجه رسیده‌اند که این</w:t>
      </w:r>
    </w:p>
    <w:p>
      <w:pPr>
        <w:pStyle w:val="BookText"/>
        <w:rPr/>
      </w:pPr>
      <w:r>
        <w:rPr>
          <w:rFonts w:ascii="IRNazanin" w:hAnsi="IRNazanin" w:eastAsia="IRNazanin"/>
          <w:color w:val="111111"/>
          <w:sz w:val="28"/>
          <w:sz w:val="28"/>
          <w:szCs w:val="28"/>
          <w:rtl w:val="true"/>
          <w:lang w:bidi="fa-IR"/>
        </w:rPr>
        <w:t xml:space="preserve">آیات هیچ‌گونه ترتیبی را در مورد خلقت آسمان و زمین بیان نمی‌کند و کاربرد واژه‌های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 بیان آفرینش آسمان و زمین فقط برای ارتباط کلام و جمله‌هاست نه برای بیان ترتیب در آفرینش آن‌ها</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نازعات، که تصریح به تأخّر خلقت زمین دارد، می‌توان تقدم آفرینش آسمان را از این آیات استفاده کرد و این همان چیزی است که علم امروز، آن را به اثبات رسانده است و با توجه به ادامه آیات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فصلت 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که از هفت آسمان سخن گفته شده است می‌توان احتمال داد آین آیات بیانگر صورت‌بندی جزئیات آسمان هستند نه آفرینش اصل آسمان، همان‌طور که در کیهان‌شناسی عصر ما هنوز تولد ستارگان و سیارات جدید در کهکشان‌ها کشف می‌شود</w:t>
      </w:r>
      <w:r>
        <w:rPr>
          <w:rFonts w:eastAsia="IRNazanin" w:cs="IRNazanin"/>
          <w:color w:val="111111"/>
          <w:sz w:val="28"/>
          <w:szCs w:val="28"/>
          <w:rtl w:val="true"/>
          <w:lang w:bidi="fa-IR"/>
        </w:rPr>
        <w:t>.</w:t>
      </w:r>
      <w:bookmarkStart w:id="100" w:name="pg5752_41008"/>
    </w:p>
    <w:p>
      <w:pPr>
        <w:pStyle w:val="BookText"/>
        <w:rPr/>
      </w:pPr>
      <w:bookmarkEnd w:id="100"/>
      <w:r>
        <w:rPr>
          <w:rFonts w:ascii="IRNazanin" w:hAnsi="IRNazanin" w:eastAsia="IRNazanin"/>
          <w:color w:val="111111"/>
          <w:sz w:val="28"/>
          <w:sz w:val="28"/>
          <w:szCs w:val="28"/>
          <w:rtl w:val="true"/>
          <w:lang w:bidi="fa-IR"/>
        </w:rPr>
        <w:t>شبهه</w:t>
      </w:r>
    </w:p>
    <w:p>
      <w:pPr>
        <w:pStyle w:val="Heading3"/>
        <w:numPr>
          <w:ilvl w:val="2"/>
          <w:numId w:val="1"/>
        </w:numPr>
        <w:rPr/>
      </w:pPr>
      <w:bookmarkStart w:id="101" w:name="__RefHeading___Toc4094341_581953129"/>
      <w:bookmarkStart w:id="102" w:name="_Toc36"/>
      <w:bookmarkEnd w:id="101"/>
      <w:r>
        <w:rPr>
          <w:rtl w:val="true"/>
        </w:rPr>
        <w:t>آیا آسمان و زمین از ابتدای آفرینش از هم جدا بودند، یا ابتدا یکی بودند بعد از هم جدا شدند؟</w:t>
      </w:r>
      <w:bookmarkEnd w:id="102"/>
    </w:p>
    <w:p>
      <w:pPr>
        <w:pStyle w:val="BookText"/>
        <w:rPr/>
      </w:pPr>
      <w:r>
        <w:rPr>
          <w:rFonts w:ascii="IRNazanin" w:hAnsi="IRNazanin" w:eastAsia="IRNazanin"/>
          <w:color w:val="111111"/>
          <w:sz w:val="28"/>
          <w:sz w:val="28"/>
          <w:szCs w:val="28"/>
          <w:rtl w:val="true"/>
          <w:lang w:bidi="fa-IR"/>
        </w:rPr>
        <w:t>توضیح شبهه</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انبیاء آمده که آسمان و زمین پیوسته بودند و بعد از هم جدا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رتق و فتق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فصلت آفرینش آن‌ها را از هم جدا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آیه چگونه قابل جمع است؟</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یکی از مباحث علمی که قرآن به آن پرداخته است، آغاز آفرینش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مراحلی را برای آفرینش جهان بیان می‌کند که یکی از آن‌ها مرحله رتق و دیگری مرحله فتق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انبیا را اشاره به این دو مرحله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برخی آیات قرآن از مرحله‌ای سخن می‌گویند که آسمان و زمین به هم پیوسته بودند، و بعد از هم جدا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وَ لَمْ یَرَ الَّذِینَ کَفَرُوا أَنَّ السَّماواتِ وَ الْأَرْضَ کانَتا رَتْقاً فَفَتَقْناهُما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کسانی که کفر ورزیدند اطلاع نیافتند که آسمان‌ها و زمین پیوسته بودند و آن دو را گشودیم و هر چیز زنده‌ای را از آب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 آفرینش سمان و زمین را جداگانه بیان می‌دارد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اسْتَوی إِلَی السَّماءِ وَ هِیَ دُخانٌ فَقالَ لَها وَ لِلْأَرْضِ ائْتِیا طَوْعاً أَوْ کَرْهاً قالَتا أَتَیْنا طائِعِینَ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به آفرینش آسمان پرداخت، در حالی که آن دود بود؛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زمین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 یا ناخواه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اطاعت‌کنان آمدیم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علمی و فکری است، نه این که مراد دیدن با چشم باشد</w:t>
      </w:r>
      <w:r>
        <w:rPr>
          <w:rStyle w:val="FootnoteAnchor"/>
          <w:rtl w:val="true"/>
        </w:rPr>
        <w:footnoteReference w:id="286"/>
      </w:r>
      <w:r>
        <w:rPr>
          <w:rFonts w:ascii="IRNazanin" w:hAnsi="IRNazanin" w:eastAsia="IRNazanin"/>
          <w:color w:val="111111"/>
          <w:sz w:val="28"/>
          <w:sz w:val="28"/>
          <w:szCs w:val="28"/>
          <w:rtl w:val="true"/>
          <w:lang w:bidi="fa-IR"/>
        </w:rPr>
        <w:t>زیرا این آیه درباره آغاز آفرینش است و دیدن آغاز آفرینش برای انسان‌ها، با چشم ممکن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رتق و فتق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کلمه متضادند، رتق به معنای ضمیمه کردن و چسباندن دو چیز</w:t>
      </w:r>
      <w:r>
        <w:rPr>
          <w:rStyle w:val="FootnoteAnchor"/>
          <w:rtl w:val="true"/>
        </w:rPr>
        <w:footnoteReference w:id="287"/>
      </w:r>
      <w:r>
        <w:rPr>
          <w:rFonts w:ascii="IRNazanin" w:hAnsi="IRNazanin" w:eastAsia="IRNazanin"/>
          <w:color w:val="111111"/>
          <w:sz w:val="28"/>
          <w:sz w:val="28"/>
          <w:szCs w:val="28"/>
          <w:rtl w:val="true"/>
          <w:lang w:bidi="fa-IR"/>
        </w:rPr>
        <w:t>و فتق به معنای جداسازی دو چیز متصل به هم است</w:t>
      </w:r>
      <w:r>
        <w:rPr>
          <w:rStyle w:val="FootnoteAnchor"/>
          <w:rtl w:val="true"/>
        </w:rPr>
        <w:footnoteReference w:id="2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با توجه به آیات و روایات و شواهد علمی، رتق و فتق را به گونه‌های مختلفی تفسیر کرده‌اند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آسمان بسته بود یعنی بارانی نمی‌بارید زمین پیوسته بود یعنی گیاهی نمی‌رویاند، اما خداوند این دو را گشود، از آسمان باران نازل کرد و از زمین انواع گیاهان را رویاند</w:t>
      </w:r>
      <w:r>
        <w:rPr>
          <w:rStyle w:val="FootnoteAnchor"/>
          <w:rtl w:val="true"/>
        </w:rPr>
        <w:footnoteReference w:id="2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پیوستگی، یکنواختی مواد جهان به صورتی که ماده‌ای واحد دیده می‌شد و مراد از جدا شدن، پدید آمدن ترکیبات جدید در آن ماده نخستین و پدید آمدن حیوانات، گیاهان و سایر موجودات است</w:t>
      </w:r>
      <w:r>
        <w:rPr>
          <w:rStyle w:val="FootnoteAnchor"/>
          <w:rtl w:val="true"/>
        </w:rPr>
        <w:footnoteReference w:id="2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رتق، حالت قبل از ایجاد جهان و مراد از فتق، ایجاد و اظهار آن است یعنی خداوند متعال ایجاد عالم را به وسیله واژه فتق بیان کرده است</w:t>
      </w:r>
      <w:r>
        <w:rPr>
          <w:rStyle w:val="FootnoteAnchor"/>
          <w:rtl w:val="true"/>
        </w:rPr>
        <w:footnoteReference w:id="2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 پیوستگی آسمان‌ها و زمین اشاره به آغاز خلقت است که طبق نظرات کیهان‌شناسان، مجموعه این جهان به صورت توده واحد عظیمی از غبارسوزان بود، که قرآن از آن با تعبیر دخان </w:t>
      </w:r>
      <w:r>
        <w:rPr>
          <w:rStyle w:val="FootnoteAnchor"/>
          <w:rtl w:val="true"/>
        </w:rPr>
        <w:footnoteReference w:id="2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توده بر اثر انفجارات درونی و حرکت، تدریجاً تجزیه شد و کواکب و ستاره‌ها از جمله منظومه شمسی و زمین به وجود آمد و باز هم</w:t>
      </w:r>
    </w:p>
    <w:p>
      <w:pPr>
        <w:pStyle w:val="BookText"/>
        <w:rPr/>
      </w:pPr>
      <w:r>
        <w:rPr>
          <w:rFonts w:ascii="IRNazanin" w:hAnsi="IRNazanin" w:eastAsia="IRNazanin"/>
          <w:color w:val="111111"/>
          <w:sz w:val="28"/>
          <w:sz w:val="28"/>
          <w:szCs w:val="28"/>
          <w:rtl w:val="true"/>
          <w:lang w:bidi="fa-IR"/>
        </w:rPr>
        <w:t>جهان در حال گسترش است</w:t>
      </w:r>
      <w:r>
        <w:rPr>
          <w:rStyle w:val="FootnoteAnchor"/>
          <w:rtl w:val="true"/>
        </w:rPr>
        <w:footnoteReference w:id="2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علمی اولین بار توسط لاپلاس ریاضی‌دان و منجم مشهور فرانسوی، در حدود دو قرن پیش اظهار گردید و امروزه نجوم جدید، آن را به عنوان بهترین نظریه برای بیان مراحل آفرینش جهان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مفسران بر این عقیده‌اند که در آفرینش جهان چند فتق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ماده نخستین جهان بوده است</w:t>
      </w:r>
      <w:r>
        <w:rPr>
          <w:rStyle w:val="FootnoteAnchor"/>
          <w:rtl w:val="true"/>
        </w:rPr>
        <w:footnoteReference w:id="29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دخانِ 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زَبَد ارض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ماده اصلی تشکیل‌دهنده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دخان آسمان به هفت آسمان فتق شد، چنانچه زبد ارض نیز به ارضین سبع فتق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با رویش گیاهان و آسمان با باریدن باران فتق شد</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شاید بتوان این وجه جمع را با اضافه کردن دو تفسیر دیگری که در تفسیر المیزان و تفسیر الکبیر از فتق و رتق ارائه داده‌اند تکمیل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انبیاء به آفرینش کلی آسمان و زمین اشاره دارد که در ابتدا توده‌ای بخار و فشرده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 سپس از هم گسستند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فصلت به چگونگی آفرینش جزئیات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چینش کهکشان‌ها و مدارها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جهت مطالعه بیشتر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پژوهشی در اعجاز علمی قرآن، دکتر محمد علی رضایی اصفهانی، ص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کیهان‌شناسی، سید عیسی مسترحمه، ص </w:t>
      </w:r>
      <w:r>
        <w:rPr>
          <w:rFonts w:eastAsia="IRNazanin" w:cs="IRNazanin"/>
          <w:color w:val="111111"/>
          <w:sz w:val="28"/>
          <w:szCs w:val="28"/>
          <w:lang w:bidi="fa-IR"/>
        </w:rPr>
        <w:t>92</w:t>
      </w:r>
      <w:r>
        <w:rPr>
          <w:rFonts w:eastAsia="IRNazanin" w:cs="IRNazanin"/>
          <w:color w:val="111111"/>
          <w:sz w:val="28"/>
          <w:szCs w:val="28"/>
          <w:rtl w:val="true"/>
          <w:lang w:bidi="fa-IR"/>
        </w:rPr>
        <w:t>.</w:t>
      </w:r>
      <w:bookmarkStart w:id="103" w:name="pg5752_41014"/>
    </w:p>
    <w:p>
      <w:pPr>
        <w:pStyle w:val="BookText"/>
        <w:rPr/>
      </w:pPr>
      <w:bookmarkEnd w:id="103"/>
      <w:r>
        <w:rPr>
          <w:rFonts w:ascii="IRNazanin" w:hAnsi="IRNazanin" w:eastAsia="IRNazanin"/>
          <w:color w:val="111111"/>
          <w:sz w:val="28"/>
          <w:sz w:val="28"/>
          <w:szCs w:val="28"/>
          <w:rtl w:val="true"/>
          <w:lang w:bidi="fa-IR"/>
        </w:rPr>
        <w:t>شبهه</w:t>
      </w:r>
    </w:p>
    <w:p>
      <w:pPr>
        <w:pStyle w:val="Heading3"/>
        <w:numPr>
          <w:ilvl w:val="2"/>
          <w:numId w:val="1"/>
        </w:numPr>
        <w:rPr/>
      </w:pPr>
      <w:bookmarkStart w:id="104" w:name="__RefHeading___Toc4094343_581953129"/>
      <w:bookmarkStart w:id="105" w:name="_Toc37"/>
      <w:bookmarkEnd w:id="104"/>
      <w:r>
        <w:rPr>
          <w:rtl w:val="true"/>
        </w:rPr>
        <w:t>هفت آسمان و زمین چیست و کجا است؟</w:t>
      </w:r>
      <w:bookmarkEnd w:id="105"/>
    </w:p>
    <w:p>
      <w:pPr>
        <w:pStyle w:val="Heading4"/>
        <w:numPr>
          <w:ilvl w:val="3"/>
          <w:numId w:val="1"/>
        </w:numPr>
        <w:rPr/>
      </w:pPr>
      <w:bookmarkStart w:id="106" w:name="__RefHeading___Toc4094345_581953129"/>
      <w:bookmarkStart w:id="107" w:name="_Toc38"/>
      <w:bookmarkEnd w:id="106"/>
      <w:r>
        <w:rPr>
          <w:rtl w:val="true"/>
        </w:rPr>
        <w:t>اشاره</w:t>
      </w:r>
      <w:bookmarkEnd w:id="107"/>
    </w:p>
    <w:p>
      <w:pPr>
        <w:pStyle w:val="BookText"/>
        <w:rPr/>
      </w:pPr>
      <w:r>
        <w:rPr>
          <w:rFonts w:ascii="IRNazanin" w:hAnsi="IRNazanin" w:eastAsia="IRNazanin"/>
          <w:color w:val="111111"/>
          <w:sz w:val="28"/>
          <w:sz w:val="28"/>
          <w:szCs w:val="28"/>
          <w:rtl w:val="true"/>
          <w:lang w:bidi="fa-IR"/>
        </w:rPr>
        <w:t>توضیح شبهه</w:t>
      </w:r>
    </w:p>
    <w:p>
      <w:pPr>
        <w:pStyle w:val="BookText"/>
        <w:rPr/>
      </w:pPr>
      <w:r>
        <w:rPr>
          <w:rFonts w:ascii="IRNazanin" w:hAnsi="IRNazanin" w:eastAsia="IRNazanin"/>
          <w:color w:val="111111"/>
          <w:sz w:val="28"/>
          <w:sz w:val="28"/>
          <w:szCs w:val="28"/>
          <w:rtl w:val="true"/>
          <w:lang w:bidi="fa-IR"/>
        </w:rPr>
        <w:t>مسأله هفت آسمان یکی از مطالب چالشی بین کیهان‌شناسی با کتب آسمانی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دیرباز مطرح بوده و دانشمندان و مفسران کتب آسمانی در مورد آن به اظهار نظر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آن را مخالف هیئت بطلمیوسی و نشانه اعجاز علمی قرآن و برخی معاصران مخالف علم و موافق هیئت بطلمیوسی دانسته‌اند</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خداوند در قرآن‌کریم در هفت مورد به صراحت و در دو مورد به کنایه از آسمان‌های هفت‌گانه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مورد نیز به ظاهر از زمین‌های هفت‌گانه سخن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الَّذِی خَلَقَ سَبْعَ سَماواتٍ وَ مِنَ الْأَرْضِ مِثْلَهُنَّ یَتَنَزَّلُ الْأَمْرُ بَیْنَهُنَّ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کسی است که هفت آسمان را آفرید و از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آن‌ها را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آن‌ها فرود می‌آید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سوره‌های بقره</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فصلت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ملک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نوح</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آسمان‌های هفتگانه سخن به میان آمده است و در سوره مؤمنون،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ظاهر سخن از آسمان‌های هفتگانه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خَلَقْنا فَوْقَکُمْ سَبْعَ طَرائِقَ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تصریح نشده است، همچنان که در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بَنَیْنا فَوْقَکُمْ سَبْعاً شِداداً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کنایه از آن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سوره طلاق نیز به ظاهر از زمین‌های هفتگانه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الْأَرْضِ مِثْلَهُنَّ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ولی به آن تصریح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تاریخچه و دیدگاه‌ها</w:t>
      </w:r>
    </w:p>
    <w:p>
      <w:pPr>
        <w:pStyle w:val="BookText"/>
        <w:rPr/>
      </w:pPr>
      <w:r>
        <w:rPr>
          <w:rFonts w:ascii="IRNazanin" w:hAnsi="IRNazanin" w:eastAsia="IRNazanin"/>
          <w:color w:val="111111"/>
          <w:sz w:val="28"/>
          <w:sz w:val="28"/>
          <w:szCs w:val="28"/>
          <w:rtl w:val="true"/>
          <w:lang w:bidi="fa-IR"/>
        </w:rPr>
        <w:t>قرآن‌کریم هفت آسمان را از کلام نوح</w:t>
      </w:r>
      <w:r>
        <w:rPr>
          <w:rStyle w:val="FootnoteAnchor"/>
          <w:rtl w:val="true"/>
        </w:rPr>
        <w:footnoteReference w:id="297"/>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طباطبایی از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طلاق نتیجه می‌گیرد که مشرکان به هفت آسمان معتقد بودند و نوح به وسیله این مطلب با آنان احتجاج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می‌شود موضوع هفت آسمان قبل از اسلام و بلکه پیش از پیدایش ادیان یهود و مسیحیت، نیز مطرح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مقدس بارها از آسمان سخن گفته شده است؛ گاهی آسمان مادی و گاهی آسمان روحانی که خارج از این دنیاست و در آنجا قداست و سعادت برقرار می‌باشد و محل مخصوص حضرت اقدس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مسیح یا پسر انسان از آنجا نزول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خاخام‌های یهود بر این عقیده‌اند که هفت آسمان هست؛ سه‌تا از آن‌ها هیولایی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 تا روحانی می‌باشد که ملائکه و مقدسان ساکن در آنجا هستند</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مدّتی پس از آنکه قرآن‌کریم از آسمان‌های هفت‌گانه سخن گفت، نظریه‌های کیهان‌شناسی یونانی وارد حوزه جهان اسلام شد و مسلمانان در دوره خلافت عباسیان با هیئت بطلمیوسی</w:t>
      </w:r>
      <w:r>
        <w:rPr>
          <w:rStyle w:val="FootnoteAnchor"/>
          <w:rtl w:val="true"/>
        </w:rPr>
        <w:footnoteReference w:id="299"/>
      </w:r>
      <w:r>
        <w:rPr>
          <w:rFonts w:ascii="IRNazanin" w:hAnsi="IRNazanin" w:eastAsia="IRNazanin"/>
          <w:color w:val="111111"/>
          <w:sz w:val="28"/>
          <w:sz w:val="28"/>
          <w:szCs w:val="28"/>
          <w:rtl w:val="true"/>
          <w:lang w:bidi="fa-IR"/>
        </w:rPr>
        <w:t>آشنا شدند و این اشکال پدید آمد که تعداد افلاک در هیئت بطلمیوسی نه عدد و تعداد آسمان‌های ذکر شده در قرآن هفت عدد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دانشمندان مسلمان در پی توجیه و انطباق یافته‌های علمی زمان خود با آیات قرآن بر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رابطه چند راه‌حل ارایه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بوعلی سینا </w:t>
      </w:r>
      <w:r>
        <w:rPr>
          <w:rFonts w:eastAsia="IRNazanin" w:cs="IRNazanin"/>
          <w:color w:val="111111"/>
          <w:sz w:val="28"/>
          <w:szCs w:val="28"/>
          <w:rtl w:val="true"/>
          <w:lang w:bidi="fa-IR"/>
        </w:rPr>
        <w:t>(</w:t>
      </w:r>
      <w:r>
        <w:rPr>
          <w:rFonts w:eastAsia="IRNazanin" w:cs="IRNazanin"/>
          <w:color w:val="111111"/>
          <w:sz w:val="28"/>
          <w:szCs w:val="28"/>
          <w:lang w:bidi="fa-IR"/>
        </w:rPr>
        <w:t>370</w:t>
      </w:r>
      <w:r>
        <w:rPr>
          <w:rFonts w:eastAsia="IRNazanin" w:cs="IRNazanin"/>
          <w:color w:val="111111"/>
          <w:sz w:val="28"/>
          <w:szCs w:val="28"/>
          <w:rtl w:val="true"/>
          <w:lang w:bidi="fa-IR"/>
        </w:rPr>
        <w:t>-</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عرش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یَحْمِلُ عَرْشَ رَبِّکَ فَوْقَهُمْ یَوْمَئِذٍ ثَمانِیَةٌ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فلک نهم یا فلک الافلاک هیئت بطلمیوسی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افلاک هشتگانه را همان ملائکه‌ای می‌دانست که عرش را حمل می‌کنند</w:t>
      </w:r>
      <w:r>
        <w:rPr>
          <w:rStyle w:val="FootnoteAnchor"/>
          <w:rtl w:val="true"/>
        </w:rPr>
        <w:footnoteReference w:id="3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سعی کرد بدین وسیله بین کلام الهی و هیئت بطلمیوسی جمع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خواجه طوسی </w:t>
      </w:r>
      <w:r>
        <w:rPr>
          <w:rFonts w:eastAsia="IRNazanin" w:cs="IRNazanin"/>
          <w:color w:val="111111"/>
          <w:sz w:val="28"/>
          <w:szCs w:val="28"/>
          <w:rtl w:val="true"/>
          <w:lang w:bidi="fa-IR"/>
        </w:rPr>
        <w:t>(</w:t>
      </w:r>
      <w:r>
        <w:rPr>
          <w:rFonts w:eastAsia="IRNazanin" w:cs="IRNazanin"/>
          <w:color w:val="111111"/>
          <w:sz w:val="28"/>
          <w:szCs w:val="28"/>
          <w:lang w:bidi="fa-IR"/>
        </w:rPr>
        <w:t>597</w:t>
      </w:r>
      <w:r>
        <w:rPr>
          <w:rFonts w:eastAsia="IRNazanin" w:cs="IRNazanin"/>
          <w:color w:val="111111"/>
          <w:sz w:val="28"/>
          <w:szCs w:val="28"/>
          <w:rtl w:val="true"/>
          <w:lang w:bidi="fa-IR"/>
        </w:rPr>
        <w:t>-</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 که متکلم و منجم مشهور بود، تلاش کرد عدد افلاک را از نه، به هفت تقلیل دهد، امّا آرای وی مورد حمایت دانشمندان قرار نگرفت</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مجلسی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محدث مشهور شیعه در مورد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اسْتَوی إِلَی السَّماءِ فَسَوّاهُنَّ سَبْعَ سَماواتٍ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هفتگانه بودن آسمان‌ها منافاتی با نه‌گانه بودن آن‌ها که در علم نجوم، ثابت شده است، ندارد، زیرا در زبان دینی از آسمان هشتم و نهم به کرسی و عرش تعبیر شده است</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حاج ملاهادی سبزواری، در کتاب شرح منظومه خویش که در سال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نوشته است، فلک هشتم را کرسی و فلک اطلس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همان عرش می‌داند و علّت آن را جمع بین عقل و شرع می‌داند</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بوعلی‌سینا، علامه‌مجلسی و ملاهادی سبزواری دلیل قانع‌کننده‌ای بر این تطبیق ارایه نکرده‌اند، و معنای لغوی و اصطلاحی عرش و کرسی با فلک هشتم و نهم مناسبتی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کرسی به معنای تخت و کنایه از سلطه، سیطره، تدبیر و قیومیت خداست</w:t>
      </w:r>
      <w:r>
        <w:rPr>
          <w:rStyle w:val="FootnoteAnchor"/>
          <w:rtl w:val="true"/>
        </w:rPr>
        <w:footnoteReference w:id="3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نیز در لغت، در اصل به معنای خانه سقف‌دار است و به معنای تخت حکومت نیز آمده است، چرا که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در قرآن و روایات به معنای مرکز دستورات عالم است که رشته امور جهان به آن منتهی می‌شود</w:t>
      </w:r>
      <w:r>
        <w:rPr>
          <w:rStyle w:val="FootnoteAnchor"/>
          <w:rtl w:val="true"/>
        </w:rPr>
        <w:footnoteReference w:id="305"/>
      </w:r>
      <w:r>
        <w:rPr>
          <w:rFonts w:ascii="IRNazanin" w:hAnsi="IRNazanin" w:eastAsia="IRNazanin"/>
          <w:color w:val="111111"/>
          <w:sz w:val="28"/>
          <w:sz w:val="28"/>
          <w:szCs w:val="28"/>
          <w:rtl w:val="true"/>
          <w:lang w:bidi="fa-IR"/>
        </w:rPr>
        <w:t xml:space="preserve">مفسران نیز آن 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مظهر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سلطنت و حکومت الهی است</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یدالله نیازمند شیرازی، منظور از عرش را کائنات لایتناهی می‌داند و آسمان‌های هفت‌گانه را کراتی برمی‌شمارد که به دور زمین و خورشید، هر دو، در حرکت هستند و هفت عدد می‌باشند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سیارات منظومه شمسی که تا زمان انتشار کتاب فوق </w:t>
      </w:r>
      <w:r>
        <w:rPr>
          <w:rFonts w:eastAsia="IRNazanin" w:cs="IRNazanin"/>
          <w:color w:val="111111"/>
          <w:sz w:val="28"/>
          <w:szCs w:val="28"/>
          <w:rtl w:val="true"/>
          <w:lang w:bidi="fa-IR"/>
        </w:rPr>
        <w:t>(</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شده بود و مؤلف از آن‌ها اطلاع داشت، نه عدد بود، ولی شش عدد آن‌ها همراه با ماه به دور زمین می‌چرخند، لذا ایشان دو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عطارد و زهره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حساب نیاورده و شش عدد باقی مانده را از آسمان‌های هفتگانه دانسته است و وقتی یکی کم آمده، کره ماه را اضافه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فخر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رازی آسمان‌های هفتگانه همان هفت فلک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 عطارد، زهره، خورشید، مریخ، مشتری، زحل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آن را با هیئت بطلمیوسی تطبیق می‌داد</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قاسمی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محاسن‌التأویل می‌گوید که آسمان‌های هفتگانه در قرآن همان سیارات هفتگانه است که برخی فوق برخی قرار دارند</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رازی و شیخ قاسمی نمی‌دانستند که روزی اورانوس، نپتون </w:t>
      </w:r>
      <w:r>
        <w:rPr>
          <w:rFonts w:eastAsia="IRNazanin" w:cs="IRNazanin"/>
          <w:color w:val="111111"/>
          <w:sz w:val="28"/>
          <w:szCs w:val="28"/>
          <w:rtl w:val="true"/>
          <w:lang w:bidi="fa-IR"/>
        </w:rPr>
        <w:t>(</w:t>
      </w:r>
      <w:r>
        <w:rPr>
          <w:rFonts w:eastAsia="IRNazanin" w:cs="IRNazanin"/>
          <w:color w:val="111111"/>
          <w:sz w:val="28"/>
          <w:szCs w:val="28"/>
          <w:lang w:bidi="fa-IR"/>
        </w:rPr>
        <w:t>1846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پلوتن </w:t>
      </w:r>
      <w:r>
        <w:rPr>
          <w:rFonts w:eastAsia="IRNazanin" w:cs="IRNazanin"/>
          <w:color w:val="111111"/>
          <w:sz w:val="28"/>
          <w:szCs w:val="28"/>
          <w:rtl w:val="true"/>
          <w:lang w:bidi="fa-IR"/>
        </w:rPr>
        <w:t>(</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سیاره‌های کوچک بین مشتری و مریخ بر تعداد سیارات منظومه شمسی اضافه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اصولاً همانطور که بیان خواهیم کرد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و اصطلاح به معنای کرات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سیارات و ستارگان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نیامده است تا هفت آسمان را بر هفت سیاره منظومه شمسی حمل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به معنای جهت بالا، جوّ زمین و جایگاه ستارگان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آمده است، ولی به معنای خود ستارگان نیامده است</w:t>
      </w:r>
      <w:r>
        <w:rPr>
          <w:rStyle w:val="FootnoteAnchor"/>
          <w:rtl w:val="true"/>
        </w:rPr>
        <w:footnoteReference w:id="309"/>
      </w:r>
      <w:r>
        <w:rPr>
          <w:rFonts w:ascii="IRNazanin" w:hAnsi="IRNazanin" w:eastAsia="IRNazanin"/>
          <w:color w:val="111111"/>
          <w:sz w:val="28"/>
          <w:sz w:val="28"/>
          <w:szCs w:val="28"/>
          <w:rtl w:val="true"/>
          <w:lang w:bidi="fa-IR"/>
        </w:rPr>
        <w:t>پس کلام نیازمند شیرازی، فخررازی و شیخ قاسمی دلیلی ندارد و نوعی تحمیل بر قرآن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عبدالقادر مغربی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ذکر هفت آسمان در قرآن این است که مخاطبان نمی‌توانستند بیشتر از آن هفت سیاره را ببینند و درباره آن‌ها فکر کنند و این هفت عدد بین مردم مشهور بود، لذا قرآن به همین تعداد بسنده کرد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هم دلیلی ندارد و مخالف حس است، چرا که اعراب و غیر اعراب شب‌ها ستارگان زیادی می‌بینند که می‌توانند راجع به آن‌ها فکر کنند، بلکه قرآن در برخی موارد مطالبی را ذکر می‌کند که بشر از شمارش و فهم آن‌ها ناتوان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تَعُدُّوا نِعْمَتَ اللّهِ لا تُحْصُوها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نعمت‌های خدا را بشمارید، نمی‌توانید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شمارش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 ایشان این باشد که عدد هفت دلالت بر کثرت می‌کند، احتمال معقولی است که باید بررسی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علما، مقصود از آسمان‌های هفتگانه را مدارهای سیاراتی می‌دانند که دور خورشید می‌گردند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با معنای لغوی و اصطلاحی سماء مناسبتی ندارد همانطور که بیان خواهیم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دیگر، مقصود طبقات مختلفی است که بر زمین احاطه دارند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نویسنده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آسمان‌های هفتگانه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مطالعه و تحقیقی که اینجانب در این مورد داشتم به این نتیجه رسیده‌ام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 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لایه مجزا از اتمسفر است که زمین را در بر گرفته است و از مجاورت زمین شروع می‌شود و تا هزاران کیلومتر اطراف آن ادامه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هفت لایه که به صورت شماتیک نمایش داده می‌شود، به ترتیب از مجاورت زمین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لایه‌های هموسفر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یونوسفر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لایه </w:t>
      </w:r>
      <w:r>
        <w:rPr>
          <w:rFonts w:eastAsia="Times New Roman" w:cs="Times New Roman" w:ascii="Times New Roman" w:hAnsi="Times New Roman"/>
          <w:color w:val="111111"/>
          <w:sz w:val="28"/>
          <w:szCs w:val="28"/>
          <w:lang w:val="en-US" w:bidi="en-US"/>
        </w:rPr>
        <w:t>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مولکولی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لایه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اتمی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لایه </w:t>
      </w:r>
      <w:r>
        <w:rPr>
          <w:rFonts w:eastAsia="Times New Roman" w:cs="Times New Roman" w:ascii="Times New Roman" w:hAnsi="Times New Roman"/>
          <w:color w:val="111111"/>
          <w:sz w:val="28"/>
          <w:szCs w:val="28"/>
          <w:lang w:val="en-US" w:bidi="en-US"/>
        </w:rPr>
        <w:t>He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اتمی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لایه </w:t>
      </w:r>
      <w:r>
        <w:rPr>
          <w:rFonts w:eastAsia="Times New Roman" w:cs="Times New Roman" w:ascii="Times New Roman" w:hAnsi="Times New Roman"/>
          <w:color w:val="111111"/>
          <w:sz w:val="28"/>
          <w:szCs w:val="28"/>
          <w:lang w:val="en-US" w:bidi="en-US"/>
        </w:rPr>
        <w: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اتمی و بالاخره لایه خلاء که مقدار آن‌ها مجموعاً هفت تا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که این لایه‌ها از هم مجزا هستند</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سپس تذکر می‌دهد که پیشنهاد مادی بودن هفت آسمان منتفی کننده نظریه معنوی بودن آن‌ها نیست، زیرا نظم ماوراء مادی می‌تواند در خود ماده و عالم ماده ظهور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ارائه شکل‌ها، اطلاعات مفصلی راجع به ضخامت و محتوای این لایه‌ها ارایه می‌کند</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گاهی به معنای جوّ زمین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ق</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این احتمال قابل طرح است و از این‌رو بعداً در مورد آن سخن خواهیم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شهرستانی، در قرآن و حدیث آمده است که ما هفت زمین و هفت آسمان آفریده‌ایم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زمین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عطارد، زهره، زمین، مریخ، مشتری، زحل و اورانوس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هفت آسمان همان جوّ اتمسفری است که این سیارات هفتگانه را احاطه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علامه شهرستانی پرسیدند چرا نپتون و پلوتن را به حساب نمی‌آورید؟ پاسخ داد که این دو سیاره با چشم عادی دیدنی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در فهرست قرآن و حدیث نیامده‌اند</w:t>
      </w:r>
      <w:r>
        <w:rPr>
          <w:rStyle w:val="FootnoteAnchor"/>
          <w:rtl w:val="true"/>
        </w:rPr>
        <w:footnoteReference w:id="3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اصلی سخن علامه شهرستانی آن است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و اصطلاح بر شش سیاره یاد شده اطلاق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صاحب‌نظران و مفسران، همه این سیارات، منظومه‌ها، ستارگان و حتی کهکشان‌ها فقط آسمان اول قرآن هستند و شش آسمان دیگر خارج از دیدگاه بشری قرار گرفته‌اند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احتمال مورد قبول صاحبان تفسیر نمونه قرار گرفته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در حد یک احتمال طرح‌شدنی است و بدان خواهیم پرداخت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باقر بهبودی، وی در کتاب هفت آسمان به این نظریه رسید که قرآن درباره هفت آسمان، تنها به خانواده منظومه شمسی نظر دارد، نه سایر منظومه‌ها، چون سرنوشت کره‌زمین فقط با سرنوشت منظومه شمسی ارتباط دارد و در منظومه شمسی هفت آسمان همان هفت کره سیاره‌ای است که بر فراز کره زمین و فراز سر بشر در پرواز است نه آن سیاره‌های زیرین که در حکم زمیناند و از فراز سر نمی‌گذرند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هفت آسمان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مریخ، مشتری، زحل، اورانوس، نپتون، پلوتن و خرده سیارات آستروئید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کلید معمای هفت آسمان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ادامه توضیحات مفصلی در مورد هر یک از این سیارات آسمان‌ها ارایه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توضیح نمی‌دهد که چرا عطارد و زهره را از دور خارج کرد یا ماه را که از فراز سر ما عبور می‌کند، به حساب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نمی‌گوید که چگونه سرنوشت زمین با خارج از منظومه شمسی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حرکت خورشید، منظومه، ستاره‌های دنباله‌دار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بی‌ارتباط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طباطبایی رحمه الله، از مجموع سخنان وی در زیر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فصلت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نوح</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می‌آید که ایشان در مورد واژه آسمان در قرآن، معنای دیگری را مطرح می‌کند وی آسمان را امری معنوی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قرب و حضور و راه سلوک امر و تدبیر عالم و رفت و آمد 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که امر الهی از آن طریق جریان می‌یابد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آسمان به معنای مقام قرب و 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آیات قرآن پذیرفتنی نیست، چون در برخی آیات سخن از نزول باران از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جوّ زمین و محل ابرها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نَزَّلْنا مِنَ السَّماءِ ماءً مُبارَکاً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سخن علامه در برخی موارد صحیح است و می‌تواند چهره بحث را در آن موارد عوض کند ما در ادامه به آن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بیان شد که یهودیان و مسیحیان نیز آسمان معنوی را قبول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برخی دیگر از نویسندگان، از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و آیات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نوح استفاده می‌شود که منظور از هفت آسمان آسمان‌های زمین است که ماه در آن تابان و خورشید در میانشان فروزان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جوّ زمین که از لحاظ غلظت و رقت هوا به هفت قسمت تقسیم می‌شود، مورد نظر باشد و خواه هفت ستاره منظومه شمسی که خورشید چون چراغی کاشانه آن‌ها را گرم و نورانی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دیگر این است که دلیل تقسیم آسمان‌ها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 روشن امّا بر بشر مجهول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این سخن‌که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آسمان همان هفت سیاره منظومه شمسی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محمد جمال الدین الفندی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هفت آسمان قرآن از دیدگاه 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منظومه شمسی؛</w:t>
      </w:r>
    </w:p>
    <w:p>
      <w:pPr>
        <w:pStyle w:val="BookText"/>
        <w:rPr/>
      </w:pPr>
      <w:r>
        <w:rPr>
          <w:rFonts w:ascii="IRNazanin" w:hAnsi="IRNazanin" w:eastAsia="IRNazanin"/>
          <w:color w:val="111111"/>
          <w:sz w:val="28"/>
          <w:sz w:val="28"/>
          <w:szCs w:val="28"/>
          <w:rtl w:val="true"/>
          <w:lang w:bidi="fa-IR"/>
        </w:rPr>
        <w:t>آسمان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کهکشان راه شیری؛</w:t>
      </w:r>
    </w:p>
    <w:p>
      <w:pPr>
        <w:pStyle w:val="BookText"/>
        <w:rPr/>
      </w:pPr>
      <w:r>
        <w:rPr>
          <w:rFonts w:ascii="IRNazanin" w:hAnsi="IRNazanin" w:eastAsia="IRNazanin"/>
          <w:color w:val="111111"/>
          <w:sz w:val="28"/>
          <w:sz w:val="28"/>
          <w:szCs w:val="28"/>
          <w:rtl w:val="true"/>
          <w:lang w:bidi="fa-IR"/>
        </w:rPr>
        <w:t>آسمان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مجموعه‌ای از کهکشان‌ها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المجموعة المحلیة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آسمان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عناقید الدرجة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سال نوری از ما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عناقید الدرجة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سال نوری از ما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عناقید الدرجة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بلیون سال نوری از ما فاصله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آسمانی است که از امواج رادیویی آن خبر داریم</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ایشان دلیلی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و اصطلاح بر کهکشان خاصی اطلاق نشده و کاربرد آن در قرآن به این صورت اثبات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طنطاوی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دیدگاه است که عدد هفت در آیات هفت آسمان، واقعی نیست و می‌تواند تعداد زیادتری آسمان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وی ریشه تعیین عدد هفت همان افکار یونانیان است که از دانشمندان اسکندریه به ارث رسیده است که به وجود نه فلک قایل بودند که هفت عدد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عطارد، زهره، خورشید، مریخ، مشتری، زحل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دور زمین می‌چرخند و فلک هشتم جایگاه ثوابت و فلک نهم مبدا حرکت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 اطلس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افکار</w:t>
      </w:r>
    </w:p>
    <w:p>
      <w:pPr>
        <w:pStyle w:val="BookText"/>
        <w:rPr/>
      </w:pPr>
      <w:r>
        <w:rPr>
          <w:rFonts w:ascii="IRNazanin" w:hAnsi="IRNazanin" w:eastAsia="IRNazanin"/>
          <w:color w:val="111111"/>
          <w:sz w:val="28"/>
          <w:sz w:val="28"/>
          <w:szCs w:val="28"/>
          <w:rtl w:val="true"/>
          <w:lang w:bidi="fa-IR"/>
        </w:rPr>
        <w:t xml:space="preserve">از طریق فارابی و بوعلی به ما رسید و باعث تطبیق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سموات 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عرش و کرسی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دانشمندان با علوم جدید حدود ششصد سیاره بسیار کوچک را میان مریخ و مشتری یافته‌اند که بزرگ‌ترین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و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قطر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خدا فرمود که هفت آسمان هست، منافاتی ندارد که تعداد بیشتری آسمان وجود داشته باشد و عدد قید نیست و این عدد هفت در قرآن دلیل بر انحصار تعداد آسمان‌ها نیست</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نویسندگان معاصر به طنطاوی به شدت اشکال کرده‌اندکه این سخنان خلاف ظاهر آیات قرآن است که عدد هفت را معین می‌کنند</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محمد صادقی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تعداد آسمان‌ها را واقعاً هفت عدد می‌داند و آسمان را جرم و نه فضای خالی، معرفی می‌کند به اعتقاد دکتر صادقی تمام سیارات منظومه شمسی از آسمان اول است و آسمان‌های دیگر بر آن احاطه دارد که نمی‌دانیم در آن‌ها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در اثر تقسیم گاز اولیه جهان به وجود آمده‌اند</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صاحب‌نظران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طرح مسأله هفت آسمان قرآن‌کریم مدعی شده‌اند که با توجه به کشفیات جدید علوم کیهان‌شناسی در صحنه کهکشان‌ها، این گزاره قرآن نوعی اعجاز علمی است</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در مورد این دو دیدگاه سخن خواهیم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تفسیری</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برای روشن شدن مقصود قرآن از هفت آسمان و زمین به چند پرسش اساسی پاسخ می‌دهیم و دیدگاه‌های اهل لغت و مفسران قرآن را بررسی کنیم</w:t>
      </w:r>
      <w:r>
        <w:rPr>
          <w:rFonts w:eastAsia="IRNazanin" w:cs="IRNazanin"/>
          <w:color w:val="111111"/>
          <w:sz w:val="28"/>
          <w:szCs w:val="28"/>
          <w:rtl w:val="true"/>
          <w:lang w:bidi="fa-IR"/>
        </w:rPr>
        <w:t>.</w:t>
      </w:r>
      <w:bookmarkStart w:id="108" w:name="pg5752_41035"/>
    </w:p>
    <w:p>
      <w:pPr>
        <w:pStyle w:val="Heading4"/>
        <w:numPr>
          <w:ilvl w:val="3"/>
          <w:numId w:val="1"/>
        </w:numPr>
        <w:rPr/>
      </w:pPr>
      <w:bookmarkStart w:id="109" w:name="__RefHeading___Toc4094347_581953129"/>
      <w:bookmarkStart w:id="110" w:name="_Toc39"/>
      <w:bookmarkEnd w:id="108"/>
      <w:bookmarkEnd w:id="109"/>
      <w:r>
        <w:rPr>
          <w:rtl w:val="true"/>
        </w:rPr>
        <w:t>پرسش اول</w:t>
      </w:r>
      <w:r>
        <w:rPr>
          <w:rtl w:val="true"/>
        </w:rPr>
        <w:t xml:space="preserve">. </w:t>
      </w:r>
      <w:r>
        <w:rPr>
          <w:rtl w:val="true"/>
        </w:rPr>
        <w:t xml:space="preserve">مقصود از آسمان </w:t>
      </w:r>
      <w:r>
        <w:rPr>
          <w:rtl w:val="true"/>
        </w:rPr>
        <w:t>(</w:t>
      </w:r>
      <w:r>
        <w:rPr>
          <w:rtl w:val="true"/>
        </w:rPr>
        <w:t>سماء</w:t>
      </w:r>
      <w:r>
        <w:rPr>
          <w:rtl w:val="true"/>
        </w:rPr>
        <w:t xml:space="preserve">) </w:t>
      </w:r>
      <w:r>
        <w:rPr>
          <w:rtl w:val="true"/>
        </w:rPr>
        <w:t>چیست ؟</w:t>
      </w:r>
      <w:bookmarkEnd w:id="110"/>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مشتقات آن که سیصد و ده بار در قرآن‌کریم به کار رفته است، مفهوم جامعی دارند که مصادیق و معانی متعددی از آن‌ها اراده می‌شود، لذا در لغت، علم و قرآن با مقاصد و معانی متفاوتی به کار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معنای بلندی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اصل آن از آرامی، سریانی و عبری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318"/>
      </w:r>
      <w:r>
        <w:rPr>
          <w:rFonts w:ascii="IRNazanin" w:hAnsi="IRNazanin" w:eastAsia="IRNazanin"/>
          <w:color w:val="111111"/>
          <w:sz w:val="28"/>
          <w:sz w:val="28"/>
          <w:szCs w:val="28"/>
          <w:rtl w:val="true"/>
          <w:lang w:bidi="fa-IR"/>
        </w:rPr>
        <w:t xml:space="preserve">و به معنای بالا و برتر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هر چیزی، بالای آن چیز را گویند، حتی برخی از اهل لغت ادعا کرده‌اند که هر بالایی نسبت به پایین آن، آسمان و هر پایین نسبت به بالای آن، زمین است</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فیزیک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در فیزیک جدید چنین تعریف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پدیده‌ای نابوده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گنبدنما که زمینه دیدن سیارات و ستارگان است</w:t>
      </w:r>
      <w:r>
        <w:rPr>
          <w:rFonts w:eastAsia="IRNazanin" w:cs="IRNazanin"/>
          <w:color w:val="111111"/>
          <w:sz w:val="28"/>
          <w:szCs w:val="28"/>
          <w:rtl w:val="true"/>
          <w:lang w:bidi="fa-IR"/>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به صورت 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سیصد مرتبه به کار رفته است، ولی در همه موارد یک معنا و مصداق مورد نظر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آسمان در قرآن در دو مفهوم 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معنوی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برخی از موارد آن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معنای 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بالا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معنا موافق معنای لغوی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أَصْلُها ثابِتٌ وَ فَرْعُها فِی السَّماءِ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درخت پاکیزه‌ای است که ریشه‌اش استوار و شاخه‌اش در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را برخی از مفسران معاصر آورده‌اند</w:t>
      </w:r>
      <w:r>
        <w:rPr>
          <w:rStyle w:val="FootnoteAnchor"/>
          <w:rtl w:val="true"/>
        </w:rPr>
        <w:footnoteReference w:id="321"/>
      </w:r>
      <w:r>
        <w:rPr>
          <w:rFonts w:ascii="IRNazanin" w:hAnsi="IRNazanin" w:eastAsia="IRNazanin"/>
          <w:color w:val="111111"/>
          <w:sz w:val="28"/>
          <w:sz w:val="28"/>
          <w:szCs w:val="28"/>
          <w:rtl w:val="true"/>
          <w:lang w:bidi="fa-IR"/>
        </w:rPr>
        <w:t>، ولی برخی</w:t>
      </w:r>
    </w:p>
    <w:p>
      <w:pPr>
        <w:pStyle w:val="BookText"/>
        <w:rPr/>
      </w:pPr>
      <w:r>
        <w:rPr>
          <w:rFonts w:ascii="IRNazanin" w:hAnsi="IRNazanin" w:eastAsia="IRNazanin"/>
          <w:color w:val="111111"/>
          <w:sz w:val="28"/>
          <w:sz w:val="28"/>
          <w:szCs w:val="28"/>
          <w:rtl w:val="true"/>
          <w:lang w:bidi="fa-IR"/>
        </w:rPr>
        <w:t>دیگر از صاحب‌نظران برآنند که این معنا به صورت مجازی یا مسامحه در قرآن به کار رفته است</w:t>
      </w:r>
      <w:r>
        <w:rPr>
          <w:rStyle w:val="FootnoteAnchor"/>
          <w:rtl w:val="true"/>
        </w:rPr>
        <w:footnoteReference w:id="322"/>
      </w:r>
      <w:r>
        <w:rPr>
          <w:rFonts w:ascii="IRNazanin" w:hAnsi="IRNazanin" w:eastAsia="IRNazanin"/>
          <w:color w:val="111111"/>
          <w:sz w:val="28"/>
          <w:sz w:val="28"/>
          <w:szCs w:val="28"/>
          <w:rtl w:val="true"/>
          <w:lang w:bidi="fa-IR"/>
        </w:rPr>
        <w:t xml:space="preserve">، چرا که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بسته نمی‌شود، پس برای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 سموات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به این معنا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آسمان به معنای جوّ اطراف زمین؛</w:t>
      </w:r>
    </w:p>
    <w:p>
      <w:pPr>
        <w:pStyle w:val="BookText"/>
        <w:rPr/>
      </w:pPr>
      <w:r>
        <w:rPr>
          <w:rFonts w:ascii="IRNazanin" w:hAnsi="IRNazanin" w:eastAsia="IRNazanin"/>
          <w:color w:val="111111"/>
          <w:sz w:val="28"/>
          <w:sz w:val="28"/>
          <w:szCs w:val="28"/>
          <w:rtl w:val="true"/>
          <w:lang w:bidi="fa-IR"/>
        </w:rPr>
        <w:t>یعنی جایی که ابرها قرار گرفته‌اند و هوا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نَزَّلْنا مِنَ السَّماءِ ماءً مُبارَکاً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آسمان، آبی پربرکت فرو فرستادیم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آسمان به معنای مکان سیارات و ستارگان؛</w:t>
      </w:r>
    </w:p>
    <w:p>
      <w:pPr>
        <w:pStyle w:val="BookText"/>
        <w:rPr/>
      </w:pP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الَّذِی جَعَلَ فِی السَّماءِ بُرُوجاً وَ جَعَلَ فِیها سِراجاً وَ قَمَراً مُنِیراً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خجسته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آسمان برج‌هایی قرار داد؛ و در آن، چراغ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ماهی روشنی‌بخش قرار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آسمان به معنای مقام قرب و مقام حضور که محل تدبیر امور عالم است؛</w:t>
      </w:r>
    </w:p>
    <w:p>
      <w:pPr>
        <w:pStyle w:val="BookText"/>
        <w:rPr/>
      </w:pPr>
      <w:r>
        <w:rPr>
          <w:rFonts w:ascii="IRNazanin" w:hAnsi="IRNazanin" w:eastAsia="IRNazanin"/>
          <w:color w:val="111111"/>
          <w:sz w:val="28"/>
          <w:sz w:val="28"/>
          <w:szCs w:val="28"/>
          <w:rtl w:val="true"/>
          <w:lang w:bidi="fa-IR"/>
        </w:rPr>
        <w:t xml:space="preserve">برخی از مفسران مثل علامه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موارد متعدد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این معنا ارجاع داده‌اند</w:t>
      </w:r>
      <w:r>
        <w:rPr>
          <w:rStyle w:val="FootnoteAnchor"/>
          <w:rtl w:val="true"/>
        </w:rPr>
        <w:footnoteReference w:id="3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یُدَبِّرُ الْأَمْرَ مِنَ السَّماءِ إِلَی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کارها را از آسمان تا زمین تدبیر می‌کند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آسمان به معنای موجود عالی و حقیقی؛</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صاحب‌نظران برآنند که آسمان در قرآن همان‌گونه که به معنای آسمان مادی به کار 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سموات سبع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معنای علوّ مرتبۀ وجود و موجود عالی نیز به کار رفته است که همان سماء معنوی و عالم فوق ماده است و همه هستی از آن مرتبه بالاتر نازل می‌شود</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bookmarkStart w:id="111" w:name="pg5752_41039"/>
    </w:p>
    <w:p>
      <w:pPr>
        <w:pStyle w:val="BookText"/>
        <w:rPr/>
      </w:pPr>
      <w:bookmarkEnd w:id="111"/>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السَّماءِ رِزْقُکُمْ وَ ما تُوعَدُونَ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روزی شما و آنچه وعده داده می‌شوید در آسمان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جمع‌بندی</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علم و لغت در معانی و مصادیق مختلف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مشترک لفظی است هرچند ممکن است برخی از این معانی و مصادیق را در یک مفهوم واحد جمع کرد برای مثال معنای چهارم و پنجم قرآنی</w:t>
      </w:r>
      <w:r>
        <w:rPr>
          <w:rStyle w:val="FootnoteAnchor"/>
          <w:rtl w:val="true"/>
        </w:rPr>
        <w:footnoteReference w:id="325"/>
      </w:r>
      <w:r>
        <w:rPr>
          <w:rFonts w:ascii="IRNazanin" w:hAnsi="IRNazanin" w:eastAsia="IRNazanin"/>
          <w:color w:val="111111"/>
          <w:sz w:val="28"/>
          <w:sz w:val="28"/>
          <w:szCs w:val="28"/>
          <w:rtl w:val="true"/>
          <w:lang w:bidi="fa-IR"/>
        </w:rPr>
        <w:t>را می‌توان در معنای آسمان معنوی جمع کرد</w:t>
      </w:r>
      <w:r>
        <w:rPr>
          <w:rFonts w:eastAsia="IRNazanin" w:cs="IRNazanin"/>
          <w:color w:val="111111"/>
          <w:sz w:val="28"/>
          <w:szCs w:val="28"/>
          <w:rtl w:val="true"/>
          <w:lang w:bidi="fa-IR"/>
        </w:rPr>
        <w:t>.</w:t>
      </w:r>
    </w:p>
    <w:p>
      <w:pPr>
        <w:pStyle w:val="Heading4"/>
        <w:numPr>
          <w:ilvl w:val="3"/>
          <w:numId w:val="1"/>
        </w:numPr>
        <w:rPr/>
      </w:pPr>
      <w:bookmarkStart w:id="112" w:name="__RefHeading___Toc4094349_581953129"/>
      <w:bookmarkStart w:id="113" w:name="_Toc40"/>
      <w:bookmarkEnd w:id="112"/>
      <w:r>
        <w:rPr>
          <w:rtl w:val="true"/>
        </w:rPr>
        <w:t>پرسش دوم</w:t>
      </w:r>
      <w:r>
        <w:rPr>
          <w:rtl w:val="true"/>
        </w:rPr>
        <w:t xml:space="preserve">. </w:t>
      </w:r>
      <w:r>
        <w:rPr>
          <w:rtl w:val="true"/>
        </w:rPr>
        <w:t xml:space="preserve">مقصود از زمین </w:t>
      </w:r>
      <w:r>
        <w:rPr>
          <w:rtl w:val="true"/>
        </w:rPr>
        <w:t>(</w:t>
      </w:r>
      <w:r>
        <w:rPr>
          <w:rtl w:val="true"/>
        </w:rPr>
        <w:t>ارض</w:t>
      </w:r>
      <w:r>
        <w:rPr>
          <w:rtl w:val="true"/>
        </w:rPr>
        <w:t xml:space="preserve">) </w:t>
      </w:r>
      <w:r>
        <w:rPr>
          <w:rtl w:val="true"/>
        </w:rPr>
        <w:t>چیست ؟</w:t>
      </w:r>
      <w:bookmarkEnd w:id="113"/>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قرآن‌کریم به کار رفته و هیچ‌گاه به صورت جمع نیامده است، بلکه همیشه مفرد استعمال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در لغت و قرآن معانی و مصادیق مختلف زیر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ارض جنس است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ارضون و اراضی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معنای کره خاکی می‌باشد که انسان بر روی آن زندگی می‌کند، البته گاهی به مفهومی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به معنای هر چیز پست و پایین می‌باشد</w:t>
      </w:r>
      <w:r>
        <w:rPr>
          <w:rStyle w:val="FootnoteAnchor"/>
          <w:rtl w:val="true"/>
        </w:rPr>
        <w:footnoteReference w:id="3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معنای جرم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معنای حقیقی آن پایین، مقابل بلندی و 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هنگامی که مطلق گفته شود، به معنای کره خاکی است</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ارض در چند معنای زیر به کار 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کره زمین</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صورت اسم خاص و علم شخصی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مثال‌ها و آیات آن زیاد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قطعات زمین</w:t>
      </w:r>
    </w:p>
    <w:p>
      <w:pPr>
        <w:pStyle w:val="BookText"/>
        <w:rPr/>
      </w:pPr>
      <w:r>
        <w:rPr>
          <w:rFonts w:ascii="IRNazanin" w:hAnsi="IRNazanin" w:eastAsia="IRNazanin"/>
          <w:color w:val="111111"/>
          <w:sz w:val="28"/>
          <w:sz w:val="28"/>
          <w:szCs w:val="28"/>
          <w:rtl w:val="true"/>
          <w:lang w:bidi="fa-IR"/>
        </w:rPr>
        <w:t xml:space="preserve">در قرآن در مورد تبعید محارب‌ها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یُنْفَوْا مِنَ الْأَرْضِ</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از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کره زمین نیست، بلکه مقصود سرزمین آن‌هاست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 طبیعت</w:t>
      </w:r>
    </w:p>
    <w:p>
      <w:pPr>
        <w:pStyle w:val="BookText"/>
        <w:rPr/>
      </w:pP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عالم ماوراء طبیعت،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أَخْلَدَ إِلَی الْأَرْضِ وَ اتَّبَعَ هَواهُ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ولیکن او در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ماندگار شد و از هوس خویش پیروی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اخلد الی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دلبستگی به زمین و دنیاست که یک امر قلبی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معنا و با این اطلاق، آسمان مادی هم ارض است</w:t>
      </w:r>
      <w:r>
        <w:rPr>
          <w:rStyle w:val="FootnoteAnchor"/>
          <w:rtl w:val="true"/>
        </w:rPr>
        <w:footnoteReference w:id="328"/>
      </w:r>
      <w:r>
        <w:rPr>
          <w:rFonts w:ascii="IRNazanin" w:hAnsi="IRNazanin" w:eastAsia="IRNazanin"/>
          <w:color w:val="111111"/>
          <w:sz w:val="28"/>
          <w:sz w:val="28"/>
          <w:szCs w:val="28"/>
          <w:rtl w:val="true"/>
          <w:lang w:bidi="fa-IR"/>
        </w:rPr>
        <w:t>، یعنی آسمان و زمین هر دو جزء دنیاست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طبقات داخلی زمین ارض هنگامی که جمع بسته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مناطق آباد زمین یا اقلیم‌های آن ارض وقتی جمع بسته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مفسران این دو معنای اخیر را به صورت احتمال در زیر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طلاق بیان فرموده‌اند</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قدیم اقلیم‌های هفت‌گانه داشته‌اند و امروزه هم زمین را به مناطق هفت‌گانه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منطقه منجمد شمالی و جنوبی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منطقه معتدله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منطقه حاره و یک منطقه استوایی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می‌توان گفت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قسم مصداق ارزشی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غیرارزشی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غیرارزشی گاهی به</w:t>
      </w:r>
      <w:bookmarkStart w:id="114" w:name="pg5752_41042"/>
    </w:p>
    <w:p>
      <w:pPr>
        <w:pStyle w:val="BookText"/>
        <w:rPr/>
      </w:pPr>
      <w:bookmarkEnd w:id="114"/>
      <w:r>
        <w:rPr>
          <w:rFonts w:ascii="IRNazanin" w:hAnsi="IRNazanin" w:eastAsia="IRNazanin"/>
          <w:color w:val="111111"/>
          <w:sz w:val="28"/>
          <w:sz w:val="28"/>
          <w:szCs w:val="28"/>
          <w:rtl w:val="true"/>
          <w:lang w:bidi="fa-IR"/>
        </w:rPr>
        <w:t xml:space="preserve">معنای قطعات و قاره‌ها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داخلی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کره خاکی می‌آید و ارض ارزشی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عالم پست طبیعت به کار می‌رود</w:t>
      </w:r>
      <w:r>
        <w:rPr>
          <w:rFonts w:eastAsia="IRNazanin" w:cs="IRNazanin"/>
          <w:color w:val="111111"/>
          <w:sz w:val="28"/>
          <w:szCs w:val="28"/>
          <w:rtl w:val="true"/>
          <w:lang w:bidi="fa-IR"/>
        </w:rPr>
        <w:t>.</w:t>
      </w:r>
    </w:p>
    <w:p>
      <w:pPr>
        <w:pStyle w:val="Heading4"/>
        <w:numPr>
          <w:ilvl w:val="3"/>
          <w:numId w:val="1"/>
        </w:numPr>
        <w:rPr/>
      </w:pPr>
      <w:bookmarkStart w:id="115" w:name="__RefHeading___Toc4094351_581953129"/>
      <w:bookmarkStart w:id="116" w:name="_Toc41"/>
      <w:bookmarkEnd w:id="115"/>
      <w:r>
        <w:rPr>
          <w:rtl w:val="true"/>
        </w:rPr>
        <w:t>پرسش سوم</w:t>
      </w:r>
      <w:r>
        <w:rPr>
          <w:rtl w:val="true"/>
        </w:rPr>
        <w:t xml:space="preserve">. </w:t>
      </w:r>
      <w:r>
        <w:rPr>
          <w:rtl w:val="true"/>
        </w:rPr>
        <w:t xml:space="preserve">مقصود از سبع </w:t>
      </w:r>
      <w:r>
        <w:rPr>
          <w:rtl w:val="true"/>
        </w:rPr>
        <w:t>(</w:t>
      </w:r>
      <w:r>
        <w:rPr>
          <w:rtl w:val="true"/>
        </w:rPr>
        <w:t>هفت</w:t>
      </w:r>
      <w:r>
        <w:rPr>
          <w:rtl w:val="true"/>
        </w:rPr>
        <w:t xml:space="preserve">) </w:t>
      </w:r>
      <w:r>
        <w:rPr>
          <w:rtl w:val="true"/>
        </w:rPr>
        <w:t>چیست ؟</w:t>
      </w:r>
      <w:bookmarkEnd w:id="116"/>
    </w:p>
    <w:p>
      <w:pPr>
        <w:pStyle w:val="BookText"/>
        <w:rPr/>
      </w:pPr>
      <w:r>
        <w:rPr>
          <w:rFonts w:ascii="IRNazanin" w:hAnsi="IRNazanin" w:eastAsia="IRNazanin"/>
          <w:color w:val="111111"/>
          <w:sz w:val="28"/>
          <w:sz w:val="28"/>
          <w:szCs w:val="28"/>
          <w:rtl w:val="true"/>
          <w:lang w:bidi="fa-IR"/>
        </w:rPr>
        <w:t xml:space="preserve">واژه سبع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عربی به دو صورت زیر به کار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عدد مشخص و معین؛ که در ریاضیات به کار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نماد کثرت؛ چرا که گاهی در عرب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معنای کنایی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زیاد و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قرآن چنین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أَنَّ ما فِی الْأَرْضِ مِنْ شَجَرَةٍ أَقْلامٌ وَ الْبَحْرُ یَمُدُّهُ مِنْ بَعْدِهِ سَبْعَةُ أَبْحُرٍ ما نَفِدَتْ کَلِماتُ اللّهِ إِنَّ اللّهَ عَزِیزٌ حَکِیمٌ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درختی که در زمین است قلم شود، درحالی که دریا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 شود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هفت دریا به کمکش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آفریده‌ها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خدا پایان نمی‌یابد؛ به راستی که خدا شکست‌ناپذیری فرزانه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بیان کثرت است و اگر صدها دریا هم باشد، برای نگارش کلمات خدا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مفسران در آیات سبع سموات احتمال دوم را ذکر کرده‌اند</w:t>
      </w:r>
      <w:r>
        <w:rPr>
          <w:rStyle w:val="FootnoteAnchor"/>
          <w:rtl w:val="true"/>
        </w:rPr>
        <w:footnoteReference w:id="330"/>
      </w:r>
      <w:r>
        <w:rPr>
          <w:rFonts w:ascii="IRNazanin" w:hAnsi="IRNazanin" w:eastAsia="IRNazanin"/>
          <w:color w:val="111111"/>
          <w:sz w:val="28"/>
          <w:sz w:val="28"/>
          <w:szCs w:val="28"/>
          <w:rtl w:val="true"/>
          <w:lang w:bidi="fa-IR"/>
        </w:rPr>
        <w:t>و برخی صاحب‌نظران احتمال اول را قوی دانسته‌اند</w:t>
      </w:r>
      <w:r>
        <w:rPr>
          <w:rStyle w:val="FootnoteAnchor"/>
          <w:rtl w:val="true"/>
        </w:rPr>
        <w:footnoteReference w:id="331"/>
      </w:r>
      <w:r>
        <w:rPr>
          <w:rFonts w:ascii="IRNazanin" w:hAnsi="IRNazanin" w:eastAsia="IRNazanin"/>
          <w:color w:val="111111"/>
          <w:sz w:val="28"/>
          <w:sz w:val="28"/>
          <w:szCs w:val="28"/>
          <w:rtl w:val="true"/>
          <w:lang w:bidi="fa-IR"/>
        </w:rPr>
        <w:t xml:space="preserve">ولی هر دو احتمال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 سموات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به نظر نمی‌رسد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احتمال اول را پذیرفتیم،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هفت آسمان واقعی وجود دارد و اگر احتمال دوم را پذیرفتیم، مراد آیه این است که تعداد زیادی آسمان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حسب معانی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 و 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بیان شد، معانی متناسب و متفاوتی از آیه پیدا می‌شود، مانند</w:t>
      </w:r>
      <w:r>
        <w:rPr>
          <w:rFonts w:eastAsia="IRNazanin" w:cs="IRNazanin"/>
          <w:color w:val="111111"/>
          <w:sz w:val="28"/>
          <w:szCs w:val="28"/>
          <w:rtl w:val="true"/>
          <w:lang w:bidi="fa-IR"/>
        </w:rPr>
        <w:t>:</w:t>
      </w:r>
      <w:bookmarkStart w:id="117" w:name="pg5752_41044"/>
    </w:p>
    <w:p>
      <w:pPr>
        <w:pStyle w:val="BookText"/>
        <w:rPr/>
      </w:pPr>
      <w:bookmarkEnd w:id="117"/>
      <w:r>
        <w:rPr>
          <w:rFonts w:ascii="IRNazanin" w:hAnsi="IRNazanin" w:eastAsia="IRNazanin"/>
          <w:color w:val="111111"/>
          <w:sz w:val="28"/>
          <w:sz w:val="28"/>
          <w:szCs w:val="28"/>
          <w:rtl w:val="true"/>
          <w:lang w:bidi="fa-IR"/>
        </w:rPr>
        <w:t>هفت آسمان پر از ستاره و سیاره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 کره زمین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 طبقه جوّ زمین را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 طبقه داخلی زمین را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 مرتبه عالی وجود و مقام قرب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هفت‌مرتبه پایین از طبیعت آفرید</w:t>
      </w:r>
      <w:r>
        <w:rPr>
          <w:rFonts w:eastAsia="IRNazanin" w:cs="IRNazanin"/>
          <w:color w:val="111111"/>
          <w:sz w:val="28"/>
          <w:szCs w:val="28"/>
          <w:rtl w:val="true"/>
          <w:lang w:bidi="fa-IR"/>
        </w:rPr>
        <w:t>.</w:t>
      </w:r>
    </w:p>
    <w:p>
      <w:pPr>
        <w:pStyle w:val="Heading4"/>
        <w:numPr>
          <w:ilvl w:val="3"/>
          <w:numId w:val="1"/>
        </w:numPr>
        <w:rPr/>
      </w:pPr>
      <w:bookmarkStart w:id="118" w:name="__RefHeading___Toc4094353_581953129"/>
      <w:bookmarkStart w:id="119" w:name="_Toc42"/>
      <w:bookmarkEnd w:id="118"/>
      <w:r>
        <w:rPr>
          <w:rtl w:val="true"/>
        </w:rPr>
        <w:t>پرسش چهارم</w:t>
      </w:r>
      <w:r>
        <w:rPr>
          <w:rtl w:val="true"/>
        </w:rPr>
        <w:t xml:space="preserve">. </w:t>
      </w:r>
      <w:r>
        <w:rPr>
          <w:rtl w:val="true"/>
        </w:rPr>
        <w:t xml:space="preserve">مقصود از مثل هم بودن </w:t>
      </w:r>
      <w:r>
        <w:rPr>
          <w:rtl w:val="true"/>
        </w:rPr>
        <w:t>(</w:t>
      </w:r>
      <w:r>
        <w:rPr>
          <w:rtl w:val="true"/>
        </w:rPr>
        <w:t>مثلهن</w:t>
      </w:r>
      <w:r>
        <w:rPr>
          <w:rtl w:val="true"/>
        </w:rPr>
        <w:t xml:space="preserve">) </w:t>
      </w:r>
      <w:r>
        <w:rPr>
          <w:rtl w:val="true"/>
        </w:rPr>
        <w:t>در آیه چیست ؟</w:t>
      </w:r>
      <w:bookmarkEnd w:id="119"/>
    </w:p>
    <w:p>
      <w:pPr>
        <w:pStyle w:val="BookText"/>
        <w:rPr/>
      </w:pPr>
      <w:r>
        <w:rPr>
          <w:rFonts w:ascii="IRNazanin" w:hAnsi="IRNazanin" w:eastAsia="IRNazanin"/>
          <w:color w:val="111111"/>
          <w:sz w:val="28"/>
          <w:sz w:val="28"/>
          <w:szCs w:val="28"/>
          <w:rtl w:val="true"/>
          <w:lang w:bidi="fa-IR"/>
        </w:rPr>
        <w:t xml:space="preserve">در مورد مثل و همانندی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احتمال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همانندی آسمان و زمین در تعداد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هفت</w:t>
      </w:r>
      <w:r>
        <w:rPr>
          <w:rFonts w:eastAsia="IRNazanin" w:cs="IRNazanin"/>
          <w:color w:val="111111"/>
          <w:sz w:val="28"/>
          <w:szCs w:val="28"/>
          <w:rtl w:val="true"/>
          <w:lang w:bidi="fa-IR"/>
        </w:rPr>
        <w:t>)</w:t>
      </w:r>
      <w:r>
        <w:rPr>
          <w:rStyle w:val="FootnoteAnchor"/>
          <w:rtl w:val="true"/>
        </w:rPr>
        <w:footnoteReference w:id="33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یعنی خداوند هفت آسمان آفرید و همانند آن‌ها هفت زمین خلق 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این صورت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الْأَرْضِ مِثْلَهُنَّ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بیان جنس است، یعنی از جنس زمین نیز هفت عدد آفرید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این احتمال را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بپذیریم، همان احتمال‌های گذشته در مورد زمین و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می‌گردد و لازم است به صورت متناسب در نظر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 طبقه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هفت طبقه داخلی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 عالم و جهان پر از ستاره با هفت عدد کره زمین</w:t>
      </w:r>
    </w:p>
    <w:p>
      <w:pPr>
        <w:pStyle w:val="BookText"/>
        <w:rPr/>
      </w:pPr>
      <w:r>
        <w:rPr>
          <w:rFonts w:ascii="IRNazanin" w:hAnsi="IRNazanin" w:eastAsia="IRNazanin"/>
          <w:color w:val="111111"/>
          <w:sz w:val="28"/>
          <w:sz w:val="28"/>
          <w:szCs w:val="28"/>
          <w:rtl w:val="true"/>
          <w:lang w:bidi="fa-IR"/>
        </w:rPr>
        <w:t>هفت مرتبه عالی وجود و حضور و قرب الهی با هفت مرتبه وجودی پایین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همانندی زمین و آسمان در شناور شدن در فضا؛</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همان‌گونه که خداوند سیارات و ستارگان آسمان‌ها را در فضا شناور و بدون تکیه‌گاه و ستون آفرید زمین را نیز به همان‌گونه خلق کرد</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bookmarkStart w:id="120" w:name="pg5752_41046"/>
    </w:p>
    <w:p>
      <w:pPr>
        <w:pStyle w:val="BookText"/>
        <w:rPr/>
      </w:pPr>
      <w:bookmarkEnd w:id="120"/>
      <w:r>
        <w:rPr>
          <w:rFonts w:ascii="IRNazanin" w:hAnsi="IRNazanin" w:eastAsia="IRNazanin"/>
          <w:color w:val="111111"/>
          <w:sz w:val="28"/>
          <w:sz w:val="28"/>
          <w:szCs w:val="28"/>
          <w:rtl w:val="true"/>
          <w:lang w:bidi="fa-IR"/>
        </w:rPr>
        <w:t>در این صورت آسمان به معنای مجموعه سیارات و ستارگان معنا می‌شود و زمین به معنای کره خاکی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زمین مقصود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همانندی در مورد ملکوتی بودن؛</w:t>
      </w:r>
    </w:p>
    <w:p>
      <w:pPr>
        <w:pStyle w:val="BookText"/>
        <w:rPr/>
      </w:pPr>
      <w:r>
        <w:rPr>
          <w:rFonts w:ascii="IRNazanin" w:hAnsi="IRNazanin" w:eastAsia="IRNazanin"/>
          <w:color w:val="111111"/>
          <w:sz w:val="28"/>
          <w:sz w:val="28"/>
          <w:szCs w:val="28"/>
          <w:rtl w:val="true"/>
          <w:lang w:bidi="fa-IR"/>
        </w:rPr>
        <w:t xml:space="preserve">یعنی خداوند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قرب و حضور و ملکوت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آفرید و از زمین چیزی شبیه آسمان آفرید، یعنی انسانی را خلق کرد که مرکب از ماده زمینی و روح ملکوتی آسمانی است</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الْأَرْضِ مِثْلَهُنَّ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نشویه است، یعنی از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ملکوتی مانند آسمان ملکوتی نشأت گرفت و آفریده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چند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نمی‌شود، بلکه آسمان به معنای مقام قرب، حضور و ملکوت است و منظور از ارض نیز کره خاکی یا مرتبه پست طبیعت خواهد بود</w:t>
      </w:r>
      <w:r>
        <w:rPr>
          <w:rFonts w:eastAsia="IRNazanin" w:cs="IRNazanin"/>
          <w:color w:val="111111"/>
          <w:sz w:val="28"/>
          <w:szCs w:val="28"/>
          <w:rtl w:val="true"/>
          <w:lang w:bidi="fa-IR"/>
        </w:rPr>
        <w:t>.</w:t>
      </w:r>
    </w:p>
    <w:p>
      <w:pPr>
        <w:pStyle w:val="Heading4"/>
        <w:numPr>
          <w:ilvl w:val="3"/>
          <w:numId w:val="1"/>
        </w:numPr>
        <w:rPr/>
      </w:pPr>
      <w:bookmarkStart w:id="121" w:name="__RefHeading___Toc4094355_581953129"/>
      <w:bookmarkStart w:id="122" w:name="_Toc43"/>
      <w:bookmarkEnd w:id="121"/>
      <w:r>
        <w:rPr>
          <w:rtl w:val="true"/>
        </w:rPr>
        <w:t>پرسش پنجم</w:t>
      </w:r>
      <w:r>
        <w:rPr>
          <w:rtl w:val="true"/>
        </w:rPr>
        <w:t xml:space="preserve">. </w:t>
      </w:r>
      <w:r>
        <w:rPr>
          <w:rtl w:val="true"/>
        </w:rPr>
        <w:t xml:space="preserve">مقصود قرآن از واژه </w:t>
      </w:r>
      <w:r>
        <w:rPr>
          <w:rtl w:val="true"/>
        </w:rPr>
        <w:t>«</w:t>
      </w:r>
      <w:r>
        <w:rPr>
          <w:rtl w:val="true"/>
        </w:rPr>
        <w:t>هفت آسمان</w:t>
      </w:r>
      <w:r>
        <w:rPr>
          <w:rtl w:val="true"/>
        </w:rPr>
        <w:t xml:space="preserve">» </w:t>
      </w:r>
      <w:r>
        <w:rPr>
          <w:rtl w:val="true"/>
        </w:rPr>
        <w:t>چیست ؟</w:t>
      </w:r>
      <w:bookmarkEnd w:id="122"/>
    </w:p>
    <w:p>
      <w:pPr>
        <w:pStyle w:val="BookText"/>
        <w:rPr/>
      </w:pPr>
      <w:r>
        <w:rPr>
          <w:rFonts w:ascii="IRNazanin" w:hAnsi="IRNazanin" w:eastAsia="IRNazanin"/>
          <w:color w:val="111111"/>
          <w:sz w:val="28"/>
          <w:sz w:val="28"/>
          <w:szCs w:val="28"/>
          <w:rtl w:val="true"/>
          <w:lang w:bidi="fa-IR"/>
        </w:rPr>
        <w:t xml:space="preserve">با توجه به مقدماتی که گذشت و معانی و مصادیقی که برای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 سما، سبع و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 نتیجه می‌گیریم که چند احتمال زیر در مورد ترکیب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عدد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این احتمال‌ها تصور 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آسمان پر از ستاره و سیاره مثل هفت کره خاکی زمین؛</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از نظر علمی نیز ممکن است، چراکه برخی دانشمندان می‌گویند میلیون‌ها خورشید و سیاره مشابه زمین در کهکشان‌های جهان وجود دارد؛ و وجود جهان‌های مشابه این آسمان پرستاره را حدس می‌زنند، زیرا دانشمندان علم نجوم و فیزیک کیهانی با تلسکوپ‌های خود توانسته‌اند میلیاردها ستاره و</w:t>
      </w:r>
    </w:p>
    <w:p>
      <w:pPr>
        <w:pStyle w:val="BookText"/>
        <w:rPr/>
      </w:pPr>
      <w:r>
        <w:rPr>
          <w:rFonts w:ascii="IRNazanin" w:hAnsi="IRNazanin" w:eastAsia="IRNazanin"/>
          <w:color w:val="111111"/>
          <w:sz w:val="28"/>
          <w:sz w:val="28"/>
          <w:szCs w:val="28"/>
          <w:rtl w:val="true"/>
          <w:lang w:bidi="fa-IR"/>
        </w:rPr>
        <w:t>سیاره را ببینند، ولی باز می‌گویند هنوز فضاهای ناشناخته و تاریکی هست که از دامنه دید ما بیرون است</w:t>
      </w:r>
      <w:r>
        <w:rPr>
          <w:rStyle w:val="FootnoteAnchor"/>
          <w:rtl w:val="true"/>
        </w:rPr>
        <w:footnoteReference w:id="3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احتمال وجود شش جهان مشابه و شش آسمان دیگر که هنوز کشف نشده باشد، وجود دارد و این مطلب با ظاهر برخی آیات قرآن نیز همگونی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زَیَّنَّا السَّماءَ الدُّنْیا بِزِینَةٍ الْکَواکِبِ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ما آسمان نزدیک را با زیور سیارات آراستیم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مقام قرب و حضور و موجود عالی معنوی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هفت مرتبه پست وجودی طبیعت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 صورت مثل بودن آسمان و زمین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معنای کثرت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احتمال‌های زیر تصورکردنی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آسمان‌های زیادی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کرات، سیارات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زمین‌های زیادی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کره‌های خاکی مشابه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کرد که همه در فضا شناورند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زیادی از طبقات جوّ زمین را و تعداد زیادی از طبقات داخلی زمین یا قطعات زمین و اقلیم‌ها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در علوم زمین‌شناسی و هواشناسی طبقات آن‌ها را از نظر مقدار تراکم مواد یا مواد سازنده آن‌ها تقسیم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آیه به این طبقات اشاره دارد یا اشاره آیه به مناطق هفتگانه زمین می‌باشد که قبلاً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معنوی و مقامات قرب و حضور و موجودات عالی بسیار و مراتب پست طبیعت را که بسیار است خلق کرد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احتمال‌های دیگری نیز می‌تواند وجود داشته باشد که برخی افراد نیز بدان‌ها اشاره کرده‌اند، ولی چون بسیار ضعیف و دور از ظاهر آیه است، به آن‌ها اشاره نکردیم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اینکه مراد هفت سیاره منظومه شمسی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البته در بین همین احتمال‌هایی نیز که ذکر شد، برخی با ظاهر آیه</w:t>
      </w:r>
      <w:bookmarkStart w:id="123" w:name="pg5752_41050"/>
    </w:p>
    <w:p>
      <w:pPr>
        <w:pStyle w:val="BookText"/>
        <w:rPr/>
      </w:pPr>
      <w:bookmarkEnd w:id="123"/>
      <w:r>
        <w:rPr>
          <w:rFonts w:ascii="IRNazanin" w:hAnsi="IRNazanin" w:eastAsia="IRNazanin"/>
          <w:color w:val="111111"/>
          <w:sz w:val="28"/>
          <w:sz w:val="28"/>
          <w:szCs w:val="28"/>
          <w:rtl w:val="true"/>
          <w:lang w:bidi="fa-IR"/>
        </w:rPr>
        <w:t>مناسب‌تر و برخی دورتر است که قضاوت و اختیار هر معنا را به عهده خوانندگان صاحب‌نظر می‌گذاریم؛ هرچند قضاوت قطعی در این موارد بسیار سخت است</w:t>
      </w:r>
      <w:r>
        <w:rPr>
          <w:rFonts w:eastAsia="IRNazanin" w:cs="IRNazanin"/>
          <w:color w:val="111111"/>
          <w:sz w:val="28"/>
          <w:szCs w:val="28"/>
          <w:rtl w:val="true"/>
          <w:lang w:bidi="fa-IR"/>
        </w:rPr>
        <w:t>.</w:t>
      </w:r>
    </w:p>
    <w:p>
      <w:pPr>
        <w:pStyle w:val="Heading4"/>
        <w:numPr>
          <w:ilvl w:val="3"/>
          <w:numId w:val="1"/>
        </w:numPr>
        <w:rPr/>
      </w:pPr>
      <w:bookmarkStart w:id="124" w:name="__RefHeading___Toc4094357_581953129"/>
      <w:bookmarkStart w:id="125" w:name="_Toc44"/>
      <w:bookmarkEnd w:id="124"/>
      <w:r>
        <w:rPr>
          <w:rtl w:val="true"/>
        </w:rPr>
        <w:t>پرسش ششم</w:t>
      </w:r>
      <w:r>
        <w:rPr>
          <w:rtl w:val="true"/>
        </w:rPr>
        <w:t xml:space="preserve">. </w:t>
      </w:r>
      <w:r>
        <w:rPr>
          <w:rtl w:val="true"/>
        </w:rPr>
        <w:t>مقصود از هفت زمین چیست ؟</w:t>
      </w:r>
      <w:bookmarkEnd w:id="125"/>
    </w:p>
    <w:p>
      <w:pPr>
        <w:pStyle w:val="BookText"/>
        <w:rPr/>
      </w:pPr>
      <w:r>
        <w:rPr>
          <w:rFonts w:ascii="IRNazanin" w:hAnsi="IRNazanin" w:eastAsia="IRNazanin"/>
          <w:color w:val="111111"/>
          <w:sz w:val="28"/>
          <w:sz w:val="28"/>
          <w:szCs w:val="28"/>
          <w:rtl w:val="true"/>
          <w:lang w:bidi="fa-IR"/>
        </w:rPr>
        <w:t>در قرآن‌کریم آیه‌ای صریح در مورد هفت زمین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آیه‌ای که می‌تواند اشاره به هفت زمین محسوب شود، همین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طلاق است، البته اگر مثل بودن در این آیه 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هم بودن در عدد 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بدانیم؛ در حالی که دو احتمال دیگر در مورد مثل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بودن در شناوری کرات در فضا و مانندی در ملکوتی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خلاف قرآن، در روایات ترکیب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الارضین السبع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زمین‌های هفتگانه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لااله الا الله رب السماوات السبع والارضین السبع</w:t>
      </w:r>
      <w:r>
        <w:rPr>
          <w:rFonts w:eastAsia="IRNazanin" w:cs="IRNazanin"/>
          <w:color w:val="111111"/>
          <w:sz w:val="28"/>
          <w:szCs w:val="28"/>
          <w:rtl w:val="true"/>
          <w:lang w:bidi="fa-IR"/>
        </w:rPr>
        <w:t>»</w:t>
      </w:r>
      <w:r>
        <w:rPr>
          <w:rStyle w:val="FootnoteAnchor"/>
          <w:rtl w:val="true"/>
        </w:rPr>
        <w:footnoteReference w:id="336"/>
      </w:r>
      <w:r>
        <w:rPr>
          <w:rFonts w:ascii="IRNazanin" w:hAnsi="IRNazanin" w:eastAsia="IRNazanin"/>
          <w:color w:val="111111"/>
          <w:sz w:val="28"/>
          <w:sz w:val="28"/>
          <w:szCs w:val="28"/>
          <w:rtl w:val="true"/>
          <w:lang w:bidi="fa-IR"/>
        </w:rPr>
        <w:t xml:space="preserve">؛ و در نهج البلاغه نیز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ورکوبها اعناق سهول الارضین</w:t>
      </w:r>
      <w:r>
        <w:rPr>
          <w:rFonts w:eastAsia="IRNazanin" w:cs="IRNazanin"/>
          <w:color w:val="111111"/>
          <w:sz w:val="28"/>
          <w:szCs w:val="28"/>
          <w:rtl w:val="true"/>
          <w:lang w:bidi="fa-IR"/>
        </w:rPr>
        <w:t>»</w:t>
      </w:r>
      <w:r>
        <w:rPr>
          <w:rStyle w:val="FootnoteAnchor"/>
          <w:rtl w:val="true"/>
        </w:rPr>
        <w:footnoteReference w:id="33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گردن همواری‌های زمین‌ها سوارند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یکونوا ارباباً فی اقطار الارضین</w:t>
      </w:r>
      <w:r>
        <w:rPr>
          <w:rFonts w:eastAsia="IRNazanin" w:cs="IRNazanin"/>
          <w:color w:val="111111"/>
          <w:sz w:val="28"/>
          <w:szCs w:val="28"/>
          <w:rtl w:val="true"/>
          <w:lang w:bidi="fa-IR"/>
        </w:rPr>
        <w:t>»</w:t>
      </w:r>
      <w:r>
        <w:rPr>
          <w:rStyle w:val="FootnoteAnchor"/>
          <w:rtl w:val="true"/>
        </w:rPr>
        <w:footnoteReference w:id="33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آن حال مالک و سرپرست سراسر زمین نبودند و رهبر و پیشوای همه دنیا نشدند؟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فهم حکام علی العالمین وملوک فی اطراف الارضین</w:t>
      </w:r>
      <w:r>
        <w:rPr>
          <w:rFonts w:eastAsia="IRNazanin" w:cs="IRNazanin"/>
          <w:color w:val="111111"/>
          <w:sz w:val="28"/>
          <w:szCs w:val="28"/>
          <w:rtl w:val="true"/>
          <w:lang w:bidi="fa-IR"/>
        </w:rPr>
        <w:t>»</w:t>
      </w:r>
      <w:r>
        <w:rPr>
          <w:rStyle w:val="FootnoteAnchor"/>
          <w:rtl w:val="true"/>
        </w:rPr>
        <w:footnoteReference w:id="33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زمین‌ها پادشاهان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الارضین المدحوة</w:t>
      </w:r>
      <w:r>
        <w:rPr>
          <w:rFonts w:eastAsia="IRNazanin" w:cs="IRNazanin"/>
          <w:color w:val="111111"/>
          <w:sz w:val="28"/>
          <w:szCs w:val="28"/>
          <w:rtl w:val="true"/>
          <w:lang w:bidi="fa-IR"/>
        </w:rPr>
        <w:t>...»</w:t>
      </w:r>
      <w:r>
        <w:rPr>
          <w:rStyle w:val="FootnoteAnchor"/>
          <w:rtl w:val="true"/>
        </w:rPr>
        <w:footnoteReference w:id="3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قراین موجود در کلام حضرت امیر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موارد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قطعات زمین و خشکی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معانی متفاوت آسمان، زمین، مثل بودن آن‌ها، هفت و هفت آسمان که بیان کردیم و با توجه به احتمال‌های متعدد تفسیری در این آیات، نمی‌توان گفت که مقصود قرآن در همه موارد یک معنا از آسمان بوده است و نمی‌توان معنای خاصی از هفت آسمان را بر قرآن تحمیل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می‌شود تمام کسانی که قاطعانه یک معنا را به قرآن نسبت داده و بر آن پا فشاری کرده‌اند، به راه صواب نرفته‌اند، علاوه بر اشکال‌های روشنی که این دیدگاه‌ها داشتند و به برخی از آن‌ها اشاره کردیم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ابهامی که در معنای هفت آسمان قرآن هست و با توجه به ابهام‌هایی که در مورد آسمان و کهکشان‌ها از نظر علمی وجود دارد و نظریه‌های متفاوت و بالنده‌ای که هر روز ارائه می‌شود، نمی‌توان گفت که نظر قطعی قرآن کدام نظریه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مطلب، ادعای اعجاز علمی قرآن در آیات مربوط به هفت آسمان صحیح به نظر نمی‌رسد، حتی اگر یک نظریه علمی در مورد هفت آسمان به اثبات برسد، باز اعجاز علمی ثابت نمی‌شود، چرا که موضوع هفت آسمان قبل از اسلام، در قوم نوح و بین یهودیان مطرح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ممکن است مقصود از واژه آسمان در اصطلاح قرآن و اصطلاحات علمی متفاوت باشد، مثلاً منظور یکی آسمان معنوی و دیگری فضای خالی یا کرات آسمانی باشد، نمی‌توان گفت تعارضی بین گزاره هفت آسمان قرآن با یافته‌های علوم کیهانی‌شناسی وجود دارد، چرا که علوم کیهان‌شناسی ادعا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هنوز هفت آسمان کشف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قرآن ادعا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آسمان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با توجه به احتمال اشتراک لفظی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گفت این دو گزاره معارض هستند و اگر هم</w:t>
      </w:r>
    </w:p>
    <w:p>
      <w:pPr>
        <w:pStyle w:val="BookText"/>
        <w:rPr/>
      </w:pPr>
      <w:r>
        <w:rPr>
          <w:rFonts w:ascii="IRNazanin" w:hAnsi="IRNazanin" w:eastAsia="IRNazanin"/>
          <w:color w:val="111111"/>
          <w:sz w:val="28"/>
          <w:sz w:val="28"/>
          <w:szCs w:val="28"/>
          <w:rtl w:val="true"/>
          <w:lang w:bidi="fa-IR"/>
        </w:rPr>
        <w:t xml:space="preserve">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معنا از آسمان را اراده کنند، باز علم وجود آسمان‌های هفتگانه را نفی نمی‌کند، بلکه آن‌ها را هنوز اثبات نکرده است، امّا قرآن از طریق وحی از وجود آن‌ها خبر می‌دهد پس ممکن است در آینده آسمان‌های دیگری کشف شود و گزاره دینی به اثبات برسد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در مسأله هفت آسمان با هیئت بطلمیوسی که نه فلک را مطرح می‌کرد، مخالفت کرده است، حتی برخی دانشمندان مسلمان تلاش کردند بین این دو دیدگاه با افزودن عرش و کرسی به هفت آسمان، سازگاری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مطلب که دکتر سروش به قرآن نسبت می‌دهد و می‌گوید ظاهر آیات آن بر هیئت بطلیموسی دلالت دارد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ماجرای هفت آسمان از این‌ها هم روشن‌تر است، بدون استثناء همه مفسران پیشین آن را به روانی و آسانی بر تئوری‌های هیئت بطلیموس تطبیق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چرا نکنند؟ همه ظواهر بر آن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فقط در قرن نوزدهم و بیستم است که مفسران جدید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و غیرعرب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فکر تفسیر تازه‌ای از این آیات آن هم در پرتو معارف جدید می‌افتند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جالب این که ایشان کار تطبیق هفت آسمان با هیئت بطلمیوس را به همه مفسران پیشین نسبت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کسی مراجعه کوتاهی به تفاسیر عیاشی، قمی، مجمع البیان، تبیان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بنماید، متوجه می‌شود که این نسبت در مورد بسیاری از مفسران صحیح نیست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آخر این که این مطلب که ایشان مسأله هفت آسمان را از جنس علم ناقص زمانه می‌داند</w:t>
      </w:r>
      <w:r>
        <w:rPr>
          <w:rStyle w:val="FootnoteAnchor"/>
          <w:rtl w:val="true"/>
        </w:rPr>
        <w:footnoteReference w:id="3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به نظر نمی‌رسد، چون قرآن این مطلب را از حضرت نوح علیه السلام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مسأله از انبیاء پیشین است، نه از</w:t>
      </w:r>
    </w:p>
    <w:p>
      <w:pPr>
        <w:pStyle w:val="BookText"/>
        <w:rPr/>
      </w:pPr>
      <w:r>
        <w:rPr>
          <w:rFonts w:ascii="IRNazanin" w:hAnsi="IRNazanin" w:eastAsia="IRNazanin"/>
          <w:color w:val="111111"/>
          <w:sz w:val="28"/>
          <w:sz w:val="28"/>
          <w:szCs w:val="28"/>
          <w:rtl w:val="true"/>
          <w:lang w:bidi="fa-IR"/>
        </w:rPr>
        <w:t xml:space="preserve">فرهنگ عرب و علم ناقص زمانه پیامبر صلی الله علیه و آله و در حالیکه هنوز انتهای جهان کشف نشده است، نسبت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مسائل قرآنی، نوعی پیش داوری بدون دلیل علمی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جهت مطالعه بیشتر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تفاسیر قرآن مثل نمونه، المیزان و الجواهر، ذیل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طلاق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پژوهشی در اعجاز علمی قرآن، دکتر محمد علی رضایی اصفهانی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مجله دو فصلنامه قرآن و علم، انتشارات پژوهش‌های تفسیر و علوم قرآن، مجله قرآن و علم، ش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بهار و تابستان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bookmarkStart w:id="126" w:name="pg5752_41059"/>
    </w:p>
    <w:p>
      <w:pPr>
        <w:pStyle w:val="BookText"/>
        <w:rPr/>
      </w:pPr>
      <w:bookmarkEnd w:id="126"/>
      <w:r>
        <w:rPr>
          <w:rFonts w:ascii="IRNazanin" w:hAnsi="IRNazanin" w:eastAsia="IRNazanin"/>
          <w:color w:val="111111"/>
          <w:sz w:val="28"/>
          <w:sz w:val="28"/>
          <w:szCs w:val="28"/>
          <w:rtl w:val="true"/>
          <w:lang w:bidi="fa-IR"/>
        </w:rPr>
        <w:t>شبهه</w:t>
      </w:r>
    </w:p>
    <w:p>
      <w:pPr>
        <w:pStyle w:val="Heading3"/>
        <w:numPr>
          <w:ilvl w:val="2"/>
          <w:numId w:val="1"/>
        </w:numPr>
        <w:rPr/>
      </w:pPr>
      <w:bookmarkStart w:id="127" w:name="__RefHeading___Toc4094359_581953129"/>
      <w:bookmarkStart w:id="128" w:name="_Toc45"/>
      <w:bookmarkEnd w:id="127"/>
      <w:r>
        <w:rPr>
          <w:rtl w:val="true"/>
        </w:rPr>
        <w:t>آیا کیهان شناسی قرآن با هیئت بطلمیوسی مطابق است ؟</w:t>
      </w:r>
      <w:bookmarkEnd w:id="128"/>
    </w:p>
    <w:p>
      <w:pPr>
        <w:pStyle w:val="BookText"/>
        <w:rPr/>
      </w:pPr>
      <w:r>
        <w:rPr>
          <w:rFonts w:ascii="IRNazanin" w:hAnsi="IRNazanin" w:eastAsia="IRNazanin"/>
          <w:color w:val="111111"/>
          <w:sz w:val="28"/>
          <w:sz w:val="28"/>
          <w:szCs w:val="28"/>
          <w:rtl w:val="true"/>
          <w:lang w:bidi="fa-IR"/>
        </w:rPr>
        <w:t>توضیح شبهه</w:t>
      </w:r>
    </w:p>
    <w:p>
      <w:pPr>
        <w:pStyle w:val="BookText"/>
        <w:rPr/>
      </w:pPr>
      <w:r>
        <w:rPr>
          <w:rFonts w:ascii="IRNazanin" w:hAnsi="IRNazanin" w:eastAsia="IRNazanin"/>
          <w:color w:val="111111"/>
          <w:sz w:val="28"/>
          <w:sz w:val="28"/>
          <w:szCs w:val="28"/>
          <w:rtl w:val="true"/>
          <w:lang w:bidi="fa-IR"/>
        </w:rPr>
        <w:t xml:space="preserve">آیا گزاره‌های نجومی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حرکت خورشید</w:t>
      </w:r>
      <w:r>
        <w:rPr>
          <w:rStyle w:val="FootnoteAnchor"/>
          <w:rtl w:val="true"/>
        </w:rPr>
        <w:footnoteReference w:id="342"/>
      </w:r>
      <w:r>
        <w:rPr>
          <w:rFonts w:ascii="IRNazanin" w:hAnsi="IRNazanin" w:eastAsia="IRNazanin"/>
          <w:color w:val="111111"/>
          <w:sz w:val="28"/>
          <w:sz w:val="28"/>
          <w:szCs w:val="28"/>
          <w:rtl w:val="true"/>
          <w:lang w:bidi="fa-IR"/>
        </w:rPr>
        <w:t>و یا قرار و ثابت بودن زمین</w:t>
      </w:r>
      <w:r>
        <w:rPr>
          <w:rStyle w:val="FootnoteAnchor"/>
          <w:rtl w:val="true"/>
        </w:rPr>
        <w:footnoteReference w:id="3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هیئت بطلمیوسی مطابق است؟ برخی گزاره‌های قرآن که در ظاهر، پیرو این فرضیه باطل هستند، چگونه تفسیر می‌شوند؟</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قبل از پرداختن به مباحث قرآنی، لازم است به اختصار به برخی از گزاره‌های ایده منظومه زمین مرکزی بطلمیوس را بیان کنیم</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 در مرکز عالم قرار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 ساکن و در جای خود ثابت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خورشید و دیگر اجرام آسمانی به دور زمین در گردش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جهان مجموعه‌ای از نُه فلک، ماه، خورشید و پنج سیاره‌ای که تا آن زمان کشف شده بودند که هر کدام در یکی از آن‌ها وجود داشتند و به آن متصل بودند و فلکی برای ستارگان و فلکی برای ایجاد حرکت این مجموعه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سیارات و ستارگان از خود حرکتی ندارند بلکه حرکت آن‌ها به تبع حرکت افلاک است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دلیل برخی ویژگی‌های افلاک، حرکت در بین آن‌ها امکان ندارد چراکه لازمه آن خرق و التیام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شکافته شدن و سپس به هم پیوسته</w:t>
      </w:r>
    </w:p>
    <w:p>
      <w:pPr>
        <w:pStyle w:val="BookText"/>
        <w:rPr/>
      </w:pPr>
      <w:r>
        <w:rPr>
          <w:rFonts w:ascii="IRNazanin" w:hAnsi="IRNazanin" w:eastAsia="IRNazanin"/>
          <w:color w:val="111111"/>
          <w:sz w:val="28"/>
          <w:sz w:val="28"/>
          <w:szCs w:val="28"/>
          <w:rtl w:val="true"/>
          <w:lang w:bidi="fa-IR"/>
        </w:rPr>
        <w:t>شدن افلاک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فقط فلک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 ثوابت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ستاره است و بعد از آن فلک اطلس قرار دارد که از ستاره خالی است و صرفاً برای حرکت دادن دیگر افلاک خلق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اعتقاد ارسطو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دیدگاه‌های او مبنای بسیاری از گزاره‌های این هیئت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افلاک و اجرام آسمانی دارای ماهیتی لاهوتی و جاودانی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به برخی از آموزه‌های نجومی قرآنی اشاره می‌کنیم و قضاوت بین دیدگاه قرآن و منظومه بطلمیوسی را به عهده خواننده می‌گذاریم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قرآن‌کریم در آیات متعددی به گزاره‌هایی اشاره کرده است که دانشمندان و مفسران آن‌ها را اشاره به حرکت زمین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نمونه‌ای از آن‌ها خواهد آمد</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تَرَی الْجِبالَ تَحْسَبُها جامِدَةً وَ هِیَ تَمُرُّ مَرَّ السَّحابِ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کوه‌ها را می‌بینی، درحالی که آن‌ها را ثابت می‌پنداری، و حال آن‌که آن‌ها هم‌چون حرکت ابرها درگذرند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دانشمندان تعابیری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کفات</w:t>
      </w:r>
      <w:r>
        <w:rPr>
          <w:rFonts w:eastAsia="IRNazanin" w:cs="IRNazanin"/>
          <w:color w:val="111111"/>
          <w:sz w:val="28"/>
          <w:szCs w:val="28"/>
          <w:rtl w:val="true"/>
          <w:lang w:bidi="fa-IR"/>
        </w:rPr>
        <w:t>)</w:t>
      </w:r>
      <w:r>
        <w:rPr>
          <w:rStyle w:val="FootnoteAnchor"/>
          <w:rtl w:val="true"/>
        </w:rPr>
        <w:footnoteReference w:id="34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ذلول</w:t>
      </w:r>
      <w:r>
        <w:rPr>
          <w:rFonts w:eastAsia="IRNazanin" w:cs="IRNazanin"/>
          <w:color w:val="111111"/>
          <w:sz w:val="28"/>
          <w:szCs w:val="28"/>
          <w:rtl w:val="true"/>
          <w:lang w:bidi="fa-IR"/>
        </w:rPr>
        <w:t>)</w:t>
      </w:r>
      <w:r>
        <w:rPr>
          <w:rStyle w:val="FootnoteAnchor"/>
          <w:rtl w:val="true"/>
        </w:rPr>
        <w:footnoteReference w:id="34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w:t>
      </w:r>
      <w:r>
        <w:rPr>
          <w:rFonts w:eastAsia="IRNazanin" w:cs="IRNazanin"/>
          <w:color w:val="111111"/>
          <w:sz w:val="28"/>
          <w:szCs w:val="28"/>
          <w:rtl w:val="true"/>
          <w:lang w:bidi="fa-IR"/>
        </w:rPr>
        <w:t>)</w:t>
      </w:r>
      <w:r>
        <w:rPr>
          <w:rStyle w:val="FootnoteAnchor"/>
          <w:rtl w:val="true"/>
        </w:rPr>
        <w:footnoteReference w:id="34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دحو</w:t>
      </w:r>
      <w:r>
        <w:rPr>
          <w:rFonts w:eastAsia="IRNazanin" w:cs="IRNazanin"/>
          <w:color w:val="111111"/>
          <w:sz w:val="28"/>
          <w:szCs w:val="28"/>
          <w:rtl w:val="true"/>
          <w:lang w:bidi="fa-IR"/>
        </w:rPr>
        <w:t>)</w:t>
      </w:r>
      <w:r>
        <w:rPr>
          <w:rStyle w:val="FootnoteAnchor"/>
          <w:rtl w:val="true"/>
        </w:rPr>
        <w:footnoteReference w:id="349"/>
      </w:r>
      <w:r>
        <w:rPr>
          <w:rFonts w:ascii="IRNazanin" w:hAnsi="IRNazanin" w:eastAsia="IRNazanin"/>
          <w:color w:val="111111"/>
          <w:sz w:val="28"/>
          <w:sz w:val="28"/>
          <w:szCs w:val="28"/>
          <w:rtl w:val="true"/>
          <w:lang w:bidi="fa-IR"/>
        </w:rPr>
        <w:t>را در برخی از آیات قرآن ناظر به حرکت زمین می‌دانند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قرآن‌کریم از وجود هفت آسمان سخن می‌گوید</w:t>
      </w:r>
      <w:r>
        <w:rPr>
          <w:rStyle w:val="FootnoteAnchor"/>
          <w:rtl w:val="true"/>
        </w:rPr>
        <w:footnoteReference w:id="350"/>
      </w:r>
      <w:r>
        <w:rPr>
          <w:rFonts w:ascii="IRNazanin" w:hAnsi="IRNazanin" w:eastAsia="IRNazanin"/>
          <w:color w:val="111111"/>
          <w:sz w:val="28"/>
          <w:sz w:val="28"/>
          <w:szCs w:val="28"/>
          <w:rtl w:val="true"/>
          <w:lang w:bidi="fa-IR"/>
        </w:rPr>
        <w:t>و این‌که مراد از آسمان چیست و آیا هفت در این آیات عددی حقیقی است یا این‌که برای بیان کثرت آمده است، نیاز به بحث جداگانه‌ای دارد</w:t>
      </w:r>
      <w:r>
        <w:rPr>
          <w:rStyle w:val="FootnoteAnchor"/>
          <w:rtl w:val="true"/>
        </w:rPr>
        <w:footnoteReference w:id="351"/>
      </w:r>
      <w:r>
        <w:rPr>
          <w:rFonts w:ascii="IRNazanin" w:hAnsi="IRNazanin" w:eastAsia="IRNazanin"/>
          <w:color w:val="111111"/>
          <w:sz w:val="28"/>
          <w:sz w:val="28"/>
          <w:szCs w:val="28"/>
          <w:rtl w:val="true"/>
          <w:lang w:bidi="fa-IR"/>
        </w:rPr>
        <w:t>اما این دیدگاه قرآنی با افلاک نُه‌گانه بطلمیوسی هیچ تناسبی ندارد و اگر برخی دانشمندان مسلمان به تطبیق هفت آسمان با افلاک بطلمیوسی پرداخته‌اند</w:t>
      </w:r>
      <w:r>
        <w:rPr>
          <w:rStyle w:val="FootnoteAnchor"/>
          <w:rtl w:val="true"/>
        </w:rPr>
        <w:footnoteReference w:id="352"/>
      </w:r>
      <w:r>
        <w:rPr>
          <w:rFonts w:ascii="IRNazanin" w:hAnsi="IRNazanin" w:eastAsia="IRNazanin"/>
          <w:color w:val="111111"/>
          <w:sz w:val="28"/>
          <w:sz w:val="28"/>
          <w:szCs w:val="28"/>
          <w:rtl w:val="true"/>
          <w:lang w:bidi="fa-IR"/>
        </w:rPr>
        <w:t>به دلیل عدم</w:t>
      </w:r>
    </w:p>
    <w:p>
      <w:pPr>
        <w:pStyle w:val="BookText"/>
        <w:rPr/>
      </w:pPr>
      <w:r>
        <w:rPr>
          <w:rFonts w:ascii="IRNazanin" w:hAnsi="IRNazanin" w:eastAsia="IRNazanin"/>
          <w:color w:val="111111"/>
          <w:sz w:val="28"/>
          <w:sz w:val="28"/>
          <w:szCs w:val="28"/>
          <w:rtl w:val="true"/>
          <w:lang w:bidi="fa-IR"/>
        </w:rPr>
        <w:t xml:space="preserve">رعایت معیارها و ضوابط تفسیر علمی بوده است و در حقیقت این خطای دانشمندان است نه خطای قرآن‌کریم و حتی شاید بتوان مسأله هفت آسمان را از پیشگویی‌های علمی قرآن به حساب آورد که از وجود آسمان‌هایی غیر از آن‌چه تاکنون کشف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دارای ستاره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قرآن‌کریم بر خلاف هیئت بطلمیوسی از امکان حرکت در آسمان‌ها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زیر شاهد بر این مدعا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یُرِدْ أَنْ یُضِلَّهُ یَجْعَلْ صَدْرَهُ ضَیِّقاً حَرَجاً کَأَنَّما یَصَّعَّدُ فِی السَّماءِ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وهرکس را که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اعمالش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درگمراهی‌اش وانهد سینه‌اش را تنگ‌تنگ می‌کند گویا می‌خواهد در آسمان بالا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فَتَحْنا عَلَیْهِمْ باباً مِنَ السَّماءِ فَظَلُّوا فِیهِ یَعْرُجُونَ لَقالُوا إِنَّما سُکِّرَتْ أَبْصارُنا بَلْ نَحْنُ قَوْمٌ مَسْحُورُونَ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دری از آسمان بر آنان می‌گشودیم و پیوسته از آن بالا می‌رفتند حتماً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فقط چشم بندی شده‌ایم؛ بلکه ما گروهی جادو زده‌ایم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مَعْشَرَ الْجِنِّ وَ الْإِنْسِ إِنِ اسْتَطَعْتُمْ أَنْ تَنْفُذُوا مِنْ أَقْطارِ السَّماواتِ وَ الْأَرْضِ فَانْفُذُوا لا تَنْفُذُونَ إِلاّ بِسُلْطانٍ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جن و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می‌توانید از اطراف آسمان‌ها و زمین نفوذ کنید پس نفوذ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تسلط نفوذ نمی‌کنید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آسمان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نزدیک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دارای ستاره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زَیَّنَّا السَّماءَ الدُّنْیا بِمَصابِیحَ</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آسمان پست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چراغ‌هایی آراستیم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و آیاتی مشابه، قرآن از تزیین نزیک‌ترین آسمان یعنی اولین آسمان به وسیله ستارگان سخن می‌گوید در حالی که طبق نظریه بطلمیوس این فلک هشتم است که دارای ستاره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از وجود مدار سخن می‌گوید که ماه و خورشید</w:t>
      </w:r>
      <w:r>
        <w:rPr>
          <w:rStyle w:val="FootnoteAnchor"/>
          <w:rtl w:val="true"/>
        </w:rPr>
        <w:footnoteReference w:id="353"/>
      </w:r>
      <w:r>
        <w:rPr>
          <w:rFonts w:ascii="IRNazanin" w:hAnsi="IRNazanin" w:eastAsia="IRNazanin"/>
          <w:color w:val="111111"/>
          <w:sz w:val="28"/>
          <w:sz w:val="28"/>
          <w:szCs w:val="28"/>
          <w:rtl w:val="true"/>
          <w:lang w:bidi="fa-IR"/>
        </w:rPr>
        <w:t>در آن شناورند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الشَّمْسُ یَنْبَغِی لَها أَنْ تُدْرِکَ الْقَمَرَ وَ لاَ اللَّیْلُ سابِقُ النَّهارِ وَ کُلٌّ فِی فَلَکٍ یَسْبَحُونَ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خورشید به رایش سزاوار است که ماه را دریابد، و نه شب بر روز پیشی گیرنده است؛ در حالی که هر یک در مداری شناورند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بنا به دیدگاه هیئت بطلمیوسی خورشید و ماه از خود هیچ حرکتی ندارند بلکه به فلکشان متصلاند و حرکت آنها به تبع حرکت فلکشان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اجرام آسمانی را دارای پایان و اجل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سَخَّرَ الشَّمْسَ وَ الْقَمَرَ کُلٌّ یَجْرِی لِأَجَلٍ مُسَمًّی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خورشید و ماه را رام ساخت هر کدام تا سرآمد معینی رواناند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تاریکی و خاموشی</w:t>
      </w:r>
      <w:r>
        <w:rPr>
          <w:rStyle w:val="FootnoteAnchor"/>
          <w:rtl w:val="true"/>
        </w:rPr>
        <w:footnoteReference w:id="354"/>
      </w:r>
      <w:r>
        <w:rPr>
          <w:rFonts w:ascii="IRNazanin" w:hAnsi="IRNazanin" w:eastAsia="IRNazanin"/>
          <w:color w:val="111111"/>
          <w:sz w:val="28"/>
          <w:sz w:val="28"/>
          <w:szCs w:val="28"/>
          <w:rtl w:val="true"/>
          <w:lang w:bidi="fa-IR"/>
        </w:rPr>
        <w:t>آن ستارگان اشاره می‌کند و از اتفاقاتی سخن می‌گوید که در پایان عمر آن‌ها رخ خواهد داد</w:t>
      </w:r>
      <w:r>
        <w:rPr>
          <w:rStyle w:val="FootnoteAnchor"/>
          <w:rtl w:val="true"/>
        </w:rPr>
        <w:footnoteReference w:id="3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در دیدگاه ارسطو، این‌ها اجرامی زوال ناپذیر بودند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حرکت خورشید، که در آیاتی از قرآن به آن اشاره شده است، حرکت 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شرق به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زیرا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ظاهری نمی‌تواند نشانه خدا باشد در حالی که خداوند آن را به عنوان نشانه خود می‌شمارد</w:t>
      </w:r>
      <w:r>
        <w:rPr>
          <w:rStyle w:val="FootnoteAnchor"/>
          <w:rtl w:val="true"/>
        </w:rPr>
        <w:footnoteReference w:id="3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رفتن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واژه‌هایی مانند تحرک و انتقال، درباره حرکت خورشید</w:t>
      </w:r>
      <w:r>
        <w:rPr>
          <w:rStyle w:val="FootnoteAnchor"/>
          <w:rtl w:val="true"/>
        </w:rPr>
        <w:footnoteReference w:id="357"/>
      </w:r>
      <w:r>
        <w:rPr>
          <w:rFonts w:ascii="IRNazanin" w:hAnsi="IRNazanin" w:eastAsia="IRNazanin"/>
          <w:color w:val="111111"/>
          <w:sz w:val="28"/>
          <w:sz w:val="28"/>
          <w:szCs w:val="28"/>
          <w:rtl w:val="true"/>
          <w:lang w:bidi="fa-IR"/>
        </w:rPr>
        <w:t>اشاره به برخی حرکت‌های خورشید است که در قرون اخیر کشف شده است مانند حرکت خورشید به همراه منظومه شمسی به دور کهکشان و نیز حرکت خورشید به سمت شمال آسمان و نیز جاری</w:t>
      </w:r>
    </w:p>
    <w:p>
      <w:pPr>
        <w:pStyle w:val="BookText"/>
        <w:rPr/>
      </w:pPr>
      <w:r>
        <w:rPr>
          <w:rFonts w:ascii="IRNazanin" w:hAnsi="IRNazanin" w:eastAsia="IRNazanin"/>
          <w:color w:val="111111"/>
          <w:sz w:val="28"/>
          <w:sz w:val="28"/>
          <w:szCs w:val="28"/>
          <w:rtl w:val="true"/>
          <w:lang w:bidi="fa-IR"/>
        </w:rPr>
        <w:t xml:space="preserve">بودن و زیر و رو شدن آن به صورت مجموعه فشرده‌ای از گاز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فعل تجری به آن اشاره دارد</w:t>
      </w:r>
      <w:r>
        <w:rPr>
          <w:rFonts w:eastAsia="IRNazanin" w:cs="IRNazanin"/>
          <w:color w:val="111111"/>
          <w:sz w:val="28"/>
          <w:szCs w:val="28"/>
          <w:rtl w:val="true"/>
          <w:lang w:bidi="fa-IR"/>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مراد از قرار بودن زمین که در برخی آیات</w:t>
      </w:r>
      <w:r>
        <w:rPr>
          <w:rStyle w:val="FootnoteAnchor"/>
          <w:rtl w:val="true"/>
        </w:rPr>
        <w:footnoteReference w:id="359"/>
      </w:r>
      <w:r>
        <w:rPr>
          <w:rFonts w:ascii="IRNazanin" w:hAnsi="IRNazanin" w:eastAsia="IRNazanin"/>
          <w:color w:val="111111"/>
          <w:sz w:val="28"/>
          <w:sz w:val="28"/>
          <w:szCs w:val="28"/>
          <w:rtl w:val="true"/>
          <w:lang w:bidi="fa-IR"/>
        </w:rPr>
        <w:t xml:space="preserve">از آن سخن به میان آمده این است که زمین با وجود حرکات شدید و تندی که دارد، در نظر انسان‌ها هم‌چون مکانی ثابت و بدون حرکت است و از آن حرکات اصلاً آزرده نمی‌شود و از این جهت زمین مکان مناسبی برای زندگی آن‌هاست و این توهّم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شریفه بیانگر سکون زمین است، با دقت در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غافر رفع می‌شود؛ چرا که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نسبت به شما و 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مستقر و ساکن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تعبیر فهمیده می‌شود، علی‌رغم این‌که خود زمین دارای حرکت است به گونه‌ای حرکت می‌کند که برای انسان‌ها قرار، ثابت، بدون تکان و اضطراب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از بیانات نورانی حضرت علی علیه السلام در بیان ویژگی‌های زمین نیز به خوبی قابل فهم است؛ آنجا که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وعدّل حرکات‌ها بالراسیات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فسکنت من المَیدان</w:t>
      </w:r>
      <w:r>
        <w:rPr>
          <w:rFonts w:eastAsia="IRNazanin" w:cs="IRNazanin"/>
          <w:color w:val="111111"/>
          <w:sz w:val="28"/>
          <w:szCs w:val="28"/>
          <w:rtl w:val="true"/>
          <w:lang w:bidi="fa-IR"/>
        </w:rPr>
        <w:t>»</w:t>
      </w:r>
      <w:r>
        <w:rPr>
          <w:rStyle w:val="FootnoteAnchor"/>
          <w:rtl w:val="true"/>
        </w:rPr>
        <w:footnoteReference w:id="36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حرکات زمین را با صخره‌های عظیم و کوه‌های بلند تعدیل کرد و زمین از لرزش و اضطراب باز ایستاد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درباره موضوعاتی از دانش نجوم سخن می‌گوید که اصلاً در عصر نزول قرآن مطرح نبوده است و قرن‌ها بعد کشف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مباحث می‌توان به مراحل و دوران‌های آفرینش هستی</w:t>
      </w:r>
      <w:r>
        <w:rPr>
          <w:rStyle w:val="FootnoteAnchor"/>
          <w:rtl w:val="true"/>
        </w:rPr>
        <w:footnoteReference w:id="361"/>
      </w:r>
      <w:r>
        <w:rPr>
          <w:rFonts w:ascii="IRNazanin" w:hAnsi="IRNazanin" w:eastAsia="IRNazanin"/>
          <w:color w:val="111111"/>
          <w:sz w:val="28"/>
          <w:sz w:val="28"/>
          <w:szCs w:val="28"/>
          <w:rtl w:val="true"/>
          <w:lang w:bidi="fa-IR"/>
        </w:rPr>
        <w:t>، مواد اولیه تشکیل‌دهنده جهان</w:t>
      </w:r>
      <w:r>
        <w:rPr>
          <w:rStyle w:val="FootnoteAnchor"/>
          <w:rtl w:val="true"/>
        </w:rPr>
        <w:footnoteReference w:id="362"/>
      </w:r>
      <w:r>
        <w:rPr>
          <w:rFonts w:ascii="IRNazanin" w:hAnsi="IRNazanin" w:eastAsia="IRNazanin"/>
          <w:color w:val="111111"/>
          <w:sz w:val="28"/>
          <w:sz w:val="28"/>
          <w:szCs w:val="28"/>
          <w:rtl w:val="true"/>
          <w:lang w:bidi="fa-IR"/>
        </w:rPr>
        <w:t>، وجود نیروهایی در جهان از جمله نیروی جاذبه عمومی و گریز از مرکز</w:t>
      </w:r>
      <w:r>
        <w:rPr>
          <w:rStyle w:val="FootnoteAnchor"/>
          <w:rtl w:val="true"/>
        </w:rPr>
        <w:footnoteReference w:id="363"/>
      </w:r>
      <w:r>
        <w:rPr>
          <w:rFonts w:ascii="IRNazanin" w:hAnsi="IRNazanin" w:eastAsia="IRNazanin"/>
          <w:color w:val="111111"/>
          <w:sz w:val="28"/>
          <w:sz w:val="28"/>
          <w:szCs w:val="28"/>
          <w:rtl w:val="true"/>
          <w:lang w:bidi="fa-IR"/>
        </w:rPr>
        <w:t>، وجود جوّ و ویژگی‌های آن</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 xml:space="preserve">آموزه‌های هیأت بطلمیوسی با آموزه‌های کیهان‌شناسی قرآن با هم منطبق نیست و قرآن مطابق کیهان‌شناسی جدید و برخلاف هیأت بطلمیوسی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بطلان آن ثابت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جهت مطالعه بیشتر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پژوهشی در اعجاز علمی قرآن، محمد علی رضایی اصفهانی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و کیهان‌شناسی، سید عیسی مسترحمی</w:t>
      </w:r>
      <w:r>
        <w:rPr>
          <w:rFonts w:eastAsia="IRNazanin" w:cs="IRNazanin"/>
          <w:color w:val="111111"/>
          <w:sz w:val="28"/>
          <w:szCs w:val="28"/>
          <w:rtl w:val="true"/>
          <w:lang w:bidi="fa-IR"/>
        </w:rPr>
        <w:t>.</w:t>
      </w:r>
      <w:bookmarkStart w:id="129" w:name="pg5752_41071"/>
    </w:p>
    <w:p>
      <w:pPr>
        <w:pStyle w:val="BookText"/>
        <w:rPr/>
      </w:pPr>
      <w:bookmarkEnd w:id="129"/>
      <w:r>
        <w:rPr>
          <w:rFonts w:ascii="IRNazanin" w:hAnsi="IRNazanin" w:eastAsia="IRNazanin"/>
          <w:color w:val="111111"/>
          <w:sz w:val="28"/>
          <w:sz w:val="28"/>
          <w:szCs w:val="28"/>
          <w:rtl w:val="true"/>
          <w:lang w:bidi="fa-IR"/>
        </w:rPr>
        <w:t>شبهه</w:t>
      </w:r>
    </w:p>
    <w:p>
      <w:pPr>
        <w:pStyle w:val="Heading3"/>
        <w:numPr>
          <w:ilvl w:val="2"/>
          <w:numId w:val="1"/>
        </w:numPr>
        <w:rPr/>
      </w:pPr>
      <w:bookmarkStart w:id="130" w:name="__RefHeading___Toc4094361_581953129"/>
      <w:bookmarkStart w:id="131" w:name="_Toc46"/>
      <w:bookmarkEnd w:id="130"/>
      <w:r>
        <w:rPr>
          <w:rtl w:val="true"/>
        </w:rPr>
        <w:t xml:space="preserve">منظور خداوند از </w:t>
      </w:r>
      <w:r>
        <w:rPr>
          <w:rtl w:val="true"/>
        </w:rPr>
        <w:t>«</w:t>
      </w:r>
      <w:r>
        <w:rPr>
          <w:rtl w:val="true"/>
        </w:rPr>
        <w:t>تعقیب شیطان ها با شهاب ها</w:t>
      </w:r>
      <w:r>
        <w:rPr>
          <w:rtl w:val="true"/>
        </w:rPr>
        <w:t xml:space="preserve">» </w:t>
      </w:r>
      <w:r>
        <w:rPr>
          <w:rtl w:val="true"/>
        </w:rPr>
        <w:t>چیست ؟ آیا این مطلب با علم سازگار است ؟</w:t>
      </w:r>
      <w:bookmarkEnd w:id="131"/>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در سه جای قرآن</w:t>
      </w:r>
      <w:r>
        <w:rPr>
          <w:rStyle w:val="FootnoteAnchor"/>
          <w:rtl w:val="true"/>
        </w:rPr>
        <w:footnoteReference w:id="365"/>
      </w:r>
      <w:r>
        <w:rPr>
          <w:rFonts w:ascii="IRNazanin" w:hAnsi="IRNazanin" w:eastAsia="IRNazanin"/>
          <w:color w:val="111111"/>
          <w:sz w:val="28"/>
          <w:sz w:val="28"/>
          <w:szCs w:val="28"/>
          <w:rtl w:val="true"/>
          <w:lang w:bidi="fa-IR"/>
        </w:rPr>
        <w:t>به این مطلب اشاره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جَعَلْنا فِی السَّماءِ بُرُوجاً وَ زَیَّنّاها لِلنّاظِرِینَ وَ حَفِظْناها مِنْ کُلِّ شَیْطانٍ رَجِیمٍ إِلاّ مَنِ اسْتَرَقَ السَّمْعَ فَأَتْبَعَهُ شِهابٌ مُبِینٌ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یقین، در آسمان برج‌هایی قرار دادیم و آن را برای بینندگان آراستیم؛ و آن را از هر شیطان رانده‌شده‌ای حفظ کردیم؛ مگر آن کس که دزدانه گوش فرا دهد و شهابی روشن او را دنبال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می‌گوید ما آسمان‌ها را زینت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ستارگانی در آن قرار دادیم و آن‌ها را از هر شیطان رانده شده‌ای محفوظ داشتیم و هر شیطانی که بخواهد استراق سمع و جاسوسی بکند و اسرار آسمان‌ها را به دست بیاورد، شهاب‌های روشنی به دنبال چنین‌کسی‌خواهد آمد و او را مورد هدف قرار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مفسران</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w:t>
      </w:r>
      <w:r>
        <w:rPr>
          <w:rStyle w:val="FootnoteAnchor"/>
          <w:rtl w:val="true"/>
        </w:rPr>
        <w:footnoteReference w:id="366"/>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شعله خارج شده از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سنگ‌های ریز و گاه سرگردان هم که بر اثر نیروی جاذبه زمین به سوی زمین کشیده می‌شوند، شهاب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سنگ‌ها بر اثر سرعت زیاد و برخورد با هوای اطراف زمین شعله‌ور و گاهی تبدیل به خاکستر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شهاب‌ها را شب‌ها به صورت نقطه‌های روشنی که به سرعت به سوی</w:t>
      </w:r>
    </w:p>
    <w:p>
      <w:pPr>
        <w:pStyle w:val="BookText"/>
        <w:rPr/>
      </w:pPr>
      <w:r>
        <w:rPr>
          <w:rFonts w:ascii="IRNazanin" w:hAnsi="IRNazanin" w:eastAsia="IRNazanin"/>
          <w:color w:val="111111"/>
          <w:sz w:val="28"/>
          <w:sz w:val="28"/>
          <w:szCs w:val="28"/>
          <w:rtl w:val="true"/>
          <w:lang w:bidi="fa-IR"/>
        </w:rPr>
        <w:t>زمین می‌آیند و بعد ناپدید می‌شوند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مقصود از شهاب در این آیه، کنایه از امواج نیرومند علم و تقوای دانشمندان یا همین شهاب سنگ‌ها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دیدگاه مفسران</w:t>
      </w:r>
      <w:r>
        <w:rPr>
          <w:rStyle w:val="FootnoteAnchor"/>
          <w:rtl w:val="true"/>
        </w:rPr>
        <w:footnoteReference w:id="367"/>
      </w:r>
      <w:r>
        <w:rPr>
          <w:rFonts w:ascii="IRNazanin" w:hAnsi="IRNazanin" w:eastAsia="IRNazanin"/>
          <w:color w:val="111111"/>
          <w:sz w:val="28"/>
          <w:sz w:val="28"/>
          <w:szCs w:val="28"/>
          <w:rtl w:val="true"/>
          <w:lang w:bidi="fa-IR"/>
        </w:rPr>
        <w:t>در مورد این آیه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ظاهری آیه مراد است؛ یعنی مقصود از آسمان، همین آسمان و منظور از شهاب، شهاب سنگ‌ها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شیطان‌ها که موجودات خبیثی‌اند، جنیانی‌اند که می‌خواهند به آسمان‌ها بروند و از اخبار ماورای زمین آگاه شوند و جاسوسی بکنند، اما شهاب سنگ‌ها هم‌چون تیری به سوی آن‌ها پرتاب می‌شود و آن‌ها را از رسیدن به هدفشان باز می‌دارد و نمی‌گذارد به سوی آسمان‌ها حرکت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مفسران این دیدگاه را قبول ندارند و می‌گویند امروزه خروج از نیروی جاذبه زمین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شاید این دیدگاه بر اساس، نظریه فلکی نظام قدیم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این تعبیرها را کنایه می‌دانند</w:t>
      </w:r>
      <w:r>
        <w:rPr>
          <w:rStyle w:val="FootnoteAnchor"/>
          <w:rtl w:val="true"/>
        </w:rPr>
        <w:footnoteReference w:id="3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خود به سه دسته تقسیم می‌شوند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تشبیه برای روشن شدن حقایق غیرحسّی یعنی مقصود از آسمان جایگاه فرشت‌گان و عالم ملکوت است، چون واژه آسمان در قرآن در هفت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 زمین، جایگاه ستارگان، آسمان معنوی و عالم‌های بالا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این‌جا جایگاه فرشت‌گان و عالم ملکوت مقصود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شیطان‌ها می‌خواهند به آن‌جا نزدیک شوند و از اسرار خلقت و حوادث آینده اطلاع پیدا کنند، ولی با شهاب‌ها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 ملکوتی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رانده می‌شوند</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انسان‌ها در زندگی زمین زندانی شده‌اند و چشم به جهان برتر نمی‌اندازند و به آوای آن گوش نمی‌دهند، در حقیقت شهاب‌های خودخواهی، شهوت، طمع و جنگ‌های خانمان‌سوز آن‌ها را از درک حقایق محروم می‌سازد</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آسمان، آسمان حق، ایمان و معنویت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شیطان‌ها و وسوسه‌گرها همواره می‌خواهند به این محدوده راه پیدا بکنند و با وسوسه‌ها به دل مؤمنان راستین و حامیان حق نفوذ بکنند؛ اما ستارگان آسمان حقیقت، یعنی دانشمندان و علمای متعهد و در رأس آن‌ها رهبران الهی مانند پیامبران و امامان با امواج نیرومند علم، تقوی، قلم و زبان بر این شیاطین و وسوسه‌های آن‌ها هجوم می‌برند و آن‌ها را از نزدیک شدن به آسمان معنویت باز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آیه توان و تحمل این را دارد که بگوییم آیه ظاهر و بطون مختلفی دارد و ممکن است همه این معانی را در بر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مانعی هم از جمع بین این تفاسیر نیست؛ هرچند به نظر می‌رسد تفسیر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ملکوت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تفسیر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معنویت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ذهن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تفسیر اخیر آیه را از ظاهرش خارج می‌کند و به تفسیر کنایی می‌پردازد؛ ولی در تفسیر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 سنگ‌ها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آیه حفظ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برخی احادیث</w:t>
      </w:r>
      <w:r>
        <w:rPr>
          <w:rStyle w:val="FootnoteAnchor"/>
          <w:rtl w:val="true"/>
        </w:rPr>
        <w:footnoteReference w:id="371"/>
      </w:r>
      <w:r>
        <w:rPr>
          <w:rFonts w:ascii="IRNazanin" w:hAnsi="IRNazanin" w:eastAsia="IRNazanin"/>
          <w:color w:val="111111"/>
          <w:sz w:val="28"/>
          <w:sz w:val="28"/>
          <w:szCs w:val="28"/>
          <w:rtl w:val="true"/>
          <w:lang w:bidi="fa-IR"/>
        </w:rPr>
        <w:t>ممنوع شدن شیطان‌ها از نفوذ به آسمان‌ها و جاسوسی از تولد حضرت عیسی علیه السلام آغاز و با تولد پیامبر اسلام صلی الله علیه و آله کامل شد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احتمال نیز وجود دارد که این حدیث گویای رابطه تولد حضرت عیسی و پیامبر اسلام با کاهش توطئه‌های شیطانی است؛ چون در این دوره بساط بت‌پرستی</w:t>
      </w:r>
    </w:p>
    <w:p>
      <w:pPr>
        <w:pStyle w:val="BookText"/>
        <w:rPr/>
      </w:pPr>
      <w:r>
        <w:rPr>
          <w:rFonts w:ascii="IRNazanin" w:hAnsi="IRNazanin" w:eastAsia="IRNazanin"/>
          <w:color w:val="111111"/>
          <w:sz w:val="28"/>
          <w:sz w:val="28"/>
          <w:szCs w:val="28"/>
          <w:rtl w:val="true"/>
          <w:lang w:bidi="fa-IR"/>
        </w:rPr>
        <w:t>و برخی خرافات به آرامی برچیده شد و بشریت گام‌های بلندی به سوی معنویت و حقیقت برداشت؛ ولی توجه به همین آیه و روایات روشن می‌شود آن‌چه ممنوع شده، راه یافتن شیطان به آسمان بالا و معنویت و دست‌یابی‌اش به اسرار بود؛ ولی شیطان‌ها از نفوذ در انسان‌ها به وسیله وسوسه منع نشدند؛ یعنی این خود انسان‌ها هستند که راه نفوذ شیطان را برای وسوسه مهیا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شهاب‌ها به عنوان دورکنندگان شیاطین و نگاهبانان آسمان نام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مسأله با یافته‌های علمی ناسازگار نیست چرا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طور کل علم امروزی دلیلی بر نفی و ردّ رجم بودن شهاب‌ها برای شیاطین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 نجوم، جنس و نوع اجرام آسمانی را بیان می‌کند در حالی که قرآن از کارکردهای شهاب سخن می‌گوید؛ این‌دو مقوله‌های جداگانه‌ای هستند که هیچ جای تعارض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رجم شیاطین را به تمام شهاب‌ها نسبت نداده است و چه محذوری دارد که برخی شهاب‌ها دارای این ویژگی باشند؟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بسیاری از گزاره‌های علوم تجربی غیرقطعی است و نمی‌تواند با نصوص قطعی دینی تعارض واقعی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محذوری در تأویل برخی بزرگان که با کمک گرفتن از قرائن و شواهد درباره این آیات ذکر کرده‌اند وجود ندارد به عنوان مثال، المیزان مراد از شهاب را نوری از عالم ملکوت می‌داند که باعث رانده شدن شیاطین می‌شود</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منابع جهت مطالعه بیشتر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تفاسیر قرآن همچون المیزان، نمونه، تفسیر قرآن‌مهر، الجواهر طنطاوی، ذیل آیات مربوطه؛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کیهان‌شناسی، سید عیسی مسترحمه؛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در اعجاز علمی قرآن، دکتر محمد علی رضایی اصفهانی</w:t>
      </w:r>
      <w:r>
        <w:rPr>
          <w:rFonts w:eastAsia="IRNazanin" w:cs="IRNazanin"/>
          <w:color w:val="111111"/>
          <w:sz w:val="28"/>
          <w:szCs w:val="28"/>
          <w:rtl w:val="true"/>
          <w:lang w:bidi="fa-IR"/>
        </w:rPr>
        <w:t>.</w:t>
      </w:r>
      <w:bookmarkStart w:id="132" w:name="pg5752_41079"/>
    </w:p>
    <w:p>
      <w:pPr>
        <w:pStyle w:val="BookText"/>
        <w:rPr/>
      </w:pPr>
      <w:bookmarkEnd w:id="132"/>
      <w:r>
        <w:rPr>
          <w:rFonts w:ascii="IRNazanin" w:hAnsi="IRNazanin" w:eastAsia="IRNazanin"/>
          <w:color w:val="111111"/>
          <w:sz w:val="28"/>
          <w:sz w:val="28"/>
          <w:szCs w:val="28"/>
          <w:rtl w:val="true"/>
          <w:lang w:bidi="fa-IR"/>
        </w:rPr>
        <w:t>شبهه</w:t>
      </w:r>
    </w:p>
    <w:p>
      <w:pPr>
        <w:pStyle w:val="Heading3"/>
        <w:numPr>
          <w:ilvl w:val="2"/>
          <w:numId w:val="1"/>
        </w:numPr>
        <w:rPr/>
      </w:pPr>
      <w:bookmarkStart w:id="133" w:name="__RefHeading___Toc4094363_581953129"/>
      <w:bookmarkStart w:id="134" w:name="_Toc47"/>
      <w:bookmarkEnd w:id="133"/>
      <w:r>
        <w:rPr>
          <w:rtl w:val="true"/>
        </w:rPr>
        <w:t>از نظر قرآن زمین کروی است یا مسطح ؟</w:t>
      </w:r>
      <w:bookmarkEnd w:id="134"/>
    </w:p>
    <w:p>
      <w:pPr>
        <w:pStyle w:val="BookText"/>
        <w:rPr/>
      </w:pPr>
      <w:r>
        <w:rPr>
          <w:rFonts w:ascii="IRNazanin" w:hAnsi="IRNazanin" w:eastAsia="IRNazanin"/>
          <w:color w:val="111111"/>
          <w:sz w:val="28"/>
          <w:sz w:val="28"/>
          <w:szCs w:val="28"/>
          <w:rtl w:val="true"/>
          <w:lang w:bidi="fa-IR"/>
        </w:rPr>
        <w:t>توضیح شبهه</w:t>
      </w:r>
    </w:p>
    <w:p>
      <w:pPr>
        <w:pStyle w:val="BookText"/>
        <w:rPr/>
      </w:pPr>
      <w:r>
        <w:rPr>
          <w:rFonts w:ascii="IRNazanin" w:hAnsi="IRNazanin" w:eastAsia="IRNazanin"/>
          <w:color w:val="111111"/>
          <w:sz w:val="28"/>
          <w:sz w:val="28"/>
          <w:szCs w:val="28"/>
          <w:rtl w:val="true"/>
          <w:lang w:bidi="fa-IR"/>
        </w:rPr>
        <w:t xml:space="preserve">برخی آیات قرآن را اشاره به کرویت زمین دانسته‌اند اما برخی مفسران در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جَعَلَ لَکُمُ الْأَرْضَ فِراشاً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که از نظر قرآن زمین مسطح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برای پاسخ به این سؤال ابتدا دیدگاه دانشمندان زمین‌شناسی را درباره شکل زمین بیان و در ادامه به بیان دیدگاه قران در این‌باره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 تطور مباحث علمی شکل زمین</w:t>
      </w:r>
    </w:p>
    <w:p>
      <w:pPr>
        <w:pStyle w:val="BookText"/>
        <w:rPr/>
      </w:pPr>
      <w:r>
        <w:rPr>
          <w:rFonts w:ascii="IRNazanin" w:hAnsi="IRNazanin" w:eastAsia="IRNazanin"/>
          <w:color w:val="111111"/>
          <w:sz w:val="28"/>
          <w:sz w:val="28"/>
          <w:szCs w:val="28"/>
          <w:rtl w:val="true"/>
          <w:lang w:bidi="fa-IR"/>
        </w:rPr>
        <w:t>انسان‌های اولیه به تبعیت از ساده‌ترین مشاهدات خود، تصور می‌کردند که بر روی جسمی مسطح زندگی می‌کنند و بسیاری از آنان بر این باور بودند که زمین، تخته سنگی است مسطح که در مرکز کره آسمان قرار گرفته و از هرسو آن قدر گسترده شده است که به کره آسمان می‌رسد</w:t>
      </w:r>
      <w:r>
        <w:rPr>
          <w:rStyle w:val="FootnoteAnchor"/>
          <w:rtl w:val="true"/>
        </w:rPr>
        <w:footnoteReference w:id="3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 طبل و سپر، از اشیایی بودند که برخی مردم زمین را هم شکل آن می‌پنداشتند</w:t>
      </w:r>
      <w:r>
        <w:rPr>
          <w:rStyle w:val="FootnoteAnchor"/>
          <w:rtl w:val="true"/>
        </w:rPr>
        <w:footnoteReference w:id="3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مصریان نیز معتقد بودند زمین به شکل مستطیل است</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هراکلیتوس زمین را هم‌چون کشتی میان تهی می‌دانست و یونانیان قائل بودند، زمین به شکل دایره‌ای است که مرکز آن کشور یونان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حکمای فارس و یونان زمین را کره‌ای تام و تمام می‌دانستند و بعدها نیوتن بر آن شد که زمین شبه کره است</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ذکر شد عقاید رایج بین مردم و برخی دانشمندان، از ابتدا تاکنون بوده و کم‌کم تکامل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همان زمان‌های قدیم هم اندیشمندانی بر اساس برخی دلایل و شواهد، قائل به کرویت زمین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فیثاغورث </w:t>
      </w:r>
      <w:r>
        <w:rPr>
          <w:rFonts w:eastAsia="IRNazanin" w:cs="IRNazanin"/>
          <w:color w:val="111111"/>
          <w:sz w:val="28"/>
          <w:szCs w:val="28"/>
          <w:rtl w:val="true"/>
          <w:lang w:bidi="fa-IR"/>
        </w:rPr>
        <w:t>(</w:t>
      </w:r>
      <w:r>
        <w:rPr>
          <w:rFonts w:eastAsia="IRNazanin" w:cs="IRNazanin"/>
          <w:color w:val="111111"/>
          <w:sz w:val="28"/>
          <w:szCs w:val="28"/>
          <w:lang w:bidi="fa-IR"/>
        </w:rPr>
        <w:t>582</w:t>
      </w:r>
      <w:r>
        <w:rPr>
          <w:rFonts w:eastAsia="IRNazanin" w:cs="IRNazanin"/>
          <w:color w:val="111111"/>
          <w:sz w:val="28"/>
          <w:szCs w:val="28"/>
          <w:rtl w:val="true"/>
          <w:lang w:bidi="fa-IR"/>
        </w:rPr>
        <w:t>-</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اولین کسی است که به کرویت زمین پی‌برد و ارسطو </w:t>
      </w:r>
      <w:r>
        <w:rPr>
          <w:rFonts w:eastAsia="IRNazanin" w:cs="IRNazanin"/>
          <w:color w:val="111111"/>
          <w:sz w:val="28"/>
          <w:szCs w:val="28"/>
          <w:rtl w:val="true"/>
          <w:lang w:bidi="fa-IR"/>
        </w:rPr>
        <w:t>(</w:t>
      </w:r>
      <w:r>
        <w:rPr>
          <w:rFonts w:eastAsia="IRNazanin" w:cs="IRNazanin"/>
          <w:color w:val="111111"/>
          <w:sz w:val="28"/>
          <w:szCs w:val="28"/>
          <w:lang w:bidi="fa-IR"/>
        </w:rPr>
        <w:t>384</w:t>
      </w:r>
      <w:r>
        <w:rPr>
          <w:rFonts w:eastAsia="IRNazanin" w:cs="IRNazanin"/>
          <w:color w:val="111111"/>
          <w:sz w:val="28"/>
          <w:szCs w:val="28"/>
          <w:rtl w:val="true"/>
          <w:lang w:bidi="fa-IR"/>
        </w:rPr>
        <w:t>-</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پدیده خسوف این مسأله را به اثبات رساند</w:t>
      </w:r>
      <w:r>
        <w:rPr>
          <w:rStyle w:val="FootnoteAnchor"/>
          <w:rtl w:val="true"/>
        </w:rPr>
        <w:footnoteReference w:id="377"/>
      </w:r>
      <w:r>
        <w:rPr>
          <w:rFonts w:ascii="IRNazanin" w:hAnsi="IRNazanin" w:eastAsia="IRNazanin"/>
          <w:color w:val="111111"/>
          <w:sz w:val="28"/>
          <w:sz w:val="28"/>
          <w:szCs w:val="28"/>
          <w:rtl w:val="true"/>
          <w:lang w:bidi="fa-IR"/>
        </w:rPr>
        <w:t>زیرا سایه‌ای که از زمین بر روی ماه می‌افتد کروی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آراتوستن </w:t>
      </w:r>
      <w:r>
        <w:rPr>
          <w:rFonts w:eastAsia="IRNazanin" w:cs="IRNazanin"/>
          <w:color w:val="111111"/>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را بنیانگذار جغرافیای ریاضی می‌دانند با اعتقاد به کرویت زمین به اندازه‌گیری محیط آن پرداخت و این‌کار پس از او توسط ابرخس نیقه‌ای </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شد</w:t>
      </w:r>
      <w:r>
        <w:rPr>
          <w:rStyle w:val="FootnoteAnchor"/>
          <w:rtl w:val="true"/>
        </w:rPr>
        <w:footnoteReference w:id="3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ظهور اسلام بسیاری از دانشمندان مسلمان با دلایل و براهین قطعی کرویت زمین را اثبات کردند و فعالیت‌های نجومی خویش را بر آن پایه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آنان می‌توان به بتانی </w:t>
      </w:r>
      <w:r>
        <w:rPr>
          <w:rFonts w:eastAsia="IRNazanin" w:cs="IRNazanin"/>
          <w:color w:val="111111"/>
          <w:sz w:val="28"/>
          <w:szCs w:val="28"/>
          <w:rtl w:val="true"/>
          <w:lang w:bidi="fa-IR"/>
        </w:rPr>
        <w:t>(</w:t>
      </w:r>
      <w:r>
        <w:rPr>
          <w:rFonts w:eastAsia="IRNazanin" w:cs="IRNazanin"/>
          <w:color w:val="111111"/>
          <w:sz w:val="28"/>
          <w:szCs w:val="28"/>
          <w:lang w:bidi="fa-IR"/>
        </w:rPr>
        <w:t>929</w:t>
      </w:r>
      <w:r>
        <w:rPr>
          <w:rFonts w:eastAsia="IRNazanin" w:cs="IRNazanin"/>
          <w:color w:val="111111"/>
          <w:sz w:val="28"/>
          <w:szCs w:val="28"/>
          <w:rtl w:val="true"/>
          <w:lang w:bidi="fa-IR"/>
        </w:rPr>
        <w:t>-</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ابوالوفاء بوزجانی </w:t>
      </w:r>
      <w:r>
        <w:rPr>
          <w:rStyle w:val="FootnoteAnchor"/>
          <w:rtl w:val="true"/>
        </w:rPr>
        <w:footnoteReference w:id="379"/>
      </w:r>
      <w:r>
        <w:rPr>
          <w:rFonts w:eastAsia="IRNazanin" w:cs="IRNazanin"/>
          <w:color w:val="111111"/>
          <w:sz w:val="28"/>
          <w:szCs w:val="28"/>
          <w:rtl w:val="true"/>
          <w:lang w:bidi="fa-IR"/>
        </w:rPr>
        <w:t>(</w:t>
      </w:r>
      <w:r>
        <w:rPr>
          <w:rFonts w:eastAsia="IRNazanin" w:cs="IRNazanin"/>
          <w:color w:val="111111"/>
          <w:sz w:val="28"/>
          <w:szCs w:val="28"/>
          <w:lang w:bidi="fa-IR"/>
        </w:rPr>
        <w:t>998</w:t>
      </w:r>
      <w:r>
        <w:rPr>
          <w:rFonts w:eastAsia="IRNazanin" w:cs="IRNazanin"/>
          <w:color w:val="111111"/>
          <w:sz w:val="28"/>
          <w:szCs w:val="28"/>
          <w:rtl w:val="true"/>
          <w:lang w:bidi="fa-IR"/>
        </w:rPr>
        <w:t>-</w:t>
      </w:r>
      <w:r>
        <w:rPr>
          <w:rFonts w:eastAsia="IRNazanin" w:cs="IRNazanin"/>
          <w:color w:val="111111"/>
          <w:sz w:val="28"/>
          <w:szCs w:val="28"/>
          <w:lang w:bidi="fa-IR"/>
        </w:rPr>
        <w:t>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ابومعشر بلخی </w:t>
      </w:r>
      <w:r>
        <w:rPr>
          <w:rStyle w:val="FootnoteAnchor"/>
          <w:rtl w:val="true"/>
        </w:rPr>
        <w:footnoteReference w:id="380"/>
      </w:r>
      <w:r>
        <w:rPr>
          <w:rFonts w:eastAsia="IRNazanin" w:cs="IRNazanin"/>
          <w:color w:val="111111"/>
          <w:sz w:val="28"/>
          <w:szCs w:val="28"/>
          <w:rtl w:val="true"/>
          <w:lang w:bidi="fa-IR"/>
        </w:rPr>
        <w:t>(</w:t>
      </w:r>
      <w:r>
        <w:rPr>
          <w:rFonts w:eastAsia="IRNazanin" w:cs="IRNazanin"/>
          <w:color w:val="111111"/>
          <w:sz w:val="28"/>
          <w:szCs w:val="28"/>
          <w:lang w:bidi="fa-IR"/>
        </w:rPr>
        <w:t>886</w:t>
      </w:r>
      <w:r>
        <w:rPr>
          <w:rFonts w:eastAsia="IRNazanin" w:cs="IRNazanin"/>
          <w:color w:val="111111"/>
          <w:sz w:val="28"/>
          <w:szCs w:val="28"/>
          <w:rtl w:val="true"/>
          <w:lang w:bidi="fa-IR"/>
        </w:rPr>
        <w:t>-</w:t>
      </w:r>
      <w:r>
        <w:rPr>
          <w:rFonts w:eastAsia="IRNazanin" w:cs="IRNazanin"/>
          <w:color w:val="111111"/>
          <w:sz w:val="28"/>
          <w:szCs w:val="28"/>
          <w:lang w:bidi="fa-IR"/>
        </w:rPr>
        <w:t>787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ابوریحان بیرونی </w:t>
      </w:r>
      <w:r>
        <w:rPr>
          <w:rStyle w:val="FootnoteAnchor"/>
          <w:rtl w:val="true"/>
        </w:rPr>
        <w:footnoteReference w:id="381"/>
      </w:r>
      <w:r>
        <w:rPr>
          <w:rFonts w:eastAsia="IRNazanin" w:cs="IRNazanin"/>
          <w:color w:val="111111"/>
          <w:sz w:val="28"/>
          <w:szCs w:val="28"/>
          <w:rtl w:val="true"/>
          <w:lang w:bidi="fa-IR"/>
        </w:rPr>
        <w:t>(</w:t>
      </w:r>
      <w:r>
        <w:rPr>
          <w:rFonts w:eastAsia="IRNazanin" w:cs="IRNazanin"/>
          <w:color w:val="111111"/>
          <w:sz w:val="28"/>
          <w:szCs w:val="28"/>
          <w:lang w:bidi="fa-IR"/>
        </w:rPr>
        <w:t>1048</w:t>
      </w:r>
      <w:r>
        <w:rPr>
          <w:rFonts w:eastAsia="IRNazanin" w:cs="IRNazanin"/>
          <w:color w:val="111111"/>
          <w:sz w:val="28"/>
          <w:szCs w:val="28"/>
          <w:rtl w:val="true"/>
          <w:lang w:bidi="fa-IR"/>
        </w:rPr>
        <w:t>-</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دیگر از دانشمندان بزرگ اسلام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علاوه بر راه‌های فراوانی که می‌توان شکل واقعی زمین را فهمید، به کمک ماهواره‌ها، پرتو لیزر و سایر ابزار نجومی، به خوبی و با دقت کافی می‌توان از شکل و اندازه‌های زمین مطلع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بررسی‌ها و تحقیقات انجام شده نشان داده است که زمین در ناحیه قطبی کمی فرورفته و قطر استوایی آن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بیش‌تر از قطر قطبی آن است</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شکل زمین</w:t>
      </w:r>
    </w:p>
    <w:p>
      <w:pPr>
        <w:pStyle w:val="BookText"/>
        <w:rPr/>
      </w:pPr>
      <w:r>
        <w:rPr>
          <w:rFonts w:ascii="IRNazanin" w:hAnsi="IRNazanin" w:eastAsia="IRNazanin"/>
          <w:color w:val="111111"/>
          <w:sz w:val="28"/>
          <w:sz w:val="28"/>
          <w:szCs w:val="28"/>
          <w:rtl w:val="true"/>
          <w:lang w:bidi="fa-IR"/>
        </w:rPr>
        <w:t>شکل و ساختار ستارگان و سیارات از جمله موضوعات نجومی است که برخی دانشمندان و مفسران بر این باورند که خداوند متعال در آیاتی از قرآن‌کریم به آن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برخی از آیات و دیدگاه‌های مفسران و دانشمندان در این‌باره می‌پردازیم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الْمَشْرِقَیْنِ وَ رَبُّ الْمَغْرِبَیْنِ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دو خاور و دو باختر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دانشمندان در بیان این‌که چرا مشرق و مغرب در این آیه به صورت تثنیه آمده است می‌گویند این آیه بیان می‌کند نیم کره‌ای که در تاریکی شناور است نه مشرقی دارد و نه مغربی؛ در حالی که نیمه روشن آن دارای مشرق و مغرب است و چون وضع منعکس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زمین نیم دور به دور خود می‌چرخد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دیگر، صاحب مشرق و مغرب می‌گردد؛ در حالیکه نیمه اول مشرق و مغرب خویش را از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این حساب است که کره‌زمین در عمومیت خود دارای دو مشرق و دو مغرب جداگانه است</w:t>
      </w:r>
      <w:r>
        <w:rPr>
          <w:rStyle w:val="FootnoteAnchor"/>
          <w:rtl w:val="true"/>
        </w:rPr>
        <w:footnoteReference w:id="3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ظاهر این است که این آیه ناظر به دو نیم کره زمین است؛ چرا که طلوع آفتاب بر نیمی از آن کره ملازم با غروب آن از نیم کره دیگر است</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أُقْسِمُ بِرَبِّ الْمَشارِقِ وَ الْمَغارِبِ إِنّا لَقادِرُونَ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سوگند یاد می‌کنم به پروردگار خاوران و باختران که قطعاً ما تواناییم</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 سخن از مشرق‌ها و مغرب‌ها به میان آمده است و این تعبیر تنها با کرویت زمین می‌سازد؛ زیرا روی فرض مسطح بودن، یک مشرق و مغرب</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نیست اما روی فرض کرویت، هر نقطه از زمین برای نقاط شرقی‌تر مغرب است و برای نقاط غربی‌تر، مشرق می‌باشد</w:t>
      </w:r>
      <w:r>
        <w:rPr>
          <w:rStyle w:val="FootnoteAnchor"/>
          <w:rtl w:val="true"/>
        </w:rPr>
        <w:footnoteReference w:id="3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به طور قطع می‌دانیم که مشرق و مغرب حتی در یک مکان واحد هم در تمام ایام سال دوبار تکرار نمی‌شود و خورشید هرگز بر یک شهر از همان مکانی که دیروز از آن طلوع نمود، طلوع نمی‌کند و اگر چه جهت طلوع یکی است ولی مسلماً زاویه طلوع در هر روز فرق می‌کند و همچنین است غروب و این اختلاف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فصول سال حاکم است؛ یعنی طلوع خورشید در زمستان با طلوع آن در بهار و پاییز و تابستان متفاوت است و این به علت کرویت و گردش زمین به دور خورشید است</w:t>
      </w:r>
      <w:r>
        <w:rPr>
          <w:rStyle w:val="FootnoteAnchor"/>
          <w:rtl w:val="true"/>
        </w:rPr>
        <w:footnoteReference w:id="3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از حضرت علی علیه السلام در جواب ابن کواء نقل شده، این دیدگاه را تأیید می‌کند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زمین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مشرق و مغرب دارد</w:t>
      </w:r>
      <w:r>
        <w:rPr>
          <w:rFonts w:eastAsia="IRNazanin" w:cs="IRNazanin"/>
          <w:color w:val="111111"/>
          <w:sz w:val="28"/>
          <w:szCs w:val="28"/>
          <w:rtl w:val="true"/>
          <w:lang w:bidi="fa-IR"/>
        </w:rPr>
        <w:t xml:space="preserve">.» </w:t>
      </w:r>
      <w:r>
        <w:rPr>
          <w:rStyle w:val="FootnoteAnchor"/>
          <w:rtl w:val="true"/>
        </w:rPr>
        <w:footnoteReference w:id="3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الْأَرْضَ بَعْدَ ذلِکَ دَحاها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از آن زمین را گسترش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دو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گسترش دادن</w:t>
      </w:r>
      <w:r>
        <w:rPr>
          <w:rStyle w:val="FootnoteAnchor"/>
          <w:rtl w:val="true"/>
        </w:rPr>
        <w:footnoteReference w:id="388"/>
      </w:r>
      <w:r>
        <w:rPr>
          <w:rFonts w:ascii="IRNazanin" w:hAnsi="IRNazanin" w:eastAsia="IRNazanin"/>
          <w:color w:val="111111"/>
          <w:sz w:val="28"/>
          <w:sz w:val="28"/>
          <w:szCs w:val="28"/>
          <w:rtl w:val="true"/>
          <w:lang w:bidi="fa-IR"/>
        </w:rPr>
        <w:t xml:space="preserve">و حرکت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غلطاندن</w:t>
      </w:r>
      <w:r>
        <w:rPr>
          <w:rFonts w:eastAsia="IRNazanin" w:cs="IRNazanin"/>
          <w:color w:val="111111"/>
          <w:sz w:val="28"/>
          <w:szCs w:val="28"/>
          <w:rtl w:val="true"/>
          <w:lang w:bidi="fa-IR"/>
        </w:rPr>
        <w:t>]</w:t>
      </w:r>
      <w:r>
        <w:rPr>
          <w:rStyle w:val="FootnoteAnchor"/>
          <w:rtl w:val="true"/>
        </w:rPr>
        <w:footnoteReference w:id="3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دانشمندان</w:t>
      </w:r>
      <w:r>
        <w:rPr>
          <w:rStyle w:val="FootnoteAnchor"/>
          <w:rtl w:val="true"/>
        </w:rPr>
        <w:footnoteReference w:id="390"/>
      </w:r>
      <w:r>
        <w:rPr>
          <w:rFonts w:ascii="IRNazanin" w:hAnsi="IRNazanin" w:eastAsia="IRNazanin"/>
          <w:color w:val="111111"/>
          <w:sz w:val="28"/>
          <w:sz w:val="28"/>
          <w:szCs w:val="28"/>
          <w:rtl w:val="true"/>
          <w:lang w:bidi="fa-IR"/>
        </w:rPr>
        <w:t xml:space="preserve">با ذکر این نکته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عربی به معنای تخم‌مرغ است، دحوالارض 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تخم مرغی قرار دادن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و آیه شریفه را بیانگر شکل زمین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نویسندگان</w:t>
      </w:r>
      <w:r>
        <w:rPr>
          <w:rStyle w:val="FootnoteAnchor"/>
          <w:rtl w:val="true"/>
        </w:rPr>
        <w:footnoteReference w:id="391"/>
      </w:r>
      <w:r>
        <w:rPr>
          <w:rFonts w:ascii="IRNazanin" w:hAnsi="IRNazanin" w:eastAsia="IRNazanin"/>
          <w:color w:val="111111"/>
          <w:sz w:val="28"/>
          <w:sz w:val="28"/>
          <w:szCs w:val="28"/>
          <w:rtl w:val="true"/>
          <w:lang w:bidi="fa-IR"/>
        </w:rPr>
        <w:t>نیز نه تنها کرویت زمین را از آیه استفاده کرده‌اند، بلکه با توجه</w:t>
      </w:r>
    </w:p>
    <w:p>
      <w:pPr>
        <w:pStyle w:val="BookText"/>
        <w:rPr/>
      </w:pPr>
      <w:r>
        <w:rPr>
          <w:rFonts w:ascii="IRNazanin" w:hAnsi="IRNazanin" w:eastAsia="IRNazanin"/>
          <w:color w:val="111111"/>
          <w:sz w:val="28"/>
          <w:sz w:val="28"/>
          <w:szCs w:val="28"/>
          <w:rtl w:val="true"/>
          <w:lang w:bidi="fa-IR"/>
        </w:rPr>
        <w:t>به شکل تخم مرغ، فرو رفتگی دو قطب زمین را نیز که در علم امروز اثبات شده است، از آیه استفاده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نویسندگان صاحب نظر عرب با ذکر این نکته که زمین در حقیقت به شکل گلابی است؛ یعنی دو قطب آن کمی برآمده و قطب جنوب آن کمی فرو رفته است، آیه را اشاره به این شکل خاص زمین می‌داند چراکه در واقع تخم مرغ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شکلی دارد</w:t>
      </w:r>
      <w:r>
        <w:rPr>
          <w:rStyle w:val="FootnoteAnchor"/>
          <w:rtl w:val="true"/>
        </w:rPr>
        <w:footnoteReference w:id="39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یُکَوِّرُ اللَّیْلَ عَلَی النَّهارِ وَ یُکَوِّرُ النَّهارَ عَلَی اللَّیْلِ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را بر روز و روز را بر شب می‌پیچد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معنی دور زدن و جمع کردن</w:t>
      </w:r>
      <w:r>
        <w:rPr>
          <w:rStyle w:val="FootnoteAnchor"/>
          <w:rtl w:val="true"/>
        </w:rPr>
        <w:footnoteReference w:id="393"/>
      </w:r>
      <w:r>
        <w:rPr>
          <w:rFonts w:ascii="IRNazanin" w:hAnsi="IRNazanin" w:eastAsia="IRNazanin"/>
          <w:color w:val="111111"/>
          <w:sz w:val="28"/>
          <w:sz w:val="28"/>
          <w:szCs w:val="28"/>
          <w:rtl w:val="true"/>
          <w:lang w:bidi="fa-IR"/>
        </w:rPr>
        <w:t>آمده است و بیشتر برای مواردی به کار می‌رود که چیزی به صورت دایره‌وار پیچیده شود</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می‌توان پیچیده شدن شب و روز بر هم‌دیگر را این‌گونه ترسیم کرد اگر انسان از فضا به منظره حرکت وضعی زمین به دور خورشید و پیدایش شب و روز نگاه کند، می‌بیند که گویی به طور مرتب از یک سو نوار سیاه رنگ شب بر روشنای روز و از سوی دیگر نوار سفیدرنگ روز بر سیاهی شب پیچیده می‌شود و با توجه به معنای لغوی ماده تکویر نکته لطیفی که در آیه نهفته است روشن می‌شود و آن این‌که زمین کروی است و به دور خودش گردش می‌کند</w:t>
      </w:r>
      <w:r>
        <w:rPr>
          <w:rStyle w:val="FootnoteAnchor"/>
          <w:rtl w:val="true"/>
        </w:rPr>
        <w:footnoteReference w:id="3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اگر کرویت زمین نبود، پیچیده شدن شب و روز بر هم دیگر امکان نداشت و در آن صورت یا فقط شب بود و یا فقط روز</w:t>
      </w:r>
      <w:r>
        <w:rPr>
          <w:rStyle w:val="FootnoteAnchor"/>
          <w:rtl w:val="true"/>
        </w:rPr>
        <w:footnoteReference w:id="3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و مفسران برخی دیگر از آیات را اشاره به کرویت زمین دانسته‌اند که به ذکر منابع اکتفا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مَدَّ الْأَرْضَ</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کسی است که زمین را گسترانید</w:t>
      </w:r>
      <w:r>
        <w:rPr>
          <w:rFonts w:eastAsia="IRNazanin" w:cs="IRNazanin"/>
          <w:color w:val="111111"/>
          <w:sz w:val="28"/>
          <w:szCs w:val="28"/>
          <w:rtl w:val="true"/>
          <w:lang w:bidi="fa-IR"/>
        </w:rPr>
        <w:t>.»</w:t>
      </w:r>
      <w:r>
        <w:rPr>
          <w:rStyle w:val="FootnoteAnchor"/>
          <w:rtl w:val="true"/>
        </w:rPr>
        <w:footnoteReference w:id="3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الشَّمْسُ یَنْبَغِی لَها أَنْ تُدْرِکَ الْقَمَرَ وَ لاَ اللَّیْلُ سابِقُ النَّهارِ وَ کُلٌّ فِی فَلَکٍ یَسْبَحُونَ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خورشید به رایش سزاوار است که ماه را در یابد و نه شب بر روز پیشی گیرنده است در حالیکه هریک در مداری شناورند</w:t>
      </w:r>
      <w:r>
        <w:rPr>
          <w:rFonts w:eastAsia="IRNazanin" w:cs="IRNazanin"/>
          <w:color w:val="111111"/>
          <w:sz w:val="28"/>
          <w:szCs w:val="28"/>
          <w:rtl w:val="true"/>
          <w:lang w:bidi="fa-IR"/>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أَتاها أَمْرُنا لَیْلاً أَوْ نَهاراً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شبی یا روزی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بدان در رسد</w:t>
      </w:r>
      <w:r>
        <w:rPr>
          <w:rFonts w:eastAsia="IRNazanin" w:cs="IRNazanin"/>
          <w:color w:val="111111"/>
          <w:sz w:val="28"/>
          <w:szCs w:val="28"/>
          <w:rtl w:val="true"/>
          <w:lang w:bidi="fa-IR"/>
        </w:rPr>
        <w:t xml:space="preserve">.» </w:t>
      </w:r>
      <w:r>
        <w:rPr>
          <w:rStyle w:val="FootnoteAnchor"/>
          <w:rtl w:val="true"/>
        </w:rPr>
        <w:footnoteReference w:id="3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لَمْ یَرَوْا أَنّا نَأْتِی الْأَرْضَ نَنْقُصُها مِنْ أَطْرافِها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آیا اطلاع نیافته‌اند که ما به سراغ زمین می‌آییم در حالیکه از اطرافش آن را می‌کاهیم</w:t>
      </w:r>
      <w:r>
        <w:rPr>
          <w:rFonts w:eastAsia="Amiri" w:cs="Amiri" w:ascii="Amiri" w:hAnsi="Amiri"/>
          <w:color w:val="111111"/>
          <w:sz w:val="28"/>
          <w:szCs w:val="28"/>
          <w:rtl w:val="true"/>
          <w:lang w:bidi="ar-SA"/>
        </w:rPr>
        <w:t>.»</w:t>
      </w:r>
      <w:r>
        <w:rPr>
          <w:rStyle w:val="FootnoteAnchor"/>
          <w:rtl w:val="true"/>
        </w:rPr>
        <w:footnoteReference w:id="400"/>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در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جَعَلَ لَکُمُ الْأَرْضَ فِراشاً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زمین را بستری برای شما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اشاره به این دارد که زمین هم‌چو فرشی زیر پای بشر گسترده است و روی آن به راحتی راه می‌رود و می‌خوابد یعنی با این‌که زمین کروی است اما مشکلی برای زندگی بشر فراهم نمی‌کند و این یکی از نعمت‌های الهی است</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پس در قرآن آیات متعددی است که اشاره به کرویت زمین دارد و این بر خلاف هیأت و نجوم قدیم و مطابق علوم روز کیهان‌شناسی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برخی مفسران ذیل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به مسطح بودن زمین اشاره کرده‌اند</w:t>
      </w:r>
      <w:r>
        <w:rPr>
          <w:rStyle w:val="FootnoteAnchor"/>
          <w:rtl w:val="true"/>
        </w:rPr>
        <w:footnoteReference w:id="402"/>
      </w:r>
      <w:r>
        <w:rPr>
          <w:rFonts w:ascii="IRNazanin" w:hAnsi="IRNazanin" w:eastAsia="IRNazanin"/>
          <w:color w:val="111111"/>
          <w:sz w:val="28"/>
          <w:sz w:val="28"/>
          <w:szCs w:val="28"/>
          <w:rtl w:val="true"/>
          <w:lang w:bidi="fa-IR"/>
        </w:rPr>
        <w:t>خطای مفسر بوده است نه خطای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جهت مطالعه بیشتر</w:t>
      </w:r>
    </w:p>
    <w:p>
      <w:pPr>
        <w:pStyle w:val="BookText"/>
        <w:rPr/>
      </w:pPr>
      <w:r>
        <w:rPr>
          <w:rFonts w:ascii="IRNazanin" w:hAnsi="IRNazanin" w:eastAsia="IRNazanin"/>
          <w:color w:val="111111"/>
          <w:sz w:val="28"/>
          <w:sz w:val="28"/>
          <w:szCs w:val="28"/>
          <w:rtl w:val="true"/>
          <w:lang w:bidi="fa-IR"/>
        </w:rPr>
        <w:t>مطالب شگفت انگیز قرآن، گودرز نجفی</w:t>
      </w:r>
    </w:p>
    <w:p>
      <w:pPr>
        <w:pStyle w:val="BookText"/>
        <w:rPr/>
      </w:pPr>
      <w:r>
        <w:rPr>
          <w:rFonts w:ascii="IRNazanin" w:hAnsi="IRNazanin" w:eastAsia="IRNazanin"/>
          <w:color w:val="111111"/>
          <w:sz w:val="28"/>
          <w:sz w:val="28"/>
          <w:szCs w:val="28"/>
          <w:rtl w:val="true"/>
          <w:lang w:bidi="fa-IR"/>
        </w:rPr>
        <w:t>اعجاز قرآن از نظر علوم امروزی، یدالله نیازمند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و کیهان‌شناسی، سید عیسی مسترحمی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القرآن یتجلی فی عصر العلم، نزیه قمیحا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الاعجاز العلمی فی الاسلام، عبدالصمد محمد کامل</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الموسوعة الذهبیة فی اعجاز القرآن‌الکریم والسنه النبویه، احمد متولی</w:t>
      </w:r>
      <w:r>
        <w:rPr>
          <w:rFonts w:eastAsia="IRNazanin" w:cs="IRNazanin"/>
          <w:color w:val="111111"/>
          <w:sz w:val="28"/>
          <w:szCs w:val="28"/>
          <w:rtl w:val="true"/>
          <w:lang w:bidi="fa-IR"/>
        </w:rPr>
        <w:t>.</w:t>
      </w:r>
      <w:bookmarkStart w:id="135" w:name="pg5752_41094"/>
    </w:p>
    <w:p>
      <w:pPr>
        <w:pStyle w:val="BookText"/>
        <w:rPr/>
      </w:pPr>
      <w:bookmarkEnd w:id="135"/>
      <w:r>
        <w:rPr>
          <w:rFonts w:ascii="IRNazanin" w:hAnsi="IRNazanin" w:eastAsia="IRNazanin"/>
          <w:color w:val="111111"/>
          <w:sz w:val="28"/>
          <w:sz w:val="28"/>
          <w:szCs w:val="28"/>
          <w:rtl w:val="true"/>
          <w:lang w:bidi="fa-IR"/>
        </w:rPr>
        <w:t>شبهه</w:t>
      </w:r>
    </w:p>
    <w:p>
      <w:pPr>
        <w:pStyle w:val="Heading3"/>
        <w:numPr>
          <w:ilvl w:val="2"/>
          <w:numId w:val="1"/>
        </w:numPr>
        <w:rPr/>
      </w:pPr>
      <w:bookmarkStart w:id="136" w:name="__RefHeading___Toc4094365_581953129"/>
      <w:bookmarkStart w:id="137" w:name="_Toc48"/>
      <w:bookmarkEnd w:id="136"/>
      <w:r>
        <w:rPr>
          <w:rtl w:val="true"/>
        </w:rPr>
        <w:t>چند شرق و چند غرب در زمین وجود دارد؟</w:t>
      </w:r>
      <w:bookmarkEnd w:id="137"/>
    </w:p>
    <w:p>
      <w:pPr>
        <w:pStyle w:val="BookText"/>
        <w:rPr/>
      </w:pPr>
      <w:r>
        <w:rPr>
          <w:rFonts w:ascii="IRNazanin" w:hAnsi="IRNazanin" w:eastAsia="IRNazanin"/>
          <w:color w:val="111111"/>
          <w:sz w:val="28"/>
          <w:sz w:val="28"/>
          <w:szCs w:val="28"/>
          <w:rtl w:val="true"/>
          <w:lang w:bidi="fa-IR"/>
        </w:rPr>
        <w:t>توضیح شبهه</w:t>
      </w:r>
    </w:p>
    <w:p>
      <w:pPr>
        <w:pStyle w:val="BookText"/>
        <w:rPr/>
      </w:pPr>
      <w:r>
        <w:rPr>
          <w:rFonts w:ascii="IRNazanin" w:hAnsi="IRNazanin" w:eastAsia="IRNazanin"/>
          <w:color w:val="111111"/>
          <w:sz w:val="28"/>
          <w:sz w:val="28"/>
          <w:szCs w:val="28"/>
          <w:rtl w:val="true"/>
          <w:lang w:bidi="fa-IR"/>
        </w:rPr>
        <w:t>بین آیاتی که در آن‌ها از مشرق و مغرب سخن به میان آمده است تنافی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این آیات از وجود یک مشرق و یک مغرب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الْمَشْرِقُ وَ الْمَغْرِبُ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دیگر از آیات از دو مشرق و مغرب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الْمَشْرِقَیْنِ وَ رَبُّ الْمَغْرِبَیْنِ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 دیگری از آیات از وجود چند مشرق و مغرب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الْمَشارِقِ وَ الْمَغارِبِ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شبهه سابقه طولانی دارد و حتی آن را در بین سؤالات تفسیری که از امامان علیهم السلام پرسیده شده است،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می‌توان به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علی علیه السلام در این زمینه اشاره کرد</w:t>
      </w:r>
      <w:r>
        <w:rPr>
          <w:rStyle w:val="FootnoteAnchor"/>
          <w:rtl w:val="true"/>
        </w:rPr>
        <w:footnoteReference w:id="4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درنظرگرفتن دسته‌بندی آیات به صورتی که در توضیح شبهه ارائه شده به پاسخ‌گویی این پرسش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پرداختن به دیدگاه مفسران و دانشمندان پیرامون آیات، برای فهم این نظریات توضیح مشرق و مغرب از نظر علمی ضروری به نظر می‌رسد</w:t>
      </w:r>
      <w:r>
        <w:rPr>
          <w:rFonts w:eastAsia="IRNazanin" w:cs="IRNazanin"/>
          <w:color w:val="111111"/>
          <w:sz w:val="28"/>
          <w:szCs w:val="28"/>
          <w:rtl w:val="true"/>
          <w:lang w:bidi="fa-IR"/>
        </w:rPr>
        <w:t>.</w:t>
      </w:r>
    </w:p>
    <w:p>
      <w:pPr>
        <w:pStyle w:val="Heading3"/>
        <w:numPr>
          <w:ilvl w:val="2"/>
          <w:numId w:val="1"/>
        </w:numPr>
        <w:rPr/>
      </w:pPr>
      <w:bookmarkStart w:id="138" w:name="__RefHeading___Toc4094367_581953129"/>
      <w:bookmarkStart w:id="139" w:name="_Toc49"/>
      <w:bookmarkEnd w:id="138"/>
      <w:r>
        <w:rPr>
          <w:rtl w:val="true"/>
        </w:rPr>
        <w:t>مشرق و مغرب از نظر علمی</w:t>
      </w:r>
      <w:bookmarkEnd w:id="139"/>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افق هر نقطه، مدار آن محل را در دو نقطه و نصف‌النهار آن محل را نیز در دو نقطه قطع می‌کند؛ به طوری که خط واصل میان دو نقطه اول بر خط</w:t>
      </w:r>
    </w:p>
    <w:p>
      <w:pPr>
        <w:pStyle w:val="BookText"/>
        <w:rPr/>
      </w:pPr>
      <w:r>
        <w:rPr>
          <w:rFonts w:ascii="IRNazanin" w:hAnsi="IRNazanin" w:eastAsia="IRNazanin"/>
          <w:color w:val="111111"/>
          <w:sz w:val="28"/>
          <w:sz w:val="28"/>
          <w:szCs w:val="28"/>
          <w:rtl w:val="true"/>
          <w:lang w:bidi="fa-IR"/>
        </w:rPr>
        <w:t>واصل میان دو نقطه دوم عمود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نقطه اول آنکه در سمت طلوع خورشید است مشرق یا خاور و آن نقطه که مقابل آن واقع شده است، مغرب یا باختر می‌گویند</w:t>
      </w:r>
      <w:r>
        <w:rPr>
          <w:rStyle w:val="FootnoteAnchor"/>
          <w:rtl w:val="true"/>
        </w:rPr>
        <w:footnoteReference w:id="4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نقطه دیگر، شمال و جنوب یعنی دو قطب مغناطیسی زمین هستند و اگر شخص به سمت شمال بایستد، مشرق در طرف راست او واقع می‌شود و خورشید از آن سمت طلوع می‌کند و در سمت چپ او غروب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این جریان معلول چرخش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وضعی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است که هر شبانه‌روز یکبار به دور خود می‌چرخد و باعث می‌شود در هر لحظه نیمی از زمین به سوی خورشید و روشن و نیم دیگر آن پشت به خورشید و تاریک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به دلیل میل محور زمین و حرکت انتقالی آن به دور خورشید، درجه سمت طلوع و غروب خورشید در هر روز متفاوت با روز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باعث می‌شود که مشرق و مغرب یک محل خاص در طول سال، نقطه ثابتی از مشرق و مغرب نباشد بلکه در هر روز تغییر می‌کند علاوه بر این که زاویه طلوع و غروب نیز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آنچه گفتیم، از نظر زمانی نیز طلوع و غروب خورشید در هرروز متفاوت با روز قبل است که بلندی و کوتاهی شب و روز در طول سال نشانگر آن است، پس از نظر زمانی نیز ما مشرق‌ها و مغرب‌های متعددی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دیدگاه‌های مفسران</w:t>
      </w:r>
    </w:p>
    <w:p>
      <w:pPr>
        <w:pStyle w:val="BookText"/>
        <w:rPr/>
      </w:pPr>
      <w:r>
        <w:rPr>
          <w:rFonts w:ascii="Amiri" w:hAnsi="Amiri" w:eastAsia="Amiri" w:cs="Amiri"/>
          <w:color w:val="111111"/>
          <w:sz w:val="28"/>
          <w:sz w:val="28"/>
          <w:szCs w:val="28"/>
          <w:rtl w:val="true"/>
          <w:lang w:bidi="ar-SA"/>
        </w:rPr>
        <w:t>دسته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الْمَشْرِقُ وَالْمَغْرِبُ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آیات مراد از مشرق و مغرب جنس آن‌هاست و خداوند متعال اصل آن‌ها را اراده کرده است بدون اینکه نظری به تعداد آن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این با اصطلاح علمی و عرفی مشرق و مغرب سازگاری دارد؛ چرا که برای هر نقطه از زمین یک مشرق و یک مغرب وجود دارد</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دسته دوم آیات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الْمَشْرِقَینِ وَرَبُّ الْمَغْرِبَینِ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در بیان سرّتثنیه بودن این دو لفظ در این مجموعه آیات، دیدگاه‌های متفاوتی ارائه شده است که پس از نقل، به بررسی آن‌ها و میزان موافقت شأن با آیات قرآن و یافته‌های علمی خواهیم پرداخت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مشرقین، مشرق خورشید در تابستان و زمستان و مراد از مغربین، مغرب آن در این دو فصل است</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مشرقین و مغربین، مشرق و مغرب خورشید و ماه است</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مقصود از مشرقین، مشرق و مغرب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 این توجیه که بنابرعادت عرب که در بسیاری از موارد، از دو جنس که برخی ویژگی‌های مشترک دارند، یکی را انتخاب نموده و از آن تثنیه می‌سازند و آنرا برهر دو جنس اطلاق می‌کنند؛ در اینجا نیز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شده و پس از تثنیه نمودن آن، در معنای مشرق و مغرب بکار رفته است</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مشرقین و مغربین، مشرق و مغرب دو نیم‌کره زمین است، چرا که هر نیم‌کره برای خود مشرق و مغربی دارد</w:t>
      </w:r>
      <w:r>
        <w:rPr>
          <w:rStyle w:val="FootnoteAnchor"/>
          <w:rtl w:val="true"/>
        </w:rPr>
        <w:footnoteReference w:id="4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آیت‌الله خویی تثنیه آمدن مشرق و مغرب را در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رحمن را اشاره به دو نیم‌کره زمین می‌دانند و می‌نویسند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 این است که آیه ناظر به نیم‌کره دیگر زمین است؛ چراکه طلوع آفتاب بر نیمی از آن کره ملازم با غروب آن از نیم کره دیگر است</w:t>
      </w:r>
      <w:r>
        <w:rPr>
          <w:rFonts w:eastAsia="IRNazanin" w:cs="IRNazanin"/>
          <w:color w:val="111111"/>
          <w:sz w:val="28"/>
          <w:szCs w:val="28"/>
          <w:rtl w:val="true"/>
          <w:lang w:bidi="fa-IR"/>
        </w:rPr>
        <w:t>.»</w:t>
      </w:r>
      <w:r>
        <w:rPr>
          <w:rStyle w:val="FootnoteAnchor"/>
          <w:rtl w:val="true"/>
        </w:rPr>
        <w:footnoteReference w:id="41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مشرقین، پیامبراعظم صلی الله علیه و آله و امیر المؤمنین علیه السلام و مراد از مغربین، امام حسن علیه السلام و امام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از امام صادق علیه السلام نقل شده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و نقد</w:t>
      </w:r>
    </w:p>
    <w:p>
      <w:pPr>
        <w:pStyle w:val="BookText"/>
        <w:rPr/>
      </w:pPr>
      <w:r>
        <w:rPr>
          <w:rFonts w:ascii="IRNazanin" w:hAnsi="IRNazanin" w:eastAsia="IRNazanin"/>
          <w:color w:val="111111"/>
          <w:sz w:val="28"/>
          <w:sz w:val="28"/>
          <w:szCs w:val="28"/>
          <w:rtl w:val="true"/>
          <w:lang w:bidi="fa-IR"/>
        </w:rPr>
        <w:t>بسیاری از مفسران و دانشمندان متقدم، احتمال اول را در تفسیر مشرقین و مغربین 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از آنان روایتی از حضرت علی علیه السلام را در تأیید تفسیر خویش ذکر کرده‌اند که فرموده‌اند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مشرق الشتاء علی حدّه ومشرق السیف علی حدّه</w:t>
      </w:r>
      <w:r>
        <w:rPr>
          <w:rFonts w:eastAsia="IRNazanin" w:cs="IRNazanin"/>
          <w:color w:val="111111"/>
          <w:sz w:val="28"/>
          <w:szCs w:val="28"/>
          <w:rtl w:val="true"/>
          <w:lang w:bidi="fa-IR"/>
        </w:rPr>
        <w:t>»</w:t>
      </w:r>
      <w:r>
        <w:rPr>
          <w:rStyle w:val="FootnoteAnchor"/>
          <w:rtl w:val="true"/>
        </w:rPr>
        <w:footnoteReference w:id="41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مشرق زمستان و تابستان هر کدام بر حدّ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از نظر علمی نیز به اثبات رسیده است که میل محور زمین و حرکت انتقالی آن باعث می‌شود محل طلوع و غروب خورشید در تابستان و زمستان متفاوت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دوم نیز با یافته‌های علمی سازگار است؛ چرا که هرکدام از خورشید و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دیگر ستارگان و سیارات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و غروب خاص خود را دارند اما این تفسیر از نظر دانشمندان و مفسران چندان با آیه مناسبت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سوم فقط در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زخرف محتمل است؛ زیرا به خاطر ذکر مغربین در کنار مشرقین، در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رحمن، این تفسیر نمی‌تواند بیان مناسبی برای این آیه باشد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چهارم نیز با توضیحاتی که از آیت‌الله خویی و محمد متولی شعراوی نقل شد، می‌تواند تفسیری برای آیه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مفسران با ذکر این احتمال در تفسیر آیات، آن را از معجزات علمی دانسته و گویای مطلبی علمی می‌دانند که مردم تا زمان‌های متمادی پس از پیامبر اسلام صلی الله علیه و آله از آن بی‌اطلاع بودند</w:t>
      </w:r>
      <w:r>
        <w:rPr>
          <w:rStyle w:val="FootnoteAnchor"/>
          <w:rtl w:val="true"/>
        </w:rPr>
        <w:footnoteReference w:id="4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در نظر گرفتن این نکته که درتفسیر آیه، احتمالات دیگری نیز وجود دارد، نمی‌توان این معنا را مقصود اصلی و انحصاری آیه</w:t>
      </w:r>
    </w:p>
    <w:p>
      <w:pPr>
        <w:pStyle w:val="BookText"/>
        <w:rPr/>
      </w:pPr>
      <w:r>
        <w:rPr>
          <w:rFonts w:ascii="IRNazanin" w:hAnsi="IRNazanin" w:eastAsia="IRNazanin"/>
          <w:color w:val="111111"/>
          <w:sz w:val="28"/>
          <w:sz w:val="28"/>
          <w:szCs w:val="28"/>
          <w:rtl w:val="true"/>
          <w:lang w:bidi="fa-IR"/>
        </w:rPr>
        <w:t>دانست و آن را نمونه‌ای از اعجاز علمی قرآن معرفی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پنجم نیز از موارد ذکر بطن آیه است که در صورت صحت سند و اسناد آن به معصوم، می‌تواند تفسیری برای آیه باشد و هیچ‌گونه منافاتی با تفاسیر چهارگانه گذشته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تفسیر، مشرقین، پیامبر اسلام صلی الله علیه و آلهو حضرت علی علیه السلامهستند که در صدر اسلام محل طلوع اسلام بودند و مراد از مغربین امام حسن علیه السلام و امام حسین علیه السلام هستند که در دوره غروب اسلام اصیل از صحنه جامعه،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نحوه تفسیر، در دیگر روایات نیز دیده می‌شود؛ به عنوان نمونه می‌توان به تفسیر مشرقین به پیامبر اسلام و حضرت ابراهیم اشاره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دسته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الْمَشَارِقِ وَالْمَغَارِبِ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مورد این گروه از آیات نیز چند احتمال ارائه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دلیل حرکت انتقالی زمین و میل محور آن، نقاط طلوع و غروب خورشید در هر روز با روز دیگر متفاوت است و جمع‌بودن مشارق و مغارب به این نکته اشاره دارد</w:t>
      </w:r>
      <w:r>
        <w:rPr>
          <w:rStyle w:val="FootnoteAnchor"/>
          <w:rtl w:val="true"/>
        </w:rPr>
        <w:footnoteReference w:id="4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از حضرت علی علیه السلامدر جواب ابن کواء نقل شده، این دیدگاه را تأیید می‌کند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زمین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مشرق و مغرب دارد</w:t>
      </w:r>
      <w:r>
        <w:rPr>
          <w:rFonts w:eastAsia="IRNazanin" w:cs="IRNazanin"/>
          <w:color w:val="111111"/>
          <w:sz w:val="28"/>
          <w:szCs w:val="28"/>
          <w:rtl w:val="true"/>
          <w:lang w:bidi="fa-IR"/>
        </w:rPr>
        <w:t>.»</w:t>
      </w:r>
      <w:r>
        <w:rPr>
          <w:rStyle w:val="FootnoteAnchor"/>
          <w:rtl w:val="true"/>
        </w:rPr>
        <w:footnoteReference w:id="41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آن‌جا که در نقاط مختلف زمین مشرق و مغرب مختلف است و گاهی مغرب یک نقطه هم زمان با مشرق نقطه دیگر است، لذا می‌توان گفت تعبیر جمع به همین اختلاف آفاق نظر دارد</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مشارق و مغارب، طلوع و غروب خورشید برای دیگر کواکب منظومه شمسی است؛ چرا که آنان نیز همانند زمین دارای طلوع و غروب خورشید هستند</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و نقد</w:t>
      </w:r>
    </w:p>
    <w:p>
      <w:pPr>
        <w:pStyle w:val="BookText"/>
        <w:rPr/>
      </w:pPr>
      <w:r>
        <w:rPr>
          <w:rFonts w:ascii="IRNazanin" w:hAnsi="IRNazanin" w:eastAsia="IRNazanin"/>
          <w:color w:val="111111"/>
          <w:sz w:val="28"/>
          <w:sz w:val="28"/>
          <w:szCs w:val="28"/>
          <w:rtl w:val="true"/>
          <w:lang w:bidi="fa-IR"/>
        </w:rPr>
        <w:t xml:space="preserve">تعدد مشرق و مغرب، در کیهان‌شناسی از قطعی‌ات شمرده می‌شود و هر یک از این سه دیدگاه با آن‌چه هم‌اکنون در علم اثبات شده سازگاری دارد؛ ولی با توجه به اینکه آیه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اشاره به سرزمین‌هایی است که در سیطره فرعونیان بود و غرض آیه بیان گستردگی آن سرزمین‌هاست، احتمال دوم ترجیح دارد</w:t>
      </w:r>
      <w:r>
        <w:rPr>
          <w:rStyle w:val="FootnoteAnchor"/>
          <w:rtl w:val="true"/>
        </w:rPr>
        <w:footnoteReference w:id="4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احتمال سوم صحیح به نظر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مورد آیه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معارج هر یک از این سه احتمال می‌تواند مراد خداوند متعال باشد و با آیه سازگاری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آیت الله خویی احتمال اول را در این مجموعه آیات نمی‌پذیرند و می‌نویسند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از مفسران مانند قرطبی</w:t>
      </w:r>
      <w:r>
        <w:rPr>
          <w:rStyle w:val="FootnoteAnchor"/>
          <w:rtl w:val="true"/>
        </w:rPr>
        <w:footnoteReference w:id="418"/>
      </w:r>
      <w:r>
        <w:rPr>
          <w:rFonts w:ascii="IRNazanin" w:hAnsi="IRNazanin" w:eastAsia="IRNazanin"/>
          <w:color w:val="111111"/>
          <w:sz w:val="28"/>
          <w:sz w:val="28"/>
          <w:szCs w:val="28"/>
          <w:rtl w:val="true"/>
          <w:lang w:bidi="fa-IR"/>
        </w:rPr>
        <w:t>و غیر او مشرق‌ها و مغرب‌ها را حمل بر اختلاف نقطه‌های طلوع و غروب آفتاب به اختلاف ایام سال دانسته‌اند؛ ولی این‌معنا خالی از تکلف نیست زیرا خورشید هرگز نقاط مختلف معینی برای طلوع غروب ندارد که به آن سوگند یاد شود بلکه به اختلاف اراضی مختلف می‌شود</w:t>
      </w:r>
      <w:r>
        <w:rPr>
          <w:rFonts w:eastAsia="IRNazanin" w:cs="IRNazanin"/>
          <w:color w:val="111111"/>
          <w:sz w:val="28"/>
          <w:szCs w:val="28"/>
          <w:rtl w:val="true"/>
          <w:lang w:bidi="fa-IR"/>
        </w:rPr>
        <w:t>.»</w:t>
      </w:r>
      <w:r>
        <w:rPr>
          <w:rStyle w:val="FootnoteAnchor"/>
          <w:rtl w:val="true"/>
        </w:rPr>
        <w:footnoteReference w:id="419"/>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اشکال ایشان وارد نباشد؛ چرا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آیات شریفه آن‌چه به آن قسم یاد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مشارق و مغارب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مشارق و مغارب هم قسم یاد می‌شد، تعین و تشخّص آن‌ها ضروری نبود؛ و حتی عدم تشخّص در این‌گونه موارد بهتر است، چرا که با عمومیت و گستردگی مُقسم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آن قسم یاد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قسم را تأکید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قبول سخن ایشان این اشکال در احتمالی که مقبول خودشان است نیز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در مورد این آیه می‌توان گفت مراد</w:t>
      </w:r>
    </w:p>
    <w:p>
      <w:pPr>
        <w:pStyle w:val="BookText"/>
        <w:rPr/>
      </w:pPr>
      <w:r>
        <w:rPr>
          <w:rFonts w:ascii="IRNazanin" w:hAnsi="IRNazanin" w:eastAsia="IRNazanin"/>
          <w:color w:val="111111"/>
          <w:sz w:val="28"/>
          <w:sz w:val="28"/>
          <w:szCs w:val="28"/>
          <w:rtl w:val="true"/>
          <w:lang w:bidi="fa-IR"/>
        </w:rPr>
        <w:t xml:space="preserve">از مشارق و مغارب، تمام نقاط روی زمین است چراکه به خاطر کرویت و حرکت چرخشی زمین خورشید هرلحظه در نقطه‌ای از کره‌زمین طلوع و در نقطه‌ای غروب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نقطه‌ای از زمین برای نقطه‌ای مشرق و برای نقطه‌ای مغرب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مشارق و مغارب به تعداد اماکن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گذشته از این‌ها احتمال دیگری در این آیات و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صافات می‌توان ارائه کرد که، مشارق و مغارب را أسماء زمان بدانیم که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المشارق وربّ المغارب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ربوبیت الهی در تمام زمان‌ها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لحظه از زمان، زمان طلوع و غروب خورشید برای نقاطی از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این برداشت از آیه،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السَّماواتِ وَ الْأَرْضِ وَ ما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صافات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مراد خدای تمام مکان‌هاست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 الْمَشارِقِ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اسم مکان دانستن مشارق تکرار را به همراه دارد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نویسندگان با تأمل در سیاق آیاتی که تعابیر سه گانه مشرق و مغرب در آن‌ها به کار رفته است، سبب این سه گونه‌گی را رعایت سیاق آیات دانسته‌اند؛ زیرا در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مزمل که سخن از توحید است، مفرد بودن صیغه‌ها شایسته است و در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رحمن آیات هم جوار همگی تثنیه است و به کار بردن مشرق و مغرب به صورت تثنیه مناسبت دارد و نیز بیش‌تر کلمات در آیات مقارن با آیه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معارج به صورت جمع به کار رفته‌اند لذا بی‌تناسب نیست اگر مشرق و مغرب در آن آیه به صورت جمع آمده است</w:t>
      </w:r>
      <w:r>
        <w:rPr>
          <w:rStyle w:val="FootnoteAnchor"/>
          <w:rtl w:val="true"/>
        </w:rPr>
        <w:footnoteReference w:id="4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این برداشت در مورد تمام آیات مورد بحث صادق و صحیح به نظر نمی‌رسد اما از آنجایی که در اکثر این آیات، هماهنگی با سیاق رعایت شده است، می‌توان آن را بیانگر حدّ اعلای بلاغت قرآن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 xml:space="preserve">آنچه آیات گروه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المشرق و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عطا می‌کند، هیچ‌گاه با مطالب آیات گروه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الْمَشْرِقَیْنِ وَ رَبُّ الْمَغْرِبَیْنِ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تضاد و مخالفت نیست همان‌طور که مطالب دو گروه از آیات در تقابل با داده‌های آیات گروه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المشارق و المغارب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جهت مطالعه بیشتر</w:t>
      </w:r>
    </w:p>
    <w:p>
      <w:pPr>
        <w:pStyle w:val="BookText"/>
        <w:rPr/>
      </w:pPr>
      <w:r>
        <w:rPr>
          <w:rFonts w:ascii="IRNazanin" w:hAnsi="IRNazanin" w:eastAsia="IRNazanin"/>
          <w:color w:val="111111"/>
          <w:sz w:val="28"/>
          <w:sz w:val="28"/>
          <w:szCs w:val="28"/>
          <w:rtl w:val="true"/>
          <w:lang w:bidi="fa-IR"/>
        </w:rPr>
        <w:t>تفسیر البیان، آیت الله خویی، ذیل آیه مربوطه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تسنیم، آیت الله جوادی آملی، ذیل آیه مربوطه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نمونه، آیت الله مکارم شیرازی، ذیل آیه مربوطه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پژوهشی در اعجاز علمی قرآن، دکتر محمد علی رضایی 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و کیهان‌شناسی، سید عیسی مسترحمه</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معارف قرآن، آیت‌الله مصباح یزدی</w:t>
      </w:r>
      <w:r>
        <w:rPr>
          <w:rFonts w:eastAsia="IRNazanin" w:cs="IRNazanin"/>
          <w:color w:val="111111"/>
          <w:sz w:val="28"/>
          <w:szCs w:val="28"/>
          <w:rtl w:val="true"/>
          <w:lang w:bidi="fa-IR"/>
        </w:rPr>
        <w:t>.</w:t>
      </w:r>
      <w:bookmarkStart w:id="140" w:name="pg5752_41110"/>
    </w:p>
    <w:p>
      <w:pPr>
        <w:pStyle w:val="Heading2"/>
        <w:numPr>
          <w:ilvl w:val="1"/>
          <w:numId w:val="1"/>
        </w:numPr>
        <w:rPr/>
      </w:pPr>
      <w:bookmarkStart w:id="141" w:name="__RefHeading___Toc4094369_581953129"/>
      <w:bookmarkStart w:id="142" w:name="_Toc50"/>
      <w:bookmarkEnd w:id="140"/>
      <w:bookmarkEnd w:id="141"/>
      <w:r>
        <w:rPr>
          <w:rtl w:val="true"/>
        </w:rPr>
        <w:t>فصل چهارم</w:t>
      </w:r>
      <w:r>
        <w:rPr>
          <w:rtl w:val="true"/>
        </w:rPr>
        <w:t xml:space="preserve">: </w:t>
      </w:r>
      <w:r>
        <w:rPr>
          <w:rtl w:val="true"/>
        </w:rPr>
        <w:t>پزشکی</w:t>
      </w:r>
      <w:bookmarkEnd w:id="142"/>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3" w:name="__RefHeading___Toc4094371_581953129"/>
      <w:bookmarkStart w:id="144" w:name="_Toc51"/>
      <w:bookmarkEnd w:id="143"/>
      <w:r>
        <w:rPr>
          <w:rtl w:val="true"/>
        </w:rPr>
        <w:t>اشاره</w:t>
      </w:r>
      <w:bookmarkStart w:id="145" w:name="pg5752_41114"/>
      <w:bookmarkEnd w:id="144"/>
    </w:p>
    <w:p>
      <w:pPr>
        <w:pStyle w:val="BookText"/>
        <w:rPr/>
      </w:pPr>
      <w:bookmarkEnd w:id="145"/>
      <w:r>
        <w:rPr>
          <w:rFonts w:ascii="IRNazanin" w:hAnsi="IRNazanin" w:eastAsia="IRNazanin"/>
          <w:color w:val="111111"/>
          <w:sz w:val="28"/>
          <w:sz w:val="28"/>
          <w:szCs w:val="28"/>
          <w:rtl w:val="true"/>
          <w:lang w:bidi="fa-IR"/>
        </w:rPr>
        <w:t>شبهه</w:t>
      </w:r>
    </w:p>
    <w:p>
      <w:pPr>
        <w:pStyle w:val="Heading3"/>
        <w:numPr>
          <w:ilvl w:val="2"/>
          <w:numId w:val="1"/>
        </w:numPr>
        <w:rPr/>
      </w:pPr>
      <w:bookmarkStart w:id="146" w:name="__RefHeading___Toc4094373_581953129"/>
      <w:bookmarkStart w:id="147" w:name="_Toc52"/>
      <w:bookmarkEnd w:id="146"/>
      <w:r>
        <w:rPr>
          <w:rtl w:val="true"/>
        </w:rPr>
        <w:t>چرا بین آیاتی که پیرامون سرآغاز آفرینش انسان در قرآن آمده تفاوت هست ؟</w:t>
      </w:r>
      <w:bookmarkEnd w:id="147"/>
    </w:p>
    <w:p>
      <w:pPr>
        <w:pStyle w:val="BookText"/>
        <w:rPr/>
      </w:pPr>
      <w:r>
        <w:rPr>
          <w:rFonts w:ascii="IRNazanin" w:hAnsi="IRNazanin" w:eastAsia="IRNazanin"/>
          <w:color w:val="111111"/>
          <w:sz w:val="28"/>
          <w:sz w:val="28"/>
          <w:szCs w:val="28"/>
          <w:rtl w:val="true"/>
          <w:lang w:bidi="fa-IR"/>
        </w:rPr>
        <w:t>توضیح شبهه</w:t>
      </w:r>
    </w:p>
    <w:p>
      <w:pPr>
        <w:pStyle w:val="BookText"/>
        <w:rPr/>
      </w:pPr>
      <w:r>
        <w:rPr>
          <w:rFonts w:ascii="IRNazanin" w:hAnsi="IRNazanin" w:eastAsia="IRNazanin"/>
          <w:color w:val="111111"/>
          <w:sz w:val="28"/>
          <w:sz w:val="28"/>
          <w:szCs w:val="28"/>
          <w:rtl w:val="true"/>
          <w:lang w:bidi="fa-IR"/>
        </w:rPr>
        <w:t xml:space="preserve">انسان از چه ماده‌ای آفریده شده است؟ در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علق آمده، از خون آفریده شده است و آیات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فرقان،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نور،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انبیا آفرینش از آب هست؛ و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حجر می‌گوید از گل پخته و آیات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فاطر،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روم،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آل‌عمران سرآغاز آفرینش را خاک می‌داند، آیه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هود می‌گوید از زمین و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نحل و آیه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قیامت می‌گویند از یک قطره‌ای از آب غلیظ خلق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آیات با هم تناقض دارند چگونه می‌توان آن آیات را توجیه کرد؟</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درآمد</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وحی الهی است</w:t>
      </w:r>
      <w:r>
        <w:rPr>
          <w:rStyle w:val="FootnoteAnchor"/>
          <w:rtl w:val="true"/>
        </w:rPr>
        <w:footnoteReference w:id="422"/>
      </w:r>
      <w:r>
        <w:rPr>
          <w:rFonts w:ascii="IRNazanin" w:hAnsi="IRNazanin" w:eastAsia="IRNazanin"/>
          <w:color w:val="111111"/>
          <w:sz w:val="28"/>
          <w:sz w:val="28"/>
          <w:szCs w:val="28"/>
          <w:rtl w:val="true"/>
          <w:lang w:bidi="fa-IR"/>
        </w:rPr>
        <w:t>نه مکتوب 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نه تحریف را می‌پذیرد</w:t>
      </w:r>
      <w:r>
        <w:rPr>
          <w:rStyle w:val="FootnoteAnchor"/>
          <w:rtl w:val="true"/>
        </w:rPr>
        <w:footnoteReference w:id="423"/>
      </w:r>
      <w:r>
        <w:rPr>
          <w:rFonts w:ascii="IRNazanin" w:hAnsi="IRNazanin" w:eastAsia="IRNazanin"/>
          <w:color w:val="111111"/>
          <w:sz w:val="28"/>
          <w:sz w:val="28"/>
          <w:szCs w:val="28"/>
          <w:rtl w:val="true"/>
          <w:lang w:bidi="fa-IR"/>
        </w:rPr>
        <w:t>و نه اختلاف و تناقض مطالب را بر می‌تابد</w:t>
      </w:r>
      <w:r>
        <w:rPr>
          <w:rStyle w:val="FootnoteAnchor"/>
          <w:rtl w:val="true"/>
        </w:rPr>
        <w:footnoteReference w:id="4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دارای تناقض، نمی‌تواند ادعای جهانی و جاودانگی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مبارزه طلبیدن</w:t>
      </w:r>
      <w:r>
        <w:rPr>
          <w:rFonts w:eastAsia="IRNazanin" w:cs="IRNazanin"/>
          <w:color w:val="111111"/>
          <w:sz w:val="28"/>
          <w:szCs w:val="28"/>
          <w:rtl w:val="true"/>
          <w:lang w:bidi="fa-IR"/>
        </w:rPr>
        <w:t>)</w:t>
      </w:r>
      <w:r>
        <w:rPr>
          <w:rStyle w:val="FootnoteAnchor"/>
          <w:rtl w:val="true"/>
        </w:rPr>
        <w:footnoteReference w:id="425"/>
      </w:r>
      <w:r>
        <w:rPr>
          <w:rFonts w:ascii="IRNazanin" w:hAnsi="IRNazanin" w:eastAsia="IRNazanin"/>
          <w:color w:val="111111"/>
          <w:sz w:val="28"/>
          <w:sz w:val="28"/>
          <w:szCs w:val="28"/>
          <w:rtl w:val="true"/>
          <w:lang w:bidi="fa-IR"/>
        </w:rPr>
        <w:t xml:space="preserve">، معارف بلند، اعجازها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بلاغی، فصاحتی، ادبی، علمی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نشان از آن</w:t>
      </w:r>
    </w:p>
    <w:p>
      <w:pPr>
        <w:pStyle w:val="BookText"/>
        <w:rPr/>
      </w:pPr>
      <w:r>
        <w:rPr>
          <w:rFonts w:ascii="IRNazanin" w:hAnsi="IRNazanin" w:eastAsia="IRNazanin"/>
          <w:color w:val="111111"/>
          <w:sz w:val="28"/>
          <w:sz w:val="28"/>
          <w:szCs w:val="28"/>
          <w:rtl w:val="true"/>
          <w:lang w:bidi="fa-IR"/>
        </w:rPr>
        <w:t>دارد تفکر بشری در تدوین و تنظیم آن دخالت نداشته، تا ادعای تناقض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برخی‌ها با گزینش ظاهر بعضی آیات و عدم مراجعه به آیات دیگر و تفسیر و احادیث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مغرضانه یا از روی غفلت برداشت تناقض از قرآن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اندک تأمل می‌توان این ادعای تناقض را باطل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آفرینش انسان از خاک</w:t>
      </w:r>
    </w:p>
    <w:p>
      <w:pPr>
        <w:pStyle w:val="BookText"/>
        <w:rPr/>
      </w:pPr>
      <w:r>
        <w:rPr>
          <w:rFonts w:ascii="IRNazanin" w:hAnsi="IRNazanin" w:eastAsia="IRNazanin"/>
          <w:color w:val="111111"/>
          <w:sz w:val="28"/>
          <w:sz w:val="28"/>
          <w:szCs w:val="28"/>
          <w:rtl w:val="true"/>
          <w:lang w:bidi="fa-IR"/>
        </w:rPr>
        <w:t>قرآن در بعضی از آیات آفرینش حضرت آدم را از خاک و در بعضی دیگر خلقت تمام بشر را از خاک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در سوره سجده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بَدَأَ خَلْقَ الْإِنْسانِ مِنْ طِینٍ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آفرینش انسان را از گِل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به آفرینش حضرت آدم اشاره دارد</w:t>
      </w:r>
      <w:r>
        <w:rPr>
          <w:rStyle w:val="FootnoteAnchor"/>
          <w:rtl w:val="true"/>
        </w:rPr>
        <w:footnoteReference w:id="426"/>
      </w:r>
      <w:r>
        <w:rPr>
          <w:rFonts w:ascii="IRNazanin" w:hAnsi="IRNazanin" w:eastAsia="IRNazanin"/>
          <w:color w:val="111111"/>
          <w:sz w:val="28"/>
          <w:sz w:val="28"/>
          <w:szCs w:val="28"/>
          <w:rtl w:val="true"/>
          <w:lang w:bidi="fa-IR"/>
        </w:rPr>
        <w:t xml:space="preserve">، نه همه انسان‌ها، امّا در آیات دیگر خلقت تمام انسان‌ها را از خاک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خَلَقْنَا الْإِنْسانَ مِنْ سُلالَةٍ مِنْ طِینٍ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یقین، انسان را از چکیده‌ای از گِل آفریدیم</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بعضی آیات از آفرینش انسان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فَإِنّا خَلَقْناکُمْ مِنْ تُرابٍ</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شما را از خاکی آفریدیم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دیگر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طین</w:t>
      </w:r>
      <w:r>
        <w:rPr>
          <w:rFonts w:eastAsia="IRNazanin" w:cs="IRNazanin"/>
          <w:color w:val="111111"/>
          <w:sz w:val="28"/>
          <w:szCs w:val="28"/>
          <w:rtl w:val="true"/>
          <w:lang w:bidi="fa-IR"/>
        </w:rPr>
        <w:t>»</w:t>
      </w:r>
      <w:r>
        <w:rPr>
          <w:rStyle w:val="FootnoteAnchor"/>
          <w:rtl w:val="true"/>
        </w:rPr>
        <w:footnoteReference w:id="42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صلصال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خَلَقْنَا الْإِنْسانَ مِنْ صَلْصالٍ مِنْ حَمَإٍ مَسْنُونٍ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یقین انسان را از گِل خشکیده‌ای که از گِل سیاه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بدبوی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یافته، گرفته شده بود، آفریدیم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أَنْشَأَکُمْ مِنَ الْأَرْضِ</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شما را از زمین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 ظاهری نیز موجب توهم شبهه تناقض می‌شود که با بررسی واژه‌ها درمی‌یابیم هیچ‌گونه تناقضی با هم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 آمیخته با آب، یا خاک مرطوب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خَلَقْناهُمْ مِنْ طِینٍ لازِبٍ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آنان را از گل چسبنده‌ای آفریدیم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آمیخته‌ای از آب و گل است که حالت چسبندگی دارد</w:t>
      </w:r>
      <w:r>
        <w:rPr>
          <w:rStyle w:val="FootnoteAnchor"/>
          <w:rtl w:val="true"/>
        </w:rPr>
        <w:footnoteReference w:id="4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در قرآن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و به صورت نکره درباره خلقت انسان آمده و به معنای گل مخصوص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خاک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مسکنة وخضوع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ترب‌الرجل یعنی فقیر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فقر خاک‌نشین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از تراب به صورت نکره برای خلقت انسان استفاده کرده است</w:t>
      </w:r>
      <w:r>
        <w:rPr>
          <w:rStyle w:val="FootnoteAnchor"/>
          <w:rtl w:val="true"/>
        </w:rPr>
        <w:footnoteReference w:id="4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گل خشک، گل خالص آمیخته به خاک است که چون بخشکد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وقت دست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می‌دهد</w:t>
      </w:r>
      <w:r>
        <w:rPr>
          <w:rStyle w:val="FootnoteAnchor"/>
          <w:rtl w:val="true"/>
        </w:rPr>
        <w:footnoteReference w:id="430"/>
      </w:r>
      <w:r>
        <w:rPr>
          <w:rFonts w:ascii="IRNazanin" w:hAnsi="IRNazanin" w:eastAsia="IRNazanin"/>
          <w:color w:val="111111"/>
          <w:sz w:val="28"/>
          <w:sz w:val="28"/>
          <w:szCs w:val="28"/>
          <w:rtl w:val="true"/>
          <w:lang w:bidi="fa-IR"/>
        </w:rPr>
        <w:t>و چهار مرتبه در قرآن آمده است</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واژه ارض در قرآن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تکرار شده است و همیشه به صورت مفرد استعمال شده است و به معانی کره خاکی، قطعه‌ای از زمین، و پهنای زمین آمده است</w:t>
      </w:r>
      <w:r>
        <w:rPr>
          <w:rStyle w:val="FootnoteAnchor"/>
          <w:rtl w:val="true"/>
        </w:rPr>
        <w:footnoteReference w:id="43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گل سیاه و بدبو</w:t>
      </w:r>
      <w:r>
        <w:rPr>
          <w:rFonts w:eastAsia="IRNazanin" w:cs="IRNazanin"/>
          <w:color w:val="111111"/>
          <w:sz w:val="28"/>
          <w:szCs w:val="28"/>
          <w:rtl w:val="true"/>
          <w:lang w:bidi="fa-IR"/>
        </w:rPr>
        <w:t>)</w:t>
      </w:r>
      <w:r>
        <w:rPr>
          <w:rStyle w:val="FootnoteAnchor"/>
          <w:rtl w:val="true"/>
        </w:rPr>
        <w:footnoteReference w:id="433"/>
      </w:r>
      <w:r>
        <w:rPr>
          <w:rFonts w:ascii="IRNazanin" w:hAnsi="IRNazanin" w:eastAsia="IRNazanin"/>
          <w:color w:val="111111"/>
          <w:sz w:val="28"/>
          <w:sz w:val="28"/>
          <w:szCs w:val="28"/>
          <w:rtl w:val="true"/>
          <w:lang w:bidi="fa-IR"/>
        </w:rPr>
        <w:t xml:space="preserve">فرق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دارد، هر چند تمام موارد ذکر شده، در جوهر اصلی آن،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 دارد و حالت‌ها و مراحل یاد شده هرکدام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می‌گیرد</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 آیات متعدد، از خلقت انسان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از صلصال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خشکیده همچون سفال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فخّار خلق شده است یا از خاک خلق شده است که این‌جا اشاره می‌کند به خلقت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مستقیم یا غیر مستقیم</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سخن در این است که خلقت بشر بعد از آن حضرت چگونه بود؟ مفسران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بعضی این‌گونه توجیه می‌کنند که آیات در بیان واسطه‌هاست، یعنی انسان‌ها با واسطه آدم از خاک آفریده شدند</w:t>
      </w:r>
      <w:r>
        <w:rPr>
          <w:rStyle w:val="FootnoteAnchor"/>
          <w:rtl w:val="true"/>
        </w:rPr>
        <w:footnoteReference w:id="4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کمک دانش جدید دریافته‌اند که بنیان ساختمانی وجود انسان، از خاک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تحقیقات نشان داده است اگر جسم انسان به اصل خود برگردانده شود، شباهت زیادی به یک معدن کوچک خواهد داشت که از ترکیب حدود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تشکیل یافته است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نگاه بیولوژیک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زیست‌شناسانه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عناصر خاک در ایجاد و بقای انسان انکارناپذیر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موجود در خاک از راه موادغذایی با منشأ نباتی یا حیوانی یا محلول در آبی که از منابع زیر زمینی یا جاری به دست می‌آید، به بدن انسان راه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نیتروژن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همراه کربن، اکسیژن و هیدروژن عناصراصلی تشکیل دهنده پروتئین‌ها، آنزیم‌ها و هورمون‌ها در بدن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نیتروژن مشخصه میزان پروتئین است و هر گرم نیتروژن معادل </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پروتئین در بدن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نیتروژن در هوا فراوان است و بعضی گیاهان توان انتقال آن به خاک را دارند؛ اما انسان سالم نیتروژن مورد نیاز را از راه غذا و از منشاء خاک به دست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سدیم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یون مثبت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ca cion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عامل اصلی باقی ماندن مایعات در داخل عروق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ورودی آن بیشتر از راه غذا و نمک معدنی است و منیزیم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بیشتر از نصف آن در استخوان متمرکز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آن تغذیه‌ای و بیشتر سبزیجات، غلات و گوشت است و آهن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نقش اساسی در خون‌سازی، رشد، ایمنی و عملکرد عصبی دارد که از منابع حیوانی مثل گوشت و جگر، و گیاهی مثل حبوبات و بعضی‌سبزی‌ها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بدن همه موجودات از خاک است یا</w:t>
      </w:r>
    </w:p>
    <w:p>
      <w:pPr>
        <w:pStyle w:val="BookText"/>
        <w:rPr/>
      </w:pPr>
      <w:r>
        <w:rPr>
          <w:rFonts w:ascii="IRNazanin" w:hAnsi="IRNazanin" w:eastAsia="IRNazanin"/>
          <w:color w:val="111111"/>
          <w:sz w:val="28"/>
          <w:sz w:val="28"/>
          <w:szCs w:val="28"/>
          <w:rtl w:val="true"/>
          <w:lang w:bidi="fa-IR"/>
        </w:rPr>
        <w:t>اصل وجود آن‌ها مستقیماً از خاک آفریده شد مثل آدم علیه السلام یا با واسطه مواد غذایی از خاک آفریده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آفرینش انسان از آب</w:t>
      </w:r>
    </w:p>
    <w:p>
      <w:pPr>
        <w:pStyle w:val="BookText"/>
        <w:rPr/>
      </w:pPr>
      <w:r>
        <w:rPr>
          <w:rFonts w:ascii="IRNazanin" w:hAnsi="IRNazanin" w:eastAsia="IRNazanin"/>
          <w:color w:val="111111"/>
          <w:sz w:val="28"/>
          <w:sz w:val="28"/>
          <w:szCs w:val="28"/>
          <w:rtl w:val="true"/>
          <w:lang w:bidi="fa-IR"/>
        </w:rPr>
        <w:t xml:space="preserve">یکی از مطالب شگفت‌انگیز قرآن این است که آفرینش موجودات زنده حتی انسان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در بعضی از آیات به صورت مطلق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 مِنَ الْماءِ کُلَّ شَیْءٍ حَیٍّ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چیز زنده‌ای را از آب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دیگر به آفرینش انسان از آب اشاره می‌کند،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الَّذِی خَلَقَ مِنَ الْماءِ بَشَراً فَجَعَلَهُ نَسَباً وَ صِهْراً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 کسی است که از آب، بشری را آفرید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خویشاوندی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نَسَبی و دامادی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دیگر به آب با ویژگی مخصوص اشاره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سُلالَةٍ مِنْ ماءٍ مَهِینٍ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چکیده‌ای از آبی پست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مِنْ ماءٍ دافِقٍ</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آبی جهنده آفریده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خلقت انسان از آب دو دیدگاه میان دانشمندان وجود دارد</w:t>
      </w:r>
    </w:p>
    <w:p>
      <w:pPr>
        <w:pStyle w:val="BookText"/>
        <w:rPr/>
      </w:pPr>
      <w:r>
        <w:rPr>
          <w:rFonts w:ascii="IRNazanin" w:hAnsi="IRNazanin" w:eastAsia="IRNazanin"/>
          <w:color w:val="111111"/>
          <w:sz w:val="28"/>
          <w:sz w:val="28"/>
          <w:szCs w:val="28"/>
          <w:rtl w:val="true"/>
          <w:lang w:bidi="fa-IR"/>
        </w:rPr>
        <w:t xml:space="preserve">دیدگاه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خلقت از آب منظور این است که آب بیشترین ماده تشکیل دهنده بدن انسان است، حتی حیات همه موجودات زنده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گیاهان و حیوانات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آب بستگی دارد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اکسیژن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ئیدروژن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صورت آب در بدن نقش اساسی در حفظ حیات انسان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آب تمام بدن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total body water-TBW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سنین مختلف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تولد و در حدود ماه چهارم</w:t>
      </w:r>
    </w:p>
    <w:p>
      <w:pPr>
        <w:pStyle w:val="BookText"/>
        <w:rPr/>
      </w:pPr>
      <w:r>
        <w:rPr>
          <w:rFonts w:ascii="IRNazanin" w:hAnsi="IRNazanin" w:eastAsia="IRNazanin"/>
          <w:color w:val="111111"/>
          <w:sz w:val="28"/>
          <w:sz w:val="28"/>
          <w:szCs w:val="28"/>
          <w:rtl w:val="true"/>
          <w:lang w:bidi="fa-IR"/>
        </w:rPr>
        <w:t xml:space="preserve">جنین، حدود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زمان تولد حدود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وزن نوزاد آب است که این مقدار به مرور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حدود دو سوم وزن بدن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کاهش در سنین بالاتر به حدود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مردان و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زنان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آب نقش اساسی در توزیع نیازهای بدن و دفع مواد زائد و سمی از مسیر خون و ادرار دارد و کاهش سریع آب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بیش از معادل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خطرناک و در صورت جبران نشدن سریع، مرگ‌آور یا دست‌کم بسیار آسیب‌رسان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شرایط معمولی نیز کل مواد مورد نیاز بدن از طریق خون به سلول‌های بدن می‌رسد و حدود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حجم خون را پلاسما تشکیل می‌دهد که بیشتر از آب تشکیل شده است و در صورت بروز کم آبی، حرکت گلبول‌های قرمز و مواد غذایی مختل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وابستگی حیات کلّیه موجودات از جمله انسان به آب، قطعی است</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دیدگاه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خلقت انسان از آب این است که انسان از منی و نطفه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این دیدگاه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فَجَعَلَهُ نَسَباً وَ صِهْراً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خویشاوندی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نَسَبی و دامادی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جَعَلَ نَسْلَهُ مِنْ سُلالَةٍ مِنْ ماءٍ مَهِینٍ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نسل اورا از چکیده‌ای از آبی پست قرارداد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معنی آفرینش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فرزندان و نوه‌ها در تمام مراحل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معنی عصاره و فشرده خالص هر چیز است و منظور نطفه آدمی است که در حقیقت عصاره کل وجود او می‌باشد</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دیدگاه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آفرینش موجودات زنده از آب یعنی نخستین تک‌سلولی‌ها در آب به وجود آمد</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برخی آیات، با دیدگاه اوّل مطابقت داشته باشد و از نظر علمی نیز مورد تأیید است و برخی دیگر که در مورد همه آیات نمی‌توان ادعا کرد باید مبهم‌تر گفت آفرینش انسان از آب منی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نطفه؛ منشاء پیدایش انسان</w:t>
      </w:r>
    </w:p>
    <w:p>
      <w:pPr>
        <w:pStyle w:val="BookText"/>
        <w:rPr/>
      </w:pPr>
      <w:r>
        <w:rPr>
          <w:rFonts w:ascii="IRNazanin" w:hAnsi="IRNazanin" w:eastAsia="IRNazanin"/>
          <w:color w:val="111111"/>
          <w:sz w:val="28"/>
          <w:sz w:val="28"/>
          <w:szCs w:val="28"/>
          <w:rtl w:val="true"/>
          <w:lang w:bidi="fa-IR"/>
        </w:rPr>
        <w:t>قرآن در تبیین مراحل آفرینش انسان، نطفه را یکی از عوامل خلقت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آشنایی با نطفه لازم است به تفسیر و لغت مراجعه کنیم و دستاورد آن‌ها را با علم تجربی تطبیق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نطفه از نطف، به معنای چکیدن همراه با صاف شدن و کم‌کم بودن می‌باشد؛ راغب اصفهانی در مفردات، نطفه را آب صاف شده و آب کم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النطفة الماء الصافی والقلیل</w:t>
      </w:r>
      <w:r>
        <w:rPr>
          <w:rStyle w:val="FootnoteAnchor"/>
          <w:rtl w:val="true"/>
        </w:rPr>
        <w:footnoteReference w:id="440"/>
      </w:r>
      <w:r>
        <w:rPr>
          <w:rFonts w:ascii="IRNazanin" w:hAnsi="IRNazanin" w:eastAsia="IRNazanin"/>
          <w:color w:val="111111"/>
          <w:sz w:val="28"/>
          <w:sz w:val="28"/>
          <w:szCs w:val="28"/>
          <w:rtl w:val="true"/>
          <w:lang w:bidi="fa-IR"/>
        </w:rPr>
        <w:t>، اما در اقرب الموارد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نطفه چه کم باشد چه زیاد، نطفه نامیده می‌شود</w:t>
      </w:r>
      <w:r>
        <w:rPr>
          <w:rStyle w:val="FootnoteAnchor"/>
          <w:rtl w:val="true"/>
        </w:rPr>
        <w:footnoteReference w:id="4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العین علاوه بر بیان موارد فوق، نطفه را به قطره آب تشبیه کرده است و عرب برای شبی که در آن قطره قطره باران ببارد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نطوف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طبرسی رحمه الله</w:t>
      </w:r>
      <w:r>
        <w:rPr>
          <w:rStyle w:val="FootnoteAnchor"/>
          <w:rtl w:val="true"/>
        </w:rPr>
        <w:footnoteReference w:id="443"/>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نطفه به معنای آب کم از مذکر یا مونث است و هر آب صاف را نطفه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رحمه الله نطفه را به معنای آب کم و کاربرد آن را بیشتر در جنس نر می‌داند</w:t>
      </w:r>
      <w:r>
        <w:rPr>
          <w:rStyle w:val="FootnoteAnchor"/>
          <w:rtl w:val="true"/>
        </w:rPr>
        <w:footnoteReference w:id="4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معرفت نیز آن را شامل مرد، زن و مخلوط آن دو می‌داند</w:t>
      </w:r>
      <w:r>
        <w:rPr>
          <w:rStyle w:val="FootnoteAnchor"/>
          <w:rtl w:val="true"/>
        </w:rPr>
        <w:footnoteReference w:id="4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نطفه در قرآن، شامل زن و مرد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الْإِنْسانَ مِنْ نُطْفَةٍ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 از آب اندکِ سیالی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نطفه به معنای آب کم باشد؛ مقصود این است که انسان از آب کم آفریده شده و این گویای اعجاز و قدرت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معنای آب صاف شده باشد، یعنی نطفه چکیده و صاف شده وجود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مؤید این نظریه نکره بودن نطفه در قرآن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نشان از صاف شده و چکیده بدن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از معصوم علیه السلام به این صورت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خلقه من قطرة من ماء منتن فیکون خصیماً متکلماً بلیغاً؛ خداوند انسان را از قطره آب بدبو آفرید و سرانجام سخن‌گوی بلیغی شد</w:t>
      </w:r>
      <w:r>
        <w:rPr>
          <w:rFonts w:eastAsia="IRNazanin" w:cs="IRNazanin"/>
          <w:color w:val="111111"/>
          <w:sz w:val="28"/>
          <w:szCs w:val="28"/>
          <w:rtl w:val="true"/>
          <w:lang w:bidi="fa-IR"/>
        </w:rPr>
        <w:t>»</w:t>
      </w:r>
      <w:r>
        <w:rPr>
          <w:rStyle w:val="FootnoteAnchor"/>
          <w:rtl w:val="true"/>
        </w:rPr>
        <w:footnoteReference w:id="4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عبارت است از آن‌چه از مردان یا زنان برای لقاح و تشکیل جنین خارج می‌شود و در مردان 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میلیون‌ها اسپرماتوزئیدها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زنان تخمک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نطفه در نگاه علم</w:t>
      </w:r>
    </w:p>
    <w:p>
      <w:pPr>
        <w:pStyle w:val="BookText"/>
        <w:rPr/>
      </w:pPr>
      <w:r>
        <w:rPr>
          <w:rFonts w:ascii="IRNazanin" w:hAnsi="IRNazanin" w:eastAsia="IRNazanin"/>
          <w:color w:val="111111"/>
          <w:sz w:val="28"/>
          <w:sz w:val="28"/>
          <w:szCs w:val="28"/>
          <w:rtl w:val="true"/>
          <w:lang w:bidi="fa-IR"/>
        </w:rPr>
        <w:t xml:space="preserve">نطفه ترکیبی از نطفه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نطفه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اسپرم‌ها، کرمک‌هایی بسیار کوچک و ذره‌بینی‌اند و در هر مرتبه انزال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اسپرم وجود دارد</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نطفه زن الکتریسیته مثبت و نطفه مرد الکتریسیته منفی دارد، لذا به سوی هم کشیده می‌شوند، اما هنگامی که اسپرم وارد تخمک شد، بار الکتریکی آن را منفی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اسپرم‌های بی‌شمار دیگر که در اطراف آن وجود دارند، از آن رانده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نیز گفته‌اند با ورود اسپرم ماده شیمیایی مخصوصی ترشح می‌شود که اسپرم‌های دیگر را می‌راند</w:t>
      </w:r>
      <w:r>
        <w:rPr>
          <w:rStyle w:val="FootnoteAnchor"/>
          <w:rtl w:val="true"/>
        </w:rPr>
        <w:footnoteReference w:id="4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اسپرم‌ها در</w:t>
      </w:r>
    </w:p>
    <w:p>
      <w:pPr>
        <w:pStyle w:val="BookText"/>
        <w:rPr/>
      </w:pPr>
      <w:r>
        <w:rPr>
          <w:rFonts w:ascii="IRNazanin" w:hAnsi="IRNazanin" w:eastAsia="IRNazanin"/>
          <w:color w:val="111111"/>
          <w:sz w:val="28"/>
          <w:sz w:val="28"/>
          <w:szCs w:val="28"/>
          <w:rtl w:val="true"/>
          <w:lang w:bidi="fa-IR"/>
        </w:rPr>
        <w:t>مهبل زن ریخته می‌شود، در یک مسابقه به طرف سوراخ ریز مهبل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آن‌ها از سوراخ می‌گذرند، طول رحم را طی می‌کنند و به لوله‌های رحم که ده تا چهارده سانتی‌متر طول دارد،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با سرعت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میلی‌متر در ساعت حرکت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یک تخمک از جداره تخمدان زن جدا می‌شود و به وسیله دهانه لوله رحم که خاصیت مکنده دارد، بلعیده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لوله‌های رحم کرک‌های بسیار ملایم و ظریفی وجود دارند که سرشان به سوی رحم تمایل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تخمک بین آن‌ها قرار می‌گیرد، به کمک ترشحات داخلی، لوله او را به سوی رحم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تخمک و اسپرم‌ها به هم می‌رسند و هزاران کرمک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وصال رسیده، تخمک را در بر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بیشتر شبیه به جنگ و مسابقه است</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سلول‌های جنسی انسان شامل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کروموزم می‌باشد که هر کدام از ذرات متعددی به نام ژن ترکیب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ژن‌ها نقش مهمی در ساختمان سلول زنده دارند و بعضی از این ذرات بسیار ریز حاصل حالات و صفات پدر و مادر است</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نطفه در قرآن</w:t>
      </w:r>
    </w:p>
    <w:p>
      <w:pPr>
        <w:pStyle w:val="BookText"/>
        <w:rPr/>
      </w:pPr>
      <w:r>
        <w:rPr>
          <w:rFonts w:ascii="IRNazanin" w:hAnsi="IRNazanin" w:eastAsia="IRNazanin"/>
          <w:color w:val="111111"/>
          <w:sz w:val="28"/>
          <w:sz w:val="28"/>
          <w:szCs w:val="28"/>
          <w:rtl w:val="true"/>
          <w:lang w:bidi="fa-IR"/>
        </w:rPr>
        <w:t xml:space="preserve">واژه نطفه با الف و لام یک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خَلَقْنَا النُّطْفَةَ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بدون الف و لام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موارد بعضی به مطلق نطفه، برخی به مخلوط نطفه زن و مرد و تعدادی به منی اشاره دارند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نطفه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الْإِنْسانَ مِنْ نُطْفَةٍ فَإِذا هُوَ خَصِیمٌ مُبِینٌ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را از آب اندکِ سیالی آفرید؛ و آن‌گاه او دشمنی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مدافعی</w:t>
      </w:r>
    </w:p>
    <w:p>
      <w:pPr>
        <w:pStyle w:val="BookText"/>
        <w:rPr/>
      </w:pPr>
      <w:r>
        <w:rPr>
          <w:rFonts w:ascii="IRNazanin" w:hAnsi="IRNazanin" w:eastAsia="IRNazanin"/>
          <w:color w:val="111111"/>
          <w:sz w:val="28"/>
          <w:sz w:val="28"/>
          <w:szCs w:val="28"/>
          <w:rtl w:val="true"/>
          <w:lang w:bidi="fa-IR"/>
        </w:rPr>
        <w:t>روشنگر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Style w:val="FootnoteAnchor"/>
          <w:rtl w:val="true"/>
        </w:rPr>
        <w:footnoteReference w:id="452"/>
      </w:r>
      <w:r>
        <w:rPr>
          <w:rFonts w:ascii="IRNazanin" w:hAnsi="IRNazanin" w:eastAsia="IRNazanin"/>
          <w:color w:val="111111"/>
          <w:sz w:val="28"/>
          <w:sz w:val="28"/>
          <w:szCs w:val="28"/>
          <w:rtl w:val="true"/>
          <w:lang w:bidi="fa-IR"/>
        </w:rPr>
        <w:t>آیه گویای آن است که جنس انسان از نطفه است طبیعتاً انسان از مرد تنها یا زن تنها خلق نشده بلکه از مجموع نطفه زن و مرد به‌وجود آمده است</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نطفه از جنس منی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نُطْفَةٍ إِذا تُمْنی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نطفه‌ای که خارج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رحم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نطفه‌ای چون فرو ریخته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منی در لغت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شده است، آیه بالا نیز نطفه را از جنس منی می‌داند، می‌توان آن را قرینه نطفه به حساب آورد که نطفه در این آیه، منی مرد است</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نطفه مخلوط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خَلَقْنَا الْإِنْسانَ مِنْ نُطْفَةٍ أَمْشاجٍ نَبْتَلِیهِ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حقیقت، ما انسان را از آب اندک سیال مخلوط آفریدیم، در حالی که او را می‌آزماییم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مَشَج، مِشَج، مشیج، امشاج به معنای آمیخته و درهم آمده است و نطفه امشاج یعنی آب مرد آمیخته به آب زن و خون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المنجد، احمد سیاح، ذیل ماده مشج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درباره این آیه احتمال‌های مختلفی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چند احتمال را یادآوری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آیت‌الله مکارم‌شیرازی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نطفة امشاج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احتمال را مطرح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ترکیب نطفه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نطفه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زیادی در این به اره نقل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استعدادهای مختلف در نطفه از نظر عامل وراثت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اختلاط مواد مختلف ترکیبی نطفه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اختلاط همه این‌ها با هم‌دیگر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احتمال چهارم را مناسب و جامع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رحمه الله بعد از بیان معنای لغوی نطفه،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وصف</w:t>
      </w:r>
    </w:p>
    <w:p>
      <w:pPr>
        <w:pStyle w:val="BookText"/>
        <w:rPr/>
      </w:pPr>
      <w:r>
        <w:rPr>
          <w:rFonts w:ascii="IRNazanin" w:hAnsi="IRNazanin" w:eastAsia="IRNazanin"/>
          <w:color w:val="111111"/>
          <w:sz w:val="28"/>
          <w:sz w:val="28"/>
          <w:szCs w:val="28"/>
          <w:rtl w:val="true"/>
          <w:lang w:bidi="fa-IR"/>
        </w:rPr>
        <w:t xml:space="preserve">امشاج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نطفه یا به اعتبار اجزاء نطفه است که مختلف است یا به اعتبار اختلاط آب مرد و زن است و ابتلاء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آیه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نبتلیه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تبدیل حالات چیزی از حالی به حالی و از صورتی به صورتی است، مثل تغییر حالت طلا در کوره و مقصود از ابتلاء خداوند به خلقت انسان از نطفه، همان است که در آیات دیگر بیان شده که نطفه را علقه و علقه را مضغه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صاحب‌نظران</w:t>
      </w:r>
      <w:r>
        <w:rPr>
          <w:rStyle w:val="FootnoteAnchor"/>
          <w:rtl w:val="true"/>
        </w:rPr>
        <w:footnoteReference w:id="456"/>
      </w:r>
      <w:r>
        <w:rPr>
          <w:rFonts w:ascii="IRNazanin" w:hAnsi="IRNazanin" w:eastAsia="IRNazanin"/>
          <w:color w:val="111111"/>
          <w:sz w:val="28"/>
          <w:sz w:val="28"/>
          <w:szCs w:val="28"/>
          <w:rtl w:val="true"/>
          <w:lang w:bidi="fa-IR"/>
        </w:rPr>
        <w:t>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امشاج به معنای مخلوط شدن نطفه مرد و زن است و طبیعتاً به دلیل این آمیختگی، صفات پدر و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واسطه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وراثت و هر عامل بین ده هزار تا صد هزار نشانه و اطلاعات مخصوص، عناصر انسان که متراکم است، آمیختگی رنگ‌های نطفه،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تمام این احتمال‌ها جامع و مناسب است، چون همه آن‌ها در نطفه جمع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آفرینش انسان از منی</w:t>
      </w:r>
    </w:p>
    <w:p>
      <w:pPr>
        <w:pStyle w:val="BookText"/>
        <w:rPr/>
      </w:pPr>
      <w:r>
        <w:rPr>
          <w:rFonts w:ascii="IRNazanin" w:hAnsi="IRNazanin" w:eastAsia="IRNazanin"/>
          <w:color w:val="111111"/>
          <w:sz w:val="28"/>
          <w:sz w:val="28"/>
          <w:szCs w:val="28"/>
          <w:rtl w:val="true"/>
          <w:lang w:bidi="fa-IR"/>
        </w:rPr>
        <w:t xml:space="preserve">بعضی دیگر از آیات قرآن منشاء آفرینش انسان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أَنَّهُ خَلَقَ الزَّوْجَیْنِ الذَّکَرَ وَ الْأُنْثی مِنْ نُطْفَةٍ إِذا تُمْنی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 او دو جفت نر و ماده آفرید؛ از آب اندک سیال هنگامی که ریخته می‌شود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منی در لغت و اصطلاح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فلس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 و اندازه‌گیری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منی لک المانی؛ اندازه‌گیر برای تو اندازه‌گیری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چون مقدر و اندازه‌گیری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معنی آرزوکردن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نطفه نیز منی می‌گویند، چون با</w:t>
      </w:r>
    </w:p>
    <w:p>
      <w:pPr>
        <w:pStyle w:val="BookText"/>
        <w:rPr/>
      </w:pPr>
      <w:r>
        <w:rPr>
          <w:rFonts w:ascii="IRNazanin" w:hAnsi="IRNazanin" w:eastAsia="IRNazanin"/>
          <w:color w:val="111111"/>
          <w:sz w:val="28"/>
          <w:sz w:val="28"/>
          <w:szCs w:val="28"/>
          <w:rtl w:val="true"/>
          <w:lang w:bidi="fa-IR"/>
        </w:rPr>
        <w:t>قدرت خداوند اندازه‌گیری شده است</w:t>
      </w:r>
      <w:r>
        <w:rPr>
          <w:rStyle w:val="FootnoteAnchor"/>
          <w:rtl w:val="true"/>
        </w:rPr>
        <w:footnoteReference w:id="4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نیز به مایعی که از مردان هنگام نزدیکی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انزال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می‌شود، منی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منی در نگاه علم</w:t>
      </w:r>
    </w:p>
    <w:p>
      <w:pPr>
        <w:pStyle w:val="BookText"/>
        <w:rPr/>
      </w:pPr>
      <w:r>
        <w:rPr>
          <w:rFonts w:ascii="IRNazanin" w:hAnsi="IRNazanin" w:eastAsia="IRNazanin"/>
          <w:color w:val="111111"/>
          <w:sz w:val="28"/>
          <w:sz w:val="28"/>
          <w:szCs w:val="28"/>
          <w:rtl w:val="true"/>
          <w:lang w:bidi="fa-IR"/>
        </w:rPr>
        <w:t>مایع منی از ترشحات مختلفی از غدد زیر ناشی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بیضه‌ها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ترشح اسپرما تزوئیدها،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سلول‌های تاژک‌دار هستند و در مایعی غوطه‌ورند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عهده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کیسه‌های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عضوها نزدیک پروستات قرار گرفته‌اند، ترشح خاصی بدون عناصر بارورکننده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پروستات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مایعی ترشح می‌کند که ظاهر لزج و بوی ویژه به منی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غدد ملحق به مجاری ادرار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غدد کوپر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cooper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غدد مری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mery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مترشح مایعی سیال و غدد لیتره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Littre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ماده مخاطی ترشح می‌کنند</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منی از جمله مواد آلی حیوانی و ازتی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خون سریع فاسد می‌شود، کانون جذب میکروب‌ها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رنگ می‌دهد و از عصاره هر بیست گرم خون، یک گرم منی تولید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قطره منی حاوی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اسپرماتوزئید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به نطفه مرد کرمک گفته می‌شود؛ کرمک‌ها درازند و طول آن‌ها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مو یک میلیونم 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و گردن و دم بسیار متحرکی دارند که با آن در هر ثانیه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میکرون حرکت می‌کنند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کرمک‌ها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اسپرم‌ها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مهبل زن ریخته می‌شوند و با مقداری از ترشحات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وذی وذی با منی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وذی رطوبت مختصری است که از غدد مخصوص، پس از آمدن منی، ترشح می‌شود و خاصیت ضدسمی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موقع خروج منی از مجاری، آثاری از سموم باقی می‌ماند، رطوبت وذی آن آثار را دفع می‌کند، و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 مقدس منی را نجس و وذی را پاک می‌داند</w:t>
      </w:r>
      <w:r>
        <w:rPr>
          <w:rStyle w:val="FootnoteAnchor"/>
          <w:rtl w:val="true"/>
        </w:rPr>
        <w:footnoteReference w:id="4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ترشحات غده‌های پروستات و غدد 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مهبل می‌مانند و بیشتر آن‌ها از مخاط مهبل جذب می‌شوند و وارد دستگاه گردش خون می‌گردند و طراوت و تازگی خاصی به زن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اسپرم‌ها فقط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به ناحیه باروری می‌رسند که تنها یکی برای باروری مورد نیاز است</w:t>
      </w:r>
      <w:r>
        <w:rPr>
          <w:rStyle w:val="FootnoteAnchor"/>
          <w:rtl w:val="true"/>
        </w:rPr>
        <w:footnoteReference w:id="4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مترجمان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نُطْفَةٍ إِذا تُمْنی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چنین ترجمه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نطفه‌ای که خارج می‌شود و در قرارگاه رحم می‌ریزد</w:t>
      </w:r>
      <w:r>
        <w:rPr>
          <w:rFonts w:eastAsia="IRNazanin" w:cs="IRNazanin"/>
          <w:color w:val="111111"/>
          <w:sz w:val="28"/>
          <w:szCs w:val="28"/>
          <w:rtl w:val="true"/>
          <w:lang w:bidi="fa-IR"/>
        </w:rPr>
        <w:t>»</w:t>
      </w:r>
      <w:r>
        <w:rPr>
          <w:rStyle w:val="FootnoteAnchor"/>
          <w:rtl w:val="true"/>
        </w:rPr>
        <w:footnoteReference w:id="461"/>
      </w:r>
      <w:r>
        <w:rPr>
          <w:rFonts w:ascii="IRNazanin" w:hAnsi="IRNazanin" w:eastAsia="IRNazanin"/>
          <w:color w:val="111111"/>
          <w:sz w:val="28"/>
          <w:sz w:val="28"/>
          <w:szCs w:val="28"/>
          <w:rtl w:val="true"/>
          <w:lang w:bidi="fa-IR"/>
        </w:rPr>
        <w:t>، اما منی مرد در مهبل یا مجرای تناسلی زن ریخته می‌شود؛ نه در رحم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ریختن منی در مهبل، اسپرم‌ها با تلاش فراوان و با کمک مایعی که از دهانه رحم ترشح می‌شود و از لوله رحم عبور می‌کنند تا به تخمک برسند و پس از لقاح برای لانه گزینی به دیواره رحم می‌روند</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منشاء آفرینش انسان را آب، نطفه، منی و خاک می‌داند؛ می‌توان گفت یکی از مصداق‌های آب، نطفه و همان منی است که با سه لفظ بیان شده است و هرکدام گوشه‌ای از اسرار علمی آفرینش انسان را به نمایش می‌گذارند که از اشارات علمی قرآن به حساب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آفرینش انسان از علقه</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در آیات مختلف قرآن‌کریم به مراحل آفرینش انسان اشاره می‌کند که یکی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بار</w:t>
      </w:r>
      <w:r>
        <w:rPr>
          <w:rStyle w:val="FootnoteAnchor"/>
          <w:rtl w:val="true"/>
        </w:rPr>
        <w:footnoteReference w:id="463"/>
      </w:r>
      <w:r>
        <w:rPr>
          <w:rFonts w:ascii="IRNazanin" w:hAnsi="IRNazanin" w:eastAsia="IRNazanin"/>
          <w:color w:val="111111"/>
          <w:sz w:val="28"/>
          <w:sz w:val="28"/>
          <w:szCs w:val="28"/>
          <w:rtl w:val="true"/>
          <w:lang w:bidi="fa-IR"/>
        </w:rPr>
        <w:t>، در پنج آیه به</w:t>
      </w:r>
    </w:p>
    <w:p>
      <w:pPr>
        <w:pStyle w:val="BookText"/>
        <w:rPr/>
      </w:pPr>
      <w:r>
        <w:rPr>
          <w:rFonts w:ascii="IRNazanin" w:hAnsi="IRNazanin" w:eastAsia="IRNazanin"/>
          <w:color w:val="111111"/>
          <w:sz w:val="28"/>
          <w:sz w:val="28"/>
          <w:szCs w:val="28"/>
          <w:rtl w:val="true"/>
          <w:lang w:bidi="fa-IR"/>
        </w:rPr>
        <w:t>صورت‌های مختلف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سوره‌ای با همین نام نازل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 بِاسْمِ رَبِّکَ الَّذِی خَلَقَ خَلَقَ الْإِنْسانَ مِنْ 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بخوان به نام پروردگارت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 انسان را از خون بسته آویزان آفرید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اصل به معنای چیزی است که به چیز بالاتر آویزان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 آن در خون بسته، زالو، خون منعقد که در اثر رطوبت به هرچیز می‌چسبد کرم سیاه که به عضو آدمی می‌چسبد و خون را می‌مکد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Style w:val="FootnoteAnchor"/>
          <w:rtl w:val="true"/>
        </w:rPr>
        <w:footnoteReference w:id="4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می‌توان گفت در مواردی که علق به کار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چسبندگی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آویزان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لحاظ شده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زالو، خون بسته و کرمی که به عضو بدن می‌چسبد و آویزان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علق از نگاه علم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خون بسته‌ای است که از ترکیب اسپرم مرد با اوول زن حاصل و به رحم زن داخل می‌شود و خود را به آن آویزان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پیوستن نطفه مرد به تخمک زن، تکثیر سلولی آغاز می‌شود و به صورت یک توده سلولی که به شکل توت است در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اصطلاح به آن مرولا </w:t>
      </w:r>
      <w:r>
        <w:rPr>
          <w:rFonts w:eastAsia="Times New Roman" w:cs="Times New Roman" w:ascii="Times New Roman" w:hAnsi="Times New Roman"/>
          <w:color w:val="111111"/>
          <w:sz w:val="28"/>
          <w:szCs w:val="28"/>
          <w:lang w:val="en-US" w:bidi="en-US"/>
        </w:rPr>
        <w:t>Marula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رحم لانه می‌گزیند، یعنی سلول‌های تغذیه کننده به درون لایه مخاطی رحم نفوذ می‌کنند و به آن آویزان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کاملاً چسبیده به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این مطلب را با واژۀ زیبای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است</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خون بسته بپذیریم، می‌توانیم تناسب آن را با موارد کاربردش این‌گونه بیان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چسبنده بودن آن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کرمی که برای مکیدن خون به بدن می‌چسبد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آویزان شدن آن به جداره رحم؛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شباهت به زالو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زالو هر بار می‌تواند</w:t>
      </w:r>
    </w:p>
    <w:p>
      <w:pPr>
        <w:pStyle w:val="BookText"/>
        <w:rPr/>
      </w:pPr>
      <w:r>
        <w:rPr>
          <w:rFonts w:ascii="IRNazanin" w:hAnsi="IRNazanin" w:eastAsia="IRNazanin"/>
          <w:color w:val="111111"/>
          <w:sz w:val="28"/>
          <w:sz w:val="28"/>
          <w:szCs w:val="28"/>
          <w:rtl w:val="true"/>
          <w:lang w:bidi="fa-IR"/>
        </w:rPr>
        <w:t>به اندازه یک فنجان قهوه، خون انسان یا حیوان را بمکد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نطفه در رحم، به صورت زالو وار به رحم می‌چسبد و از خون تغذیه می‌کند</w:t>
      </w:r>
      <w:r>
        <w:rPr>
          <w:rStyle w:val="FootnoteAnchor"/>
          <w:rtl w:val="true"/>
        </w:rPr>
        <w:footnoteReference w:id="4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وجه تشبیه به زالو گفته‌اند که در مرحله ایجاد جنین، از هر دو ماده‌ای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هپارین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ترشح می‌شود تا اینکه خون در موضع منعقد نشود و تغذیه‌پذیر باشد</w:t>
      </w:r>
      <w:r>
        <w:rPr>
          <w:rStyle w:val="FootnoteAnchor"/>
          <w:rtl w:val="true"/>
        </w:rPr>
        <w:footnoteReference w:id="4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علقه مانند زالو کاملاً مسطح است و این حالت در چهار هفته اول ادامه دارد</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تغذیه از خون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آیت‌الله معرفت بعد از پذیرفتن این نظریه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 خون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علقه در روز هفتم به جداره رحم می‌چسبد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دیدگاه دانشمندان، مفسران و اهل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آویزان به رحم است؛ به ویژه آن‌که این مرحله از آفرینش انسان را در علم جنین‌شناسی جدید واسطه بین نطفه و مضغه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می‌توانست با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الدم المنقبضه؛ خون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را ذکر نماید، اما با آوردن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آویزان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توجه قرار می‌دهد که با نظریات جدید پزشکی نیز هم‌خوانی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پیشرفته نبودن علم پزشکی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پیش، مسأله مذکور را می‌توان از شگفتی‌های علمی قرآن دانست که بعد از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کشف شده است</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مطالب گذشته تعبیرات قرآن در مورد خلقت انسان از خاک، آب، خون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هم‌دیگر تعارضی ندارد و هرکدام به مرحله‌ای از آفرینش انسان اشاره دارد</w:t>
      </w:r>
      <w:r>
        <w:rPr>
          <w:rFonts w:eastAsia="IRNazanin" w:cs="IRNazanin"/>
          <w:color w:val="111111"/>
          <w:sz w:val="28"/>
          <w:szCs w:val="28"/>
          <w:rtl w:val="true"/>
          <w:lang w:bidi="fa-IR"/>
        </w:rPr>
        <w:t>.</w:t>
      </w:r>
      <w:bookmarkStart w:id="148" w:name="pg5752_41144"/>
    </w:p>
    <w:p>
      <w:pPr>
        <w:pStyle w:val="BookText"/>
        <w:rPr/>
      </w:pPr>
      <w:bookmarkEnd w:id="148"/>
      <w:r>
        <w:rPr>
          <w:rFonts w:ascii="IRNazanin" w:hAnsi="IRNazanin" w:eastAsia="IRNazanin"/>
          <w:color w:val="111111"/>
          <w:sz w:val="28"/>
          <w:sz w:val="28"/>
          <w:szCs w:val="28"/>
          <w:rtl w:val="true"/>
          <w:lang w:bidi="fa-IR"/>
        </w:rPr>
        <w:t>شبهه</w:t>
      </w:r>
    </w:p>
    <w:p>
      <w:pPr>
        <w:pStyle w:val="Heading3"/>
        <w:numPr>
          <w:ilvl w:val="2"/>
          <w:numId w:val="1"/>
        </w:numPr>
        <w:rPr/>
      </w:pPr>
      <w:bookmarkStart w:id="149" w:name="__RefHeading___Toc4094375_581953129"/>
      <w:bookmarkStart w:id="150" w:name="_Toc53"/>
      <w:bookmarkEnd w:id="149"/>
      <w:r>
        <w:rPr>
          <w:rtl w:val="true"/>
        </w:rPr>
        <w:t xml:space="preserve">منظور از </w:t>
      </w:r>
      <w:r>
        <w:rPr>
          <w:rtl w:val="true"/>
        </w:rPr>
        <w:t>«</w:t>
      </w:r>
      <w:r>
        <w:rPr>
          <w:rtl w:val="true"/>
        </w:rPr>
        <w:t>صلب والترائب</w:t>
      </w:r>
      <w:r>
        <w:rPr>
          <w:rtl w:val="true"/>
        </w:rPr>
        <w:t xml:space="preserve">» </w:t>
      </w:r>
      <w:r>
        <w:rPr>
          <w:rtl w:val="true"/>
        </w:rPr>
        <w:t xml:space="preserve">در آیه </w:t>
      </w:r>
      <w:r>
        <w:rPr/>
        <w:t>5</w:t>
      </w:r>
      <w:r>
        <w:rPr>
          <w:rtl w:val="true"/>
        </w:rPr>
        <w:t xml:space="preserve"> </w:t>
      </w:r>
      <w:r>
        <w:rPr>
          <w:rtl w:val="true"/>
        </w:rPr>
        <w:t>سوره طارق چیست و آیا با یافته های علوم پزشکی مطابقت دارد؟</w:t>
      </w:r>
      <w:bookmarkEnd w:id="150"/>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برای آشنایی با نکات علمی آیه لازم است معنای برخی واژه‌ها را بررسی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فَلْیَنْظُرِ الْإِنْسانُ مِمَّ خُلِقَ خُلِقَ مِنْ ماءٍ دافِقٍ یَخْرُجُ مِنْ بَیْنِ الصُّلْبِ وَ التَّرائِبِ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انسان باید بنگرد که از چه چیز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آبی جهنده آفریده شده است؛ آبی که از میان پشت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استخوان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ریختن آب آمده است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دافق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منی مرد است که به صورت جهنده از او خارج می‌شود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واژه‌شناسان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و انعطاف‌ناپذیر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کرده‌اند</w:t>
      </w:r>
      <w:r>
        <w:rPr>
          <w:rStyle w:val="FootnoteAnchor"/>
          <w:rtl w:val="true"/>
        </w:rPr>
        <w:footnoteReference w:id="470"/>
      </w:r>
      <w:r>
        <w:rPr>
          <w:rFonts w:ascii="IRNazanin" w:hAnsi="IRNazanin" w:eastAsia="IRNazanin"/>
          <w:color w:val="111111"/>
          <w:sz w:val="28"/>
          <w:sz w:val="28"/>
          <w:szCs w:val="28"/>
          <w:rtl w:val="true"/>
          <w:lang w:bidi="fa-IR"/>
        </w:rPr>
        <w:t>و مصداق آن را استخوان‌های تیره پشت از پس گردن تا آخر ران‌ها می‌دانند</w:t>
      </w:r>
      <w:r>
        <w:rPr>
          <w:rStyle w:val="FootnoteAnchor"/>
          <w:rtl w:val="true"/>
        </w:rPr>
        <w:footnoteReference w:id="471"/>
      </w:r>
      <w:r>
        <w:rPr>
          <w:rFonts w:ascii="IRNazanin" w:hAnsi="IRNazanin" w:eastAsia="IRNazanin"/>
          <w:color w:val="111111"/>
          <w:sz w:val="28"/>
          <w:sz w:val="28"/>
          <w:szCs w:val="28"/>
          <w:rtl w:val="true"/>
          <w:lang w:bidi="fa-IR"/>
        </w:rPr>
        <w:t>و مصداق آن را همۀ ستون فقرات یا آخرین قسمت ستون مهره‌ها می‌دانند</w:t>
      </w:r>
      <w:r>
        <w:rPr>
          <w:rStyle w:val="FootnoteAnchor"/>
          <w:rtl w:val="true"/>
        </w:rPr>
        <w:footnoteReference w:id="472"/>
      </w:r>
      <w:r>
        <w:rPr>
          <w:rFonts w:ascii="IRNazanin" w:hAnsi="IRNazanin" w:eastAsia="IRNazanin"/>
          <w:color w:val="111111"/>
          <w:sz w:val="28"/>
          <w:sz w:val="28"/>
          <w:szCs w:val="28"/>
          <w:rtl w:val="true"/>
          <w:lang w:bidi="fa-IR"/>
        </w:rPr>
        <w:t xml:space="preserve">؛ ولی در مورد مفهوم و مصداق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است؛ گروهی به فراخور همانندی ریشۀ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ترائب را به معنای خواری و خضوع گرفته، بر این اساس آن را استخوان نرم یا عضلات بین ران‌ها که از پایین‌ترین اعضا و در مقایسه با ستون فقرات نرم‌تر است می‌دانند</w:t>
      </w:r>
      <w:r>
        <w:rPr>
          <w:rStyle w:val="FootnoteAnchor"/>
          <w:rtl w:val="true"/>
        </w:rPr>
        <w:footnoteReference w:id="4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برابری سر دو</w:t>
      </w:r>
    </w:p>
    <w:p>
      <w:pPr>
        <w:pStyle w:val="BookText"/>
        <w:rPr/>
      </w:pPr>
      <w:r>
        <w:rPr>
          <w:rFonts w:ascii="IRNazanin" w:hAnsi="IRNazanin" w:eastAsia="IRNazanin"/>
          <w:color w:val="111111"/>
          <w:sz w:val="28"/>
          <w:sz w:val="28"/>
          <w:szCs w:val="28"/>
          <w:rtl w:val="true"/>
          <w:lang w:bidi="fa-IR"/>
        </w:rPr>
        <w:t>استخوان در سینه و جاهای دیگر بدن می‌دانند</w:t>
      </w:r>
      <w:r>
        <w:rPr>
          <w:rStyle w:val="FootnoteAnchor"/>
          <w:rtl w:val="true"/>
        </w:rPr>
        <w:footnoteReference w:id="474"/>
      </w:r>
      <w:r>
        <w:rPr>
          <w:rFonts w:ascii="IRNazanin" w:hAnsi="IRNazanin" w:eastAsia="IRNazanin"/>
          <w:color w:val="111111"/>
          <w:sz w:val="28"/>
          <w:sz w:val="28"/>
          <w:szCs w:val="28"/>
          <w:rtl w:val="true"/>
          <w:lang w:bidi="fa-IR"/>
        </w:rPr>
        <w:t>و به همین دلیل آن را شامل همۀ اعضای قرینه و دوتایی بدن انسان، مانند استخوان‌های دو طرف قفسۀ سینه، دست‌ها و چشم‌ها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w:t>
      </w:r>
      <w:r>
        <w:rPr>
          <w:rStyle w:val="FootnoteAnchor"/>
          <w:rtl w:val="true"/>
        </w:rPr>
        <w:footnoteReference w:id="4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نیز با توجه به اینکه مادۀ نخستین پیدایش انسان، ترکیبی از نطفۀ زن و مرد است و براساس آنچه در کلام عرب‌مشهور است</w:t>
      </w:r>
      <w:r>
        <w:rPr>
          <w:rStyle w:val="FootnoteAnchor"/>
          <w:rtl w:val="true"/>
        </w:rPr>
        <w:footnoteReference w:id="476"/>
      </w:r>
      <w:r>
        <w:rPr>
          <w:rFonts w:ascii="IRNazanin" w:hAnsi="IRNazanin" w:eastAsia="IRNazanin"/>
          <w:color w:val="111111"/>
          <w:sz w:val="28"/>
          <w:sz w:val="28"/>
          <w:szCs w:val="28"/>
          <w:rtl w:val="true"/>
          <w:lang w:bidi="fa-IR"/>
        </w:rPr>
        <w:t>صلب را ستون فقرات مرد و ترائب را استخوان‌های سینۀ زن دانسته‌اند</w:t>
      </w:r>
      <w:r>
        <w:rPr>
          <w:rStyle w:val="FootnoteAnchor"/>
          <w:rtl w:val="true"/>
        </w:rPr>
        <w:footnoteReference w:id="4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ترائب برای اشاره به زن و به معنای قسمت پیش روی انسان، در مقابل صلب که پشت انسان است، اما برخی دیگر با توجه به کاربرد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دافق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نطفه،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مِنْ ماءٍ دافِقٍ یَخْرُجُ مِنْ بَیْنِ الصُّلْبِ وَ التَّرائِبِ</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اختصاص این ویژگی به نطفۀ مرد، بر این باورند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به مرد اختصاص دارد</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دیدگاه‌ها</w:t>
      </w:r>
    </w:p>
    <w:p>
      <w:pPr>
        <w:pStyle w:val="BookText"/>
        <w:rPr/>
      </w:pPr>
      <w:r>
        <w:rPr>
          <w:rFonts w:ascii="IRNazanin" w:hAnsi="IRNazanin" w:eastAsia="IRNazanin"/>
          <w:color w:val="111111"/>
          <w:sz w:val="28"/>
          <w:sz w:val="28"/>
          <w:szCs w:val="28"/>
          <w:rtl w:val="true"/>
          <w:lang w:bidi="fa-IR"/>
        </w:rPr>
        <w:t>این آیه به منشاء و ریشه منی اشاره دارد، به این معنا که منی از صلب و ترائب سرچشمه می‌گیرد</w:t>
      </w:r>
      <w:r>
        <w:rPr>
          <w:rStyle w:val="FootnoteAnchor"/>
          <w:rtl w:val="true"/>
        </w:rPr>
        <w:footnoteReference w:id="4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أَخَذَ رَبُّکَ مِنْ بَنِی آدَمَ مِنْ ظُهُورِهِمْ ذُرِّیَّتَهُمْ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پروردگارت، از فرزندان آدم، از پُشت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 نسل آنان را برگرفت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مصداق‌ها و احتمال‌ها در مورد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صلب و ترائب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 از میان پشت و روی او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هیجانات کل بدن، می‌توان گفت منی از تمام بدن خارج می‌شود</w:t>
      </w:r>
      <w:r>
        <w:rPr>
          <w:rStyle w:val="FootnoteAnchor"/>
          <w:rtl w:val="true"/>
        </w:rPr>
        <w:footnoteReference w:id="480"/>
      </w:r>
      <w:r>
        <w:rPr>
          <w:rFonts w:ascii="IRNazanin" w:hAnsi="IRNazanin" w:eastAsia="IRNazanin"/>
          <w:color w:val="111111"/>
          <w:sz w:val="28"/>
          <w:sz w:val="28"/>
          <w:szCs w:val="28"/>
          <w:rtl w:val="true"/>
          <w:lang w:bidi="fa-IR"/>
        </w:rPr>
        <w:t>؛ کل بدن بین استخوان سینه و</w:t>
      </w:r>
    </w:p>
    <w:p>
      <w:pPr>
        <w:pStyle w:val="BookText"/>
        <w:rPr/>
      </w:pPr>
      <w:r>
        <w:rPr>
          <w:rFonts w:ascii="IRNazanin" w:hAnsi="IRNazanin" w:eastAsia="IRNazanin"/>
          <w:color w:val="111111"/>
          <w:sz w:val="28"/>
          <w:sz w:val="28"/>
          <w:szCs w:val="28"/>
          <w:rtl w:val="true"/>
          <w:lang w:bidi="fa-IR"/>
        </w:rPr>
        <w:t>پشت واقع شده است</w:t>
      </w:r>
      <w:r>
        <w:rPr>
          <w:rStyle w:val="FootnoteAnchor"/>
          <w:rtl w:val="true"/>
        </w:rPr>
        <w:footnoteReference w:id="481"/>
      </w:r>
      <w:r>
        <w:rPr>
          <w:rFonts w:ascii="IRNazanin" w:hAnsi="IRNazanin" w:eastAsia="IRNazanin"/>
          <w:color w:val="111111"/>
          <w:sz w:val="28"/>
          <w:sz w:val="28"/>
          <w:szCs w:val="28"/>
          <w:rtl w:val="true"/>
          <w:lang w:bidi="fa-IR"/>
        </w:rPr>
        <w:t>احتمال‌های گوناگونی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و موافق علم و لغت این است که آب منی از بین ستون فقرات پشت و دو استخوان ران 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آلت تناسلی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می‌شود</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برای حفظ عفت کلام، بعضی از مسائل جنسی را با کنایه، تشبیه و تمثیل بیان می‌کند و از طرح مستقیم آن خودداری 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برای پرهیز از بردن نام آلت تناسلی، به صورت کنایه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 استخوان جلوی بدن مرد را به کار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صاحب‌نظران درباره منشاء منی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به کتب لغت مراجعه می‌کنیم، محل منی را صُلب و ترائب می‌دانند که مربوط به قسمت پشتی و قدامی ستون فقرات است، یعنی جای اولیه‌ای که بیضه و رحم قرار می‌گیرند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از شش ماهگی جنین، بیضه و تخمدان هر دو در پشت قرار دارند و پس از شش ماهگی در جنس نر هر دو به پایین کشیده شده و در پوسته بیضه قرار می‌گیرند و به وضع عادی در می‌آیند و در جنس ماده نیز مختصر جابه‌جا شده و در دو طرف پهلو محاذی لوله‌های رحم جایگزین می‌شوند</w:t>
      </w:r>
      <w:r>
        <w:rPr>
          <w:rFonts w:eastAsia="IRNazanin" w:cs="IRNazanin"/>
          <w:color w:val="111111"/>
          <w:sz w:val="28"/>
          <w:szCs w:val="28"/>
          <w:rtl w:val="true"/>
          <w:lang w:bidi="fa-IR"/>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برخی دیگر می‌نویسند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منی مرد که از میان صُلب و ترائب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استخوان پاها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خارج می‌شود، در تمام نقاط و مجاری عبور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کالبد شکافی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محدوده صُلب و ترائب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استخوان پاها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غدد کیسه‌ای پشت پروستات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ترشحات آن‌ها قسمتی از منی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 محدوده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می‌توان گفت منی از میان صلب مرد به عنوان یک مرکز عصبی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تناسل امر 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ترائب او به عنوان رشته‌های عصبی مأمور به اجرا، خارج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 xml:space="preserve">با توجه به کتب لغت، نظر مفسران و دیدگاه‌های دانشمندان می‌توان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پشت مرد، به عنوان یک مرکز عصبی،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ما بین دو استخوان ران است، که کنایه از دستگاه تناسلی مرد می‌باشد، پس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صُلب و ترائب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نظرات دانشمندان جنین‌شناسی و سایر علوم پزشکی روز هم‌خوانی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تعارضی بین یافته‌های علوم پزشکی با آیه صلب و ترائب وجود ندارد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حال آیا می‌توان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 به نظر می‌رسد مسأله خروج منی از بدن انسان و دستگاه تناسلی که بین پشت و دو استخوان جلوی بدن است تا حدودی برای بشر حس‌پذیر بوده است، لذا آیه بالا را نمی‌توان در ردیف اعجاز علمی قرآن دانست، بلکه یکی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اشارات علمی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bookmarkStart w:id="151" w:name="pg5752_41152"/>
    </w:p>
    <w:p>
      <w:pPr>
        <w:pStyle w:val="BookText"/>
        <w:rPr/>
      </w:pPr>
      <w:bookmarkEnd w:id="151"/>
      <w:r>
        <w:rPr>
          <w:rFonts w:ascii="IRNazanin" w:hAnsi="IRNazanin" w:eastAsia="IRNazanin"/>
          <w:color w:val="111111"/>
          <w:sz w:val="28"/>
          <w:sz w:val="28"/>
          <w:szCs w:val="28"/>
          <w:rtl w:val="true"/>
          <w:lang w:bidi="fa-IR"/>
        </w:rPr>
        <w:t>شبهه</w:t>
      </w:r>
    </w:p>
    <w:p>
      <w:pPr>
        <w:pStyle w:val="Heading3"/>
        <w:numPr>
          <w:ilvl w:val="2"/>
          <w:numId w:val="1"/>
        </w:numPr>
        <w:rPr/>
      </w:pPr>
      <w:bookmarkStart w:id="152" w:name="__RefHeading___Toc4094377_581953129"/>
      <w:bookmarkStart w:id="153" w:name="_Toc54"/>
      <w:bookmarkEnd w:id="152"/>
      <w:r>
        <w:rPr>
          <w:rtl w:val="true"/>
        </w:rPr>
        <w:t>آیا قرآن دیوانگی را از مس شیطان می داند؟</w:t>
      </w:r>
      <w:bookmarkEnd w:id="153"/>
    </w:p>
    <w:p>
      <w:pPr>
        <w:pStyle w:val="BookText"/>
        <w:rPr/>
      </w:pPr>
      <w:r>
        <w:rPr>
          <w:rFonts w:ascii="IRNazanin" w:hAnsi="IRNazanin" w:eastAsia="IRNazanin"/>
          <w:color w:val="111111"/>
          <w:sz w:val="28"/>
          <w:sz w:val="28"/>
          <w:szCs w:val="28"/>
          <w:rtl w:val="true"/>
          <w:lang w:bidi="fa-IR"/>
        </w:rPr>
        <w:t>توضیح شبهه</w:t>
      </w:r>
    </w:p>
    <w:p>
      <w:pPr>
        <w:pStyle w:val="BookText"/>
        <w:rPr/>
      </w:pPr>
      <w:r>
        <w:rPr>
          <w:rFonts w:ascii="IRNazanin" w:hAnsi="IRNazanin" w:eastAsia="IRNazanin"/>
          <w:color w:val="111111"/>
          <w:sz w:val="28"/>
          <w:sz w:val="28"/>
          <w:szCs w:val="28"/>
          <w:rtl w:val="true"/>
          <w:lang w:bidi="fa-IR"/>
        </w:rPr>
        <w:t>خداوند در مذمت ربا و اثرات سوء آن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یَأْکُلُونَ الرِّبا لا یَقُومُونَ إِلاّ کَما یَقُومُ الَّذِی یَتَخَبَّطُهُ الشَّیْطانُ مِنَ الْمَسِّ ذلِکَ بِأَنَّهُمْ قالُوا إِنَّمَا الْبَیْعُ مِثْلُ الرِّبا وَ أَحَلَّ اللّهُ الْبَیْعَ وَ حَرَّمَ الرِّبا فَمَنْ جاءَهُ مَوْعِظَةٌ مِنْ رَبِّهِ فَانْتَهی فَلَهُ ما سَلَفَ وَ أَمْرُهُ إِلَی اللّهِ وَ مَنْ عادَ فَأُولئِکَ أَصْحابُ النّارِ هُمْ فِیها خالِدُونَ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ربا می‌خورند، بر نمی‌خیزند مگر همانند برخاستن کسی که شیطان بر اثر تماس، دیوانه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آشفته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سبب است که 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معامله فقط همانند رباست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خدا معامله را حلال کرده، و ربا را حرام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پندی از جانب پروردگارش به او رسد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رباخواری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دهد، پس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سود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بدست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از آنِ اوست؛ و کارش با خداست؛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ربا خواری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گردند، پس آنان اهل آتشند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آنجا ماندگارند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اینکه دیوانگی یک بیماری است، ولی قرآن آن را بر اساس فرهنگ صدر اسلام، به عنوان کسی که در اثر لمس شیطان، دیوانه شده، بیان می‌کند</w:t>
      </w:r>
      <w:r>
        <w:rPr>
          <w:rStyle w:val="FootnoteAnchor"/>
          <w:rtl w:val="true"/>
        </w:rPr>
        <w:footnoteReference w:id="4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نیز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نقاط ناسازگاری ظواهر قرآن با علوم بشری این است که در سوره بقره آیه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دیوانگی را معلول مس شیطان می‌داند و قرآن آن را براساس اعتقادات خرافی اعراب برگرفته است</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مفهوم شناسی شیطان، خبط، مس</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ماده شاط یشیط به معنای هلاکت و شدت غضب است</w:t>
      </w:r>
      <w:r>
        <w:rPr>
          <w:rStyle w:val="FootnoteAnchor"/>
          <w:rtl w:val="true"/>
        </w:rPr>
        <w:footnoteReference w:id="487"/>
      </w:r>
      <w:r>
        <w:rPr>
          <w:rFonts w:ascii="IRNazanin" w:hAnsi="IRNazanin" w:eastAsia="IRNazanin"/>
          <w:color w:val="111111"/>
          <w:sz w:val="28"/>
          <w:sz w:val="28"/>
          <w:szCs w:val="28"/>
          <w:rtl w:val="true"/>
          <w:lang w:bidi="fa-IR"/>
        </w:rPr>
        <w:t xml:space="preserve">یا از ماده شطن یشطن به معنای دور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شدن از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خبیث و پست آمده است</w:t>
      </w:r>
      <w:r>
        <w:rPr>
          <w:rStyle w:val="FootnoteAnchor"/>
          <w:rtl w:val="true"/>
        </w:rPr>
        <w:footnoteReference w:id="488"/>
      </w:r>
      <w:r>
        <w:rPr>
          <w:rFonts w:ascii="IRNazanin" w:hAnsi="IRNazanin" w:eastAsia="IRNazanin"/>
          <w:color w:val="111111"/>
          <w:sz w:val="28"/>
          <w:sz w:val="28"/>
          <w:szCs w:val="28"/>
          <w:rtl w:val="true"/>
          <w:lang w:bidi="fa-IR"/>
        </w:rPr>
        <w:t>و به هر موجود سرکش و متمرد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انسان، جن و یا جنبندگان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شیطان اسم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ابلیس اسم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حضرت آدم را فریب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اکنون با یاران خود انسان‌ها را وسوسه و گمراه می‌کند</w:t>
      </w:r>
      <w:r>
        <w:rPr>
          <w:rStyle w:val="FootnoteAnchor"/>
          <w:rtl w:val="true"/>
        </w:rPr>
        <w:footnoteReference w:id="4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قرآن کلمه شیطان به انسان و جن اطلاق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جَعَلْنا لِکُلِّ نَبِیٍّ عَدُوًّا شَیاطِینَ الْإِنْسِ وَ الْجِنِّ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چنین برای هر پیامبری، دشمنی از شرورهای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 جنّ قرار دادیم</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شیطان به صورت مفرد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و به صورت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شیاطین</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شیطان همانند جن از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دارای اختیار، تکلیف، شعور و عقل، اراده، زاد و ولد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جن و شیطان مفهوم وسیعی دارند و شامل نفس اماره، قوای واهمه، تخیل نفسانی و لذت دنیوی، حشرات موذی و انسان‌های فاسد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Style w:val="FootnoteAnchor"/>
          <w:rtl w:val="true"/>
        </w:rPr>
        <w:footnoteReference w:id="490"/>
      </w:r>
      <w:r>
        <w:rPr>
          <w:rFonts w:ascii="IRNazanin" w:hAnsi="IRNazanin" w:eastAsia="IRNazanin"/>
          <w:color w:val="111111"/>
          <w:sz w:val="28"/>
          <w:sz w:val="28"/>
          <w:szCs w:val="28"/>
          <w:rtl w:val="true"/>
          <w:lang w:bidi="fa-IR"/>
        </w:rPr>
        <w:t>و گاهی به معنای میکروب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حضرت علی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قسمت شکسته ظرف و دستگیره آن آب نخورید زیرا شیطان به روی دستگیره و قسمت شکسته ظرف می‌نشیند</w:t>
      </w:r>
      <w:r>
        <w:rPr>
          <w:rStyle w:val="FootnoteAnchor"/>
          <w:rtl w:val="true"/>
        </w:rPr>
        <w:footnoteReference w:id="491"/>
      </w:r>
      <w:r>
        <w:rPr>
          <w:rFonts w:ascii="IRNazanin" w:hAnsi="IRNazanin" w:eastAsia="IRNazanin"/>
          <w:color w:val="111111"/>
          <w:sz w:val="28"/>
          <w:sz w:val="28"/>
          <w:szCs w:val="28"/>
          <w:rtl w:val="true"/>
          <w:lang w:bidi="fa-IR"/>
        </w:rPr>
        <w:t>و گاهی به انسان‌ها شیطان صفت هم گفته</w:t>
      </w:r>
    </w:p>
    <w:p>
      <w:pPr>
        <w:pStyle w:val="BookText"/>
        <w:rPr/>
      </w:pPr>
      <w:r>
        <w:rPr>
          <w:rFonts w:ascii="IRNazanin" w:hAnsi="IRNazanin" w:eastAsia="IRNazanin"/>
          <w:color w:val="111111"/>
          <w:sz w:val="28"/>
          <w:sz w:val="28"/>
          <w:szCs w:val="28"/>
          <w:rtl w:val="true"/>
          <w:lang w:bidi="fa-IR"/>
        </w:rPr>
        <w:t>می‌شود به عنوان نمونه حضرت علی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ابن 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معاویه بترس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شیطان است</w:t>
      </w:r>
      <w:r>
        <w:rPr>
          <w:rStyle w:val="FootnoteAnchor"/>
          <w:rtl w:val="true"/>
        </w:rPr>
        <w:footnoteReference w:id="4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خبط به معنای ضرب شدید</w:t>
      </w:r>
      <w:r>
        <w:rPr>
          <w:rStyle w:val="FootnoteAnchor"/>
          <w:rtl w:val="true"/>
        </w:rPr>
        <w:footnoteReference w:id="493"/>
      </w:r>
      <w:r>
        <w:rPr>
          <w:rFonts w:ascii="IRNazanin" w:hAnsi="IRNazanin" w:eastAsia="IRNazanin"/>
          <w:color w:val="111111"/>
          <w:sz w:val="28"/>
          <w:sz w:val="28"/>
          <w:szCs w:val="28"/>
          <w:rtl w:val="true"/>
          <w:lang w:bidi="fa-IR"/>
        </w:rPr>
        <w:t>و مس به معنای جنون</w:t>
      </w:r>
      <w:r>
        <w:rPr>
          <w:rStyle w:val="FootnoteAnchor"/>
          <w:rtl w:val="true"/>
        </w:rPr>
        <w:footnoteReference w:id="494"/>
      </w:r>
      <w:r>
        <w:rPr>
          <w:rFonts w:ascii="IRNazanin" w:hAnsi="IRNazanin" w:eastAsia="IRNazanin"/>
          <w:color w:val="111111"/>
          <w:sz w:val="28"/>
          <w:sz w:val="28"/>
          <w:szCs w:val="28"/>
          <w:rtl w:val="true"/>
          <w:lang w:bidi="fa-IR"/>
        </w:rPr>
        <w:t>و راغب آن را کنایه از جنون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چگونگی استیلای شیطان بر انسان</w:t>
      </w:r>
    </w:p>
    <w:p>
      <w:pPr>
        <w:pStyle w:val="BookText"/>
        <w:rPr/>
      </w:pPr>
      <w:r>
        <w:rPr>
          <w:rFonts w:ascii="IRNazanin" w:hAnsi="IRNazanin" w:eastAsia="IRNazanin"/>
          <w:color w:val="111111"/>
          <w:sz w:val="28"/>
          <w:sz w:val="28"/>
          <w:szCs w:val="28"/>
          <w:rtl w:val="true"/>
          <w:lang w:bidi="fa-IR"/>
        </w:rPr>
        <w:t>بعضی‌ها تصور می‌کنند که شیطان و جن می‌توانند بر انسان تأثیر فیزیکی مستقیم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شاهد آن‌ها همان آیه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لمس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با بررسی آیات دیگر به بی‌پایه بودن این کلام پی‌می‌بریم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آیات قرآن این‌گونه استفاده می‌شود که شیطان در انسان وسوسه و فتنه ایجاد می‌کند و بر اندیشه و تفکر نفوذ کرده و راه گمراهی را نشان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اسْتَحْوَذَ عَلَیْهِمُ الشَّیْطانُ فَأَنْساهُمْ ذِکْرَ اللّهِ أُولئِکَ حِزْبُ الشَّیْطانِ أَلا إِنَّ حِزْبَ الشَّیْطانِ هُمُ الْخاسِرُونَ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بر آنان مسلّط شده و یاد خدا را از یاد آنان برد؛ آنان حزب شیطانند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حزب شیطان فقط زیانکارند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کَالَّذِی اسْتَهْوَتْهُ الشَّیاطِینُ فِی الْأَرْضِ حَیْرانَ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همانند کسی که شیطان‌ها او را به سقوط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کشانده‌اند، در حالی که در زمین سرگردان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الشَّیاطِینَ لَیُوحُونَ إِلی أَوْلِیائِهِمْ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قطعاً شرورهای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دوستانشان اشاره سریع پنهانی القاء می‌کنند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الشَّیْطانُ لَمّا قُضِیَ الْأَمْرُ إِنَّ اللّهَ وَعَدَکُمْ وَعْدَ الْحَقِّ وَ وَعَدْتُکُمْ فَأَخْلَفْتُکُمْ وَ ما کانَ لِی عَلَیْکُمْ مِنْ سُلْطانٍ إِلاّ أَنْ دَعَوْتُکُمْ فَاسْتَجَبْتُمْ لِی فَلا</w:t>
      </w:r>
    </w:p>
    <w:p>
      <w:pPr>
        <w:pStyle w:val="BookText"/>
        <w:rPr/>
      </w:pPr>
      <w:r>
        <w:rPr>
          <w:rFonts w:ascii="IRNazanin" w:hAnsi="IRNazanin" w:eastAsia="IRNazanin"/>
          <w:color w:val="111111"/>
          <w:sz w:val="28"/>
          <w:sz w:val="28"/>
          <w:szCs w:val="28"/>
          <w:rtl w:val="true"/>
          <w:lang w:bidi="fa-IR"/>
        </w:rPr>
        <w:t>تَلُومُونِی وَ لُومُوا أَنْفُسَکُمْ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شیطان، هنگامی که کار پایان یافت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حقیقت، خدا وعده حق به شما وعده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وعده دادم،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شما تخلّف کردم؛ و برای من هیچ تسلّطی بر شما نبود، جز اینکه شما را فرا خواندم،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پذیرفتید، پس مرا سرزنش مَکنید، و خودتان را سرزنش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برتر از آن است که موجودات نامریی دخالتی در وجود او داشته باشند</w:t>
      </w:r>
      <w:r>
        <w:rPr>
          <w:rStyle w:val="FootnoteAnchor"/>
          <w:rtl w:val="true"/>
        </w:rPr>
        <w:footnoteReference w:id="495"/>
      </w:r>
      <w:r>
        <w:rPr>
          <w:rFonts w:ascii="IRNazanin" w:hAnsi="IRNazanin" w:eastAsia="IRNazanin"/>
          <w:color w:val="111111"/>
          <w:sz w:val="28"/>
          <w:sz w:val="28"/>
          <w:szCs w:val="28"/>
          <w:rtl w:val="true"/>
          <w:lang w:bidi="fa-IR"/>
        </w:rPr>
        <w:t>و الا با اختیار و اشرف مخلوقات بودن او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شیاطین به همتایان انسانی خود تلقینات گمراه‌کننده القا می‌کنند و زمانی که کار از کار بگذرد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لِی عَلَیْکُمْ مِنْ سُلْطانٍ إِلاّ أَنْ دَعَوْتُکُمْ فَاسْتَجَبْتُمْ لِی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برای من هیچ تسلّطی بر شما نبود، جز اینکه شما را فرا خواندم،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پذیرفتید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جنیان که هم جنس شیاطین هستند، نمی‌توانند تأثیر مستقیم داشته باشند و از آیات قرآن نیز استفاده نمی‌شود</w:t>
      </w:r>
      <w:r>
        <w:rPr>
          <w:rStyle w:val="FootnoteAnchor"/>
          <w:rtl w:val="true"/>
        </w:rPr>
        <w:footnoteReference w:id="496"/>
      </w:r>
      <w:r>
        <w:rPr>
          <w:rFonts w:ascii="IRNazanin" w:hAnsi="IRNazanin" w:eastAsia="IRNazanin"/>
          <w:color w:val="111111"/>
          <w:sz w:val="28"/>
          <w:sz w:val="28"/>
          <w:szCs w:val="28"/>
          <w:rtl w:val="true"/>
          <w:lang w:bidi="fa-IR"/>
        </w:rPr>
        <w:t>در نتیجه شیطان آسیب‌رسانی مستقیم و فیزیکی ندارد؛ بلکه دسیسه‌های زشت او سبب سرگردانی و اختلالات روانی می‌گردد</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اختلالات روانی و افسردگی از منظر علم</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افسردگی و دیوانگی از همان ابتدای تاریخ همراه انسان بوده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میلاد بقراط اصطلاح مانیا و ملانکولیا را برای توصیف اختلالات روانی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حدود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از میلاد کورنلیوس سلسوس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cornelius celsus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بیماری را ناشی از صفرای سیاه معرفی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ژول فالره جنون ادواری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foliea circulaire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ژول بایا دژه فرانسوی جنون دوشکلی را شرح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 قدیم ایران از این بیماری با نام مالیخولیا یاد شده است</w:t>
      </w:r>
      <w:r>
        <w:rPr>
          <w:rStyle w:val="FootnoteAnchor"/>
          <w:rtl w:val="true"/>
        </w:rPr>
        <w:footnoteReference w:id="4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عامل بسیار از این اختلالات این سیستم شناخته نشده است</w:t>
      </w:r>
      <w:r>
        <w:rPr>
          <w:rStyle w:val="FootnoteAnchor"/>
          <w:rtl w:val="true"/>
        </w:rPr>
        <w:footnoteReference w:id="4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اختلالات روانی و افسردگی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جنون 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علت‌های مختلفی را برشمردند برخی به اعصاب انسان برمی‌گردد و برخی دیگر به روح و 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سندرم خستگی مزمن</w:t>
      </w:r>
      <w:r>
        <w:rPr>
          <w:rStyle w:val="FootnoteAnchor"/>
          <w:rtl w:val="true"/>
        </w:rPr>
        <w:footnoteReference w:id="500"/>
      </w:r>
      <w:r>
        <w:rPr>
          <w:rFonts w:ascii="IRNazanin" w:hAnsi="IRNazanin" w:eastAsia="IRNazanin"/>
          <w:color w:val="111111"/>
          <w:sz w:val="28"/>
          <w:sz w:val="28"/>
          <w:szCs w:val="28"/>
          <w:rtl w:val="true"/>
          <w:lang w:bidi="fa-IR"/>
        </w:rPr>
        <w:t>، جراحات وارده بر سر</w:t>
      </w:r>
      <w:r>
        <w:rPr>
          <w:rStyle w:val="FootnoteAnchor"/>
          <w:rtl w:val="true"/>
        </w:rPr>
        <w:footnoteReference w:id="501"/>
      </w:r>
      <w:r>
        <w:rPr>
          <w:rFonts w:ascii="IRNazanin" w:hAnsi="IRNazanin" w:eastAsia="IRNazanin"/>
          <w:color w:val="111111"/>
          <w:sz w:val="28"/>
          <w:sz w:val="28"/>
          <w:szCs w:val="28"/>
          <w:rtl w:val="true"/>
          <w:lang w:bidi="fa-IR"/>
        </w:rPr>
        <w:t xml:space="preserve">، صرع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اپی‌لپسی</w:t>
      </w:r>
      <w:r>
        <w:rPr>
          <w:rFonts w:eastAsia="IRNazanin" w:cs="IRNazanin"/>
          <w:color w:val="111111"/>
          <w:sz w:val="28"/>
          <w:szCs w:val="28"/>
          <w:rtl w:val="true"/>
          <w:lang w:bidi="fa-IR"/>
        </w:rPr>
        <w:t>)</w:t>
      </w:r>
      <w:r>
        <w:rPr>
          <w:rStyle w:val="FootnoteAnchor"/>
          <w:rtl w:val="true"/>
        </w:rPr>
        <w:footnoteReference w:id="502"/>
      </w:r>
      <w:r>
        <w:rPr>
          <w:rFonts w:ascii="IRNazanin" w:hAnsi="IRNazanin" w:eastAsia="IRNazanin"/>
          <w:color w:val="111111"/>
          <w:sz w:val="28"/>
          <w:sz w:val="28"/>
          <w:szCs w:val="28"/>
          <w:rtl w:val="true"/>
          <w:lang w:bidi="fa-IR"/>
        </w:rPr>
        <w:t xml:space="preserve">، التهاب مغز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آنسفالیت</w:t>
      </w:r>
      <w:r>
        <w:rPr>
          <w:rFonts w:eastAsia="IRNazanin" w:cs="IRNazanin"/>
          <w:color w:val="111111"/>
          <w:sz w:val="28"/>
          <w:szCs w:val="28"/>
          <w:rtl w:val="true"/>
          <w:lang w:bidi="fa-IR"/>
        </w:rPr>
        <w:t>)</w:t>
      </w:r>
      <w:r>
        <w:rPr>
          <w:rStyle w:val="FootnoteAnchor"/>
          <w:rtl w:val="true"/>
        </w:rPr>
        <w:footnoteReference w:id="503"/>
      </w:r>
      <w:r>
        <w:rPr>
          <w:rFonts w:ascii="IRNazanin" w:hAnsi="IRNazanin" w:eastAsia="IRNazanin"/>
          <w:color w:val="111111"/>
          <w:sz w:val="28"/>
          <w:sz w:val="28"/>
          <w:szCs w:val="28"/>
          <w:rtl w:val="true"/>
          <w:lang w:bidi="fa-IR"/>
        </w:rPr>
        <w:t>، آبسه مغزی</w:t>
      </w:r>
      <w:r>
        <w:rPr>
          <w:rStyle w:val="FootnoteAnchor"/>
          <w:rtl w:val="true"/>
        </w:rPr>
        <w:footnoteReference w:id="504"/>
      </w:r>
      <w:r>
        <w:rPr>
          <w:rFonts w:ascii="IRNazanin" w:hAnsi="IRNazanin" w:eastAsia="IRNazanin"/>
          <w:color w:val="111111"/>
          <w:sz w:val="28"/>
          <w:sz w:val="28"/>
          <w:szCs w:val="28"/>
          <w:rtl w:val="true"/>
          <w:lang w:bidi="fa-IR"/>
        </w:rPr>
        <w:t>، الزایمر</w:t>
      </w:r>
      <w:r>
        <w:rPr>
          <w:rStyle w:val="FootnoteAnchor"/>
          <w:rtl w:val="true"/>
        </w:rPr>
        <w:footnoteReference w:id="505"/>
      </w:r>
      <w:r>
        <w:rPr>
          <w:rFonts w:ascii="IRNazanin" w:hAnsi="IRNazanin" w:eastAsia="IRNazanin"/>
          <w:color w:val="111111"/>
          <w:sz w:val="28"/>
          <w:sz w:val="28"/>
          <w:szCs w:val="28"/>
          <w:rtl w:val="true"/>
          <w:lang w:bidi="fa-IR"/>
        </w:rPr>
        <w:t>، وراثت و ژنتیک</w:t>
      </w:r>
      <w:r>
        <w:rPr>
          <w:rStyle w:val="FootnoteAnchor"/>
          <w:rtl w:val="true"/>
        </w:rPr>
        <w:footnoteReference w:id="506"/>
      </w:r>
      <w:r>
        <w:rPr>
          <w:rFonts w:ascii="IRNazanin" w:hAnsi="IRNazanin" w:eastAsia="IRNazanin"/>
          <w:color w:val="111111"/>
          <w:sz w:val="28"/>
          <w:sz w:val="28"/>
          <w:szCs w:val="28"/>
          <w:rtl w:val="true"/>
          <w:lang w:bidi="fa-IR"/>
        </w:rPr>
        <w:t>، تغییرات ناخوشایند در زندگی، مشکلات مالی، مشکلات عاطفی، مشکلات جنسی، استرس و اضطراب</w:t>
      </w:r>
      <w:r>
        <w:rPr>
          <w:rStyle w:val="FootnoteAnchor"/>
          <w:rtl w:val="true"/>
        </w:rPr>
        <w:footnoteReference w:id="5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بررسی نظریات علمی، درمی‌یابیم که علم در حوزه محسوسات و ملموسات نظر می‌دهد و به متأثر شدن انسان از ماوراء طبیعت نظری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رابطه لمس شیطان و دیوانگی از نگاه مفسران</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قرآن به صورت مستقیم اشاره دارد که کسانی که ربا می‌خورند، بر نمی‌خیزند مگر همانند برخاستن کسی که شیطان بر اثر تماس، دیوانه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آشفته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کرده است</w:t>
      </w:r>
      <w:r>
        <w:rPr>
          <w:rStyle w:val="FootnoteAnchor"/>
          <w:rtl w:val="true"/>
        </w:rPr>
        <w:footnoteReference w:id="5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در تفسیر این آیه احتمالات زیادی را مطرح نمودند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عوامل دیوانگی را به دو نوع تقسیم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مادی و دیگری غیر 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وسوسه شیطان عامل تأثیر روانی منفی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آیه الله طالقانی رحمه الله در تفسیر آیه سه احتمال را نقل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 زدگی و دچار بیماری صرع و اختلالات روانی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میکروبی که در مراکز عصبی انسان نفوذ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منشاء وسوسه و انگیزنده اوهام و تمنیات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سه احتمال آنچه بر حسب ظاهر کلام مورد قبول مرحوم طالقانی است و به گواه عبارت‌هایی که قبل از احتمال یاد شده آورده است، همان احتمال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رباخوری، انحراف از مسیر طبیعی و انسانی است رباخور دچار خبط زدگی در اندیشه و آشفتگی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خوی کینه‌جویی و بد اندیشی نسبت به مردم نیز در او راسخ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پیوسته در نگرانی و آشفتگی به سر می‌برد و به خود می‌پیچد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حالات در کردار و گفتار و حرکات چشم و دست و پایش نمایان است</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آیة الله مکارم شیرازی بعد از نقل احتمالات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دیوانگی را به دو گونه می‌توان تصور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جسمانی که بر اثر عوامل 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روحی و معنوی که متاثر از عوامل غیر مادی است، آنان که رباخورند گرفتار دیوانگی روحی می‌شوند که مشوق آن‌ها وسوسه‌های شیطانی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جنونی بالاتر از طمع و حرص به مال دیگران که تشویش روحی و اضطراب دائمی به همراه دارد</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دیگر نسبت‌دادن دیوانگی را به شیطان، نوعی مجاز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طبرسی معتقد است که آیه برای حالات برخی از مردم در روز قیامت است و اضافه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شیطان انسان را دیوانه نمی‌کند؛ دیوانگی و</w:t>
      </w:r>
    </w:p>
    <w:p>
      <w:pPr>
        <w:pStyle w:val="BookText"/>
        <w:rPr/>
      </w:pPr>
      <w:r>
        <w:rPr>
          <w:rFonts w:ascii="IRNazanin" w:hAnsi="IRNazanin" w:eastAsia="IRNazanin"/>
          <w:color w:val="111111"/>
          <w:sz w:val="28"/>
          <w:sz w:val="28"/>
          <w:szCs w:val="28"/>
          <w:rtl w:val="true"/>
          <w:lang w:bidi="fa-IR"/>
        </w:rPr>
        <w:t>اختلالات روانی بر اثر غلبه سودا و صفراء است و در آن هنگام عقل انسان ضعیف می‌شود و شیطان در او وسوسه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شیطان نسبت داده شده، از باب مجاز است</w:t>
      </w:r>
      <w:r>
        <w:rPr>
          <w:rStyle w:val="FootnoteAnchor"/>
          <w:rtl w:val="true"/>
        </w:rPr>
        <w:footnoteReference w:id="5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عرف هم مشهود است کسانیکه از حالت عادی و معقول خارج می‌شوند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زانی، قاتل، دزد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دیوانه به او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معنای دیوانگی جسمی نیست بلکه به معنای غرق شدن در گناه و نفوذ شیطان در وجود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از مفسرین در حد یک احتمال پذیرفته‌اند که ممکن است علل برخی از جنون‌ها شیطان و جن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آیه بر آن دلالت دارد بیش از این نیست که دست کم بعض از جنون‌ها مستند به مس جن است و استناد جنون به عللی چون شیطان موجب ابطال علل طبیعی نیست بلکه علل طبیعی در طول علل غیرطبیعی هستند نه در عرض آن‌ها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شیرازی هم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هیچ بعید نیست که بعضی از کارها و اعمال نادرست، شیطان در شخص اثر بگذارد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مدخلیت شیطان و جن در جنون و اختلالات عصبی و روانی با استناد آن به اسباب طبیعی منافات ندارد، زیرا تأثیر اسباب غیر طبیعی در حوادث طبیعی در طول اسباب و علل طبیعی است نه در عرض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تاثیر اراده الهی در پیدایش حوادث طبیعی به همین شیوه است و علوم‌تجربی دارای حق اثبات است نه دارای حق نفی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تعبیر زیبایی دارد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مس شیطان، حرکات نامنظم جن‌زدگان در حال بیهوشی و بعد از آن نیست؛ بلکه غرض آیه این است؛ افعال</w:t>
      </w:r>
    </w:p>
    <w:p>
      <w:pPr>
        <w:pStyle w:val="BookText"/>
        <w:rPr/>
      </w:pPr>
      <w:r>
        <w:rPr>
          <w:rFonts w:ascii="IRNazanin" w:hAnsi="IRNazanin" w:eastAsia="IRNazanin"/>
          <w:color w:val="111111"/>
          <w:sz w:val="28"/>
          <w:sz w:val="28"/>
          <w:szCs w:val="28"/>
          <w:rtl w:val="true"/>
          <w:lang w:bidi="fa-IR"/>
        </w:rPr>
        <w:t>رباخوار افعال اختیاری است که از اعتقاد غلط سر می‌زند رفتار او در مورد امر معاش و زندگی به رفتار دیوانه می‌ماند که خوب را از بد تمییز نمی‌دهد</w:t>
      </w:r>
      <w:r>
        <w:rPr>
          <w:rStyle w:val="FootnoteAnchor"/>
          <w:rtl w:val="true"/>
        </w:rPr>
        <w:footnoteReference w:id="5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زمینه حضرت علی علیه السلام در نهج‌البلاغه به کسی که به او هدیه‌ای داده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اعن دین الله اتیتنی لتخدعنی؟ امختبط انتم ذوجنه</w:t>
      </w:r>
      <w:r>
        <w:rPr>
          <w:rStyle w:val="FootnoteAnchor"/>
          <w:rtl w:val="true"/>
        </w:rPr>
        <w:footnoteReference w:id="513"/>
      </w:r>
      <w:r>
        <w:rPr>
          <w:rFonts w:ascii="IRNazanin" w:hAnsi="IRNazanin" w:eastAsia="IRNazanin"/>
          <w:color w:val="111111"/>
          <w:sz w:val="28"/>
          <w:sz w:val="28"/>
          <w:szCs w:val="28"/>
          <w:rtl w:val="true"/>
          <w:lang w:bidi="fa-IR"/>
        </w:rPr>
        <w:t>؛ آیا از راه دین، وارد شدی که مرا بفریبی؟ یا عقلت آشفته شده یا جن زده شده‌ای؟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دیگر معتقد هستند که شیطان در آیه به معنای میکروب است که در انسان نفوذ کرده که سبب آشفتگی روحی و بیماری اعصاب و دیوانگی می‌باشد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شیطان بر انسان تسلط ندارد تا این که بتواند او را دیوانه نماید؛ فقط وسوسه و اغوا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آیه مطرح شده حالات دیوانه است که خوب و بد را تشخیص نمی‌دهد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کسانی که آیه را متعارض با علم می‌دانند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دارای احتمالات فراوانی است به عبارت دیگر فهم آیه مشکل است و به قطع نمی‌توان برای آن تفسیر روشنی ارائه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علوم‌بشری در پیرامون حس و تجربه نظر می‌دهد و از تأثیرات ماوراء طبیعت بر طبیعت و انسان عاجز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چیزی که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در این زمینه ساکت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آیه‌ای که متشابه است و هنوز تفسیر قطعی از آن ارائه نشده است و از طرف دیگر، علم هم به نتیجه‌ای نرسیده؛ چگونه می‌توان گفت که آیه لمس شیطان، با علوم بشری در تضاد است و از علوم باطل اعراب اقتباس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جهت مطالعه بیشتر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تفاسیر قرآن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تفسیر قرآن مهر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بقره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مقاله قرآن و فرهنگ زمانه، محمد علی رضایی‌اصفهانی، مجله معرفت، ش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شبهات قرآن و فرهنگ زمانه، حسن رضا رضایی</w:t>
      </w:r>
      <w:r>
        <w:rPr>
          <w:rFonts w:eastAsia="IRNazanin" w:cs="IRNazanin"/>
          <w:color w:val="111111"/>
          <w:sz w:val="28"/>
          <w:szCs w:val="28"/>
          <w:rtl w:val="true"/>
          <w:lang w:bidi="fa-IR"/>
        </w:rPr>
        <w:t>.</w:t>
      </w:r>
      <w:bookmarkStart w:id="154" w:name="pg5752_41170"/>
    </w:p>
    <w:p>
      <w:pPr>
        <w:pStyle w:val="BookText"/>
        <w:rPr/>
      </w:pPr>
      <w:bookmarkEnd w:id="154"/>
      <w:r>
        <w:rPr>
          <w:rFonts w:ascii="IRNazanin" w:hAnsi="IRNazanin" w:eastAsia="IRNazanin"/>
          <w:color w:val="111111"/>
          <w:sz w:val="28"/>
          <w:sz w:val="28"/>
          <w:szCs w:val="28"/>
          <w:rtl w:val="true"/>
          <w:lang w:bidi="fa-IR"/>
        </w:rPr>
        <w:t>شبهه</w:t>
      </w:r>
    </w:p>
    <w:p>
      <w:pPr>
        <w:pStyle w:val="Heading3"/>
        <w:numPr>
          <w:ilvl w:val="2"/>
          <w:numId w:val="1"/>
        </w:numPr>
        <w:rPr/>
      </w:pPr>
      <w:bookmarkStart w:id="155" w:name="__RefHeading___Toc4094379_581953129"/>
      <w:bookmarkStart w:id="156" w:name="_Toc55"/>
      <w:bookmarkEnd w:id="155"/>
      <w:r>
        <w:rPr>
          <w:rtl w:val="true"/>
        </w:rPr>
        <w:t>آیا قرآن نظر تکامل داروین را می پذیرد یا رد می کند؟</w:t>
      </w:r>
      <w:bookmarkEnd w:id="156"/>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پیدایش انسان در روی کره خاکی و قبل از آن پیدایش گیاهان و حیوانات همیشه یکی از مطالب سؤال‌انگیز بشر بوده است که در پی یافتن پاسخی صحیح به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جدید و در پی پیشرفت‌های علوم زیست‌شناسی و پیدایش نظریه‌های لامارک </w:t>
      </w:r>
      <w:r>
        <w:rPr>
          <w:rFonts w:eastAsia="IRNazanin" w:cs="IRNazanin"/>
          <w:color w:val="111111"/>
          <w:sz w:val="28"/>
          <w:szCs w:val="28"/>
          <w:rtl w:val="true"/>
          <w:lang w:bidi="fa-IR"/>
        </w:rPr>
        <w:t>(</w:t>
      </w:r>
      <w:r>
        <w:rPr>
          <w:rFonts w:eastAsia="IRNazanin" w:cs="IRNazanin"/>
          <w:color w:val="111111"/>
          <w:sz w:val="28"/>
          <w:szCs w:val="28"/>
          <w:lang w:bidi="fa-IR"/>
        </w:rPr>
        <w:t>1744</w:t>
      </w:r>
      <w:r>
        <w:rPr>
          <w:rFonts w:eastAsia="IRNazanin" w:cs="IRNazanin"/>
          <w:color w:val="111111"/>
          <w:sz w:val="28"/>
          <w:szCs w:val="28"/>
          <w:rtl w:val="true"/>
          <w:lang w:bidi="fa-IR"/>
        </w:rPr>
        <w:t>-</w:t>
      </w:r>
      <w:r>
        <w:rPr>
          <w:rFonts w:eastAsia="IRNazanin" w:cs="IRNazanin"/>
          <w:color w:val="111111"/>
          <w:sz w:val="28"/>
          <w:szCs w:val="28"/>
          <w:lang w:bidi="fa-IR"/>
        </w:rPr>
        <w:t>1829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چارلز داروین </w:t>
      </w:r>
      <w:r>
        <w:rPr>
          <w:rFonts w:eastAsia="IRNazanin" w:cs="IRNazanin"/>
          <w:color w:val="111111"/>
          <w:sz w:val="28"/>
          <w:szCs w:val="28"/>
          <w:rtl w:val="true"/>
          <w:lang w:bidi="fa-IR"/>
        </w:rPr>
        <w:t>(</w:t>
      </w:r>
      <w:r>
        <w:rPr>
          <w:rFonts w:eastAsia="IRNazanin" w:cs="IRNazanin"/>
          <w:color w:val="111111"/>
          <w:sz w:val="28"/>
          <w:szCs w:val="28"/>
          <w:lang w:bidi="fa-IR"/>
        </w:rPr>
        <w:t>1809</w:t>
      </w:r>
      <w:r>
        <w:rPr>
          <w:rFonts w:eastAsia="IRNazanin" w:cs="IRNazanin"/>
          <w:color w:val="111111"/>
          <w:sz w:val="28"/>
          <w:szCs w:val="28"/>
          <w:rtl w:val="true"/>
          <w:lang w:bidi="fa-IR"/>
        </w:rPr>
        <w:t>-</w:t>
      </w:r>
      <w:r>
        <w:rPr>
          <w:rFonts w:eastAsia="IRNazanin" w:cs="IRNazanin"/>
          <w:color w:val="111111"/>
          <w:sz w:val="28"/>
          <w:szCs w:val="28"/>
          <w:lang w:bidi="fa-IR"/>
        </w:rPr>
        <w:t>1882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این بحث گرم‌تر شد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عالمان دین و دانشمندان علوم‌تجربی هرکدام به نقد و بررسی دیدگاه‌های یک‌دیگر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مسلمانان گروهی طرفدار نظریه تکامل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ترانسفورمیسم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شدند و به برخی از آیات قرآن استدلال کردند و برخی دیگر نیز طرفدار نظریه ثبات انواع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فیکسیسم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و به برخی دیگر از آیات قرآن استدلال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برخی آیات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ظاهراً موافق نظریه تکامل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اعجاز علمی قرآن دانسته‌اند</w:t>
      </w:r>
      <w:r>
        <w:rPr>
          <w:rStyle w:val="FootnoteAnchor"/>
          <w:rtl w:val="true"/>
        </w:rPr>
        <w:footnoteReference w:id="514"/>
      </w:r>
      <w:r>
        <w:rPr>
          <w:rFonts w:ascii="IRNazanin" w:hAnsi="IRNazanin" w:eastAsia="IRNazanin"/>
          <w:color w:val="111111"/>
          <w:sz w:val="28"/>
          <w:sz w:val="28"/>
          <w:szCs w:val="28"/>
          <w:rtl w:val="true"/>
          <w:lang w:bidi="fa-IR"/>
        </w:rPr>
        <w:t>و</w:t>
      </w:r>
      <w:r>
        <w:rPr>
          <w:rStyle w:val="FootnoteAnchor"/>
          <w:rtl w:val="true"/>
        </w:rPr>
        <w:footnoteReference w:id="5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نوشتار بر آن نیست تا نظریه تکامل را رد یا اثبات کند بلکه به بررسی نظر طرفداران تکامل و مخالفین آن در استدلال به آیات قرآنی برای تأییدنظر خود، خواهد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گذری بر تاریخچه تکامل</w:t>
      </w:r>
    </w:p>
    <w:p>
      <w:pPr>
        <w:pStyle w:val="BookText"/>
        <w:rPr/>
      </w:pPr>
      <w:r>
        <w:rPr>
          <w:rFonts w:ascii="IRNazanin" w:hAnsi="IRNazanin" w:eastAsia="IRNazanin"/>
          <w:color w:val="111111"/>
          <w:sz w:val="28"/>
          <w:sz w:val="28"/>
          <w:szCs w:val="28"/>
          <w:rtl w:val="true"/>
          <w:lang w:bidi="fa-IR"/>
        </w:rPr>
        <w:t>برخی صاحب‌نظران معتقدند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 تکامل سال‌ها قبل از میلاد مسیح علیه السلام مطرح بوده و پس از میلاد نیز بسیاری از دانشمندان عرب و اسلام به انحاء مختلف بدان اشاره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آراء مدینه فاضله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عجائب المخلوقات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اخوان‌الصفا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مسکویه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الفوز الاصغر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ابن‌خلدون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w:t>
      </w:r>
      <w:r>
        <w:rPr>
          <w:rFonts w:eastAsia="IRNazanin" w:cs="IRNazanin"/>
          <w:color w:val="111111"/>
          <w:sz w:val="28"/>
          <w:szCs w:val="28"/>
          <w:rtl w:val="true"/>
          <w:lang w:bidi="fa-IR"/>
        </w:rPr>
        <w:t>»</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نظریه تکامل از دیر زمان به صورت‌های مختلفی در تاریخ علم مطرح بوده است ولی در قرن نوزدهم میلادی با ظهور لامارک و داروین بحث درباره این مسأله اوج گرفت</w:t>
      </w:r>
      <w:r>
        <w:rPr>
          <w:rStyle w:val="FootnoteAnchor"/>
          <w:rtl w:val="true"/>
        </w:rPr>
        <w:footnoteReference w:id="517"/>
      </w:r>
      <w:r>
        <w:rPr>
          <w:rFonts w:ascii="IRNazanin" w:hAnsi="IRNazanin" w:eastAsia="IRNazanin"/>
          <w:color w:val="111111"/>
          <w:sz w:val="28"/>
          <w:sz w:val="28"/>
          <w:szCs w:val="28"/>
          <w:rtl w:val="true"/>
          <w:lang w:bidi="fa-IR"/>
        </w:rPr>
        <w:t>و</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نظریه تکامل و ثبات انواع</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فرضیه تکامل انواع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ترانسفورمیسم</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انواع موجودات زنده در آغاز به شکل کنونی نبودند، بلکه مواد بی جان در شرایطی خاصی در اعماق اقیانوس‌ها با یک جهش، تک سلولی‌های زنده را به وجود آوردند و تدریجاً تکامل یافته از نوعی به نوعی تغییر شکل دادند، از دریاها به صحراها و از آن به هوا منتقل شدند و انواع گیاهان آبی و زمینی و پرندگان به وجود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کامل‌ترین حلقه این تکامل همین انسان‌های امروزند که از موجوداتی شبیه به میمون‌های انسان‌نما ظاهر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فرضیه ثبوت انواع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فیکسیسم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انواع جانداران هر کدام جداگانه از آغاز به همین شکل کنونی ظاهر گشتند، و هیچ نوع به نوع دیگر تبدیل نیافته است، و طبعاً انسان هم دارای خلقت مستقلی بوده که از آغاز به همین صورت آفریده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دلایل طرفداران تکامل</w:t>
      </w:r>
    </w:p>
    <w:p>
      <w:pPr>
        <w:pStyle w:val="BookText"/>
        <w:rPr/>
      </w:pPr>
      <w:r>
        <w:rPr>
          <w:rFonts w:ascii="IRNazanin" w:hAnsi="IRNazanin" w:eastAsia="IRNazanin"/>
          <w:color w:val="111111"/>
          <w:sz w:val="28"/>
          <w:sz w:val="28"/>
          <w:szCs w:val="28"/>
          <w:rtl w:val="true"/>
          <w:lang w:bidi="fa-IR"/>
        </w:rPr>
        <w:t>استدلالات آن‌ها را می‌توان در سه قسمت خلاصه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دیرین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فسیل‌ها و اسکلت‌ها نشان می‌دهد موجودات زنده، از صورت‌های ساده‌تر به صورت‌های کامل‌تر و پیچیده‌تر تغییر شکل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راهی که اختلاف و تفاوت فسیل‌ها را می‌توان با آن تفسیر کرد، همین فرضیه تکامل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تشریح مقایسه‌ای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استخوان‌بندی حیوانات مختلف جمع‌آوری و تشریح کرده، با هم مقایسه کنیم در میابیم شباهت زیادی در آن‌ها وجود دارد که نشان می‌دهد از یک اصل گرفته 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جنین‌شناسی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جنین‌های حیوانات مختلف قبل از تکامل در شکم مادر، یا در درون تخم در حد زیادی با هم شباهت دارند، این نیز تأیید می‌کند که همه آن‌ها در آغاز از یک اصل گرفته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ذکر است اگر چه اصول نظریه تکامل که داروین پایه‌گذاری کرد امروزه پذیرفته نیست اما دانشمندان نتیجه آنرا در قالب راه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موتاسیون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می‌کنند در این دیدگاه جهش‌هایی که در ژن‌های جاندار رخ می‌دهد باعث تغییر آن به جانوری تکامل یافته‌تر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پاسخ‌های طرفداران ثبوت انواع</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طرفداران فرضیه ثبوت انواع یک پاسخ کلی به تمام این استدلالات دارند که هیچ یک از این قرائن قانع‌کننده نیست، البته نمی‌توان انکار کرد که هریک</w:t>
      </w:r>
    </w:p>
    <w:p>
      <w:pPr>
        <w:pStyle w:val="BookText"/>
        <w:rPr/>
      </w:pPr>
      <w:r>
        <w:rPr>
          <w:rFonts w:ascii="IRNazanin" w:hAnsi="IRNazanin" w:eastAsia="IRNazanin"/>
          <w:color w:val="111111"/>
          <w:sz w:val="28"/>
          <w:sz w:val="28"/>
          <w:szCs w:val="28"/>
          <w:rtl w:val="true"/>
          <w:lang w:bidi="fa-IR"/>
        </w:rPr>
        <w:t xml:space="preserve">از این قرائن سه‌گانه احتمال تکامل را در ذهن به عنوان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ظنی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می‌کند، ولی هرگز یقین‌آور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ما به حس و تجربه درک می‌کنیم این است تغییرات سطحی با گذشت زمان به صورت جهش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موتاسیون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حیوانات و گیاهان رخ می‌دهد، مثلا از نسل گوسفندان معمولی ناگهان گوسفندی متولد می‌شود که پشم آن با پشم گوسفندان معمولی متفاوت است، ولی هیچ‌کس تاکنون جهشی ندیده است، که دگرگونی مهمی در اعضای اصلی بدن یک حیوان ایجاد کند و یا نوعی را به نوع دیگر مبدل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تنها می‌توانیم حدس بزنیم که تراکم جهش‌ها ممکن است یک روز سر از تغییر نوع حیوان در بیاورد، ولی این حدس هرگز یک حدس قطعی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 آن‌چه گفته شد چنین نتیجه می‌گیریم که دلایل سه‌گانه طرفداران ترانسفورمیسم نمی‌تواند این نظریه را صورت یک فرضیه فراتر برد، و به همین دلیل آن‌ها که دقیقاً روی این مسائل بحث می‌کنند، همواره از 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فرضیه تکامل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می‌گوید نه قانون و 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فرضیه تکامل و مسأله خداشناسی</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که بسیاری کوشش دارند میان این فرضیه و مسأله خداشناسی یک نوع تضاد قائل شوند، چراکه پیدایش عقیده داروینیسم جنگ شدیدی میان ارباب کلیسا از یک‌سو، و طرفداران این فرضیه از سوی دیگر به وجود آورد، و روی این مسأله در آن عصر به دلایل سیاسی،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اینجا جای شرح آن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وسیعی درگرفت که داروینیسم با خداشناسی سازگار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برای ما روشن است که این دو با هم تضادی ندارند یعنی ما چه فرضیه تکامل را قبول کنیم و چه آن را رد نمائیم در هر صورت می‌توانیم خداشناس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فرضیه تکامل اگر فرضاً هم ثابت شود، شکل یک قانون علمی که از روی علت و معلول طبیعی پرده برمی‌دارد به خود</w:t>
      </w:r>
    </w:p>
    <w:p>
      <w:pPr>
        <w:pStyle w:val="BookText"/>
        <w:rPr/>
      </w:pPr>
      <w:r>
        <w:rPr>
          <w:rFonts w:ascii="IRNazanin" w:hAnsi="IRNazanin" w:eastAsia="IRNazanin"/>
          <w:color w:val="111111"/>
          <w:sz w:val="28"/>
          <w:sz w:val="28"/>
          <w:szCs w:val="28"/>
          <w:rtl w:val="true"/>
          <w:lang w:bidi="fa-IR"/>
        </w:rPr>
        <w:t>خواهد گرفت، هم‌چون سایر قوانین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کسانی که تصور می‌کردند کشف علل طبیعی با قبول وجود خدا منافات دارد می‌توانند چنین سخنی را بگویند، ولی ما می‌دانیم که نه تنها کشف این علل ضرری به توحید نمی‌زند بلکه خود دلایل تازه‌ای از نظام آفرینش برای اثبات وجود خدا پیش پای ما می‌گذارد</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فرضیه تکامل و قرآن</w:t>
      </w:r>
    </w:p>
    <w:p>
      <w:pPr>
        <w:pStyle w:val="BookText"/>
        <w:rPr/>
      </w:pP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در رابطه با اثبات نظریه تکامل مورد استناد قرار گرفته است، این آیات را می‌توان به چند دسته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خلقت همه چیز را از آب می‌داند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 مِنَ الْماءِ کُلَّ شَیْءٍ حَیٍّ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چیز زنده‌ای را از آب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مشکینی با طرح آیه می‌نویسند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فوق دلالت بر آفرینش همه موجودات زنده اعم از نباتات و حیوانات از جمله انسان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اینجا قسمتی از عقاید قائلین به تکامل اثبات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سید قطب نیز با ذکر آیه آن را دلیل بر پیدایش حیات از آب می‌داند و اشاره می‌کند این همان چیزی است که علم جدید بیان کرده که اصل حیوانات زنده از آب است و زندگی از آب دریا پیدا شده و سپس انواع و اجناس از آن پیدا شد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این آیه سه تفسیر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پیدایش نخستین موجود از آب؛ ماده اصلی بدن موجودات آب است؛ ماده اولیه جهان مایع آب گونه بوده</w:t>
      </w:r>
      <w:r>
        <w:rPr>
          <w:rFonts w:eastAsia="IRNazanin" w:cs="IRNazanin"/>
          <w:color w:val="111111"/>
          <w:sz w:val="28"/>
          <w:szCs w:val="28"/>
          <w:rtl w:val="true"/>
          <w:lang w:bidi="fa-IR"/>
        </w:rPr>
        <w:t>)</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بنابراین می‌توان به صورت احتمالی گفت که این آیه دلالت بر مرحله اول خلقت موجودات در آب دریاها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تنها تفسیر آیه نیست در نتیجه نمی‌تواند قطعیتی برای ما به وجود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خَلَقَ کُلَّ دَابَّةٍ مِنْ ماءٍ فَمِنْهُمْ مَنْ یَمْشِی عَلی بَطْنِهِ وَ مِنْهُمْ مَنْ یَمْشِی عَلی رِجْلَیْنِ وَ مِنْهُمْ مَنْ یَمْشِی عَلی أَرْبَعٍ یَخْلُقُ اللّهُ ما یَشاءُ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 هر جنبنده‌ای را از آبی آفرید؛ پس برخی از آن‌ها کسانی هستند که بر شکم خود راه می‌روند و برخی از آن‌ها کسانی هستند که بر دو پای خود راه می‌روند و برخی از آن‌ها کسانی هستند که بر 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می‌روند؛ خدا آنچه را بخواهد می‌آفریند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پاک نژاد ابتداء به پیدایش موجودات تک‌سلولی از دریاها می‌پردازد و پس از شرح مفصلی به پیدایش ماهی‌ها اشاره می‌کند و سپس به فاصله سه مرحله بعدی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بین آن‌ها که در آب بودند و به خشکی کوچ کردند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مخصوص ماهی‌ها و خزندگان بود که دستگاه تنفس و گردش خون نسبتاً کاملی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رفتن این دسته بیشتر بر شکم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 بودند که با هوا سر و کار پیدا کردند و تغییر محیط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تکامل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رفتن این دسته بیشتر بر دو پا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پستانداران بودند یعنی تخم گذار تبدیل به پستاندار و بچه‌آور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رفتن این دسته بیشتر بر چهارپا بود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ایشان 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اعجاز قرآن در مورد اشاره به حیواناتی که به تدریج تکامل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تطبیق مراحل ذکر شده با آیه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خَلَقَ کُلَّ دَابَّةٍ مِنْ ماءٍ فَمِنْهُمْ مَنْ یَمْشِی عَلی بَطْنِهِ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می‌پردازد و آن را یکی از بزرگ‌ترین معجزات قرآن مطرح می‌کند</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مورد این قسمت آیه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خَلَقَ کُلَّ دَابَّةٍ مِنْ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 که سه تفسیر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 انسان از نطفه؛ پیدایش نخستین موجود از آب؛ ماده اصلی بدن موجودات آب است</w:t>
      </w:r>
      <w:r>
        <w:rPr>
          <w:rFonts w:eastAsia="IRNazanin" w:cs="IRNazanin"/>
          <w:color w:val="111111"/>
          <w:sz w:val="28"/>
          <w:szCs w:val="28"/>
          <w:rtl w:val="true"/>
          <w:lang w:bidi="fa-IR"/>
        </w:rPr>
        <w:t>)</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می‌توان گفت آیه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در صدد بیان تقسیمات موجودات زنده فعلی دنیاست که اینان برخی بر دو پا و برخی بر چهار پا و برخی بر شکم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جالب این که فقره دوم و سوم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فقره اول عطف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فَمِنْهُمْ مَنْ یَمْشِی عَلی بَطْنِهِ وَ مِنْهُمْ مَنْ یَمْشِی عَلی رِجْلَیْنِ وَ مِنْهُمْ مَنْ یَمْشِی عَلی أَرْبَعٍ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که ترتیب و تفریع را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می‌تواند هر سه دسته خزندگان، دو پایان و چهارپایان با هم از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دیگر اینکه شمارش حیوانات هم از باب حصر نیست بلکه بیان برخی مصادیق مهم است وگرنه برخی حیوانات بیش از چهارپا دارند و برخی شنا می‌کنند ولی در آیه ذکری از آن‌ها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هرچند نکات علمی آیه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و انطباق آن با یافته‌های علمی شگفت‌انگیز بوده و عظمت این کتاب الهی را نشان می‌دهد ولی از آن جا که آیه احتمالات متعددی را می‌پذیرد اثبات ادعای آقای دکتر پاک‌نژاد در این رابطه نیاز به دلایل بیشتری دارد</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به سه مرحله خلقت اشاره دارند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خَلَقْناکُمْ ثُمَّ صَوَّرْناکُمْ ثُمَّ قُلْنا لِلْمَلائِکَةِ اسْجُدُوا لِآدَمَ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واقع شما را آفریدیم؛ سپس شما را صورت‌بندی کردیم؛ آن‌گاه به فرشتگان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آدم سجده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مشکینی با طرح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فوق از جمله بهترین آیات قابل استفاده، برای اثبات این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زیرا خداوند در این آیه بیان می‌کند که ابتدا او قبل از شکل دادن به انسان، او را آفرید و بعد از مدت نامعلوم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قرینه کلمه 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شکل انسان فعلی در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بعد از مدت‌ها، فرشت‌گان را امر به سجود در برابر یکی از افراد نوع انسان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سه مرحله خلقت انسان را از آیه فوق استفاده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بعد از خلقت و پیش از شکل‌گرفتن به صورت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تکوین او از آب و خاک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بعد از پیدا کردن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 از انتخاب آدم از بین افراد 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انتخاب آدم از بین آن‌ها و بعد از آن امر کردن فرشتگان به سجود بر آدم</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استاد مشکینی از آیه در مورد سه مرحله خلقت انسان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هیچ‌گونه اشاره‌ای در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اعراف به مرحله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آدم از بین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نشده بود و صرف امر به ملائکه برای سجده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p>
    <w:p>
      <w:pPr>
        <w:pStyle w:val="BookText"/>
        <w:rPr/>
      </w:pPr>
      <w:r>
        <w:rPr>
          <w:rFonts w:ascii="IRNazanin" w:hAnsi="IRNazanin" w:eastAsia="IRNazanin"/>
          <w:color w:val="111111"/>
          <w:sz w:val="28"/>
          <w:sz w:val="28"/>
          <w:szCs w:val="28"/>
          <w:rtl w:val="true"/>
          <w:lang w:bidi="fa-IR"/>
        </w:rPr>
        <w:t xml:space="preserve">توجه به قرینه ذکر سجده فرشتگان که بلافاصله بعد از آیات فوق در سوره حجر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فَسَجَدَ الْمَلائِکَةُ کُلُّهُمْ أَجْمَعُونَ إِلاّ إِبْلِیسَ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فرشت‌گان، همه آن‌ها، دسته‌جمعی سجده کردند جز 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مقصود از انسان و بشر در آیات فوق شخص آدم است و طرز بیان این آیات نشان می‌دهد که میان خلقت آدم از خاک و پیدایش صورت کنونی، انواع دیگری وجود نداشته است و سپس در پاسخ به استدلال طرفداران نظریه تکامل به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Style w:val="FootnoteAnchor"/>
          <w:rtl w:val="true"/>
        </w:rPr>
        <w:footnoteReference w:id="525"/>
      </w:r>
      <w:r>
        <w:rPr>
          <w:rFonts w:ascii="IRNazanin" w:hAnsi="IRNazanin" w:eastAsia="IRNazanin"/>
          <w:color w:val="111111"/>
          <w:sz w:val="28"/>
          <w:sz w:val="28"/>
          <w:szCs w:val="28"/>
          <w:rtl w:val="true"/>
          <w:lang w:bidi="fa-IR"/>
        </w:rPr>
        <w:t>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بعضی آیات آمده و در لغت عرب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ترتیب با فاصله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می‌شود هرگز دلیل بر گذشتن میلیون‌ها سال و وجود هزاران نوع نمی‌باشد بلکه هیچ مانعی ندارد که اشاره به فاصله‌هایی باشد که در میان مراحل آفرینش آدم از خاک و سپس گل خشک و سپس دمیدن روح الهی وجود داشته است و لذا همین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خلقت انسان در جنین و مراحلی را که پشت سرهم طی می‌کند آمده است</w:t>
      </w:r>
      <w:r>
        <w:rPr>
          <w:rStyle w:val="FootnoteAnchor"/>
          <w:rtl w:val="true"/>
        </w:rPr>
        <w:footnoteReference w:id="526"/>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فواصل طولانی به کار می‌رود در فاصله‌های کوتاه هم استعمال می‌شود</w:t>
      </w:r>
      <w:r>
        <w:rPr>
          <w:rFonts w:eastAsia="IRNazanin" w:cs="IRNazanin"/>
          <w:color w:val="111111"/>
          <w:sz w:val="28"/>
          <w:szCs w:val="28"/>
          <w:rtl w:val="true"/>
          <w:lang w:bidi="fa-IR"/>
        </w:rPr>
        <w:t>.»</w:t>
      </w:r>
      <w:r>
        <w:rPr>
          <w:rStyle w:val="FootnoteAnchor"/>
          <w:rtl w:val="true"/>
        </w:rPr>
        <w:footnoteReference w:id="52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سخنان دو طرف در مورد آیات مورد بحث می‌توان گفت که این آیات ظهوری در نظریه تکامل انواع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آیاتی که به مرحله اول آفرینش انسان اشاره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اولیه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آفرینش انسان از خاک</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خَلَقَکُمْ مِنْ طِینٍ ثُمَّ قَضی أَجَلاً وَ أَجَلٌ مُسَمًّی عِنْدَهُ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کسی است که شما را از گِل آفرید؛ سپس سرآمد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حتمی برای عمر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مقرّر داشت؛ و سرآمد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حتمی عمر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خَلَقْنَا الْإِنْسانَ مِنْ سُلالَةٍ مِنْ طِینٍ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نویسندگان نوشته‌اند که آیه اشاره صریح است به این‌که انسان در ابتدا از خاک آفریده نشده است بلکه از سلاله‌ای آفریده شده که مقدمه ظهور نوع انسان شده است</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w:t>
      </w:r>
    </w:p>
    <w:p>
      <w:pPr>
        <w:pStyle w:val="BookText"/>
        <w:rPr/>
      </w:pPr>
      <w:r>
        <w:rPr>
          <w:rFonts w:ascii="IRNazanin" w:hAnsi="IRNazanin" w:eastAsia="IRNazanin"/>
          <w:color w:val="111111"/>
          <w:sz w:val="28"/>
          <w:sz w:val="28"/>
          <w:szCs w:val="28"/>
          <w:rtl w:val="true"/>
          <w:lang w:bidi="fa-IR"/>
        </w:rPr>
        <w:t xml:space="preserve">گروهی از صاحب نظران همین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مؤمنون را دلیل رد نظریه داروین دانسته‌اند</w:t>
      </w:r>
      <w:r>
        <w:rPr>
          <w:rStyle w:val="FootnoteAnchor"/>
          <w:rtl w:val="true"/>
        </w:rPr>
        <w:footnoteReference w:id="529"/>
      </w:r>
      <w:r>
        <w:rPr>
          <w:rFonts w:ascii="IRNazanin" w:hAnsi="IRNazanin" w:eastAsia="IRNazanin"/>
          <w:color w:val="111111"/>
          <w:sz w:val="28"/>
          <w:sz w:val="28"/>
          <w:szCs w:val="28"/>
          <w:rtl w:val="true"/>
          <w:lang w:bidi="fa-IR"/>
        </w:rPr>
        <w:t>و برخی به معنای عناصر تشکیل دهنده بدن انسان از خاک و آب دانسته‌اند</w:t>
      </w:r>
      <w:r>
        <w:rPr>
          <w:rStyle w:val="FootnoteAnchor"/>
          <w:rtl w:val="true"/>
        </w:rPr>
        <w:footnoteReference w:id="530"/>
      </w:r>
      <w:r>
        <w:rPr>
          <w:rFonts w:ascii="IRNazanin" w:hAnsi="IRNazanin" w:eastAsia="IRNazanin"/>
          <w:color w:val="111111"/>
          <w:sz w:val="28"/>
          <w:sz w:val="28"/>
          <w:szCs w:val="28"/>
          <w:rtl w:val="true"/>
          <w:lang w:bidi="fa-IR"/>
        </w:rPr>
        <w:t>و برخی دیگر نیز آیات فوق را اعجاز علمی قرآن دانسته‌اند از این جهت که جسم انسان از عناصر خاکی تشکیل شده و آیات مذکور نیز می‌گوید انسان را از خاک آفریدیم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انسان از نطفه‌ای آفریده شده که از عناصر خاکی به وجود می‌آید</w:t>
      </w:r>
      <w:r>
        <w:rPr>
          <w:rStyle w:val="FootnoteAnchor"/>
          <w:rtl w:val="true"/>
        </w:rPr>
        <w:footnoteReference w:id="5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خلاصه می‌توان گفت دو تفسیر عمده از این آیات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انسان‌ها از نطفه‌ای آفریده شده‌اند که مواد اولیه آن از غذاها و غذا از خاک به وجود آمده است</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حضرت آدم از خاک آفریده شده و بقیه انسان‌ها از نطفه آفریده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می‌توان گفت انسان‌ها با واسطه آدم علیه السلام از خاک آفریده شده‌اند</w:t>
      </w:r>
      <w:r>
        <w:rPr>
          <w:rStyle w:val="FootnoteAnchor"/>
          <w:rtl w:val="true"/>
        </w:rPr>
        <w:footnoteReference w:id="5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نمی‌توان به صورت قاطع به قرآن نسبت دهیم که در این آیات مرحله‌ای از تکامل نوع انسان از خاک را می‌گوید؛ چرا که اگر تفسیر اول را بگیریم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نطفه از مواد خاکی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ربطی به مسأله تکامل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اگر تفسیر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 آدم از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بگیریم بیشتر مؤید نظریه ثبات انواع می‌شود چون خلقت مستقیم انسان از خاک را گوشزد می‌کند</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آفرینش انسان از آب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الَّذِی خَلَقَ مِنَ الْماءِ بَشَراً فَجَعَلَهُ نَسَباً وَ صِهْراً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او کسی است که از آب، بشری را آفرید و او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دارای خویشاوندی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نَسَبی و دامادی قرار داد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بَدَأَ خَلْقَ الْإِنْسانِ مِنْ طِینٍ، ثُمَّ جَعَلَ نَسْلَهُ مِنْ سُلالَةٍ مِنْ ماءٍ مَهِینٍ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آفرینش انسان را از گِل آغاز کرد؛ سپس نسل اورا از چکیده‌ای از آبی پست قرارداد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مشکینی به آیه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فرقان مثل همان تقریر آیات خلقت انسان از خاک استدلال کرده 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آیات وضع این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قبل از پیدا کردن شکل انسان، بیان می‌کنند</w:t>
      </w:r>
      <w:r>
        <w:rPr>
          <w:rFonts w:eastAsia="IRNazanin" w:cs="IRNazanin"/>
          <w:color w:val="111111"/>
          <w:sz w:val="28"/>
          <w:szCs w:val="28"/>
          <w:rtl w:val="true"/>
          <w:lang w:bidi="fa-IR"/>
        </w:rPr>
        <w:t>.»</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بررسی</w:t>
      </w:r>
    </w:p>
    <w:p>
      <w:pPr>
        <w:pStyle w:val="BookText"/>
        <w:rPr/>
      </w:pPr>
      <w:r>
        <w:rPr>
          <w:rFonts w:ascii="IRNazanin" w:hAnsi="IRNazanin" w:eastAsia="IRNazanin"/>
          <w:color w:val="111111"/>
          <w:sz w:val="28"/>
          <w:sz w:val="28"/>
          <w:szCs w:val="28"/>
          <w:rtl w:val="true"/>
          <w:lang w:bidi="fa-IR"/>
        </w:rPr>
        <w:t>در مورد آیات فوق دو تفسیر عمده وجود دارد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خلقت انسان از آب این است که مقدار زیادی آب در بدن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آن است که انسان از آب نطفه و منی آفریده شده است</w:t>
      </w:r>
      <w:r>
        <w:rPr>
          <w:rStyle w:val="FootnoteAnchor"/>
          <w:rtl w:val="true"/>
        </w:rPr>
        <w:footnoteReference w:id="5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آیات فوق ربطی به مراحل تکامل خلقت انسان و نظریه داروین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آفرینش انسان از نطفه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خَلَقْنَا الْإِنْسانَ مِنْ نُطْفَةٍ أَمْشاجٍ نَبْتَلِیهِ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حقیقت، ما انسان را از آب اندک سیال مخلوط آفریدیم، در حالی که او را می‌آزماییم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آیۀ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سوره عبس</w:t>
      </w:r>
      <w:r>
        <w:rPr>
          <w:rStyle w:val="FootnoteAnchor"/>
          <w:rtl w:val="true"/>
        </w:rPr>
        <w:footnoteReference w:id="538"/>
      </w:r>
      <w:r>
        <w:rPr>
          <w:rFonts w:ascii="IRNazanin" w:hAnsi="IRNazanin" w:eastAsia="IRNazanin"/>
          <w:color w:val="111111"/>
          <w:sz w:val="28"/>
          <w:sz w:val="28"/>
          <w:szCs w:val="28"/>
          <w:rtl w:val="true"/>
          <w:lang w:bidi="fa-IR"/>
        </w:rPr>
        <w:t>نیز همین مضمون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مشکینی در مورد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دهر می‌نویسند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مواد و اجزاء بهم آمیخته داخل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امشاج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را به صورت گل و لجن ریخته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حمأ مسنون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آورده بودند و از همین ماده اولیه حیاتی، ابتدا سلول‌ها و بعد، انواع جانوران نخستین و بعد حیوانات بالاتر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آمده‌اند</w:t>
      </w:r>
      <w:r>
        <w:rPr>
          <w:rFonts w:eastAsia="IRNazanin" w:cs="IRNazanin"/>
          <w:color w:val="111111"/>
          <w:sz w:val="28"/>
          <w:szCs w:val="28"/>
          <w:rtl w:val="true"/>
          <w:lang w:bidi="fa-IR"/>
        </w:rPr>
        <w:t>.»</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بررسی</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سیلان ضعیف هر چیزی است به آب خالص نیز نطفه اطلاق شده است و به نطفه مرد و زن، نطفه گویند چون سیلان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کسی از مفسران را نیافتیم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نطفه مرد نه مخلوط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واژه امشاج هم قرینه است که آب مراد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آب همراه با گل و لجن باشد در معانی لغوی و اصطلاحی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نطفه یا باید به معنای منی مرد یا مایع جنسی زن و مرد باشد و تفسیری که استاد مشکینی ارائه کردند موافق هیچ کدام از معانی لغوی و اصطلاحی آیه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آیاتی که به مرحله دوم آفرینش انسان اشاره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شکل‌گیری انسان و قبل از انتخاب آدم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النّاسُ أُمَّةً واحِدَةً فَبَعَثَ اللّهُ النَّبِیِّینَ مُبَشِّرِینَ وَ مُنْذِرِینَ وَ أَنْزَلَ مَعَهُمُ الْکِتابَ بِالْحَقِّ لِیَحْکُمَ بَیْنَ النّاسِ فِیمَا اخْتَلَفُوا فِیهِ وَ مَا اخْتَلَفَ فِیهِ إِلاَّ الَّذِینَ أُوتُوهُ مِنْ بَعْدِ ما جاءَتْهُمُ الْبَیِّناتُ بَغْیاً بَیْنَهُمْ فَهَدَی اللّهُ الَّذِینَ آمَنُوا لِمَا اخْتَلَفُوا فِیهِ مِنَ الْحَقِّ بِإِذْنِهِ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ملّتی یگانه بودند و خدا پیامبران را مژده‌آور و هشداردهنده برانگیخت؛ و با آنان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به سوی حق دعوت می‌کرد، فرو فرستاد، تا میان مردم، درباره آنچه در موردش اختلاف داشتند، داوری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آیه سوره یونس نیز همین مضمون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مشکینی معتقدند که بعد از شکل گرفتن ساختمان وجودی انسان و قبل از انتخاب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افراد انسانی، مرحله‌ای بر انسان گذشته است که همه امت واحدی بودند و بدون مذهب زندگی خود را در پرتو عقل خویش می‌گذراندند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دو آیه فوق را اشاره این مرحله از حیات بشری می‌داند</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مکارم شیرازی نیز از آیه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چهار مرحله زندگی بشر را برداشت کرده‌اند</w:t>
      </w:r>
      <w:r>
        <w:rPr>
          <w:rStyle w:val="FootnoteAnchor"/>
          <w:rtl w:val="true"/>
        </w:rPr>
        <w:footnoteReference w:id="541"/>
      </w:r>
      <w:r>
        <w:rPr>
          <w:rFonts w:ascii="IRNazanin" w:hAnsi="IRNazanin" w:eastAsia="IRNazanin"/>
          <w:color w:val="111111"/>
          <w:sz w:val="28"/>
          <w:sz w:val="28"/>
          <w:szCs w:val="28"/>
          <w:rtl w:val="true"/>
          <w:lang w:bidi="fa-IR"/>
        </w:rPr>
        <w:t>و در پایان متذکر می‌شوند که آغاز پیدایش دین و</w:t>
      </w:r>
    </w:p>
    <w:p>
      <w:pPr>
        <w:pStyle w:val="BookText"/>
        <w:rPr/>
      </w:pPr>
      <w:r>
        <w:rPr>
          <w:rFonts w:ascii="IRNazanin" w:hAnsi="IRNazanin" w:eastAsia="IRNazanin"/>
          <w:color w:val="111111"/>
          <w:sz w:val="28"/>
          <w:sz w:val="28"/>
          <w:szCs w:val="28"/>
          <w:rtl w:val="true"/>
          <w:lang w:bidi="fa-IR"/>
        </w:rPr>
        <w:t>مذهب به معنای واقعی هم زمان با آغاز پیدایش انسان نبوده، بلکه هم‌زمان با آغاز پیدایش اجتماع و جامعه به معنای واقعی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جای تعجب نیست که نخستین پیغمبر اولوا العزم و صاحب آئین و شریعت، نوح پیامبر بود نه حضرت آدم</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صورت خلاصه می‌توان گفت از آیات فوق دو برداشت می‌توان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انسان پس از پیدایش در کره زمین دو مرحله داشته است یک مرحله بدون هیچ پیامبری بوده و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مردم برانگیخته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زندگی انسان با دین و پیامبران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آدم اولین انسان روی زمین نبوده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با نظریه تکامل داروین 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انبیاء دوگونه بوده است در مرحله اولیه بعد از خلقت آدم و گسترش نسل او پیامبران بدون کتاب و شریعت بودند، که بشر را در حد زندگی اولیه فردی او راهنمایی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دوم که زندگی اجتماعی شروع شد و بشر محتاج قانون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پیامبرانی مثل حضرت نوح با شریعت و کتاب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برداشت دوم از آیه، آدم اولین انسان روی زمین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با نظریه ثبات انواع سازگار است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مشکینی برداشت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داشته‌اند و آنچه که از ذیل کلام استاد مکارم بر می‌آید برداشت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دو احتمال فوق در آیه نمی‌توان به صورت قطعی یکی از دو نظریه تکامل یا ثبات انواع را به آیه فوق نسبت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به مرحله سوم اشاره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انتخاب آدم از بین انسان‌ها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اصْطَفی آدَمَ وَ نُوحاً وَ آلَ إِبْراهِیمَ وَ آلَ عِمْرانَ عَلَی الْعالَمِینَ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واقع خدا، آدم و نوح و خاندان ابراهیم و خاندان عمران را بر جهانیان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زمانشان برتری داد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یدالله سحابی در مورد آیه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تصریح این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سجده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از میان جمعی که مثل او بودند و از پیش با او می‌زیستند برگزیده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بیان آنکه نوع انسان از آدم پدید آمده است از نظر قرآن مبنا و اساس ندارد و به هیچ وجه درست نیست</w:t>
      </w:r>
      <w:r>
        <w:rPr>
          <w:rFonts w:eastAsia="IRNazanin" w:cs="IRNazanin"/>
          <w:color w:val="111111"/>
          <w:sz w:val="28"/>
          <w:szCs w:val="28"/>
          <w:rtl w:val="true"/>
          <w:lang w:bidi="fa-IR"/>
        </w:rPr>
        <w:t>.»</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در مقابل آقای مسیح مهاجری که معتقد است قرآن کریم به هیچ وجه فرضیه تکامل را تأیید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توجیه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آل‌عمران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العالمین عام است، آدم، نوح، آل‌ابراهیم و آل‌عمران از میان تمام مردم قبل و بعد خود برگزیده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بگوییم آدم علیه السلام بعد از مدتی که صاحب 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برگزیده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قبل از آدم انسان‌های دیگری وجود نداشته‌اند</w:t>
      </w:r>
      <w:r>
        <w:rPr>
          <w:rFonts w:eastAsia="IRNazanin" w:cs="IRNazanin"/>
          <w:color w:val="111111"/>
          <w:sz w:val="28"/>
          <w:szCs w:val="28"/>
          <w:rtl w:val="true"/>
          <w:lang w:bidi="fa-IR"/>
        </w:rPr>
        <w:t>)</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مکارم شیرازی در پاسخ سخنان برخی نویسندگان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دلیل مسأله تکامل انواع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هیچ‌گونه دلیلی در دست نیست که منظور از عالمین در این‌جا انسان‌های معاصر آدم بوده باشند بلکه ممکن است مجموع جامعه انسانیت در تمام طول تاریخ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لزومی ندارد که معتقد باشیم در عصر آدم، انسان‌های زیادی وجود داشتند که آدم از میان آن‌ها برگزیده باشد</w:t>
      </w:r>
      <w:r>
        <w:rPr>
          <w:rFonts w:eastAsia="IRNazanin" w:cs="IRNazanin"/>
          <w:color w:val="111111"/>
          <w:sz w:val="28"/>
          <w:szCs w:val="28"/>
          <w:rtl w:val="true"/>
          <w:lang w:bidi="fa-IR"/>
        </w:rPr>
        <w:t>.»</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بررسی</w:t>
      </w:r>
    </w:p>
    <w:p>
      <w:pPr>
        <w:pStyle w:val="BookText"/>
        <w:rPr/>
      </w:pPr>
      <w:r>
        <w:rPr>
          <w:rFonts w:ascii="IRNazanin" w:hAnsi="IRNazanin" w:eastAsia="IRNazanin"/>
          <w:color w:val="111111"/>
          <w:sz w:val="28"/>
          <w:sz w:val="28"/>
          <w:szCs w:val="28"/>
          <w:rtl w:val="true"/>
          <w:lang w:bidi="fa-IR"/>
        </w:rPr>
        <w:t xml:space="preserve">با توجه به دو تفسیری که از آیه فوق شد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 در ردیف آیاتی قرار می‌گیرد که دو احتمال در معنای آن‌ها می‌رود و نمی‌توان به طور قاطع گفت که آیه ظاهر یا نص در یک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دلیل برنظریه تکامل انواع یا ثبات انواع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آیاتی که در رابطه با اثبات نظریه ثبات انواع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فیکسیسم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استناد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خلقت همه انسان را از یک نفس واحد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أَنْشَأَکُمْ مِنْ نَفْسٍ واحِدَةٍ فَمُسْتَقَرٌّ وَ مُسْتَوْدَعٌ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 کسی است که شما را از یک شخص پدید آورد؛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دو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پایدار و ناپایدار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هستید</w:t>
      </w:r>
      <w:r>
        <w:rPr>
          <w:rFonts w:eastAsia="IRNazanin" w:cs="IRNazanin"/>
          <w:color w:val="111111"/>
          <w:sz w:val="28"/>
          <w:szCs w:val="28"/>
          <w:rtl w:val="true"/>
          <w:lang w:bidi="fa-IR"/>
        </w:rPr>
        <w:t>)»</w:t>
      </w:r>
      <w:r>
        <w:rPr>
          <w:rStyle w:val="FootnoteAnchor"/>
          <w:rtl w:val="true"/>
        </w:rPr>
        <w:footnoteReference w:id="546"/>
      </w:r>
      <w:r>
        <w:rPr>
          <w:rFonts w:ascii="IRNazanin" w:hAnsi="IRNazanin" w:eastAsia="IRNazanin"/>
          <w:color w:val="111111"/>
          <w:sz w:val="28"/>
          <w:sz w:val="28"/>
          <w:szCs w:val="28"/>
          <w:rtl w:val="true"/>
          <w:lang w:bidi="fa-IR"/>
        </w:rPr>
        <w:t xml:space="preserve">و نیز آیاتی که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انسان‌ها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یس</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مشکینی در طرح نظریه ثبات انواع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فیکسیسم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معتقدند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انسانی است که خداوند او را آفریده و حواء دومین فرد از افراد نوع انسان می‌باشد و خداوند سایر افراد انسان را از نسل این دو فرد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جمله آیات که پیروان عقیده فوق به آن استدلال می‌کنند آیاتی هستند که تمامی مردم را آفریده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واحد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می‌کنند و در برخی آیات از جفت او نیز یاد کرده و هیچ اشکالی ندارد که نفس واحده را آدم و جفت او را حواء بدانیم</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تفسیر دیگری از طرفداران نظریه تکامل انواع در مورد آیه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ذکر می‌کنند</w:t>
      </w:r>
      <w:r>
        <w:rPr>
          <w:rStyle w:val="FootnoteAnchor"/>
          <w:rtl w:val="true"/>
        </w:rPr>
        <w:footnoteReference w:id="547"/>
      </w:r>
      <w:r>
        <w:rPr>
          <w:rFonts w:ascii="IRNazanin" w:hAnsi="IRNazanin" w:eastAsia="IRNazanin"/>
          <w:color w:val="111111"/>
          <w:sz w:val="28"/>
          <w:sz w:val="28"/>
          <w:szCs w:val="28"/>
          <w:rtl w:val="true"/>
          <w:lang w:bidi="fa-IR"/>
        </w:rPr>
        <w:t>و بعد متذکر می‌شود که اگر تفسیر اول را هم</w:t>
      </w:r>
    </w:p>
    <w:p>
      <w:pPr>
        <w:pStyle w:val="BookText"/>
        <w:rPr/>
      </w:pPr>
      <w:r>
        <w:rPr>
          <w:rFonts w:ascii="IRNazanin" w:hAnsi="IRNazanin" w:eastAsia="IRNazanin"/>
          <w:color w:val="111111"/>
          <w:sz w:val="28"/>
          <w:sz w:val="28"/>
          <w:szCs w:val="28"/>
          <w:rtl w:val="true"/>
          <w:lang w:bidi="fa-IR"/>
        </w:rPr>
        <w:t>بپذیریم با عقیده تکامل انواع منافات ندارد چراکه ممکن است همه انسان‌های موجود زمین از نسل آدم و حواء بوده باشند ولی قبل از آدم و حواء نیز انسان‌های دیگر بوده‌اند که منقرض شده‌اند و نسل منتخب یعنی آدم که صاحب عقل بود باقی ماند</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w:t>
      </w:r>
    </w:p>
    <w:p>
      <w:pPr>
        <w:pStyle w:val="BookText"/>
        <w:rPr/>
      </w:pPr>
      <w:r>
        <w:rPr>
          <w:rFonts w:ascii="IRNazanin" w:hAnsi="IRNazanin" w:eastAsia="IRNazanin"/>
          <w:color w:val="111111"/>
          <w:sz w:val="28"/>
          <w:sz w:val="28"/>
          <w:szCs w:val="28"/>
          <w:rtl w:val="true"/>
          <w:lang w:bidi="fa-IR"/>
        </w:rPr>
        <w:t xml:space="preserve">نفس در آیات قرآن به معنای روح و 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گاهی بدن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Style w:val="FootnoteAnchor"/>
          <w:rtl w:val="true"/>
        </w:rPr>
        <w:footnoteReference w:id="549"/>
      </w:r>
      <w:r>
        <w:rPr>
          <w:rFonts w:ascii="IRNazanin" w:hAnsi="IRNazanin" w:eastAsia="IRNazanin"/>
          <w:color w:val="111111"/>
          <w:sz w:val="28"/>
          <w:sz w:val="28"/>
          <w:szCs w:val="28"/>
          <w:rtl w:val="true"/>
          <w:lang w:bidi="fa-IR"/>
        </w:rPr>
        <w:t xml:space="preserve">و بر فرض قبول سخنان استاد مشکینی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یعنی موجودات قبل از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توانسته‌ایم بگوییم که آیات مورد بحث دو تفسیر دارد یکی خلقت همه افراد از آدم و یکی خلقت آدم و انسان‌ها از موجودی که قبل از آن‌ها بوده است</w:t>
      </w:r>
      <w:r>
        <w:rPr>
          <w:rStyle w:val="FootnoteAnchor"/>
          <w:rtl w:val="true"/>
        </w:rPr>
        <w:footnoteReference w:id="5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طور قاطع نمی‌توان این آیه را دلیل نظریه تکامل یا ثبات انواع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خلقت آدم را از خاک می‌دانند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مَثَلَ عِیسی عِنْدَ اللّهِ کَمَثَلِ آدَمَ خَلَقَهُ مِنْ تُرابٍ ثُمَّ قالَ لَهُ کُنْ فَیَکُونُ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مثل عیسی در پیش خداوند همانند مثل آدم است که خداوند او را از خاک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به او گفت موجود شو پس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الْإِنْسانَ مِنْ صَلْصالٍ کَالْفَخّارِ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انسان را از گل خشک همانند سفال بیافرید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احمد ابوحجر</w:t>
      </w:r>
      <w:r>
        <w:rPr>
          <w:rStyle w:val="FootnoteAnchor"/>
          <w:rtl w:val="true"/>
        </w:rPr>
        <w:footnoteReference w:id="551"/>
      </w:r>
      <w:r>
        <w:rPr>
          <w:rFonts w:ascii="IRNazanin" w:hAnsi="IRNazanin" w:eastAsia="IRNazanin"/>
          <w:color w:val="111111"/>
          <w:sz w:val="28"/>
          <w:sz w:val="28"/>
          <w:szCs w:val="28"/>
          <w:rtl w:val="true"/>
          <w:lang w:bidi="fa-IR"/>
        </w:rPr>
        <w:t>آیات فوق و دکتر عدنان شریف</w:t>
      </w:r>
      <w:r>
        <w:rPr>
          <w:rStyle w:val="FootnoteAnchor"/>
          <w:rtl w:val="true"/>
        </w:rPr>
        <w:footnoteReference w:id="552"/>
      </w:r>
      <w:r>
        <w:rPr>
          <w:rFonts w:ascii="IRNazanin" w:hAnsi="IRNazanin" w:eastAsia="IRNazanin"/>
          <w:color w:val="111111"/>
          <w:sz w:val="28"/>
          <w:sz w:val="28"/>
          <w:szCs w:val="28"/>
          <w:rtl w:val="true"/>
          <w:lang w:bidi="fa-IR"/>
        </w:rPr>
        <w:t>تمام آیاتی را که خلقت انسان از خاک را مطرح می‌کند با نظریه داروین معارض</w:t>
      </w:r>
    </w:p>
    <w:p>
      <w:pPr>
        <w:pStyle w:val="BookText"/>
        <w:rPr/>
      </w:pPr>
      <w:r>
        <w:rPr>
          <w:rFonts w:ascii="IRNazanin" w:hAnsi="IRNazanin" w:eastAsia="IRNazanin"/>
          <w:color w:val="111111"/>
          <w:sz w:val="28"/>
          <w:sz w:val="28"/>
          <w:szCs w:val="28"/>
          <w:rtl w:val="true"/>
          <w:lang w:bidi="fa-IR"/>
        </w:rPr>
        <w:t>می‌دانند؛ چرا که می‌گوید انسان از خاک آفریده شده نه از موجود قبلی که زنده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مکارم شیرازی در ذیل 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آل‌عمران پس از شرح شأن نزول</w:t>
      </w:r>
      <w:r>
        <w:rPr>
          <w:rStyle w:val="FootnoteAnchor"/>
          <w:rtl w:val="true"/>
        </w:rPr>
        <w:footnoteReference w:id="553"/>
      </w:r>
      <w:r>
        <w:rPr>
          <w:rFonts w:ascii="IRNazanin" w:hAnsi="IRNazanin" w:eastAsia="IRNazanin"/>
          <w:color w:val="111111"/>
          <w:sz w:val="28"/>
          <w:sz w:val="28"/>
          <w:szCs w:val="28"/>
          <w:rtl w:val="true"/>
          <w:lang w:bidi="fa-IR"/>
        </w:rPr>
        <w:t>آیه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خلقه من 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آفرینش آدم همان آفرینش جسم آدم و جنبه مادی او است و این مطلب به قرینه جمله‌های بعدی به دست می‌آید، که اشاره به آفرینش حیات و روح می‌کند و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لَهُ کُنْ 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او گفت موجود شو، او هم موجود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فرمان آفرینش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و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کالبد آدم دمید</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w:t>
      </w:r>
    </w:p>
    <w:p>
      <w:pPr>
        <w:pStyle w:val="BookText"/>
        <w:rPr/>
      </w:pPr>
      <w:r>
        <w:rPr>
          <w:rFonts w:ascii="IRNazanin" w:hAnsi="IRNazanin" w:eastAsia="IRNazanin"/>
          <w:color w:val="111111"/>
          <w:sz w:val="28"/>
          <w:sz w:val="28"/>
          <w:szCs w:val="28"/>
          <w:rtl w:val="true"/>
          <w:lang w:bidi="fa-IR"/>
        </w:rPr>
        <w:t>در این‌جا توجه به دو نکته لازم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که در 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می‌توان وجه شبه را به چند گونه تصور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تشبیه از جهت پدر نداشتن آدم و عیسی علیها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تشبیه از جهت خلقت هر دو از خاک با 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مواد غذایی تبدیل به نطفه، علقه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انسان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عیسی علیه السلام این کار از طریق حضرت مریم علیه السلام صورت گرفت و در آدم از طریق انسان‌ها یا میمون‌های نسل قبل از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تشبیه از جهت نبوت هر دو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تشبیه از جهت علم و عقل هردو باشد که معجزه‌آسا به آن‌ها داده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تشبیه از جهت اصل خلقت از خاک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مسیحیان که عیسی را خاکی نمی‌دانستند</w:t>
      </w:r>
      <w:r>
        <w:rPr>
          <w:rFonts w:eastAsia="IRNazanin" w:cs="IRNazanin"/>
          <w:color w:val="111111"/>
          <w:sz w:val="28"/>
          <w:szCs w:val="28"/>
          <w:rtl w:val="true"/>
          <w:lang w:bidi="fa-IR"/>
        </w:rPr>
        <w:t>)</w:t>
      </w:r>
      <w:r>
        <w:rPr>
          <w:rStyle w:val="FootnoteAnchor"/>
          <w:rtl w:val="true"/>
        </w:rPr>
        <w:footnoteReference w:id="5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شبه اول با توجه بهشان نزول نزدیک‌تر از وجه</w:t>
      </w:r>
    </w:p>
    <w:p>
      <w:pPr>
        <w:pStyle w:val="BookText"/>
        <w:rPr/>
      </w:pPr>
      <w:r>
        <w:rPr>
          <w:rFonts w:ascii="IRNazanin" w:hAnsi="IRNazanin" w:eastAsia="IRNazanin"/>
          <w:color w:val="111111"/>
          <w:sz w:val="28"/>
          <w:sz w:val="28"/>
          <w:szCs w:val="28"/>
          <w:rtl w:val="true"/>
          <w:lang w:bidi="fa-IR"/>
        </w:rPr>
        <w:t>شبه سوم و چهارم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هر حال فقط وجه شبه دوم یا پنجم در خود آیه تصریح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خلقه من 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وجه شبه عیسی و آدم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فقط به خاک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خلقت عیسی از خاک دو احتمال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خلقت بلاواسطه از خاک؛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با واسطه سلسله موجود از خاک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همین دو احتمال در مورد آدم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خلقت بلا واسطه از خاک در این‌جا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فقط وجه شبه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 با واسطه از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می‌ماند و این مطلب شاهدی بر نظریه تکامل است نه بر نظریه ثبات انواع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قابل انطباق با هر دو نظریه تکامل و ثبات انواع هست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یُحاوِرُهُ أَ کَفَرْتَ بِالَّذِی خَلَقَکَ مِنْ تُرابٍ ثُمَّ مِنْ نُطْفَةٍ ثُمَّ سَوّاکَ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به کسی کفر می‌ورزی که تو را از خاک، سپس از آب اندک سیال آفرید، سپس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مرتب آراست؟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انفطار</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علق</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آیات دیگر که چون یا توسط هر دو گروه استدلال شده است و یا نقش خاصی در تعیین یکی از دو جهت نداشته است از پرداختن به آن‌ها خودداری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جمع‌بندی و بررسی نهایی</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نظریه‌های علمی در جوامع علمی معاصر به صورت نظریات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ابطال‌پذیر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می‌شود یعنی به صورت افسانه‌های مفید پذیرفته می‌شود و تا وقتی</w:t>
      </w:r>
    </w:p>
    <w:p>
      <w:pPr>
        <w:pStyle w:val="BookText"/>
        <w:rPr/>
      </w:pPr>
      <w:r>
        <w:rPr>
          <w:rFonts w:ascii="IRNazanin" w:hAnsi="IRNazanin" w:eastAsia="IRNazanin"/>
          <w:color w:val="111111"/>
          <w:sz w:val="28"/>
          <w:sz w:val="28"/>
          <w:szCs w:val="28"/>
          <w:rtl w:val="true"/>
          <w:lang w:bidi="fa-IR"/>
        </w:rPr>
        <w:t>نظریه بهتری جانشین آن نشده از دایره علم بیرون نمی‌رود و لذا نظریه تکامل هرچندکه اثبات قطعی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امروزه یک نظریه مورد قبول اکثریت جامعه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علوم‌تجربی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که هنوز هم نظریه ثبات انواع به صورت یک احتمال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هم قابل انطباق با نظریه تکامل و نظریه ثبات انواع هر دو هست و هیچ آیه‌ای به دست نیامد که نص باشد و یا ظهور قوی در یکی از دو طرف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نمی‌توان یکی از دو نظریه را به صورت قطعی به قرآن نسبت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تذکر لازم نیست قرآن در مورد هر نظریه علمی به صورت اثبات یا نفی نظر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کتاب هدایت است و اشارات علمی را در حد لزوم و در راستای هدف هدایت استفاده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قبول یا ردّ نظریه تکامل با اثبات خدا و دیندار بودن یا نبودن انسان‌ها ملازمه‌ای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همان‌طور که می‌توان نظریه تکامل را نپذیرفت و دیندار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قائل به نظریه تکامل باشیم ولی وجود ناظم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سلسله منظم موجودات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تک سلولی تا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کنیم و دیندار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برخی از پزشکان متعهد به این امر تصریح کرده‌اند</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پذیرش نظریه تکامل و انطباق آن با آیات قرآن دلیلی بر اعجاز علمی قرآن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از طرفی آیات مورد استناد دارای احتمالات تفسیری متعددی بود و تفسیر موافق نظریه تکامل قطعی نبود و از طرف دیگر انطباق مراحل تطور موجودات 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تک‌سلولی تا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آیات مورد استناد اشکالاتی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همان‌طور که در زیر آیه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جهت مطالعه بیشتر</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نمونه، ذیل آیات مربوطه؛ پژوهشی در اعجاز علمی قرآن،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محمد علی رضایی اصفهانی</w:t>
      </w:r>
      <w:r>
        <w:rPr>
          <w:rFonts w:eastAsia="IRNazanin" w:cs="IRNazanin"/>
          <w:color w:val="111111"/>
          <w:sz w:val="28"/>
          <w:szCs w:val="28"/>
          <w:rtl w:val="true"/>
          <w:lang w:bidi="fa-IR"/>
        </w:rPr>
        <w:t>.</w:t>
      </w:r>
      <w:bookmarkStart w:id="157" w:name="pg5752_41197"/>
    </w:p>
    <w:p>
      <w:pPr>
        <w:pStyle w:val="BookText"/>
        <w:rPr/>
      </w:pPr>
      <w:bookmarkEnd w:id="157"/>
      <w:r>
        <w:rPr>
          <w:rFonts w:ascii="IRNazanin" w:hAnsi="IRNazanin" w:eastAsia="IRNazanin"/>
          <w:color w:val="111111"/>
          <w:sz w:val="28"/>
          <w:sz w:val="28"/>
          <w:szCs w:val="28"/>
          <w:rtl w:val="true"/>
          <w:lang w:bidi="fa-IR"/>
        </w:rPr>
        <w:t>شبهه</w:t>
      </w:r>
    </w:p>
    <w:p>
      <w:pPr>
        <w:pStyle w:val="Heading3"/>
        <w:numPr>
          <w:ilvl w:val="2"/>
          <w:numId w:val="1"/>
        </w:numPr>
        <w:rPr/>
      </w:pPr>
      <w:bookmarkStart w:id="158" w:name="__RefHeading___Toc4094381_581953129"/>
      <w:bookmarkStart w:id="159" w:name="_Toc56"/>
      <w:bookmarkEnd w:id="158"/>
      <w:r>
        <w:rPr>
          <w:rtl w:val="true"/>
        </w:rPr>
        <w:t>آیا ذکر مراحل دوران جنین در قرآن با یافته های علوم پزشکی سازگار است ؟</w:t>
      </w:r>
      <w:bookmarkEnd w:id="159"/>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یکی از معجزات قرآن عدم اختلاف و تناقض با علوم است با وجود پیشرفت‌های فراوان در زمینه پزشکی باز هم شاهد اعتراف دانشمندان در زمینه هم‌نوایی علوم با قرآن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شبهه به بررسی خلقت گوشت بعد از استخوان در دوران جنینی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واژۀ استخوان مترادف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عربی است</w:t>
      </w:r>
      <w:r>
        <w:rPr>
          <w:rStyle w:val="FootnoteAnchor"/>
          <w:rtl w:val="true"/>
        </w:rPr>
        <w:footnoteReference w:id="5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لغت‌شناسان ریشۀ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اصل به هرچیزی که در نیروی مادی یا معنوی بر دیگران برتری دارد معنا کرده‌اند از این‌رو استخوان به سبب سختی و استحکام آن در برابر بافت‌های نرم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نامیده‌اند</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قرآن‌کریم افزون بر کاربرد دو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واژه‌های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رفته است که هر یک نامی است برای استخوانی خاص در بدن می‌باشد، این واژه‌ها در مجموع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از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w:t>
      </w:r>
      <w:r>
        <w:rPr>
          <w:rStyle w:val="FootnoteAnchor"/>
          <w:rtl w:val="true"/>
        </w:rPr>
        <w:footnoteReference w:id="55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عظام</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Style w:val="FootnoteAnchor"/>
          <w:rtl w:val="true"/>
        </w:rPr>
        <w:footnoteReference w:id="56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w:t>
      </w:r>
      <w:r>
        <w:rPr>
          <w:rStyle w:val="FootnoteAnchor"/>
          <w:rtl w:val="true"/>
        </w:rPr>
        <w:footnoteReference w:id="56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اصلاب</w:t>
      </w:r>
      <w:r>
        <w:rPr>
          <w:rFonts w:eastAsia="IRNazanin" w:cs="IRNazanin"/>
          <w:color w:val="111111"/>
          <w:sz w:val="28"/>
          <w:szCs w:val="28"/>
          <w:rtl w:val="true"/>
          <w:lang w:bidi="fa-IR"/>
        </w:rPr>
        <w:t>»</w:t>
      </w:r>
      <w:r>
        <w:rPr>
          <w:rStyle w:val="FootnoteAnchor"/>
          <w:rtl w:val="true"/>
        </w:rPr>
        <w:footnoteReference w:id="56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تراقی</w:t>
      </w:r>
      <w:r>
        <w:rPr>
          <w:rFonts w:eastAsia="IRNazanin" w:cs="IRNazanin"/>
          <w:color w:val="111111"/>
          <w:sz w:val="28"/>
          <w:szCs w:val="28"/>
          <w:rtl w:val="true"/>
          <w:lang w:bidi="fa-IR"/>
        </w:rPr>
        <w:t>»</w:t>
      </w:r>
      <w:r>
        <w:rPr>
          <w:rStyle w:val="FootnoteAnchor"/>
          <w:rtl w:val="true"/>
        </w:rPr>
        <w:footnoteReference w:id="56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کعبین</w:t>
      </w:r>
      <w:r>
        <w:rPr>
          <w:rFonts w:eastAsia="IRNazanin" w:cs="IRNazanin"/>
          <w:color w:val="111111"/>
          <w:sz w:val="28"/>
          <w:szCs w:val="28"/>
          <w:rtl w:val="true"/>
          <w:lang w:bidi="fa-IR"/>
        </w:rPr>
        <w:t>»</w:t>
      </w:r>
      <w:r>
        <w:rPr>
          <w:rStyle w:val="FootnoteAnchor"/>
          <w:rtl w:val="true"/>
        </w:rPr>
        <w:footnoteReference w:id="564"/>
      </w:r>
      <w:r>
        <w:rPr>
          <w:rFonts w:ascii="IRNazanin" w:hAnsi="IRNazanin" w:eastAsia="IRNazanin"/>
          <w:color w:val="111111"/>
          <w:sz w:val="28"/>
          <w:sz w:val="28"/>
          <w:szCs w:val="28"/>
          <w:rtl w:val="true"/>
          <w:lang w:bidi="fa-IR"/>
        </w:rPr>
        <w:t>هر کدام یک 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آفرینش استخوان</w:t>
      </w:r>
    </w:p>
    <w:p>
      <w:pPr>
        <w:pStyle w:val="BookText"/>
        <w:rPr/>
      </w:pPr>
      <w:r>
        <w:rPr>
          <w:rFonts w:ascii="IRNazanin" w:hAnsi="IRNazanin" w:eastAsia="IRNazanin"/>
          <w:color w:val="111111"/>
          <w:sz w:val="28"/>
          <w:sz w:val="28"/>
          <w:szCs w:val="28"/>
          <w:rtl w:val="true"/>
          <w:lang w:bidi="fa-IR"/>
        </w:rPr>
        <w:t xml:space="preserve">قرآن بعد از بیان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مضغه؛ گوشت جویده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مرحله دیگری اشاره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خَلَقْنَا النُّطْفَةَ عَلَقَةً فَخَلَقْنَا الْعَلَقَةَ مُضْغَةً فَخَلَقْنَا الْمُضْغَةَ عِظاماً فَکَسَوْنَا الْعِظامَ لَحْماً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آب اندک سیال 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آویزان آفریدیم؛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آویزان 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جویده شده آفریدیم و گوشت جویده شده را به صورت استخوان‌هایی آفریدیم و بر استخوان‌ها گوشتی پوشاندیم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کاربرد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می‌دهد که ضرورتی برای تبدیل همۀ مضغه به استخوان وجود ندارد، زیرا این فعل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یا کیفیت 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فقط بر چگونگی پیدایش و اندازه‌گیری مقادیر مورد نیاز برای آفرینش استخوان دلالت دارد</w:t>
      </w:r>
      <w:r>
        <w:rPr>
          <w:rStyle w:val="FootnoteAnchor"/>
          <w:rtl w:val="true"/>
        </w:rPr>
        <w:footnoteReference w:id="5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این‌جا سازگاری این یافتۀ پزشکی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 میانی مضغه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میزودرم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پیمودن مراحلی به استخوان تبدیل می‌شود</w:t>
      </w:r>
      <w:r>
        <w:rPr>
          <w:rFonts w:eastAsia="IRNazanin" w:cs="IRNazanin"/>
          <w:color w:val="111111"/>
          <w:sz w:val="28"/>
          <w:szCs w:val="28"/>
          <w:rtl w:val="true"/>
          <w:lang w:bidi="fa-IR"/>
        </w:rPr>
        <w:t>»</w:t>
      </w:r>
      <w:r>
        <w:rPr>
          <w:rStyle w:val="FootnoteAnchor"/>
          <w:rtl w:val="true"/>
        </w:rPr>
        <w:footnoteReference w:id="566"/>
      </w:r>
      <w:r>
        <w:rPr>
          <w:rFonts w:ascii="IRNazanin" w:hAnsi="IRNazanin" w:eastAsia="IRNazanin"/>
          <w:color w:val="111111"/>
          <w:sz w:val="28"/>
          <w:sz w:val="28"/>
          <w:szCs w:val="28"/>
          <w:rtl w:val="true"/>
          <w:lang w:bidi="fa-IR"/>
        </w:rPr>
        <w:t>با آیۀ شریفه روشن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آشنایی بهتر با مرحله استخوان‌بندی جنین، لازم است به نکات علمی آن بپردازیم</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سومین هفته رشد جنین، لایه زایای اکتودرم، مزودرم و اندودرم تشکیل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لایه اکتودرم، اعضا و ساختمان‌هایی که در ارتباط با دنیای خارج باقی می‌مانند؛ ایجاد می‌گردد، مانند؛ دستگاه عصبی، پوشش حس، گوش، بینی، چشم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لایه مزودرمی اعضای سکتروم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غضروف و استخوان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ادرار و تناسلی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می‌آید و از لایه اندودرمی، دستگاه معده و روده‌ای، دستگاه تنفسی، مثانه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مطالب فوق؛ غضروف و استخوان‌ها از لایه میانی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مزودرم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می‌شود که به وسیله دو لایه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اکتودرم و اندودرم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پوشیده شده‌اند که از آن دو لایه اکثر گوشتی بدن مثل پوست، غدد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ساخته شدن سلول‌هایی که باعث پیدایش غضروف و استخوان می‌شود؛ از هفته چهارم بارداری شروع می‌شود، اما سلول‌های ماهیچه‌ای پس از آن ساخته می‌شود</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گفته شد که لایه میانی مزودرم غضروف‌ها و استخوان‌ها را تشکیل می‌دهد پس بهتر است با غضروف و استخوان‌سازی آن آشنا 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بافت هم‌بند است که به علت ویژگی ارتجاعی فشار زیادی را می‌تواند تحمل کند و از بافت‌های نرم بدن نیز پشتیبانی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غضروف ماده‌ای بنیادی دارد که در ساختمان آن مقدار زیادی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ماده بنیادی می‌تواند در آب جوش حل شود و ماده‌ای به نام ژله غضروف یا کندرین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chondrin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غضروف سفید مایل به رنگ آب است، البته در افراد مسنّ به علت تغییرهای متابولیک، می‌تواند به زرد رنگ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غضروف اولین مرحله ساخته شدن استخوان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غضروف بافتی مشتق از مزانشیم است که برای اولین بار در اواخر هفته چهارم زندگی جنین ظاهر می‌شود و در قسمت‌هایی که می‌خواهد استخوان تشکیل دهد، ابتدا باید قالبی از غضروف به وجود آید تا بعداً به استخوان تبدیل شود، بنابراین استخوان سازی به دو صورت انجام می‌پذیرد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استخوان‌سازی داخل غشایی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بافت استخوانی در داخل لایه‌ای از بافت هم‌بند مزانشیمی تشکیل و این بافت به طور مستقیم به بافت استخوانی</w:t>
      </w:r>
    </w:p>
    <w:p>
      <w:pPr>
        <w:pStyle w:val="BookText"/>
        <w:rPr/>
      </w:pPr>
      <w:r>
        <w:rPr>
          <w:rFonts w:ascii="IRNazanin" w:hAnsi="IRNazanin" w:eastAsia="IRNazanin"/>
          <w:color w:val="111111"/>
          <w:sz w:val="28"/>
          <w:sz w:val="28"/>
          <w:szCs w:val="28"/>
          <w:rtl w:val="true"/>
          <w:lang w:bidi="fa-IR"/>
        </w:rPr>
        <w:t>تبدیل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استخوان‌سازی داخل غشایی با تشکیل غضروف این است که غضروف معمولاً رگ خونی و لنفی و عصب ندارد و تغذیه آن توسط انتشار صورت می‌گیرد و به لحاظ نداشتن رگ خونی، ترمیم آن به سختی صورت می‌گیرد، ولی محل تشکیل استخوان بسیار پر عروق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استخوان‌سازی داخل غضروفی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اکثر استخوان‌های بدن، سلول‌های مزانشیمی ابتدا به تعدادی از قالب‌های غضروفی شفاف تبدیل می‌شود که به نوبه خود استخوانی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استخوانی که به گونه ابتدایی در بدن جنین تشکیل می‌شود، به طور موقت و به تمامی از نوع نابالغ یا اولیه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بافت استخوانی جنین پس از تولد به تدریج از بین می‌رود و به جای آن استخوان بالغ یا ثانویه تشکیل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جالبی در بافت استخوانی این است که این بافت از ابتدای تشکیل تا پایان عمر دو فعالیت متضاد دارد؛ استخوان سازی و تخریب استخوان</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مطالب علمی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سلول‌های غضروفی و استخوانی از لایه میانی جنین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مزودرم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زودتر از سلول‌های ماهیچه‌ای و پوستی پدید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سلول‌های استخوانی و غضروفی با دو لایه دیگر جنین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اکتودرم و اندردرم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پوشیده می‌شوند و سلول‌های ماهیچه‌ای و پوستی روی آن‌ها را مانند لباس می‌پوشانند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یافته‌های علمی با مطالب قرآنی هماهنگ است و نشان از شگفتی علمی قرآن دارد</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مطالعه بیشتر به کتاب‌های زیر مراجعه فرمائید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پژوهشی در اعجاز علمی قرآن، دکتر محمدعلی رضایی اصفهانی، انتشارات مبین،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457</w:t>
      </w:r>
      <w:r>
        <w:rPr>
          <w:rFonts w:eastAsia="IRNazanin" w:cs="IRNazanin"/>
          <w:color w:val="111111"/>
          <w:sz w:val="28"/>
          <w:szCs w:val="28"/>
          <w:rtl w:val="true"/>
          <w:lang w:bidi="fa-IR"/>
        </w:rPr>
        <w:t>-</w:t>
      </w:r>
      <w:r>
        <w:rPr>
          <w:rFonts w:eastAsia="IRNazanin" w:cs="IRNazanin"/>
          <w:color w:val="111111"/>
          <w:sz w:val="28"/>
          <w:szCs w:val="28"/>
          <w:lang w:bidi="fa-IR"/>
        </w:rPr>
        <w:t>445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التمهید، محمدهادی معرفت، انتشارات نشر اسلامی،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 در قرآن، دکتر عبدالحمید دیاب و قرقوز، انتشارات حفظی، ترجمه علی چراغی، ص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رویان‌شناسی لانگمن، پروفسور توماس، وی، ترجمه بهادری، انتشارات سهامی چهر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w:t>
      </w:r>
    </w:p>
    <w:p>
      <w:pPr>
        <w:pStyle w:val="BookText"/>
        <w:rPr/>
      </w:pPr>
      <w:r>
        <w:rPr>
          <w:rFonts w:ascii="IRNazanin" w:hAnsi="IRNazanin" w:eastAsia="IRNazanin"/>
          <w:color w:val="111111"/>
          <w:sz w:val="28"/>
          <w:sz w:val="28"/>
          <w:szCs w:val="28"/>
          <w:rtl w:val="true"/>
          <w:lang w:bidi="fa-IR"/>
        </w:rPr>
        <w:t>آیا می‌توانیم جنس جنین را در رحم مادر تشخیص بدهیم یا نه؟</w:t>
      </w:r>
    </w:p>
    <w:p>
      <w:pPr>
        <w:pStyle w:val="BookText"/>
        <w:rPr/>
      </w:pPr>
      <w:r>
        <w:rPr>
          <w:rFonts w:ascii="IRNazanin" w:hAnsi="IRNazanin" w:eastAsia="IRNazanin"/>
          <w:color w:val="111111"/>
          <w:sz w:val="28"/>
          <w:sz w:val="28"/>
          <w:szCs w:val="28"/>
          <w:rtl w:val="true"/>
          <w:lang w:bidi="fa-IR"/>
        </w:rPr>
        <w:t>توضیح شبهه</w:t>
      </w:r>
    </w:p>
    <w:p>
      <w:pPr>
        <w:pStyle w:val="BookText"/>
        <w:rPr/>
      </w:pPr>
      <w:r>
        <w:rPr>
          <w:rFonts w:ascii="IRNazanin" w:hAnsi="IRNazanin" w:eastAsia="IRNazanin"/>
          <w:color w:val="111111"/>
          <w:sz w:val="28"/>
          <w:sz w:val="28"/>
          <w:szCs w:val="28"/>
          <w:rtl w:val="true"/>
          <w:lang w:bidi="fa-IR"/>
        </w:rPr>
        <w:t>ظاهر بعضی آیات گویای این است که آگاهی از جنس جنین مخصوص خداوند است</w:t>
      </w:r>
      <w:r>
        <w:rPr>
          <w:rStyle w:val="FootnoteAnchor"/>
          <w:rtl w:val="true"/>
        </w:rPr>
        <w:footnoteReference w:id="570"/>
      </w:r>
      <w:r>
        <w:rPr>
          <w:rFonts w:ascii="IRNazanin" w:hAnsi="IRNazanin" w:eastAsia="IRNazanin"/>
          <w:color w:val="111111"/>
          <w:sz w:val="28"/>
          <w:sz w:val="28"/>
          <w:szCs w:val="28"/>
          <w:rtl w:val="true"/>
          <w:lang w:bidi="fa-IR"/>
        </w:rPr>
        <w:t>و انسان قادر نیست از آن اطلاعی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امروزه با پیشرفت علم‌پزشکی تشخیص آن برای انسان ممکن است بین علوم و قرآن در این مورد تعارض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قرآن آگاهی از جنس جنین در رحم را مخصوص خدا می‌داند،</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 ما تَحْمِلُ کُلُّ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می‌داند آنچه را هر ماده‌ای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یَعْلَمُ ما فِی الْأَرْحامِ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که در رحم‌هاست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ما آگاهی از جنس جنین امری عادی و طبیعی است و غیر از بر سونوگرافی، دانشمندان با خارج کردن مقداری از مایع آمینوتیک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مایع درون جفت که جنین را احاطه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آزمایش آن، در اوایل شکل‌گیری جنین، به جنسیت جنین پی می‌برند</w:t>
      </w:r>
      <w:r>
        <w:rPr>
          <w:rStyle w:val="FootnoteAnchor"/>
          <w:rtl w:val="true"/>
        </w:rPr>
        <w:footnoteReference w:id="571"/>
      </w:r>
      <w:r>
        <w:rPr>
          <w:rFonts w:ascii="IRNazanin" w:hAnsi="IRNazanin" w:eastAsia="IRNazanin"/>
          <w:color w:val="111111"/>
          <w:sz w:val="28"/>
          <w:sz w:val="28"/>
          <w:szCs w:val="28"/>
          <w:rtl w:val="true"/>
          <w:lang w:bidi="fa-IR"/>
        </w:rPr>
        <w:t>، حتی امکان انتخاب نوع نوزاد را به والدین نوید می‌دهند و گام‌های مؤثری هم در این زمینه برداشته‌اند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مورد خرگوش موفقیت‌هایی داشته‌اند و می‌گویند این ترکیبات یک عمل شیمیایی است و از این پس تعیین نوع جنس بر اساس توافق پدر و مادر خواهد بود</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سوی دیگر بشر توانسته است به ماهیت جنین حتی قبل از شکل‌گیری و موقع لقاح،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این تناقض را پذیرفت؟ برای حل این مشکل توجه به مطالب زیر ضروری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یَعْلَمُ ما فِی الْأَرْحامِ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را که در رحم‌هاست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موصوله است که نشان از عمومیت دارد و علم به تمام خصوصیات و سرنوشت نهایی انسان منحصر در خداست و آگاهی انسان به بعضی از خصوصیات، ضرری به انحصار نمی‌زند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کل آیه، خداوند آگاهی از قیامت، نزول باران و علم به ارحام را ذکر کرده است و بعضی از مفسران علم به ارحام و نزول باران را جمله معترضه می‌دانند، یعنی علم به آن دو مخصوص پروردگار نیست و انحصار آن از آیه استفاده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احتمال دوم، هر انسانی می‌تواند با دقت و کاوش در واکنش شیمیایی کروموزوم‌ها و سلول‌های جنین و تاثیر غذا و دارو به جنس جنین پی ببرد</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علوم مختص خداست، مانند قیامت، بهشت، جهنم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 در گرو اختیار خداوند است و علم آن را کسی نمی‌داند؛ مگر این‌که خداوند به وی آموخته باشد، مانند مسأله شفاعت، توسل، شفای مریض از سوی ائمه یا افراد عادی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علوم نیز در انحصار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آگاهی از آن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گویای آن نیست که کسی نمی‌تواند از آن اطلاع داشته باشد و به عبارت دیگر علم دیگران را از آن نفی نکرده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آگاهی خدا از آنچه در رحم است به جنسیت محدود نمی‌شود، بلکه جنین خصوصیات دیگری دارد که انسان نتوانسته است به آن دست پیدا کند،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و شقاوت طفل، استعدادها، ذوق‌ها، مدت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بشر می‌تواند بعضی از صفات مانند شکل ظاهری، طول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کشف نمایند، اما آگاهی از صفات دیگرِ روحی و غیره، منحصر در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می‌فرماید من از آنچه در رحم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تمام خصوصیات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دارم و اطلاع انسان از جنس مذکر و مونث ضرری به انحصار علم جنین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تمام خصوصیات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خداوند به واسطه نیاز ندارد، اما آگاهی بندگان به واسطه و ابزار نیازمند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در نظر گرفتن تمام احتمال‌ها و تفاسیر، آیات مطرح شده تناقضی با یافته‌های جنین‌شناسی ندارند</w:t>
      </w:r>
      <w:r>
        <w:rPr>
          <w:rFonts w:eastAsia="IRNazanin" w:cs="IRNazanin"/>
          <w:color w:val="111111"/>
          <w:sz w:val="28"/>
          <w:szCs w:val="28"/>
          <w:rtl w:val="true"/>
          <w:lang w:bidi="fa-IR"/>
        </w:rPr>
        <w:t>.</w:t>
      </w:r>
      <w:bookmarkStart w:id="160" w:name="pg5752_41205"/>
    </w:p>
    <w:p>
      <w:pPr>
        <w:pStyle w:val="BookText"/>
        <w:rPr/>
      </w:pPr>
      <w:bookmarkEnd w:id="160"/>
      <w:r>
        <w:rPr>
          <w:rFonts w:ascii="IRNazanin" w:hAnsi="IRNazanin" w:eastAsia="IRNazanin"/>
          <w:color w:val="111111"/>
          <w:sz w:val="28"/>
          <w:sz w:val="28"/>
          <w:szCs w:val="28"/>
          <w:rtl w:val="true"/>
          <w:lang w:bidi="fa-IR"/>
        </w:rPr>
        <w:t>شبهه</w:t>
      </w:r>
    </w:p>
    <w:p>
      <w:pPr>
        <w:pStyle w:val="Heading3"/>
        <w:numPr>
          <w:ilvl w:val="2"/>
          <w:numId w:val="1"/>
        </w:numPr>
        <w:rPr/>
      </w:pPr>
      <w:bookmarkStart w:id="161" w:name="__RefHeading___Toc4094383_581953129"/>
      <w:bookmarkStart w:id="162" w:name="_Toc57"/>
      <w:bookmarkEnd w:id="161"/>
      <w:r>
        <w:rPr>
          <w:rtl w:val="true"/>
        </w:rPr>
        <w:t>آیا می توانیم مدت ثابت زمان بارداری و تولد را تشخیص دهیم ؟</w:t>
      </w:r>
      <w:bookmarkEnd w:id="162"/>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 xml:space="preserve">مشهور است که دوران بارداری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قرآن‌کریم بدون اشاره به زمان،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 مسمی؛ مدت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قدرالمعلوم؛ مدت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بارداری را مشخص و ثابت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نُقِرُّ فِی الْأَرْحامِ ما نَشاءُ إِلی أَجَلٍ مُسَمًّی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را بخواهیم، تا سرآمد معینی در رحم‌ها قرار می‌دهیم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فَجَعَلْناهُ فِی قَرارٍ مَکِینٍ إِلی قَدَرٍ مَعْلُومٍ فَقَدَرْنا فَنِعْمَ الْقادِرُونَ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را در جایگاه استوار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دادیم تا اندازه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توانا بودیم و چه خوب تواناییم</w:t>
      </w:r>
      <w:r>
        <w:rPr>
          <w:rFonts w:eastAsia="IRNazanin" w:cs="IRNazanin"/>
          <w:color w:val="111111"/>
          <w:sz w:val="28"/>
          <w:szCs w:val="28"/>
          <w:rtl w:val="true"/>
          <w:lang w:bidi="fa-IR"/>
        </w:rPr>
        <w:t>!»</w:t>
      </w:r>
      <w:r>
        <w:rPr>
          <w:rStyle w:val="FootnoteAnchor"/>
          <w:rtl w:val="true"/>
        </w:rPr>
        <w:footnoteReference w:id="5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که جمع آن ارحام است به معنای محل رشد جنین آمده است و قرآن همیشه جمع آمده است و به قوم و خویش از آن جهت ارحام گفته‌اند که آن‌ها را از یک رحم خارج شدند ذورحم یعنی صاحب قرابت</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مکین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محفظه رحم است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حمل است و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قدر به معنای اندازه‌گیری است 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تفریع قدر بر خلق است و معنایش این است که ما شما را خلق کردیم و حوادثی که بعدها برسرتان می‌آید و حالاتی که در آینده به خود می‌گیرد؛ همه را معین و تقدیر کردیم</w:t>
      </w:r>
      <w:r>
        <w:rPr>
          <w:rStyle w:val="FootnoteAnchor"/>
          <w:rtl w:val="true"/>
        </w:rPr>
        <w:footnoteReference w:id="5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بعضی‌ها احتمال داده‌اند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قدرت در مقابل عجر گرفته شد</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رحم جایگاه استواری برای محصول بارداری است، ولی برای مدتی معین و تقریباً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مدت که به دوران بارداری معروف است، تقریباً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و معادل ده ماه قمری یا نه ماه 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جنین پس از آن می‌تواند در دنیای جدید به زندگی خود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از این مدت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سوره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 مسمی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مدت از قبل تعیین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مدت فوق را بهترین و مناسب‌ترین مدت ممکن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فقدرنا فنعم القادرون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مدت کم یا زیاد شود، زیان آن متوجه جنین یا مادر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مدت بارداری بیش از چهل و دو هفته به طول انجامد، بارداری طولانی نامیده می‌شود و ضررهایی مانند سختی زایمان، کاهش اکسیژن جنین، خطر مرگ برای جنین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اگر کمتر از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هفته باشد به آن زایمان زودرس می‌گویند که زیان‌هایی مانند ضعف و ناتوانی سیستم دفاعی بدن نوزاد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مرگ نوزاد می‌انجامد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آمادگی نوزاد برای ابتلاء به بیماری‌های یرقان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همین مدت بارداری طبیعی بین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می‌باشد</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زمان بارداری را دوره مشخصی می‌داند</w:t>
      </w:r>
      <w:r>
        <w:rPr>
          <w:rStyle w:val="FootnoteAnchor"/>
          <w:rtl w:val="true"/>
        </w:rPr>
        <w:footnoteReference w:id="5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پزشکی نوین هم مدت مذکور را تقریباً ثابت می‌داند، بنابراین کشفیات جدید علمی اشارات علمی قرآن در این زمینه را تبیین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مطرح شدن این آیات اشاره به خداشناسی و معادشناسی و قدرت خدا می‌باشد</w:t>
      </w:r>
      <w:r>
        <w:rPr>
          <w:rFonts w:eastAsia="IRNazanin" w:cs="IRNazanin"/>
          <w:color w:val="111111"/>
          <w:sz w:val="28"/>
          <w:szCs w:val="28"/>
          <w:rtl w:val="true"/>
          <w:lang w:bidi="fa-IR"/>
        </w:rPr>
        <w:t>.</w:t>
      </w:r>
      <w:bookmarkStart w:id="163" w:name="pg5752_41207"/>
    </w:p>
    <w:p>
      <w:pPr>
        <w:pStyle w:val="BookText"/>
        <w:rPr/>
      </w:pPr>
      <w:bookmarkEnd w:id="163"/>
      <w:r>
        <w:rPr>
          <w:rFonts w:ascii="IRNazanin" w:hAnsi="IRNazanin" w:eastAsia="IRNazanin"/>
          <w:color w:val="111111"/>
          <w:sz w:val="28"/>
          <w:sz w:val="28"/>
          <w:szCs w:val="28"/>
          <w:rtl w:val="true"/>
          <w:lang w:bidi="fa-IR"/>
        </w:rPr>
        <w:t>شبهه</w:t>
      </w:r>
    </w:p>
    <w:p>
      <w:pPr>
        <w:pStyle w:val="Heading3"/>
        <w:numPr>
          <w:ilvl w:val="2"/>
          <w:numId w:val="1"/>
        </w:numPr>
        <w:rPr/>
      </w:pPr>
      <w:bookmarkStart w:id="164" w:name="__RefHeading___Toc4094385_581953129"/>
      <w:bookmarkStart w:id="165" w:name="_Toc58"/>
      <w:bookmarkEnd w:id="164"/>
      <w:r>
        <w:rPr>
          <w:rtl w:val="true"/>
        </w:rPr>
        <w:t>کیفر گناه زنا چیست ؟</w:t>
      </w:r>
      <w:bookmarkEnd w:id="165"/>
    </w:p>
    <w:p>
      <w:pPr>
        <w:pStyle w:val="BookText"/>
        <w:rPr/>
      </w:pPr>
      <w:r>
        <w:rPr>
          <w:rFonts w:ascii="IRNazanin" w:hAnsi="IRNazanin" w:eastAsia="IRNazanin"/>
          <w:color w:val="111111"/>
          <w:sz w:val="28"/>
          <w:sz w:val="28"/>
          <w:szCs w:val="28"/>
          <w:rtl w:val="true"/>
          <w:lang w:bidi="fa-IR"/>
        </w:rPr>
        <w:t>توضیح شبهه</w:t>
      </w:r>
    </w:p>
    <w:p>
      <w:pPr>
        <w:pStyle w:val="BookText"/>
        <w:rPr/>
      </w:pPr>
      <w:r>
        <w:rPr>
          <w:rFonts w:ascii="IRNazanin" w:hAnsi="IRNazanin" w:eastAsia="IRNazanin"/>
          <w:color w:val="111111"/>
          <w:sz w:val="28"/>
          <w:sz w:val="28"/>
          <w:szCs w:val="28"/>
          <w:rtl w:val="true"/>
          <w:lang w:bidi="fa-IR"/>
        </w:rPr>
        <w:t xml:space="preserve">برخی آیات پاسخ می‌دهند که هر کسی گناه انجام دهد خداوند او را می‌بخشد، اما برخی دیگر از آیات پاسخ می‌دهد که هرکسی گناهی انجام می‌دهد بخشیده نمی‌شود، به عبارت دیگر موافق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نور کیفر گناه عبارت است از یکصد تازیانه زدن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مردان و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را در خانه حبس نمائید تا آن‌که مرگ به سراغشان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حکم برای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مورد مردان در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آنان توبه کردند و اصلاح نمودن، از آن‌ها درگذرید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با حکم زنان و مردان در سوره نساء تناقض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مجازات زنان و مردان در سوره نور یکسان است ولی در سوره نساء متفاوت است؟</w:t>
      </w:r>
      <w:r>
        <w:rPr>
          <w:rStyle w:val="FootnoteAnchor"/>
          <w:rtl w:val="true"/>
        </w:rPr>
        <w:footnoteReference w:id="580"/>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اللاّتِی یَأْتِینَ الْفاحِشَةَ مِنْ نِسائِکُمْ فَاسْتَشْهِدُوا عَلَیْهِنَّ أَرْبَعَةً مِنْکُمْ فَإِنْ شَهِدُوا فَأَمْسِکُوهُنَّ فِی الْبُیُوتِ حَتّی یَتَوَفّاهُنَّ الْمَوْتُ أَوْ یَجْعَلَ اللّهُ لَهُنَّ سَبِیلاً وَ الَّذانِ یَأْتِیانِها مِنْکُمْ فَآذُوهُما فَإِنْ تابا وَ أَصْلَحا فَأَعْرِضُوا عَنْهُما إِنَّ اللّهَ کانَ تَوّاباً رَحِیماً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زنان شما کسانی که مرتکب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شوند، پس چهار نفر از خودتان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آنان گواه گیرید و اگر گواهی دادند، پس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را در خانه‌ها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بازداشت کنید، تا مرگ کاملاً آنان را فراگیرد یا خدا، راهی برای آنان قرار دهد و از میان شما،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و 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مرتکب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شوند، پس آزارشان</w:t>
      </w:r>
    </w:p>
    <w:p>
      <w:pPr>
        <w:pStyle w:val="BookText"/>
        <w:rPr/>
      </w:pPr>
      <w:r>
        <w:rPr>
          <w:rFonts w:ascii="IRNazanin" w:hAnsi="IRNazanin" w:eastAsia="IRNazanin"/>
          <w:color w:val="111111"/>
          <w:sz w:val="28"/>
          <w:sz w:val="28"/>
          <w:szCs w:val="28"/>
          <w:rtl w:val="true"/>
          <w:lang w:bidi="fa-IR"/>
        </w:rPr>
        <w:t xml:space="preserve">دهید و اگر توبه نمودند،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را جبران و خویش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کردند، پس از آنان روی گردانید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بسیار توبه‌پذیر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مهرورزاست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الزّانِیَةُ وَ الزّانِی فَاجْلِدُوا کُلَّ واحِدٍ مِنْهُما مِائَةَ جَلْدَةٍ وَ لا تَأْخُذْکُمْ بِهِما رَأْفَةٌ فِی دِینِ اللّهِ إِنْ کُنْتُمْ تُؤْمِنُونَ بِاللّهِ وَ الْیَوْمِ الْآخِرِ وَ لْیَشْهَدْ عَذابَهُما طائِفَةٌ مِنَ الْمُؤْمِنِینَ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 زناکار و مرد زناکار، هر یک از آن دو را صد ضربه تازیانه بزنید و اگر به خدا و روزِ بازپسین ایمان دارید، نسبت به آن دو،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خدا هیچ دلسوزی شما را گرفتار نکند و باید دسته‌ای ازمؤمنان مجازات آن دو را مشاهده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 xml:space="preserve">اشکال کننده به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نکرده است از این‌رو این دو دسته آیات را متناقض 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 در اصطلاح علوم قرآنی به این معناست که برداشته شدن امر ثابتی در شریعت مقدس اسلام به سبب پایان‌یافتن زمان و سپری‌شدن وقت آن، خواه آن امر برداشته شده از احکام تکلیفی باشد، یا از احکام وضعی، و خواه از مناصب الهی باشد یا غیر آن از اموری که مربوط به خداوند متعال است</w:t>
      </w:r>
      <w:r>
        <w:rPr>
          <w:rStyle w:val="FootnoteAnchor"/>
          <w:rtl w:val="true"/>
        </w:rPr>
        <w:footnoteReference w:id="5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و مجاهد و پیروانشان، مانند ابوجعفر نحّاس معتقدند که حکم آیه اوّل اختصاص به زنا با زن‌های شوهردار و بدون شوهر دارد و آیه دوّم حکم زنای مردان متأهل یا مجرد را بیان می‌نماید و هر دو حکم با حکم تازیانه در مجردها و سنگسار در معیل‌ها منسوخ گردیده است</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طبرسی در این زمینه 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اوائل طلوع خورشید اسلام هرگاه زنی مرتکب زشتی می‌شد و چهار گواه بر کار زشت او گواهی</w:t>
      </w:r>
    </w:p>
    <w:p>
      <w:pPr>
        <w:pStyle w:val="BookText"/>
        <w:rPr/>
      </w:pPr>
      <w:r>
        <w:rPr>
          <w:rFonts w:ascii="IRNazanin" w:hAnsi="IRNazanin" w:eastAsia="IRNazanin"/>
          <w:color w:val="111111"/>
          <w:sz w:val="28"/>
          <w:sz w:val="28"/>
          <w:szCs w:val="28"/>
          <w:rtl w:val="true"/>
          <w:lang w:bidi="fa-IR"/>
        </w:rPr>
        <w:t>می‌دادند، او را در خانه بازداشت می‌کردند تا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این آیه شریفه نسخ شد و دستور رسید که کیفر عمل منافی عفّت تازیانه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ادامه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راه دیگر، آمدن قانون جزا بود پس از چندی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فرود آمد در شأن نزول این آیه شریفه نقل کرده‌اند که وقتی این آیه بر قلب پاک پیامبر اکرم صلی الله علیه و آله فرود آمد، آن حضرت روی به مردم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او را بشنوید و بگیرید که خدا برای آن‌ها راه قرار داد؛ آنگاه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شخص بدون همسر یا باکره با یک‌دیگر مرتکب زشتی شوند، به هریک صد تازیانه بزنید و هرگاه دو همسردار چنین کردند، اضافه به صد تازیانه سنگسارشان کنید</w:t>
      </w:r>
      <w:r>
        <w:rPr>
          <w:rFonts w:eastAsia="IRNazanin" w:cs="IRNazanin"/>
          <w:color w:val="111111"/>
          <w:sz w:val="28"/>
          <w:szCs w:val="28"/>
          <w:rtl w:val="true"/>
          <w:lang w:bidi="fa-IR"/>
        </w:rPr>
        <w:t>»</w:t>
      </w:r>
      <w:r>
        <w:rPr>
          <w:rStyle w:val="FootnoteAnchor"/>
          <w:rtl w:val="true"/>
        </w:rPr>
        <w:footnoteReference w:id="583"/>
      </w:r>
      <w:r>
        <w:rPr>
          <w:rFonts w:ascii="IRNazanin" w:hAnsi="IRNazanin" w:eastAsia="IRNazanin"/>
          <w:color w:val="111111"/>
          <w:sz w:val="28"/>
          <w:sz w:val="28"/>
          <w:szCs w:val="28"/>
          <w:rtl w:val="true"/>
          <w:lang w:bidi="fa-IR"/>
        </w:rPr>
        <w:t>و نیز فیض کاشانی در تفسیر خود حدیثی را از عیاشی نقل می‌کند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نسخ گردیده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حد است</w:t>
      </w:r>
      <w:r>
        <w:rPr>
          <w:rStyle w:val="FootnoteAnchor"/>
          <w:rtl w:val="true"/>
        </w:rPr>
        <w:footnoteReference w:id="5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ما نسخ حکم را قبول داشته باشیم هیچ منافاتی میان این دو دسته از آیات باقی نمی‌ماند، چون حکم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حکم اوّلیه به شمار می‌آید که توسط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نور که حکم ثانویه به شمار می‌آید منسوخ گردیده است که حکم عمل زنای محصنه و غیر محصنه همان حکم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علماء قائل به عدم نسخ این دو آیه هستند</w:t>
      </w:r>
      <w:r>
        <w:rPr>
          <w:rStyle w:val="FootnoteAnchor"/>
          <w:rtl w:val="true"/>
        </w:rPr>
        <w:footnoteReference w:id="585"/>
      </w:r>
      <w:r>
        <w:rPr>
          <w:rFonts w:ascii="IRNazanin" w:hAnsi="IRNazanin" w:eastAsia="IRNazanin"/>
          <w:color w:val="111111"/>
          <w:sz w:val="28"/>
          <w:sz w:val="28"/>
          <w:szCs w:val="28"/>
          <w:rtl w:val="true"/>
          <w:lang w:bidi="fa-IR"/>
        </w:rPr>
        <w:t xml:space="preserve">چرا که حکم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موقتی است و شاهد آن در خود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یَجْعَلَ اللّهُ لَهُنَّ سَبِیلاً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اینکه خدا راهی برای آن زنان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حقیقت حکم تازیانه در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همان راه نجات زنان زناکار از حبس و مرگ است و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حکم مستقل و نهایی است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ما نسخ این دو آیه‌را توسط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را قبول نداشتیم باز هم هیچ منافاتی میان این دو دسته از آیات به وجود نمی‌آید چون این دو دسته از آیات حکم مستقل دارند که هر کدام مخصوص زمان خاصی بوده است</w:t>
      </w:r>
      <w:r>
        <w:rPr>
          <w:rFonts w:eastAsia="IRNazanin" w:cs="IRNazanin"/>
          <w:color w:val="111111"/>
          <w:sz w:val="28"/>
          <w:szCs w:val="28"/>
          <w:rtl w:val="true"/>
          <w:lang w:bidi="fa-IR"/>
        </w:rPr>
        <w:t>.</w:t>
      </w:r>
      <w:bookmarkStart w:id="166" w:name="pg5752_41210"/>
    </w:p>
    <w:p>
      <w:pPr>
        <w:pStyle w:val="BookText"/>
        <w:rPr/>
      </w:pPr>
      <w:bookmarkEnd w:id="166"/>
      <w:r>
        <w:rPr>
          <w:rFonts w:ascii="IRNazanin" w:hAnsi="IRNazanin" w:eastAsia="IRNazanin"/>
          <w:color w:val="111111"/>
          <w:sz w:val="28"/>
          <w:sz w:val="28"/>
          <w:szCs w:val="28"/>
          <w:rtl w:val="true"/>
          <w:lang w:bidi="fa-IR"/>
        </w:rPr>
        <w:t>شبهه</w:t>
      </w:r>
    </w:p>
    <w:p>
      <w:pPr>
        <w:pStyle w:val="Heading3"/>
        <w:numPr>
          <w:ilvl w:val="2"/>
          <w:numId w:val="1"/>
        </w:numPr>
        <w:rPr/>
      </w:pPr>
      <w:bookmarkStart w:id="167" w:name="__RefHeading___Toc4094387_581953129"/>
      <w:bookmarkStart w:id="168" w:name="_Toc59"/>
      <w:bookmarkEnd w:id="167"/>
      <w:r>
        <w:rPr>
          <w:rtl w:val="true"/>
        </w:rPr>
        <w:t xml:space="preserve">آیا </w:t>
      </w:r>
      <w:r>
        <w:rPr>
          <w:rtl w:val="true"/>
        </w:rPr>
        <w:t>«</w:t>
      </w:r>
      <w:r>
        <w:rPr>
          <w:rtl w:val="true"/>
        </w:rPr>
        <w:t>قرء</w:t>
      </w:r>
      <w:r>
        <w:rPr>
          <w:rtl w:val="true"/>
        </w:rPr>
        <w:t xml:space="preserve">» </w:t>
      </w:r>
      <w:r>
        <w:rPr>
          <w:rtl w:val="true"/>
        </w:rPr>
        <w:t>به معنای پاکی است یا حیض ؟</w:t>
      </w:r>
      <w:bookmarkEnd w:id="168"/>
    </w:p>
    <w:p>
      <w:pPr>
        <w:pStyle w:val="BookText"/>
        <w:rPr/>
      </w:pPr>
      <w:r>
        <w:rPr>
          <w:rFonts w:ascii="IRNazanin" w:hAnsi="IRNazanin" w:eastAsia="IRNazanin"/>
          <w:color w:val="111111"/>
          <w:sz w:val="28"/>
          <w:sz w:val="28"/>
          <w:szCs w:val="28"/>
          <w:rtl w:val="true"/>
          <w:lang w:bidi="fa-IR"/>
        </w:rPr>
        <w:t>توضیح شبهه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الْمُطَلَّقاتُ یَتَرَبَّصْنَ بِأَنْفُسِهِنَّ ثَلاثَةَ قُرُوءٍ</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از جمله اشکالاتی که برخی بر قرآن وارد کرده‌اند، استفاده از کلمات مشترک و اضداد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عوض اینکه قرآن با استفاده از کلمات مختص و یک پهلو و متحدالمعنی، حکم مسأله‌ای از مسائل دینی را برای مخاطب خود روشن سازد، با استفاده از کلمات مشترک و اضداد ایجاد مسأله کرده و مشکل می‌آفریند که از جمله موارد آن، استفاده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بقره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این کلمه دارای دو مفهوم متضاد چون حیض و طهر است لذا چنین چیزی سبب اختلاف بین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کسانی که شبه را مطرح کرده‌اند در واقع خواسته‌اند بگویند چرا خدا از کلمات مشترک و اضداد استفاده کرده است تا چنین چیزی سبب اختلاف امت شده و مانع نیل آن‌ها به هدف متکلم شود که ان‌شاء الله اینک پاسخ آن را بیان می‌داریم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قرء از اسماء اضداد نیست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ظاهر اقوال و نظریات اهل لغت به دست می‌آید این است، این کلمه در دو معنای کاملاً مستقل و از هم جدا یعنی حیض و طهر، استعمالات فراوانی داشته</w:t>
      </w:r>
      <w:r>
        <w:rPr>
          <w:rStyle w:val="FootnoteAnchor"/>
          <w:rtl w:val="true"/>
        </w:rPr>
        <w:footnoteReference w:id="586"/>
      </w:r>
      <w:r>
        <w:rPr>
          <w:rFonts w:ascii="IRNazanin" w:hAnsi="IRNazanin" w:eastAsia="IRNazanin"/>
          <w:color w:val="111111"/>
          <w:sz w:val="28"/>
          <w:sz w:val="28"/>
          <w:szCs w:val="28"/>
          <w:rtl w:val="true"/>
          <w:lang w:bidi="fa-IR"/>
        </w:rPr>
        <w:t>تا جایی که این دو استعمال در</w:t>
      </w:r>
    </w:p>
    <w:p>
      <w:pPr>
        <w:pStyle w:val="BookText"/>
        <w:rPr/>
      </w:pPr>
      <w:r>
        <w:rPr>
          <w:rFonts w:ascii="IRNazanin" w:hAnsi="IRNazanin" w:eastAsia="IRNazanin"/>
          <w:color w:val="111111"/>
          <w:sz w:val="28"/>
          <w:sz w:val="28"/>
          <w:szCs w:val="28"/>
          <w:rtl w:val="true"/>
          <w:lang w:bidi="fa-IR"/>
        </w:rPr>
        <w:t>اشعار عرب نیز دیده می‌شود</w:t>
      </w:r>
      <w:r>
        <w:rPr>
          <w:rStyle w:val="FootnoteAnchor"/>
          <w:rtl w:val="true"/>
        </w:rPr>
        <w:footnoteReference w:id="587"/>
      </w:r>
      <w:r>
        <w:rPr>
          <w:rFonts w:ascii="IRNazanin" w:hAnsi="IRNazanin" w:eastAsia="IRNazanin"/>
          <w:color w:val="111111"/>
          <w:sz w:val="28"/>
          <w:sz w:val="28"/>
          <w:szCs w:val="28"/>
          <w:rtl w:val="true"/>
          <w:lang w:bidi="fa-IR"/>
        </w:rPr>
        <w:t xml:space="preserve">بنابراین شاید در ابتدا به نظر برسد چنین شبهه‌ای درست باشد چرا که چنین استعمالی در روایات نیز دیده می‌شود اما روایاتی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طور قطع حیض معنی کرده‌اند بسیار زیاد است از جمله روایت ذیل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النَّبِی صلی الله علیه و آله فِی الْمُسْتَحَاضَةِ تَدَعُ الصَّلَاةَ أَیامَ أَقْرَائِهَا ثُمَّ تَغْتَسِلُ وَتُصَلِّی وَالْوُضُوءُ عِنْدَ کُلِّ صَلَاةٍ</w:t>
      </w:r>
      <w:r>
        <w:rPr>
          <w:rFonts w:eastAsia="IRNazanin" w:cs="IRNazanin"/>
          <w:color w:val="111111"/>
          <w:sz w:val="28"/>
          <w:szCs w:val="28"/>
          <w:rtl w:val="true"/>
          <w:lang w:bidi="fa-IR"/>
        </w:rPr>
        <w:t>»</w:t>
      </w:r>
      <w:r>
        <w:rPr>
          <w:rStyle w:val="FootnoteAnchor"/>
          <w:rtl w:val="true"/>
        </w:rPr>
        <w:footnoteReference w:id="5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دستور ترک نماز در ایام حیض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روایتی که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طهر یاد شده این روایت است که از ابن عمر نقل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عبداللّه بن عمر أنه طلق امرأته تطلیقة وهی حائض ثم أراد أن یتبعها بتطلیقتین أخریین عندالقرئین الباقیین فبلغ ذلک رسول اللّه صلی الله علیه و آله فقال یا ابن عمر ما هکذا أمرک اللّه إنک قد أخطأت السنة والسنة أن تستقبل الطهر فتطلق لکل قرء</w:t>
      </w:r>
      <w:r>
        <w:rPr>
          <w:rFonts w:eastAsia="IRNazanin" w:cs="IRNazanin"/>
          <w:color w:val="111111"/>
          <w:sz w:val="28"/>
          <w:szCs w:val="28"/>
          <w:rtl w:val="true"/>
          <w:lang w:bidi="fa-IR"/>
        </w:rPr>
        <w:t>...)</w:t>
      </w:r>
      <w:r>
        <w:rPr>
          <w:rStyle w:val="FootnoteAnchor"/>
          <w:rtl w:val="true"/>
        </w:rPr>
        <w:footnoteReference w:id="589"/>
      </w:r>
      <w:r>
        <w:rPr>
          <w:rFonts w:ascii="IRNazanin" w:hAnsi="IRNazanin" w:eastAsia="IRNazanin"/>
          <w:color w:val="111111"/>
          <w:sz w:val="28"/>
          <w:sz w:val="28"/>
          <w:szCs w:val="28"/>
          <w:rtl w:val="true"/>
          <w:lang w:bidi="fa-IR"/>
        </w:rPr>
        <w:t>در این روایت دستور طلاق در ایام طهر و پاکی زن آمده است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تحقیقات نشان می‌دهد که این واژه در اصل معنا و وضع دیگری غیر از معنای حیض و طهر داشته است و این دو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حیض و 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معانی ثانویه و استعمالات آن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مفاهیم حقیقی و اصلی آن و الّا عرب، اصل این کلمه را برای معانی دیگری چون جمع، وقت، انتقال از حالتی به حالت دیگر، وضع کرده است</w:t>
      </w:r>
      <w:r>
        <w:rPr>
          <w:rStyle w:val="FootnoteAnchor"/>
          <w:rtl w:val="true"/>
        </w:rPr>
        <w:footnoteReference w:id="5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چرا این کلمه در کلام</w:t>
      </w:r>
    </w:p>
    <w:p>
      <w:pPr>
        <w:pStyle w:val="BookText"/>
        <w:rPr/>
      </w:pPr>
      <w:r>
        <w:rPr>
          <w:rFonts w:ascii="IRNazanin" w:hAnsi="IRNazanin" w:eastAsia="IRNazanin"/>
          <w:color w:val="111111"/>
          <w:sz w:val="28"/>
          <w:sz w:val="28"/>
          <w:szCs w:val="28"/>
          <w:rtl w:val="true"/>
          <w:lang w:bidi="fa-IR"/>
        </w:rPr>
        <w:t>عرب، و حتی در لسان روایات به معنای حیض و طهر کاربرد داشته است</w:t>
      </w:r>
      <w:r>
        <w:rPr>
          <w:rStyle w:val="FootnoteAnchor"/>
          <w:rtl w:val="true"/>
        </w:rPr>
        <w:footnoteReference w:id="591"/>
      </w:r>
      <w:r>
        <w:rPr>
          <w:rFonts w:ascii="IRNazanin" w:hAnsi="IRNazanin" w:eastAsia="IRNazanin"/>
          <w:color w:val="111111"/>
          <w:sz w:val="28"/>
          <w:sz w:val="28"/>
          <w:szCs w:val="28"/>
          <w:rtl w:val="true"/>
          <w:lang w:bidi="fa-IR"/>
        </w:rPr>
        <w:t>به خاطر شباهت‌ها و اشتراکات دو معنا صورت می‌گیرد که با هم‌دیگر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کاربرد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طهر و حیض به خاطر اشتراک و مشابهت آن دو، با سه مفهوم اصلی آن که بیان شد بوده است، پس این اشتراک و اضداد در لسان روایات نیز کاربرد داشته است، فقط این نکته را باید در اینجا اضافه نمود، که قرائن و یا سیاق موجود در روایات است که معنای این کلمه مشترک را بر ما روشن می‌سازد تا بفهمیم که کدام معنی اراده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قرائن و سیاق فهمیده نشود بر عهده شارع است که آن را بیان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مشابهت طهر با مفهوم جمع و یا اجتماع، در این است که خون زن، در حالت طهر و پاکی، در بدن و رحم زن جمع می‌شود</w:t>
      </w:r>
      <w:r>
        <w:rPr>
          <w:rStyle w:val="FootnoteAnchor"/>
          <w:rtl w:val="true"/>
        </w:rPr>
        <w:footnoteReference w:id="5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مشابهت حیض و طهر با معنای وقت در این است که هرکدام از آن دو معنا، در وقت و زمان خاصی صورت می‌گیرد</w:t>
      </w:r>
      <w:r>
        <w:rPr>
          <w:rStyle w:val="FootnoteAnchor"/>
          <w:rtl w:val="true"/>
        </w:rPr>
        <w:footnoteReference w:id="5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مشابهت حیض و طهر، با معنای انتقال، و یا خروج از حالتی به حالت دیگر، بدان جهت است که زن در حالت حیض و یا پاکی از حالتی خارج، و در حالت دیگری داخل می‌شود</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این مطالب به صراحت، در اقوال اهل‌لغت قابل مشاهده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عده‌ای خواسته‌اند بین این سه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وقت، انتقال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جمع کنند اما جمع آنان غیر متعارف و فهم آن سخت است لذا ما از ذکر آن صرف</w:t>
      </w:r>
    </w:p>
    <w:p>
      <w:pPr>
        <w:pStyle w:val="BookText"/>
        <w:rPr/>
      </w:pPr>
      <w:r>
        <w:rPr>
          <w:rFonts w:ascii="IRNazanin" w:hAnsi="IRNazanin" w:eastAsia="IRNazanin"/>
          <w:color w:val="111111"/>
          <w:sz w:val="28"/>
          <w:sz w:val="28"/>
          <w:szCs w:val="28"/>
          <w:rtl w:val="true"/>
          <w:lang w:bidi="fa-IR"/>
        </w:rPr>
        <w:t>نظر می‌کنیم</w:t>
      </w:r>
      <w:r>
        <w:rPr>
          <w:rStyle w:val="FootnoteAnchor"/>
          <w:rtl w:val="true"/>
        </w:rPr>
        <w:footnoteReference w:id="5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پندار کسانی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معنای حیض و یا طهر از مشترکات و یا از اسماء اضداد برشمارده‌اند</w:t>
      </w:r>
      <w:r>
        <w:rPr>
          <w:rStyle w:val="FootnoteAnchor"/>
          <w:rtl w:val="true"/>
        </w:rPr>
        <w:footnoteReference w:id="596"/>
      </w:r>
      <w:r>
        <w:rPr>
          <w:rFonts w:ascii="IRNazanin" w:hAnsi="IRNazanin" w:eastAsia="IRNazanin"/>
          <w:color w:val="111111"/>
          <w:sz w:val="28"/>
          <w:sz w:val="28"/>
          <w:szCs w:val="28"/>
          <w:rtl w:val="true"/>
          <w:lang w:bidi="fa-IR"/>
        </w:rPr>
        <w:t>چندان درست نمی‌باشد بلکه در این‌جا تسامحی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چراکه طبق بیان ما، اصل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معانی دیگری چون جمع، وقت، انتقال، وضع شده است نه بر مفهوم حیض و 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بهتر است بین سه معنای اصلی آن با معانی حیض و طهر رابطه حقیقت و مجاز مطرح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بدین‌گونه که آن سه معنای اصلی را از معانی حقیقی و دو مفهوم حیض و طهر را از معانی استعمالی به حساب بیاوریم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اگر بنا باشد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اسماء اضداد برشماریم حداقل باید بگویم این اضداد بین استعمالات آن صورت گرفته است نه معنای حقیقی آن‌ها و حرف عده‌ای را که بین دو معنای اصلی این واژه، رابطه حقیقت و استعمال مطرح کرده‌اند</w:t>
      </w:r>
      <w:r>
        <w:rPr>
          <w:rStyle w:val="FootnoteAnchor"/>
          <w:rtl w:val="true"/>
        </w:rPr>
        <w:footnoteReference w:id="597"/>
      </w:r>
      <w:r>
        <w:rPr>
          <w:rFonts w:ascii="IRNazanin" w:hAnsi="IRNazanin" w:eastAsia="IRNazanin"/>
          <w:color w:val="111111"/>
          <w:sz w:val="28"/>
          <w:sz w:val="28"/>
          <w:szCs w:val="28"/>
          <w:rtl w:val="true"/>
          <w:lang w:bidi="fa-IR"/>
        </w:rPr>
        <w:t>رد می‌شود و این رابطه بین معنای استعمالی آن‌ها صورت گرفته است نه مفهوم اصلی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هم بنا باشد بین دو معنای قرء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حیض و 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حقیقت و استعمال بر قرار باشد می‌باید حقیقت را بر طهر قرار دهیم و استعمال را برحیض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معنای طهر است که با مفهوم جمع، مناسب‌تر و سازگارتر است نه حیض، چون در مفهوم حیض، سیلان و جریان دیده می‌شود نه جمع و اجتماع و با چنین بیانی اضداد بودن اصل این کلمه از بین می‌رود</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مقدس قرء را معنی کرده است</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نمودن از کلمات مشترک و یا متضاد وقتی اشکال دارد که مراد</w:t>
      </w:r>
    </w:p>
    <w:p>
      <w:pPr>
        <w:pStyle w:val="BookText"/>
        <w:rPr/>
      </w:pPr>
      <w:r>
        <w:rPr>
          <w:rFonts w:ascii="IRNazanin" w:hAnsi="IRNazanin" w:eastAsia="IRNazanin"/>
          <w:color w:val="111111"/>
          <w:sz w:val="28"/>
          <w:sz w:val="28"/>
          <w:szCs w:val="28"/>
          <w:rtl w:val="true"/>
          <w:lang w:bidi="fa-IR"/>
        </w:rPr>
        <w:t>متکلم بر مخاطب روشن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مخاطب بتواند مراد متکلم را درک کند، در این صورت اشکالی 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فهمیدن مراد متکلم حداقل از دو طریق امکان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سیاق، قرائن و شواهد، و دوم متکلم خود، آن را بر مخاطب روشن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غیر این صورت به خطاء رفتن مخاطب بر گردن متکلم است و عقاب نمودن او دور از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مورد بحث هم دقیقا همین قضیه اتفاق افتاده است، یعنی شارع مقدس به صراحت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کرده است که منظورش طهر می‌باشد نه حیض و روایات ما بیانگر آن است</w:t>
      </w:r>
      <w:r>
        <w:rPr>
          <w:rStyle w:val="FootnoteAnchor"/>
          <w:rtl w:val="true"/>
        </w:rPr>
        <w:footnoteReference w:id="599"/>
      </w:r>
      <w:r>
        <w:rPr>
          <w:rFonts w:ascii="IRNazanin" w:hAnsi="IRNazanin" w:eastAsia="IRNazanin"/>
          <w:color w:val="111111"/>
          <w:sz w:val="28"/>
          <w:sz w:val="28"/>
          <w:szCs w:val="28"/>
          <w:rtl w:val="true"/>
          <w:lang w:bidi="fa-IR"/>
        </w:rPr>
        <w:t>پس اشکالی 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کلام عربی است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اشکال که چرا قرآن از کلمات مشترک و متضاد استفاده نموده است، وارد نمی‌باشد چرا که قرآن بنایش بر این نبوده که چون قرآن است پس می‌باید از خود کلمات جدید و یا غریب تولید کند تا در نتیجه مردم نتوانند آن را بفهمند و درک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قرآن یک کتاب کاملاً عربی بوده و به زبان عربی قوم خود نازل شده است</w:t>
      </w:r>
      <w:r>
        <w:rPr>
          <w:rStyle w:val="FootnoteAnchor"/>
          <w:rtl w:val="true"/>
        </w:rPr>
        <w:footnoteReference w:id="600"/>
      </w:r>
      <w:r>
        <w:rPr>
          <w:rFonts w:ascii="IRNazanin" w:hAnsi="IRNazanin" w:eastAsia="IRNazanin"/>
          <w:color w:val="111111"/>
          <w:sz w:val="28"/>
          <w:sz w:val="28"/>
          <w:szCs w:val="28"/>
          <w:rtl w:val="true"/>
          <w:lang w:bidi="fa-IR"/>
        </w:rPr>
        <w:t>پس کلمات آن تمام خصائص و ویژگی‌های کلمات و جملات عربی را دارد از جمله کلمات مشترک، متضاد، حقیقت، مجاز و محکم و متشابه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عربی بودن آن کتاب معنا پیدا کرده و مردم می‌توانند از آن به خوبی استفاده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چیزی مختص زبان عربی نمی‌باشد بلکه در هر زبان دیگری هم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هیچ‌گونه ضرری به مراد و مفهوم کلمه نمی‌زند چرا که از سیاق، قرائن و شواهدی که در اطراف کلمه می‌چرخد مراد متکلم به خوبی روشن</w:t>
      </w:r>
    </w:p>
    <w:p>
      <w:pPr>
        <w:pStyle w:val="BookText"/>
        <w:rPr/>
      </w:pPr>
      <w:r>
        <w:rPr>
          <w:rFonts w:ascii="IRNazanin" w:hAnsi="IRNazanin" w:eastAsia="IRNazanin"/>
          <w:color w:val="111111"/>
          <w:sz w:val="28"/>
          <w:sz w:val="28"/>
          <w:szCs w:val="28"/>
          <w:rtl w:val="true"/>
          <w:lang w:bidi="fa-IR"/>
        </w:rPr>
        <w:t>می‌شود چه این‌که کاربرد قرآن از چنین کلماتی هیچ‌گونه ضرری به مراد متکلم نمی‌زند و اگر از این طریق مراد متکلم مشخص نشد بر شارع مقدس است که مراد خودش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چنین کاری را شارع مقدس در کلمه مورد بحث کرده است و در روایات مراد واضح شده است که بیان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اشکال که چرا چنین کلماتی در قرآن مورد استفاده قرار گرفته، به هیچ وجه وارد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اشکال می‌باید بر زبان عربی وارد باشد که چرا آن‌ها چنین وضعی را انجام داده‌اند؟ چرا آن‌ها برای یک کلمه چند مفهوم را بار کرده‌اند؟ اما با توجه به این‌که برخی از این تشابهات و مشترکات به خاطر تشابهات معنوی می‌باشد لذا چنین اشکالاتی بر زبان عربی نیز لغو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مسأله روشن شد چنین به نظر می‌رسد که اگر قرآن از چنین کلماتی استفاده نمی‌کرد، بر عربی بودن آن اشکال وارد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صورت دارا بودن تمام خصائص و ویژگی‌های یک زبان است که کامل بودن آن ثابت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اجماع دارد بر این که منظور طهر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امامیه، با توجه به اجماع و اتفاقی که در این مسأله با هم دارند می‌گویند روایات و شارع مقدس است که چنین ابهامات را باید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این زمینه روایات بسیار فراوانی نقل شده است که اثبات می‌کند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 است نه حیض</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اگرچه در لابه‌لای کتب روایی شیعه، روایات دیگری نیز وجود دارد که حیض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مورد بحث را می‌فهماند اما با توجه به اجماعی که امامیه در این مسأله دارد و به خاطر وجود روایات صریح دیگر، چنین روایاتی را می‌باید بر تقیه حمل کرد کما این‌که بزرگان چنین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دلایل دیگر امامیه برای اثبات ادعای خود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جمع دارد، یکی قروء، دیگری اقراء، بعضی تصریح کرده‌اند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پاکی جمعش قروء،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حیض، جمعش اقراء است بنا به راین قروء در آیه به معنی ایام پاکی زن می‌باشد نه ایام حیض</w:t>
      </w:r>
      <w:r>
        <w:rPr>
          <w:rStyle w:val="FootnoteAnchor"/>
          <w:rtl w:val="true"/>
        </w:rPr>
        <w:footnoteReference w:id="6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در مباحث قبل اشاره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معنی جمع شدن است، و جمع شدن با حالت طهر و پاکی، تناسب بیشتری دارد، تا به حیض زیرا در حالت طهر است که خون در رحم زن تدریجاً جمع می‌گردد و در هنگام عادت بیرون می‌ریزد و پراکنده می‌شود اما حیض که سیلان و ریزش دارد تناسب با جمع ندارد</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زبان عرب، کلمه طهر مذکر و کلمه حیض مونث، به حساب می‌آید، حال با توجه به این مطلب به نظر 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به معنای اطهار باشد نه حیض چرا که اگر قروء، در آیه مورد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قروء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حیض باشد طبق قواعد عربی می‌باید عدد آن مذکر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اما حالا که عدد آن به صورت مؤنث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فهمیده می‌شود که منظور از آن طهر است نه حیض</w:t>
      </w:r>
      <w:r>
        <w:rPr>
          <w:rStyle w:val="FootnoteAnchor"/>
          <w:rtl w:val="true"/>
        </w:rPr>
        <w:footnoteReference w:id="604"/>
      </w:r>
      <w:r>
        <w:rPr>
          <w:rFonts w:ascii="IRNazanin" w:hAnsi="IRNazanin" w:eastAsia="IRNazanin"/>
          <w:color w:val="111111"/>
          <w:sz w:val="28"/>
          <w:sz w:val="28"/>
          <w:szCs w:val="28"/>
          <w:rtl w:val="true"/>
          <w:lang w:bidi="fa-IR"/>
        </w:rPr>
        <w:t>چراکه تمییز عدد در چنین مواردی خلاف عدد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برخی نیز خواسته‌اند بر این نظریه اشکال وارد کنند</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پیام به مخاطب رسیده است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اشکال‌که کلمات اضداد قرانی سبب مبهم ماندن اصل پیام برمخاطبین می‌شود وارد نمی‌باشد بلکه اندک دقت در پیامی که تمام</w:t>
      </w:r>
    </w:p>
    <w:p>
      <w:pPr>
        <w:pStyle w:val="BookText"/>
        <w:rPr/>
      </w:pPr>
      <w:r>
        <w:rPr>
          <w:rFonts w:ascii="IRNazanin" w:hAnsi="IRNazanin" w:eastAsia="IRNazanin"/>
          <w:color w:val="111111"/>
          <w:sz w:val="28"/>
          <w:sz w:val="28"/>
          <w:szCs w:val="28"/>
          <w:rtl w:val="true"/>
          <w:lang w:bidi="fa-IR"/>
        </w:rPr>
        <w:t xml:space="preserve">مذاهب از این آیه و از 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قروء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گرفته‌اند نشان می‌دهد با این که در فروعات اختلاف دارند اما در اصل مسأله و اصل هدف متکلم، که همان نگاه داشتن عده برای زن به مدت چند ماهی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است یعنی چه اینکه کلمه قرء را طهر معنی کنیم و چه حیض، در هر دو صورت این اصل که نگاه داشتن عده به مدت چند ماهی باشد بین امت اسلام محفوظ است که خود این امر می‌تواند شگفتی قرآن را از حیث متناسب استفاده نمودن اسماء اضداد در این‌جا به اثبات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به طور کلی استفاده نمودن از دو لفظی که با هم رابطه تقابل دارند در این اصل مشترکاند که قابلیت جمع را ندارند حال آن‌که چنین چیزی در این‌جا به نوعی قابل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در جایی از اسماء اضداد استفاده نموده است که امت اسلامی در اصل آن، با هم متفقاند که باید عده‌ای باشد اما در فروعات آن با هم درگیری دارند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دیگر این‌که گرچه فرق اسلامی تا حدودی در این مسأله با هم اختلاف دارند اما تحقیقات نشان می‌دهد که این اختلافات قابل حل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از میان پنچ مذهب زنده جهان اسلام سه الی چهار قسم از آن که اکثریت را تشکیل می‌دهند هم رأی بوده و در این مسأله نظر واحدی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دیگر تنها دو مذهب از میان پنج مذهب است که خلاف جمهور حرکت 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آیه به حیض معنی می‌کنند و گرنه مذاهب دیگر مثل امامیه و شافعیه و مالکیه آن را به معنای طهر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مذهب حنبلیه نیز در آغاز راه با این سه مذهب همراه بوده که در نهایت به سمت ابوحنیفه بازگشته است با این بیان تنها مذهبی که باقی می‌ماند ابوحنیفه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برخی از صحابه و تابعین در این</w:t>
      </w:r>
    </w:p>
    <w:p>
      <w:pPr>
        <w:pStyle w:val="BookText"/>
        <w:rPr/>
      </w:pPr>
      <w:r>
        <w:rPr>
          <w:rFonts w:ascii="IRNazanin" w:hAnsi="IRNazanin" w:eastAsia="IRNazanin"/>
          <w:color w:val="111111"/>
          <w:sz w:val="28"/>
          <w:sz w:val="28"/>
          <w:szCs w:val="28"/>
          <w:rtl w:val="true"/>
          <w:lang w:bidi="fa-IR"/>
        </w:rPr>
        <w:t>مورد با هم اختلاف داشته‌اند اجتهاد شخصی آن‌ها بوده است لذا برای ما نمی‌تواند حجیت داشته باشند چرا که در جهان امروزی این پنج مذهب است که در مسائل فقهی نظریه‌پردازی می‌کند نه 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کلّی، اختلاف نمودن سر برخی از مسائل دینی اعم از عقیدتی و فقهی بدین معنی نیست که اصل دین دارای چنین اختلافاتی بوده و یا دین است که زمینه چنین اختلافاتی را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امّت اسلاماند که احیاناً در برخی از مسائل به خاطر کج‌پیمودن راه، چنین اختلافاتی را به وجود می‌آورند و الّا اگر در مسائل اسلامی از همان راهی وارد شویم که دین آن را بر ما مشخص ساخته در این صورت اختلافات به حداقل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پیدا کردن در چنین مواردی چندان ضرری ندارد بلکه مکلف می‌تواند با اندک احتیاط و انتظار کشیدن چند روز بیشتر از موعد مقرر، مراد خداوند را برآورده کند بدین معنی که می‌تواند به مدت سه حیض صبر نماید که در این صورت هدف برآورده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صراحت حدیث ابن‌عمر که در مبحث اول ذکر شد ثابت شده است اسلام بهترین نوع طلاق را در ایام طهر می‌داند، البته فقها نیز چنین چیزی را تایید کرده‌اند به اضافه این‌که امامیه آن را شرط صحت طلاق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به صراحت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فَطَلِّقُوهُنَّ لِعِدَّتِهِنَّ وَ أَحْصُوا الْعِدَّةَ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می‌باید در هنگام عده باشد و این عده نیز خود یک طهر به حساب می‌آید پس چه لزوم دارد که قرء را حیض معنی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 بیان شده می‌تواند دلیلی است بر این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مورد بحث طهر است نه 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جهت مطالعه بیشتر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آیات الاحکام، ابوالفوح جرجانی،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احکام القرآن، احمد بن علی الجصاص،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التبیان فی تفسیر غریب القرآن، شهاب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هائم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المبسوط، شمس الدین سرخسی،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ایضاح الفوائد، فخر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به ابن العلّامه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مسالک الافهام، شهید ثنی،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bookmarkStart w:id="169" w:name="pg5752_41221"/>
    </w:p>
    <w:p>
      <w:pPr>
        <w:pStyle w:val="Heading3"/>
        <w:numPr>
          <w:ilvl w:val="2"/>
          <w:numId w:val="1"/>
        </w:numPr>
        <w:rPr/>
      </w:pPr>
      <w:bookmarkStart w:id="170" w:name="__RefHeading___Toc4094389_581953129"/>
      <w:bookmarkStart w:id="171" w:name="_Toc60"/>
      <w:bookmarkEnd w:id="169"/>
      <w:bookmarkEnd w:id="170"/>
      <w:r>
        <w:rPr>
          <w:rtl w:val="true"/>
        </w:rPr>
        <w:t>منابع</w:t>
      </w:r>
      <w:bookmarkEnd w:id="171"/>
    </w:p>
    <w:p>
      <w:pPr>
        <w:pStyle w:val="BookText"/>
        <w:rPr/>
      </w:pPr>
      <w:r>
        <w:rPr>
          <w:rFonts w:ascii="IRNazanin" w:hAnsi="IRNazanin" w:eastAsia="IRNazanin"/>
          <w:color w:val="111111"/>
          <w:sz w:val="28"/>
          <w:sz w:val="28"/>
          <w:szCs w:val="28"/>
          <w:rtl w:val="true"/>
          <w:lang w:bidi="fa-IR"/>
        </w:rPr>
        <w:t>قرآن‌کریم با ترجمه دکتر محمد علی رضایی اصفهانی و همکاران، انتشارات دارالعلم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نهج البلاغه، ترجمه فیض الاسلام، نشر فیض الاسلام،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 و 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کلارک، ستاره‌شناسی اصول و عمل، ترجمه سید احمد سیدی، نشر آستان قدس رضوی علیه السلام،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ابی‌حاتم، تفسیر القرآن العظیم، عربستان، مکتبه نزار مصطفی الباز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العربی، محمد بن عبدالله بن ابوبکر، احکام القرآن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منظور، محمد بن مکرم بن منظور، لسان‌العرب، دارصادر، بیروت،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ابن‌جوزی، ابوالفرج عبدالرحمن بن علی، تفسیر زادالمسیر فی علم التفسیر، انتشارات دارالکتب الاسلامیه، بیروت،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ابن‌جوزی، الموضوعات، مدینه،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المکتبه السلفیه بالمدینه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ابن‌حبان، الثقات، بیروت، مؤسسه الرساله، چاپ دوم سال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ابن‌حبان، کتاب المجروحین، دار الباز للنشر والتوزیع، عباس أحمد الباز، مکة المکرمة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ابن‌حنبل، احمد بن محمد، مسند احمد، دار الکتب العلمیه، بیروت،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ابن‌سینا، رسائل، چاپ هند، </w:t>
      </w:r>
      <w:r>
        <w:rPr>
          <w:rFonts w:eastAsia="IRNazanin" w:cs="IRNazanin"/>
          <w:color w:val="111111"/>
          <w:sz w:val="28"/>
          <w:szCs w:val="28"/>
          <w:lang w:bidi="fa-IR"/>
        </w:rPr>
        <w:t>1908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کتاب‌خانه‌ی آیة‌اللّه مرعشی نجفی در قم موجود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ابن‌عجیبه احمد بن محمد، البحر المدید فی تفسیر القرآن المجید،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حسن عباس زکی، قاهره،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ابن‌عدی، عبدالله بن عدی، الکامل، بیروت، دارالفکر، چاپ سوم </w:t>
      </w:r>
      <w:r>
        <w:rPr>
          <w:rFonts w:eastAsia="IRNazanin" w:cs="IRNazanin"/>
          <w:color w:val="111111"/>
          <w:sz w:val="28"/>
          <w:szCs w:val="28"/>
          <w:lang w:bidi="fa-IR"/>
        </w:rPr>
        <w:t>1309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ابن‌عربی، ابو عبدالله محیی الدین محمد، تفسیر ابن‌عربی، داراحیاء التراث العربی، بیروت،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ابن‌عساکر، ابوالقاسم علی بن حسن، تاریخ مدینه، دمشق، بیروت، دارالفکر،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ابن‌قتیبه عبدالله بن سلام، غریب القرآن لابن قتیبة، بی‌تا، بی‌چا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ابن‌کثیر، تفسیر القرآن‌العظیم، بیروت، دارالکتب العلمیه، سال چاپ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ابن‌منظور، لسان‌العرب، بیروت، لبنان، داراحیاءالتراث العربی، سال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ابوالعینین، حسن، من الاعجاز العلمی فی القرآن الکریم، نشر العبیکان، چاپ اول،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ابوالفتوح رازی حسین بن علی، روض الجنان وروح الجنان فی تفسیر القرآن، مشهد، آستان قدس،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ابوحجر، احمد عمر، التفسیر العلمی للقرآن فی المیزان، بیروت، دارقتیبة، اوّل،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ابن فارس، معجم مقاییس اللغة، نشر دار الکتب اسلامیه، بیروت، چاپ سوم،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اسماعیل پاشا، عبدالعزیز، اسلام و طب جدید، ترجمه غلامرضا سعیدی، انتشارات برهان،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افغانی، المدرس الافضل علامه مدرس، شرح مطول، انتشارات دارالکتاب،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آلوسی، سید محمود، روح المعانی فی تفسیر القرآن العظیم، بیروت، دارالکتب العلمیه، اول،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امینی، مطهره، افسردگی، آشنایی با بیماری‌های روانی، 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حیان،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اهتمام، احمد، فلسفه احکام، اصفهان، اسلام،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آیزاک، آسیموف، شکل زمین، ترجمه هوشنگ شریف زاده، نشر گیتاشناسی،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ایزوتسو، توشیهیکو، مفاهیم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دینی در قرآن مجید، ترجمه فریدون به دره‌ای، نشر فروزان،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بابایی، علی‌اکبر، عزیزی‌کیا و حجتی روحانی‌نژاد، روش‌شناسی تفسیر قرآن، قم، چاپ سوم، پژوهشگاه حوزه و دانشگاه، سال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بانوی اصفهانی امین، سیده نصرت، مخزن العرفان فی تفسیر قرآن، تهران، نهضت زنان مسلمان،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بحرانی سید هاشم، البرهان فی تفسیرالقرآن، بنیاد بعثت، تهران،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بخاری، محمد بن اسماعیل، التاریخ‌الکبیر، المطبعة المکتبة الاسلامیة، دیار بکر،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بهشتی، احمد، عیسی پیام‌آور اسلام،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موسسة اطلاعات، چاپ دوم،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بوکایی، موریس، مقایسه‌ای بین تورات، انجیل، قرآن و علم، ترجمه ذبیح الله دبیر، تهران، نشر فرهنگ اسلامی،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بی‌آزار شیرازی، عبدالکریم، قرآن و طبیعت، 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بی تا، بی 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بی‌آزار شیرازی، عبدالکریم، گذشته و آینده جهان،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انتشارات طباطبایی، قم،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بیضاوی، عبدالله بن عمر، انوارالتنزیل واسرارالتاویل، دارالفکر، بیروت،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بیهقی، احمد بن حسین بن علی، سنن‌الکبری، بیروت، دارالفکر، المطبعة،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پاک‌نژاد، دکتر سید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شهادت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اولین دانشگاه و آخرین پیامبر، تهران، چاپ اسلامیه،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بیش از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ثعالبی، عبدالرحمن بن محمد، جواهرالحسان فی تفسیرالقرآن، بیروت، دار احیاء التراث العربی، چاپ اول،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جرجانی، آیات الأحکام، تهران، انتشارات نوید،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با تحقیق مرزا ولی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جصاص احمد بن علی، أحکام‌القرآن، بیروت، دارالحیاء التراث،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جعفری، عباس، فرهنگ بزرگ گیتاشناسی، نشر گیتاشناسی، چاپ چهارم،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جوادی آملی، عبدالله، تفسیر تسنیم، قم، مرکز نشر اسراء، چاپ دوم، زمستان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جوهری، طنطاوی، الجواهر فی‌تفسیرالقرآن، بی‌جا، دارالفکر، بی‌تا،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حرعاملی، محمد بن حسن، وسائل‌الشیعه، تهران، تصحیح ربانی شیرازی، 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فرهنگ اسلامی،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حسب النبی، منصور، الکون والاعجاز العلمی للقرآن الکریم، نشر دار الفکر العربی، چاپ سوم،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شاه عبدالعظیمی، حسین بن احمد، تفسیر اثنی عشری، انتشارات میقات، تهران،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حقی بروسوی اسماعیل، تفسیر روح البیان،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 بیروت،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الحویزی، نورالثقلین،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هاشم‌الرسولی المحلاتی، الطبعة الرابعة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eastAsia="IRNazanin" w:cs="IRNazanin"/>
          <w:color w:val="111111"/>
          <w:sz w:val="28"/>
          <w:szCs w:val="28"/>
          <w:rtl w:val="true"/>
          <w:lang w:bidi="fa-IR"/>
        </w:rPr>
        <w:t>-</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إسماعیلیان للطباعة والنشر والتوزیع،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الخطیب، عبدالغنی، قرآن و علم روز، ترجمه اسدالله مبشری، نشر مطبوعاتی عطایی،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خمینی، امام روح‌الله‌الموسوی، تحریرالوسیله،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دارالکتب الاسلامیه، قم، دو 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خویی، سید ابوالقاسم، البیان فی تفسیرالقرآن، نشر مؤسسه احیاء آثار الامام 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دارقطنی، سنن دارقطنی،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العلمیة، بیروت، لبنان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دست داده، زین العابدین، جن و شیطان، مجتمع هنری شهید مصلی نژاد، جهرم،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دشتی، محمد، ترجمه نهج‌البلاغه، موسسه فرهنگی تحقیقاتی امیرالمومنین علیه السلام، قم،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دفضع، به سام، الکون والانسان بین العلم والقرآن، سوریه، مطبعة الشام،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دگانی، مایر، نجوم به زبان ساده،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 خواجه پور، نشر گیتاشناسی، چاپ دهم،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دیاب، عبدالحمید و قرقوز، طب در قرآن، ترجمه چراغی، تهران، انتشارات حفظی،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ذهبی، میزان الاعتدال، بیروت، دارالمعرفه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رازی، الجرح والتعدیل، بیروت، داراحیاء التراث العربی، چاپ اول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رازی، فخرالدین، تفسیرکبیر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دارأحیاء التراث العربی، الطبعة الرابعة،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راغب اصفهانی، حسین بن محمد، مفردات فی غریب القرآن،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صفوان عدنان داودی، دار العلم الدار الشامیة، دمشق بیروت،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رجایی تهرانی، علی‌رضا، جن و شیطان، قم، نبوغ،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رجحان، محمد صادق، بافت‌شناسی انسانی پایه، تهران، انتشارات چهره، 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رزم‌گیری، آذین، افسردگی، انتشارات حیان، تهران،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رضا، محمد رشید، تفسیرالمنار،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العلمیة، الطبعة الاولی،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رضایی اصفهانی، محمد علی، پژوهشی در اعجاز علمی قرآن، نشر پژوهش‌های تفسیر و علوم قرآن، چاپ اول،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رضایی اصفهانی، محمد علی، تفسیر قرآن مهر، انتشارات پژوهش‌های تفسیر و علوم قرآن، قم،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رضایی اصفهانی، محمد علی، درآمدی بر تفسیر علمی قرآن، قم، انتشارات اسوه،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رضایی اصفهانی، محمد علی، مقاله قرآن و فرهنگ زمانه، مجله معرفت، ش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رضایی، حسن رضا، شگفتی‌های پزشکی در قرآن، المهدی، قم،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رضایی، حسن‌رضا، بررسی شبهات قرآن وفرهنگ زمانه، مرکزمطالعات، قم،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رضوانی، علی اصغر، نگاهی به مسیحیت و پاسخ به شبهات،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مسجد مقدس جمکران، چاپ اول، بهار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روسو، پی‌یر، تاریخ علوم، ترجمه حسن صفاری، نشر امیر کبیر، چاپ دوم،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زمانی، مصطفی، پیشگویی‌های علمی قرآن، قم، پیام اسلام،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زمانی‌قمشه‌ای، علی، هیئت ونجوم‌اسلامی، نشر سماء، چاپ اول،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زمخشری، محمود، الکشاف عن حقائق غوامض التنزیل، دار الکتاب العربی، بیروت، چاپ سوم،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سبحانی، جعفر، تفسیر منشور جاوید، مؤسسة سید الشهداء، قم،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سبحانی، یداللّه، خلقت انسان در بیان قرآن، شرکت سهامی انتشارات، تهران چاپ سوم،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سبزواری نجفی، محمد، إرشاد الأذهان إلی تفسیرالقرآن،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التعارف للمطبوعات،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سبزواری، حاج ملاهادی،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شرح منظومه، انتشارات علاّمه، قم، چاپ ششم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سحابی، یدالله، خلقت انسان، تهران، شرکت سحامی، 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سرخسی، شمس‌الدین السرخسی، المبسوط، بیروت، دارالمعرفه، </w:t>
      </w:r>
      <w:r>
        <w:rPr>
          <w:rFonts w:eastAsia="IRNazanin" w:cs="IRNazanin"/>
          <w:color w:val="111111"/>
          <w:sz w:val="28"/>
          <w:szCs w:val="28"/>
          <w:lang w:bidi="fa-IR"/>
        </w:rPr>
        <w:t>1406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سیوطی، جلال‌الدین، سنن النسائی، بیروت، دارالفکر، چاپ اول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شافعی ابن ادریس، احکام القرآن، بی‌تا، بی‌چا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شبر سید عبدالله، تفسیر القرآن‌الکریم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دارالبلاغة للطباعة والنشر، بیروت، چاپ اول،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الشریف، دکتر عدنان، من علم الطب القرآنی، دارالعلم للملایین، بیروت،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شهرستانی، سید هبة‌الدین، اسلام و هیئت،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هادی خسروشاهی، نشر دارالعلم،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شوکانی، محمد بن علی، فتح القدیر، دمشق بیروت،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ابن کثیر،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شیرازی، نیازمند، اعجاز قرآن از نظر علوم امروزی، میهن، بی‌تا، بی‌جا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صادقی، دکتر محمد، بی‌تا، زمین، آسمان و ستارگان از نظر قرآن، کتابفروشی مصطفوی بوذر جهرمی، تهران،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صادقی، محمد، الفرقان فی تفسیر القرآن بالقرآن والسنة، نشر فرهنگ معارف اسلامی، چاپ دوم،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صاغرجی، شیخ محمد سعید، به فقه الحنفیه وادلته، بیروت، دارالکلم الطیب،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صدوق، ابو جعفر محمد، التوحید، جامعۀ مدرسین حوزۀ علمیه قم، قم،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صدوق، محمد بن علی، علل‌الشرایع، انتشارات مکتبة الداوری قم،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طالقانی، پرتوی از قرآن، شرکت سهامی انتشار، تهران،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سیدمحمد حسین، المیزان فی تفسیرالقرآن، مؤسسه مطبوعاتی اسماعیلیان، قم،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فضل بن حسن، مجمع‌البیان فی تفسیرالقرآن، انتشارات ناصر خسرو، تهران، چاپ سوم،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الطبرسی، ابوعلی الفضل بن الحسن، تفسیر جوامع‌الجامع،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موسسه انتشارات و چاپ دانشگاه تهران، چاپ سوم،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الطبری، ابو جعفر محمد ابن جریر، جامع البیان فی تفسیر القرآن، نشر دار المعرفة بیروت،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طریحی، فخر الدین، مجمع البحرین، تهران، کتابفروشی مرتضوی، چاپ سوم،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طنطاوی جوهری، الجواهر فی تفسیرالقرآن، دارالفکر، سیزده جلد،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طنطاوی، التاج المرصع بالجواهر والقرآن، دارالفکر،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طوسی محمد بن حسن، التبیان فی تفسیر القرآن، داراحیاء التراث العربی،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طیب سید عبدالحسین، اطیب‌البیان فی تفسیرالقرآن، چاپ دوم، انتشارات اسلام، تهران،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عاملی، علی بن حسین، الوجیز فی تفسیر القرآن‌العزیز،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القرآن الکریم،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بن عمر، انوار التنزیل واسرار التأویل، نشر موسسه شعبان بیروت،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عدالتی، تقی و حسن فرخی، اصول و مبانی جغرافیای ریاضی، نشر انتشارات آستان قدس رضوی، چاپ سوم،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عروسی حویزی، عبد علی بن جمعه، تفسیر نورالثقلین،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عسقلانی، ابن‌حجر، تهذیب‌التهذیب، دارالفکر، بیروت، چاپ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فاضل، مقداد، کنز العرفان فی فقه القرآن، ایران مجمع جهانی تقریب مذاهب اسلامی،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فخررازی، ابوعبدالله محمدبنعمر، مفاتیح‌الغیب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داراحیاء التراث العربی، بیروت،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فخرالدین رازی، ابوعبدالله محمد بن عمر، مفاتیح الغیب،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داراحیاء التراث العربی،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بیروت،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فخررازی، تفسیرکبیر،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علی‌اصغرحلبی، تهران، اساطیر،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چ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الفراهیدی، الخلیل بن احمد، کتاب العین، دار الکتاب، بیروت،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فیض کاشانی، محمد ابن شاه مرتضی، صافی فی تفسیر القرآن، نشر دارالکتب اسلامیة،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فیومی، مصباح المنیر، دارالهجرة،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قائمی‌نیا، علی‌رضا، وحی و افعال گفتاری، معارف اسلامی، قم،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قاسمی، محمد جمال‌الدین، محاسن‌التأویل، نشردارالفکر، چاپ دوم،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قدردان ملکی، محمد حسن، نگاه سوم به جبر و اختیار، پژوهشگاه فرهنگ و اندیشه اسلامی، تهران،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چ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قرائتی، محسن، تفسیر نور، مرکز فرهنگی درس‌هایی از قرآن، تهران،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قرشی علی اکبر، تفسیر احسن الحدیث، انتشارات بنیاد بعثت، تهران،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قرطبی، محمد بن احمد، الجامع الاحکام للقرآن، تهران، ناصر خسرو، چاپ اول،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قریشی، سید علی اکبر، قاموس قرآن، تهران، دارالکتب الاسلامیه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قطب، سید، تفسیر فی ظلال القرآن،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داراحیاءالتراث العربی، الطبعة الخامسة،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مشهدی، محمد بن محمدرضا، تفسیر کنزالدقائق و بحرالغرائب، سازمان چاپ و انتشارات وزارت ارشاد اسلامی، تهران،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علی بن ابراهیم، تفسیر علی بن ابراهیم‌القمی، موسسه دارالکتاب، قم، سوم،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قمیحا، نزیه، القرآن یتجلی فی عصر العلم، نشر دار الهادی، چاپ اول،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کاشانی، فیض، الأصفی فی تفسیرالقرآن، قم مرکز انتشارات تبلیغات اسلامی،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کاشانی، ملا فتح الله، تفسیر منهج الصادقین فی إلزام المخالفین، کتابفروشی محمد حسن علمی، تهران،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کاشانی، ملا فتح الله، زبدة التفاسیر، بنیاد معارف اسلامی، قم، چاپ اول،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کاشانی، ملا فتح الله، منهج الصالحین فی الزام المخالفین،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کرومبی، 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از اوگوستین تا گالیله، ترجمه احمد آرام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 بن یعقوب، الکافی، تهران، دارالکتب الاسلامیه،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الکیس، کارل، انسان موجود ناشناخته، ترجمه دبیری، اصفهان، بی‌تا، </w:t>
      </w:r>
      <w:r>
        <w:rPr>
          <w:rFonts w:eastAsia="IRNazanin" w:cs="IRNazanin"/>
          <w:color w:val="111111"/>
          <w:sz w:val="28"/>
          <w:szCs w:val="28"/>
          <w:lang w:bidi="fa-IR"/>
        </w:rPr>
        <w:t>1354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گروهی از پزشکان، مغز و اعصاب، انجمن پزشک بریتانیا، ترجمه منصوره داوری، انتشارات امامت، مشهد،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لانگمن، توماس، رویان‌شناسی، ترجمه دکتر بهادری و شکور، شرکت سهامی چهر، 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ماردینی، عبدالرحیم، موسوعة الاعجاز العلمی فی القرآن‌الکریم، نشر دار المحبة دمشق،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مالک بن انس، موطأ بن مالک، بیروت، داراحیاء التراث العربی، چاپ اول،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متولی شعراوی، محمد، الادلة المادیة علی وجودالله، نشر دارالجیل،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متولی، احمد، الموسوعة الذهبیة فی اعجاز القران‌الکریم والسنه النبویه، دار ابن الجوزی،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علامه محمد تقی، بحارالانوار، المکتبة الاسلامیة، تهران،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المحجری، یحیی سعید، آیات قرآنیة فی مشکاة‌العلم، دارالنصر قاهره،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محلی جلال‌الدین، جلال الدین سیوطی، تفسیر الجلالین، مؤسسه النور للمطبوعات، بیروت، چاپ اول،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صالح، علی مصطفی، تفسیر سوره فصلت، نشر دارالنفائس، ریاض،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کامل، عبدالصمد، الاعجاز العلمی فی الاسلام، نشر دارالمصریة، چاپ چهارم،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محمدبن‌عمرو، ضعفاء العقیلی، بیروت، دارمکتبه العلمیه، چاپ دوم،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محمود اسماعیل، محمد، الاشارات العلمیة فی الآیات الکونیة فی القرآن الکریم، دارالدعوة، اسکندریة،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محمودی، عباسعلی، ساکنان آسمان از نظر قرآن، نهضت زنان مسلمان، تهران چاپ چهارم،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محی‌الدین العجوز، شیخ احمد، معالم القرآن فی عوالم الاکوان، دارالندوة الجدیدة،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مخلص، عبدالرؤوف، جلوه‌هایی جدید از اعجاز علمی قرآن کریم، نشر شیخ الاسلام،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مدرسه ستاره‌شناسی مریلند، درس‌هایی از ستاره‌شناسی، ترجمه امیر حاجی خداوریخان، نشرمعاونت فرهنگی آستان قدس رضوی علیه السلام،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مسترحمی، سید عیسی، قرآن و کیهان شناسی، انتشارات پژوهش‌های تفسیر و علوم قرآن، چاپ اول،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مشکینی اردبیلی،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تکامل در قرآن، ترجمه حسینی‌نژاد، تهران، دفتر نشر فرهنگ اسلامی، بی‌تا،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یزدی، محمد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معارف قرآن، قم، انتشارات در راه حق،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مصطفوی حسن، التحقیق فی کلمات القرآن الکریم، بنگاه ترجمه و نشر کتاب مصطفوی حسن، تهران،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پیرامون جمهوری اسلامی، انتشارات صدرا،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مرتضی، عدل الهی، انتشارات صدرا، انتشارات صدرا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مجموعه آثار،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انتشارات صدرا،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مظفر، محمدرضا، المنطق، بیروت، دارالتعارف للمطبوعات،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معرفت محمدهادی، نقد شبهات پیرامون قرآن کریم، مترجمان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حکیم باشی، علی اکبر رستمی، میرزا علیزاده، حسن خرقانی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چاپخانه دفترتبلیغات قم، چاپ اول،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معرفت، آیة الله محمد هادی، التمهید فی علوم القرآن، مؤسسة النشر الاسلامی، قم،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معرفت، محمد هادی، التفسیر والمفسّرون فی ثوبة‌القشیب، مشهد، الجامعة الرضویه العلوم الاسلامیة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همان، ترجمه علی خیاط، انتشارات ذوی القربی،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معرفت، محمدهادی، الشبهات والردود، موسسه التمهید، قم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مغنیه محمد جواد، تفسیر الکاشف، دارالکتب الإسلامیة، تهران، چاپ اول،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مقدس اردبیلی، احمد بن محمد، زبدة‌البیان فی احکام القرآن،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ترجمه قرآن، قم، دارالقرآن الکریم، چاپ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ناصر، الامثل فی تفسیر کتاب الله المنزل، مدرسه الامام علی علیه السلام، قم،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ناصر، تفسیر نمونه، نشر دار الکتب اسلامیه، چاپ بیست و هشتم،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مور، پاتریک و کترمول، پیتر، سرگذشت زمین، ترجمه عباس جعفری، نشر گیتاشناسی، چاپ اول،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موسوی همدانی سید محمد باقر، ترجمه تفسیر المیزان، دفتر انتشارات اسلامی جامعه مدرسین حوزه علمیه قم، قم،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میبدی، احمد بن ابی‌سعد رشیدالدین، کشف الاسرار وعدة‌الابرار، انتشارات امیرکبیر، تهران،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نجفی خمینی، محمد جواد، تفسیر آسان، انتشارات اسلامیه، تهران، چاپ اول،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نجفی، گودرز، مطالب شگفت‌انگیز قرآن، نشر سبحان، چاپ دوم،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نجفی، محمد حسن، جواهر الکلام، مکتبه الاسلامیه، قم،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نحّاس، احمد بن محمد، الناسخ والمنسوخ،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ناشر مؤسسه الرساله، تاریخ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نخجوانی، نعمت الله بن محمود، الفواتح الإلهیة والمفاتح الغیبیة،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رکابی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چاپ</w:t>
      </w:r>
      <w:r>
        <w:rPr>
          <w:rFonts w:eastAsia="IRNazanin" w:cs="IRNazanin"/>
          <w:color w:val="111111"/>
          <w:sz w:val="28"/>
          <w:szCs w:val="28"/>
          <w:rtl w:val="true"/>
          <w:lang w:bidi="fa-IR"/>
        </w:rPr>
        <w:t xml:space="preserve">: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نقی‌پور، ولی‌الله، اصول مدیریت اسلامی والگوهای آن، چاپ هجدهم، انتشارات مؤسسه عالی آموزش و پژوهش مدیریت و برنامه‌ریزی، چاپ هجدهم،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نوفل، عبد الرزاق، الله والعلم الحدیث، نشر دارالشعب قاهره،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نیازمند شیرازی، یدالله، اعجاز قرآن از نظر علوم امروزی، نشر میهن، چاپ چهارم،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هارون یحیی، المعجزات القرآنیة، نشر موسسة الرسالة، چاپ اول،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هراسی، کیا، احکام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الکیا هراسی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دارلکتب العلمیة چاپ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هلزی هال، لویس ویلیلم، تاریخ و فلسفه علم، ترجمه عبدالحسین آذرنگ، انتشارات سروش،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یزدی، مرتضی، دانستنی‌های پزشکی، تهران،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1343</w:t>
      </w:r>
      <w:r>
        <w:rPr>
          <w:rFonts w:eastAsia="IRNazanin" w:cs="IRNazanin"/>
          <w:color w:val="111111"/>
          <w:sz w:val="28"/>
          <w:szCs w:val="28"/>
          <w:rtl w:val="true"/>
          <w:lang w:bidi="fa-IR"/>
        </w:rPr>
        <w:t>.</w:t>
      </w:r>
      <w:bookmarkStart w:id="172" w:name="pg5752_41235"/>
    </w:p>
    <w:p>
      <w:pPr>
        <w:pStyle w:val="Heading2"/>
        <w:numPr>
          <w:ilvl w:val="1"/>
          <w:numId w:val="1"/>
        </w:numPr>
        <w:rPr/>
      </w:pPr>
      <w:bookmarkStart w:id="173" w:name="__RefHeading___Toc4094391_581953129"/>
      <w:bookmarkStart w:id="174" w:name="_Toc61"/>
      <w:bookmarkEnd w:id="172"/>
      <w:bookmarkEnd w:id="173"/>
      <w:r>
        <w:rPr>
          <w:rtl w:val="true"/>
        </w:rPr>
        <w:t>زندگینامه مختصر دکتر محمد علی رضایی اصفهانی</w:t>
      </w:r>
      <w:bookmarkEnd w:id="174"/>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دکتری علوم قرآن 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سطح چهارم تفسیر و علوم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علمیه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سطح چهارم فقه و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علمیه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تدریس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دانشگاه‌های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رضوی، معارف و حوزه‌های اصفهان و قم و مشهد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از جمله تفسیر قرآن مهر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منطق تفسیر قرآن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ترجمه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ترجمه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پژوهشی در اعجاز علمی قرآن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پرسش‌و پاسخ‌های قرآنی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قرآن مجید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جوان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ترجمه آموزشی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قرآن مجید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تخصصی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علمی پژوهشی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برگزیده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آثار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زنده دنیا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انگلیسی، عربی، اردو، آذری، هندی، تایلندی، بنگالی، مالایو و روسی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نرم‌افزارها</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نرم‌افزارهای آثار مکتوب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گویای 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سخنرانی‌ها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عضو هیئت علمی جامعه المصطفی العالمیه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مدیر مدرسه عالی قرآن و حدیث جامعه المصطفی العالمیه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 گروه مطالعات قرآنی دانشگاه مجازی المصطفی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 مرکز تحقیقات قرآن کریم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سردبیر علمی سه مجله تخصصی قرآن و علم، قرآن‌پژوهی خاورشناسان، پژوهشنامه علوم و معارف قرآن</w:t>
      </w:r>
    </w:p>
    <w:p>
      <w:pPr>
        <w:pStyle w:val="BookText"/>
        <w:rPr/>
      </w:pPr>
      <w:r>
        <w:rPr>
          <w:rFonts w:ascii="IRNazanin" w:hAnsi="IRNazanin" w:eastAsia="IRNazanin"/>
          <w:color w:val="111111"/>
          <w:sz w:val="28"/>
          <w:sz w:val="28"/>
          <w:szCs w:val="28"/>
          <w:rtl w:val="true"/>
          <w:lang w:bidi="fa-IR"/>
        </w:rPr>
        <w:t>برگزیدگی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احراز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رتبه علمی و جایزه از مراکز، همایش‌ها و جشنواره‌ها و دانشگاه‌ها و حوزه‌ها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تخصص‌ها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مباحث میان‌رشته‌ای قرآن و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مستشرقان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طراحی و تأسیس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طراحی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قرآنی و حدیثی در سطح کارشناسی، ارشد و دکتری که به تصویب وزارت علوم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انجمن قرآن‌پژوهی حوزه علمیه قم و موسسه پژوهش‌های قرآنی المهدی و مرکز تحقیقات قرآن کریم المهدی و دو مجله تخصصی</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خیابان سمیه، خیابان شهید رجایی، کوچه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پلاک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مرکز تحقیقات قرآن کریم المهدی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تلفکس</w:t>
      </w:r>
      <w:r>
        <w:rPr>
          <w:rFonts w:eastAsia="IRNazanin" w:cs="IRNazanin"/>
          <w:color w:val="111111"/>
          <w:sz w:val="28"/>
          <w:szCs w:val="28"/>
          <w:rtl w:val="true"/>
          <w:lang w:bidi="fa-IR"/>
        </w:rPr>
        <w:t xml:space="preserve">: </w:t>
      </w:r>
      <w:r>
        <w:rPr>
          <w:rFonts w:eastAsia="IRNazanin" w:cs="IRNazanin"/>
          <w:color w:val="111111"/>
          <w:sz w:val="28"/>
          <w:szCs w:val="28"/>
          <w:lang w:bidi="fa-IR"/>
        </w:rPr>
        <w:t>7734094</w:t>
      </w:r>
      <w:r>
        <w:rPr>
          <w:rFonts w:eastAsia="IRNazanin" w:cs="IRNazanin"/>
          <w:color w:val="111111"/>
          <w:sz w:val="28"/>
          <w:szCs w:val="28"/>
          <w:rtl w:val="true"/>
          <w:lang w:bidi="fa-IR"/>
        </w:rPr>
        <w:t>-</w:t>
      </w:r>
      <w:r>
        <w:rPr>
          <w:rFonts w:eastAsia="IRNazanin" w:cs="IRNazanin"/>
          <w:color w:val="111111"/>
          <w:sz w:val="28"/>
          <w:szCs w:val="28"/>
          <w:lang w:bidi="fa-IR"/>
        </w:rPr>
        <w:t>0251</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Rezaee@quransc.com</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جامعه المصطفی العالمیه، مجتمع آموزش عالی امام خمینی، مدرسه عالی قرآن و حدیث، </w:t>
      </w:r>
      <w:r>
        <w:rPr>
          <w:rFonts w:eastAsia="IRNazanin" w:cs="IRNazanin"/>
          <w:color w:val="111111"/>
          <w:sz w:val="28"/>
          <w:szCs w:val="28"/>
          <w:lang w:bidi="fa-IR"/>
        </w:rPr>
        <w:t>7710251</w:t>
      </w:r>
      <w:r>
        <w:rPr>
          <w:rFonts w:eastAsia="IRNazanin" w:cs="IRNazanin"/>
          <w:color w:val="111111"/>
          <w:sz w:val="28"/>
          <w:szCs w:val="28"/>
          <w:rtl w:val="true"/>
          <w:lang w:bidi="fa-IR"/>
        </w:rPr>
        <w:t>-</w:t>
      </w:r>
      <w:r>
        <w:rPr>
          <w:rFonts w:eastAsia="IRNazanin" w:cs="IRNazanin"/>
          <w:color w:val="111111"/>
          <w:sz w:val="28"/>
          <w:szCs w:val="28"/>
          <w:lang w:bidi="fa-IR"/>
        </w:rPr>
        <w:t>0251</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Ma_rezaeiranani@miu.ac.ir</w:t>
      </w:r>
      <w:bookmarkStart w:id="175" w:name="pg5752_41237"/>
    </w:p>
    <w:p>
      <w:pPr>
        <w:pStyle w:val="Heading2"/>
        <w:numPr>
          <w:ilvl w:val="1"/>
          <w:numId w:val="1"/>
        </w:numPr>
        <w:rPr/>
      </w:pPr>
      <w:bookmarkStart w:id="176" w:name="__RefHeading___Toc4094393_581953129"/>
      <w:bookmarkStart w:id="177" w:name="_Toc62"/>
      <w:bookmarkEnd w:id="175"/>
      <w:bookmarkEnd w:id="176"/>
      <w:r>
        <w:rPr>
          <w:rtl w:val="true"/>
        </w:rPr>
        <w:t>لیست آثار انتشارات پژوهش‌های تفسیر و علوم قرآن</w:t>
      </w:r>
      <w:bookmarkEnd w:id="17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منتشر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پرسش‌های قرآنی جوانان 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محمدعلی رضایی‌اصفهانی و جمعی از پژوهشگران</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فلسفه احکام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حکمت‌ها و اسرار نماز، احمد اهتمام</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آموزه‌های عاشورا، محمدعلی رضایی‌اصفهانی</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قرآن‌مهر، سوره یوسف علیه السلام، محمدعلی رضایی‌اصفهانی و جمعی از پژوهشگران</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قرآن‌مهر، سوره توبه، محمدعلی رضایی‌اصفهانی و جمعی از پژوهشگران</w:t>
      </w:r>
    </w:p>
    <w:p>
      <w:pPr>
        <w:pStyle w:val="BookText"/>
        <w:rPr/>
      </w:pPr>
      <w:r>
        <w:rPr>
          <w:rFonts w:eastAsia="IRNazanin" w:cs="IRNazanin"/>
          <w:color w:val="111111"/>
          <w:sz w:val="28"/>
          <w:szCs w:val="28"/>
          <w:lang w:bidi="fa-IR"/>
        </w:rPr>
        <w:t>43-22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قرآن‌مهر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محمدعلی رضایی‌اصفهانی و جمعی از پژوهشگران</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مراحل انس با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 فاکر میبدی</w:t>
      </w:r>
    </w:p>
    <w:p>
      <w:pPr>
        <w:pStyle w:val="BookText"/>
        <w:rPr/>
      </w:pPr>
      <w:r>
        <w:rPr>
          <w:rFonts w:eastAsia="IRNazanin" w:cs="IRNazanin"/>
          <w:color w:val="111111"/>
          <w:sz w:val="28"/>
          <w:szCs w:val="28"/>
          <w:lang w:bidi="fa-IR"/>
        </w:rPr>
        <w:t>46-45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پژوهشی در اعجاز علمی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دکتر محمدعلی رضایی اصفهانی</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مستشرقان و تاریخگذاری قرآن، دکتر محمدجواد اسکندرلو</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هنر، دکتر علی نصیری</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بهداشت روان، دکتر احمد صادقیان</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اعجازها و شگفتی‌های علمی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رضایی‌اصفهانی و محسن ملاکاظمی</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ریاضیات، سید مرتضی علوی</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پژوهشی در روایات تفسیری امام باقر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دکتر لاله افتخاری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کیهان‌شناسی، سید عیسی مسترحمی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پژوهشی تطبیقی در بطون قرآن، سید حیدر طباطبایی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شگفتی‌های پزشکی در قرآن، حسن رضا رضایی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 با قرآن، دکتر محمد علی رضایی اصفهانی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مدیریت 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حکمت‌ها و آموزه‌های مدیریتی عهدنامه مالک اشتر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حسن علی اکبری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تخصصی قرآن و علم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تخصصی قرآن‌پژوهی خاورشناسان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شگفتی‌های پزشکی در نهج البلاغه، حسن رضا رضایی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تعارضات عقاید وهابیت با قرآن، ابوالمصطفی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سیمای سوره‌های قرآن، دکتر محمد علی رضایی اصفهانی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فلسفه احکام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حکمت‌ها و اسرار احکام بهداشتی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اهتمام</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آموزشی قرآن، محمد علی رضایی اصفهانی و جمعی از اساتید حوزه و دانشگاه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قرآن مجید،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تفسیر مهر تک 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محمدعلی رضایی 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در دست انتشار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پرسش‌های قرآنی جوانان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شبهات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قرآن‌شناسی، خداشناسی و معادشناسی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دکتر محمد علی رضایی اصفهانی و جمعی از پژوهشگران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پرسش‌های قرآنی جوانان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شبهات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و تاریخ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دکتر محمد علی رضایی اصفهانی و جمعی از پژوهشگران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پرسش‌های قرآنی جوانان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شبهات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کیهان‌شناسی و پزشکی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دکتر محمد علی رضایی اصفهانی و جمعی از پژوهشگران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پرسش‌های قرآنی جوانان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تعارضات وهابیت، یهود و مسیحیت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دکتر محمد علی رضایی اصفهانی و جمعی از پژوهشگران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فلسفه احکام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خداشناسی از راه کیهان‌شناسی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اهتمام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تفسیری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 علی رضایی اصفهانی و جمعی از اساتید حوزه و دانشگاه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مدیریت، محسن ملاکاظمی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آیات حج، دکتر محمدعلی رضایی اصفهانی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آیات الحسین علیه السلام، دکتر محمدعلی رضایی اصفهانی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دانشنامه میان‌رشته‌ای قرآن و 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پژوهشگران</w:t>
      </w:r>
      <w:bookmarkStart w:id="178" w:name="pg5752_41240"/>
    </w:p>
    <w:p>
      <w:pPr>
        <w:pStyle w:val="Heading2"/>
        <w:numPr>
          <w:ilvl w:val="1"/>
          <w:numId w:val="1"/>
        </w:numPr>
        <w:rPr/>
      </w:pPr>
      <w:bookmarkStart w:id="179" w:name="__RefHeading___Toc4094395_581953129"/>
      <w:bookmarkStart w:id="180" w:name="_Toc63"/>
      <w:bookmarkEnd w:id="178"/>
      <w:bookmarkEnd w:id="179"/>
      <w:r>
        <w:rPr>
          <w:rtl w:val="true"/>
        </w:rPr>
        <w:t>راه‌های تهیۀ کتاب‌های انتشارات پژوهش‌های تفسیر و علوم قرآن</w:t>
      </w:r>
      <w:bookmarkEnd w:id="18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حضوری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مراکز پخش که در ذیل به آن‌ها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پخش مرکزی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انتشارات پژوهش‌های تفسیر و علوم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خیابان سمیه، خیابان شهید رجایی، کوچه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پلاک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7734094</w:t>
      </w:r>
      <w:r>
        <w:rPr>
          <w:rFonts w:eastAsia="IRNazanin" w:cs="IRNazanin"/>
          <w:color w:val="111111"/>
          <w:sz w:val="28"/>
          <w:szCs w:val="28"/>
          <w:rtl w:val="true"/>
          <w:lang w:bidi="fa-IR"/>
        </w:rPr>
        <w:t>-</w:t>
      </w:r>
      <w:r>
        <w:rPr>
          <w:rFonts w:eastAsia="IRNazanin" w:cs="IRNazanin"/>
          <w:color w:val="111111"/>
          <w:sz w:val="28"/>
          <w:szCs w:val="28"/>
          <w:lang w:bidi="fa-IR"/>
        </w:rPr>
        <w:t>0251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آذربایجان شرقی، کتاب‌فروشی اهل‌بیت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 شهرستان مرند، خیابان پروین اعتصامی روبه‌روی بانک صادرات، پلاک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کتابفروشی اهل بیت</w:t>
      </w:r>
      <w:r>
        <w:rPr>
          <w:rFonts w:eastAsia="IRNazanin" w:cs="IRNazanin"/>
          <w:color w:val="111111"/>
          <w:sz w:val="28"/>
          <w:szCs w:val="28"/>
          <w:rtl w:val="true"/>
          <w:lang w:bidi="fa-IR"/>
        </w:rPr>
        <w:t xml:space="preserve">: </w:t>
      </w:r>
      <w:r>
        <w:rPr>
          <w:rFonts w:eastAsia="IRNazanin" w:cs="IRNazanin"/>
          <w:color w:val="111111"/>
          <w:sz w:val="28"/>
          <w:szCs w:val="28"/>
          <w:lang w:bidi="fa-IR"/>
        </w:rPr>
        <w:t>2257447</w:t>
      </w:r>
      <w:r>
        <w:rPr>
          <w:rFonts w:eastAsia="IRNazanin" w:cs="IRNazanin"/>
          <w:color w:val="111111"/>
          <w:sz w:val="28"/>
          <w:szCs w:val="28"/>
          <w:rtl w:val="true"/>
          <w:lang w:bidi="fa-IR"/>
        </w:rPr>
        <w:t>-</w:t>
      </w:r>
      <w:r>
        <w:rPr>
          <w:rFonts w:eastAsia="IRNazanin" w:cs="IRNazanin"/>
          <w:color w:val="111111"/>
          <w:sz w:val="28"/>
          <w:szCs w:val="28"/>
          <w:lang w:bidi="fa-IR"/>
        </w:rPr>
        <w:t>0491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آذربایجان‌شرقی، کتاب‌فروشی شهید شفیع‌زاده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 خیابان امام خمینی قدّس سرّه نرسیده به میدان ساعت، روبه‌روی خیابان تربیت، </w:t>
      </w:r>
      <w:r>
        <w:rPr>
          <w:rFonts w:eastAsia="IRNazanin" w:cs="IRNazanin"/>
          <w:color w:val="111111"/>
          <w:sz w:val="28"/>
          <w:szCs w:val="28"/>
          <w:lang w:bidi="fa-IR"/>
        </w:rPr>
        <w:t>55634670</w:t>
      </w:r>
      <w:r>
        <w:rPr>
          <w:rFonts w:eastAsia="IRNazanin" w:cs="IRNazanin"/>
          <w:color w:val="111111"/>
          <w:sz w:val="28"/>
          <w:szCs w:val="28"/>
          <w:rtl w:val="true"/>
          <w:lang w:bidi="fa-IR"/>
        </w:rPr>
        <w:t>-</w:t>
      </w:r>
      <w:r>
        <w:rPr>
          <w:rFonts w:eastAsia="IRNazanin" w:cs="IRNazanin"/>
          <w:color w:val="111111"/>
          <w:sz w:val="28"/>
          <w:szCs w:val="28"/>
          <w:lang w:bidi="fa-IR"/>
        </w:rPr>
        <w:t>0411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آذربایجان غربی، مؤسسه آموزشی پژوهشی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آذربایجان غربی، ارومیه، جاده‌سلماس، پشت ماکارونی چی‌چست، کوچه نانوایی، </w:t>
      </w:r>
      <w:r>
        <w:rPr>
          <w:rFonts w:eastAsia="IRNazanin" w:cs="IRNazanin"/>
          <w:color w:val="111111"/>
          <w:sz w:val="28"/>
          <w:szCs w:val="28"/>
          <w:lang w:bidi="fa-IR"/>
        </w:rPr>
        <w:t>09143887669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اردبیل، نمایشگاه دائمی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اردبیل، مابین عالی‌قاپو و باغیشه، روبروی دبیرستان بهار، </w:t>
      </w:r>
      <w:r>
        <w:rPr>
          <w:rFonts w:eastAsia="IRNazanin" w:cs="IRNazanin"/>
          <w:color w:val="111111"/>
          <w:sz w:val="28"/>
          <w:szCs w:val="28"/>
          <w:lang w:bidi="fa-IR"/>
        </w:rPr>
        <w:t>2253800</w:t>
      </w:r>
      <w:r>
        <w:rPr>
          <w:rFonts w:eastAsia="IRNazanin" w:cs="IRNazanin"/>
          <w:color w:val="111111"/>
          <w:sz w:val="28"/>
          <w:szCs w:val="28"/>
          <w:rtl w:val="true"/>
          <w:lang w:bidi="fa-IR"/>
        </w:rPr>
        <w:t>-</w:t>
      </w:r>
      <w:r>
        <w:rPr>
          <w:rFonts w:eastAsia="IRNazanin" w:cs="IRNazanin"/>
          <w:color w:val="111111"/>
          <w:sz w:val="28"/>
          <w:szCs w:val="28"/>
          <w:lang w:bidi="fa-IR"/>
        </w:rPr>
        <w:t>0451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اصفهان، انتشارات انصار الامام المنتظر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نجف‌آباد، خیابان منتظری شمالی، جنب حوزه علمیه امام المنتظر، نمایشگاه و فروشگاه، انتشارات انصار الامام المنتظر، </w:t>
      </w:r>
      <w:r>
        <w:rPr>
          <w:rFonts w:eastAsia="IRNazanin" w:cs="IRNazanin"/>
          <w:color w:val="111111"/>
          <w:sz w:val="28"/>
          <w:szCs w:val="28"/>
          <w:lang w:bidi="fa-IR"/>
        </w:rPr>
        <w:t>2512600</w:t>
      </w:r>
      <w:r>
        <w:rPr>
          <w:rFonts w:eastAsia="IRNazanin" w:cs="IRNazanin"/>
          <w:color w:val="111111"/>
          <w:sz w:val="28"/>
          <w:szCs w:val="28"/>
          <w:rtl w:val="true"/>
          <w:lang w:bidi="fa-IR"/>
        </w:rPr>
        <w:t>-</w:t>
      </w:r>
      <w:r>
        <w:rPr>
          <w:rFonts w:eastAsia="IRNazanin" w:cs="IRNazanin"/>
          <w:color w:val="111111"/>
          <w:sz w:val="28"/>
          <w:szCs w:val="28"/>
          <w:lang w:bidi="fa-IR"/>
        </w:rPr>
        <w:t>0331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اصفهان، انتشارات قانون‌مدار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کاشان، میدان امام‌خمینی، ابتدای خیابان ابوذر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جنب بیمه البرز مرکزی، پلاک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4471014</w:t>
      </w:r>
      <w:r>
        <w:rPr>
          <w:rFonts w:eastAsia="IRNazanin" w:cs="IRNazanin"/>
          <w:color w:val="111111"/>
          <w:sz w:val="28"/>
          <w:szCs w:val="28"/>
          <w:rtl w:val="true"/>
          <w:lang w:bidi="fa-IR"/>
        </w:rPr>
        <w:t>-</w:t>
      </w:r>
      <w:r>
        <w:rPr>
          <w:rFonts w:eastAsia="IRNazanin" w:cs="IRNazanin"/>
          <w:color w:val="111111"/>
          <w:sz w:val="28"/>
          <w:szCs w:val="28"/>
          <w:lang w:bidi="fa-IR"/>
        </w:rPr>
        <w:t>0361</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اصفهان، فروشگاه کتاب شهر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شهررضا، خیابان شهید بهشتی، مجتمع علی‌ابن‌ابیطالب، فروشگاه کتاب شهر ایران، </w:t>
      </w:r>
      <w:r>
        <w:rPr>
          <w:rFonts w:eastAsia="IRNazanin" w:cs="IRNazanin"/>
          <w:color w:val="111111"/>
          <w:sz w:val="28"/>
          <w:szCs w:val="28"/>
          <w:lang w:bidi="fa-IR"/>
        </w:rPr>
        <w:t>2239693</w:t>
      </w:r>
      <w:r>
        <w:rPr>
          <w:rFonts w:eastAsia="IRNazanin" w:cs="IRNazanin"/>
          <w:color w:val="111111"/>
          <w:sz w:val="28"/>
          <w:szCs w:val="28"/>
          <w:rtl w:val="true"/>
          <w:lang w:bidi="fa-IR"/>
        </w:rPr>
        <w:t>-</w:t>
      </w:r>
      <w:r>
        <w:rPr>
          <w:rFonts w:eastAsia="IRNazanin" w:cs="IRNazanin"/>
          <w:color w:val="111111"/>
          <w:sz w:val="28"/>
          <w:szCs w:val="28"/>
          <w:lang w:bidi="fa-IR"/>
        </w:rPr>
        <w:t>0321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اصفهان، کتابسرای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چهارباغ پایین، روبه‌روی اداره کل تربیت بدنی، جنب بانک صادرات، </w:t>
      </w:r>
      <w:r>
        <w:rPr>
          <w:rFonts w:eastAsia="IRNazanin" w:cs="IRNazanin"/>
          <w:color w:val="111111"/>
          <w:sz w:val="28"/>
          <w:szCs w:val="28"/>
          <w:lang w:bidi="fa-IR"/>
        </w:rPr>
        <w:t>2240608</w:t>
      </w:r>
      <w:r>
        <w:rPr>
          <w:rFonts w:eastAsia="IRNazanin" w:cs="IRNazanin"/>
          <w:color w:val="111111"/>
          <w:sz w:val="28"/>
          <w:szCs w:val="28"/>
          <w:rtl w:val="true"/>
          <w:lang w:bidi="fa-IR"/>
        </w:rPr>
        <w:t>-</w:t>
      </w:r>
      <w:r>
        <w:rPr>
          <w:rFonts w:eastAsia="IRNazanin" w:cs="IRNazanin"/>
          <w:color w:val="111111"/>
          <w:sz w:val="28"/>
          <w:szCs w:val="28"/>
          <w:lang w:bidi="fa-IR"/>
        </w:rPr>
        <w:t>0311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اصفهان، کتاب‌فروشی 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خیابان شهرداری، اول خیابان ابوذر، روبه‌روی بازار حمام قدیم، کتاب‌فروشی اندیشه اصفهان، </w:t>
      </w:r>
      <w:r>
        <w:rPr>
          <w:rFonts w:eastAsia="IRNazanin" w:cs="IRNazanin"/>
          <w:color w:val="111111"/>
          <w:sz w:val="28"/>
          <w:szCs w:val="28"/>
          <w:lang w:bidi="fa-IR"/>
        </w:rPr>
        <w:t>09139992590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افغانستان، کتاب‌فروشی مدرسه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افغانستان، کابل، پل سرخ، قلعه وزیر، مدرسه رسالت، </w:t>
      </w:r>
      <w:r>
        <w:rPr>
          <w:rFonts w:eastAsia="IRNazanin" w:cs="IRNazanin"/>
          <w:color w:val="111111"/>
          <w:sz w:val="28"/>
          <w:szCs w:val="28"/>
          <w:lang w:bidi="fa-IR"/>
        </w:rPr>
        <w:t>0093777556557</w:t>
      </w:r>
      <w:r>
        <w:rPr>
          <w:rFonts w:eastAsia="IRNazanin" w:cs="IRNazanin"/>
          <w:color w:val="111111"/>
          <w:sz w:val="28"/>
          <w:szCs w:val="28"/>
          <w:rtl w:val="true"/>
          <w:lang w:bidi="fa-IR"/>
        </w:rPr>
        <w:t>-</w:t>
      </w:r>
      <w:r>
        <w:rPr>
          <w:rFonts w:eastAsia="IRNazanin" w:cs="IRNazanin"/>
          <w:color w:val="111111"/>
          <w:sz w:val="28"/>
          <w:szCs w:val="28"/>
          <w:lang w:bidi="fa-IR"/>
        </w:rPr>
        <w:t>0093799556557</w:t>
      </w:r>
      <w:r>
        <w:rPr>
          <w:rFonts w:eastAsia="IRNazanin" w:cs="IRNazanin"/>
          <w:color w:val="111111"/>
          <w:sz w:val="28"/>
          <w:szCs w:val="28"/>
          <w:rtl w:val="true"/>
          <w:lang w:bidi="fa-IR"/>
        </w:rPr>
        <w:t>-</w:t>
      </w:r>
      <w:r>
        <w:rPr>
          <w:rFonts w:eastAsia="IRNazanin" w:cs="IRNazanin"/>
          <w:color w:val="111111"/>
          <w:sz w:val="28"/>
          <w:szCs w:val="28"/>
          <w:lang w:bidi="fa-IR"/>
        </w:rPr>
        <w:t>09125518580</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ایلام، مؤسسه فرهنگی غدیرخم ایلام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ایلام، خیابان فردوسی، بالاتر از تعاونی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3332888</w:t>
      </w:r>
      <w:r>
        <w:rPr>
          <w:rFonts w:eastAsia="IRNazanin" w:cs="IRNazanin"/>
          <w:color w:val="111111"/>
          <w:sz w:val="28"/>
          <w:szCs w:val="28"/>
          <w:rtl w:val="true"/>
          <w:lang w:bidi="fa-IR"/>
        </w:rPr>
        <w:t>-</w:t>
      </w:r>
      <w:r>
        <w:rPr>
          <w:rFonts w:eastAsia="IRNazanin" w:cs="IRNazanin"/>
          <w:color w:val="111111"/>
          <w:sz w:val="28"/>
          <w:szCs w:val="28"/>
          <w:lang w:bidi="fa-IR"/>
        </w:rPr>
        <w:t>0841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تهران، پکتا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خیابان حافظ، نرسیده به چهار راه کالج، نبش کوچه بامشاد، پلاک </w:t>
      </w:r>
      <w:r>
        <w:rPr>
          <w:rFonts w:eastAsia="IRNazanin" w:cs="IRNazanin"/>
          <w:color w:val="111111"/>
          <w:sz w:val="28"/>
          <w:szCs w:val="28"/>
          <w:lang w:bidi="fa-IR"/>
        </w:rPr>
        <w:t>525</w:t>
      </w:r>
      <w:r>
        <w:rPr>
          <w:rFonts w:ascii="IRNazanin" w:hAnsi="IRNazanin" w:eastAsia="IRNazanin"/>
          <w:color w:val="111111"/>
          <w:sz w:val="28"/>
          <w:sz w:val="28"/>
          <w:szCs w:val="28"/>
          <w:rtl w:val="true"/>
          <w:lang w:bidi="fa-IR"/>
        </w:rPr>
        <w:t>، تلفن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88940303</w:t>
      </w:r>
      <w:r>
        <w:rPr>
          <w:rFonts w:eastAsia="IRNazanin" w:cs="IRNazanin"/>
          <w:color w:val="111111"/>
          <w:sz w:val="28"/>
          <w:szCs w:val="28"/>
          <w:rtl w:val="true"/>
          <w:lang w:bidi="fa-IR"/>
        </w:rPr>
        <w:t>-</w:t>
      </w:r>
      <w:r>
        <w:rPr>
          <w:rFonts w:eastAsia="IRNazanin" w:cs="IRNazanin"/>
          <w:color w:val="111111"/>
          <w:sz w:val="28"/>
          <w:szCs w:val="28"/>
          <w:lang w:bidi="fa-IR"/>
        </w:rPr>
        <w:t>021</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تهران، فروشگاه آستان قدس 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خیابان انقلاب، مقابل درب اصلی دانشگاه تهران، فروشگاه آستان قدس رضوی به نشر، </w:t>
      </w:r>
      <w:r>
        <w:rPr>
          <w:rFonts w:eastAsia="IRNazanin" w:cs="IRNazanin"/>
          <w:color w:val="111111"/>
          <w:sz w:val="28"/>
          <w:szCs w:val="28"/>
          <w:lang w:bidi="fa-IR"/>
        </w:rPr>
        <w:t>88960466</w:t>
      </w:r>
      <w:r>
        <w:rPr>
          <w:rFonts w:eastAsia="IRNazanin" w:cs="IRNazanin"/>
          <w:color w:val="111111"/>
          <w:sz w:val="28"/>
          <w:szCs w:val="28"/>
          <w:rtl w:val="true"/>
          <w:lang w:bidi="fa-IR"/>
        </w:rPr>
        <w:t>-</w:t>
      </w:r>
      <w:r>
        <w:rPr>
          <w:rFonts w:eastAsia="IRNazanin" w:cs="IRNazanin"/>
          <w:color w:val="111111"/>
          <w:sz w:val="28"/>
          <w:szCs w:val="28"/>
          <w:lang w:bidi="fa-IR"/>
        </w:rPr>
        <w:t>66465735</w:t>
      </w:r>
      <w:r>
        <w:rPr>
          <w:rFonts w:eastAsia="IRNazanin" w:cs="IRNazanin"/>
          <w:color w:val="111111"/>
          <w:sz w:val="28"/>
          <w:szCs w:val="28"/>
          <w:rtl w:val="true"/>
          <w:lang w:bidi="fa-IR"/>
        </w:rPr>
        <w:t>-</w:t>
      </w:r>
      <w:r>
        <w:rPr>
          <w:rFonts w:eastAsia="IRNazanin" w:cs="IRNazanin"/>
          <w:color w:val="111111"/>
          <w:sz w:val="28"/>
          <w:szCs w:val="28"/>
          <w:lang w:bidi="fa-IR"/>
        </w:rPr>
        <w:t>021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تهران، کتاب و محصولات فرهنگی صوت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شهر ری، میدان شهید مدرس، جنب حوزه علمیه حضرت عبدالعظیم، </w:t>
      </w:r>
      <w:r>
        <w:rPr>
          <w:rFonts w:eastAsia="IRNazanin" w:cs="IRNazanin"/>
          <w:color w:val="111111"/>
          <w:sz w:val="28"/>
          <w:szCs w:val="28"/>
          <w:lang w:bidi="fa-IR"/>
        </w:rPr>
        <w:t>51223381</w:t>
      </w:r>
      <w:r>
        <w:rPr>
          <w:rFonts w:eastAsia="IRNazanin" w:cs="IRNazanin"/>
          <w:color w:val="111111"/>
          <w:sz w:val="28"/>
          <w:szCs w:val="28"/>
          <w:rtl w:val="true"/>
          <w:lang w:bidi="fa-IR"/>
        </w:rPr>
        <w:t>-</w:t>
      </w:r>
      <w:r>
        <w:rPr>
          <w:rFonts w:eastAsia="IRNazanin" w:cs="IRNazanin"/>
          <w:color w:val="111111"/>
          <w:sz w:val="28"/>
          <w:szCs w:val="28"/>
          <w:lang w:bidi="fa-IR"/>
        </w:rPr>
        <w:t>021</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خراسان جنوبی، نمایشگاه دائمی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خراسان جنوبی، بیرجند، میدان شهداء، نبش حکیم نزاری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2224495</w:t>
      </w:r>
      <w:r>
        <w:rPr>
          <w:rFonts w:eastAsia="IRNazanin" w:cs="IRNazanin"/>
          <w:color w:val="111111"/>
          <w:sz w:val="28"/>
          <w:szCs w:val="28"/>
          <w:rtl w:val="true"/>
          <w:lang w:bidi="fa-IR"/>
        </w:rPr>
        <w:t>-</w:t>
      </w:r>
      <w:r>
        <w:rPr>
          <w:rFonts w:eastAsia="IRNazanin" w:cs="IRNazanin"/>
          <w:color w:val="111111"/>
          <w:sz w:val="28"/>
          <w:szCs w:val="28"/>
          <w:lang w:bidi="fa-IR"/>
        </w:rPr>
        <w:t>0561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خراسان رضوی، انتشارات به‌نشر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میدان بیمارستان امام رضا علیه السلام، ابتدای خیابان رازی، انتشارات آستان قدس رضوی، شرکت به‌نشر، 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8511136</w:t>
      </w:r>
      <w:r>
        <w:rPr>
          <w:rFonts w:eastAsia="IRNazanin" w:cs="IRNazanin"/>
          <w:color w:val="111111"/>
          <w:sz w:val="28"/>
          <w:szCs w:val="28"/>
          <w:rtl w:val="true"/>
          <w:lang w:bidi="fa-IR"/>
        </w:rPr>
        <w:t>-</w:t>
      </w:r>
      <w:r>
        <w:rPr>
          <w:rFonts w:eastAsia="IRNazanin" w:cs="IRNazanin"/>
          <w:color w:val="111111"/>
          <w:sz w:val="28"/>
          <w:szCs w:val="28"/>
          <w:lang w:bidi="fa-IR"/>
        </w:rPr>
        <w:t>0511</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خراسان رضوی، انتشارات دیانت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خراسان رضوی، مشهد، چهار راه شهداء، کوچه آیت‌الله‌بهجت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مجتمع گنجینه‌کتاب، طبقه منهای یک، پلاک </w:t>
      </w:r>
      <w:r>
        <w:rPr>
          <w:rFonts w:eastAsia="IRNazanin" w:cs="IRNazanin"/>
          <w:color w:val="111111"/>
          <w:sz w:val="28"/>
          <w:szCs w:val="28"/>
          <w:lang w:bidi="fa-IR"/>
        </w:rPr>
        <w:t>604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2226897</w:t>
      </w:r>
      <w:r>
        <w:rPr>
          <w:rFonts w:eastAsia="IRNazanin" w:cs="IRNazanin"/>
          <w:color w:val="111111"/>
          <w:sz w:val="28"/>
          <w:szCs w:val="28"/>
          <w:rtl w:val="true"/>
          <w:lang w:bidi="fa-IR"/>
        </w:rPr>
        <w:t>-</w:t>
      </w:r>
      <w:r>
        <w:rPr>
          <w:rFonts w:eastAsia="IRNazanin" w:cs="IRNazanin"/>
          <w:color w:val="111111"/>
          <w:sz w:val="28"/>
          <w:szCs w:val="28"/>
          <w:lang w:bidi="fa-IR"/>
        </w:rPr>
        <w:t>0511</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خوزستان، مؤسسه قرآنی بصیرت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خوزستان، شهرستان آبادان، ایستگاه ذوالفقاری،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روبه‌روی جایگاه گاز، </w:t>
      </w:r>
      <w:r>
        <w:rPr>
          <w:rFonts w:eastAsia="IRNazanin" w:cs="IRNazanin"/>
          <w:color w:val="111111"/>
          <w:sz w:val="28"/>
          <w:szCs w:val="28"/>
          <w:lang w:bidi="fa-IR"/>
        </w:rPr>
        <w:t>4456060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4451450</w:t>
      </w:r>
      <w:r>
        <w:rPr>
          <w:rFonts w:eastAsia="IRNazanin" w:cs="IRNazanin"/>
          <w:color w:val="111111"/>
          <w:sz w:val="28"/>
          <w:szCs w:val="28"/>
          <w:rtl w:val="true"/>
          <w:lang w:bidi="fa-IR"/>
        </w:rPr>
        <w:t>-</w:t>
      </w:r>
      <w:r>
        <w:rPr>
          <w:rFonts w:eastAsia="IRNazanin" w:cs="IRNazanin"/>
          <w:color w:val="111111"/>
          <w:sz w:val="28"/>
          <w:szCs w:val="28"/>
          <w:lang w:bidi="fa-IR"/>
        </w:rPr>
        <w:t>0631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شیراز، کتابفروشی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 فارس، شیراز، خیابان زند، جنب هلال‌احمر، ساختمان مرکزی علوم پزشکی شیراز، کتابفروشی موعود، </w:t>
      </w:r>
      <w:r>
        <w:rPr>
          <w:rFonts w:eastAsia="IRNazanin" w:cs="IRNazanin"/>
          <w:color w:val="111111"/>
          <w:sz w:val="28"/>
          <w:szCs w:val="28"/>
          <w:lang w:bidi="fa-IR"/>
        </w:rPr>
        <w:t>2122058</w:t>
      </w:r>
      <w:r>
        <w:rPr>
          <w:rFonts w:eastAsia="IRNazanin" w:cs="IRNazanin"/>
          <w:color w:val="111111"/>
          <w:sz w:val="28"/>
          <w:szCs w:val="28"/>
          <w:rtl w:val="true"/>
          <w:lang w:bidi="fa-IR"/>
        </w:rPr>
        <w:t>-</w:t>
      </w:r>
      <w:r>
        <w:rPr>
          <w:rFonts w:eastAsia="IRNazanin" w:cs="IRNazanin"/>
          <w:color w:val="111111"/>
          <w:sz w:val="28"/>
          <w:szCs w:val="28"/>
          <w:lang w:bidi="fa-IR"/>
        </w:rPr>
        <w:t>0711</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فارس، کتاب‌سرای قائم 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شیراز، میدان دانشجو، جنب خوابگاه قدس، کتابسرای قائم، </w:t>
      </w:r>
      <w:r>
        <w:rPr>
          <w:rFonts w:eastAsia="IRNazanin" w:cs="IRNazanin"/>
          <w:color w:val="111111"/>
          <w:sz w:val="28"/>
          <w:szCs w:val="28"/>
          <w:lang w:bidi="fa-IR"/>
        </w:rPr>
        <w:t>6294111</w:t>
      </w:r>
      <w:r>
        <w:rPr>
          <w:rFonts w:eastAsia="IRNazanin" w:cs="IRNazanin"/>
          <w:color w:val="111111"/>
          <w:sz w:val="28"/>
          <w:szCs w:val="28"/>
          <w:rtl w:val="true"/>
          <w:lang w:bidi="fa-IR"/>
        </w:rPr>
        <w:t>-</w:t>
      </w:r>
      <w:r>
        <w:rPr>
          <w:rFonts w:eastAsia="IRNazanin" w:cs="IRNazanin"/>
          <w:color w:val="111111"/>
          <w:sz w:val="28"/>
          <w:szCs w:val="28"/>
          <w:lang w:bidi="fa-IR"/>
        </w:rPr>
        <w:t>0711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قزوین، کتاب‌شهر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قزوین، خیابان فلسطین، چهار راه عمران، فروشگاه کتاب شهر ایران، </w:t>
      </w:r>
      <w:r>
        <w:rPr>
          <w:rFonts w:eastAsia="IRNazanin" w:cs="IRNazanin"/>
          <w:color w:val="111111"/>
          <w:sz w:val="28"/>
          <w:szCs w:val="28"/>
          <w:lang w:bidi="fa-IR"/>
        </w:rPr>
        <w:t>3357534</w:t>
      </w:r>
      <w:r>
        <w:rPr>
          <w:rFonts w:eastAsia="IRNazanin" w:cs="IRNazanin"/>
          <w:color w:val="111111"/>
          <w:sz w:val="28"/>
          <w:szCs w:val="28"/>
          <w:rtl w:val="true"/>
          <w:lang w:bidi="fa-IR"/>
        </w:rPr>
        <w:t>-</w:t>
      </w:r>
      <w:r>
        <w:rPr>
          <w:rFonts w:eastAsia="IRNazanin" w:cs="IRNazanin"/>
          <w:color w:val="111111"/>
          <w:sz w:val="28"/>
          <w:szCs w:val="28"/>
          <w:lang w:bidi="fa-IR"/>
        </w:rPr>
        <w:t>0281</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 انتشارات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خیابان حجتیه، روبروی درب مدرسه حجتیه، جنب بنیاد نهج‌البلاغه، 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7730517</w:t>
      </w:r>
      <w:r>
        <w:rPr>
          <w:rFonts w:eastAsia="IRNazanin" w:cs="IRNazanin"/>
          <w:color w:val="111111"/>
          <w:sz w:val="28"/>
          <w:szCs w:val="28"/>
          <w:rtl w:val="true"/>
          <w:lang w:bidi="fa-IR"/>
        </w:rPr>
        <w:t>-</w:t>
      </w:r>
      <w:r>
        <w:rPr>
          <w:rFonts w:eastAsia="IRNazanin" w:cs="IRNazanin"/>
          <w:color w:val="111111"/>
          <w:sz w:val="28"/>
          <w:szCs w:val="28"/>
          <w:lang w:bidi="fa-IR"/>
        </w:rPr>
        <w:t>0251</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 انتشارات زمزم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میدان دورشهر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جانبازان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خیابان شهید فاطمی، نبش کوچه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7730735</w:t>
      </w:r>
      <w:r>
        <w:rPr>
          <w:rFonts w:eastAsia="IRNazanin" w:cs="IRNazanin"/>
          <w:color w:val="111111"/>
          <w:sz w:val="28"/>
          <w:szCs w:val="28"/>
          <w:rtl w:val="true"/>
          <w:lang w:bidi="fa-IR"/>
        </w:rPr>
        <w:t>-</w:t>
      </w:r>
      <w:r>
        <w:rPr>
          <w:rFonts w:eastAsia="IRNazanin" w:cs="IRNazanin"/>
          <w:color w:val="111111"/>
          <w:sz w:val="28"/>
          <w:szCs w:val="28"/>
          <w:lang w:bidi="fa-IR"/>
        </w:rPr>
        <w:t>0251</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 انتشارات نسیم 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بلوار سمیه، میدان معلم، خیابان شهیدین، جنب مدرسه علمیه شهیدین، </w:t>
      </w:r>
      <w:r>
        <w:rPr>
          <w:rFonts w:eastAsia="IRNazanin" w:cs="IRNazanin"/>
          <w:color w:val="111111"/>
          <w:sz w:val="28"/>
          <w:szCs w:val="28"/>
          <w:lang w:bidi="fa-IR"/>
        </w:rPr>
        <w:t>7749750</w:t>
      </w:r>
      <w:r>
        <w:rPr>
          <w:rFonts w:eastAsia="IRNazanin" w:cs="IRNazanin"/>
          <w:color w:val="111111"/>
          <w:sz w:val="28"/>
          <w:szCs w:val="28"/>
          <w:rtl w:val="true"/>
          <w:lang w:bidi="fa-IR"/>
        </w:rPr>
        <w:t>-</w:t>
      </w:r>
      <w:r>
        <w:rPr>
          <w:rFonts w:eastAsia="IRNazanin" w:cs="IRNazanin"/>
          <w:color w:val="111111"/>
          <w:sz w:val="28"/>
          <w:szCs w:val="28"/>
          <w:lang w:bidi="fa-IR"/>
        </w:rPr>
        <w:t>0251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 کتاب‌فروشی مجتمع آموزش عالی 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خیابان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باجک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جهاد، کتابفروشی مجتمع آموزش عالی امام‌خمینی</w:t>
      </w:r>
      <w:r>
        <w:rPr>
          <w:rFonts w:eastAsia="IRNazanin" w:cs="IRNazanin"/>
          <w:color w:val="111111"/>
          <w:sz w:val="28"/>
          <w:szCs w:val="28"/>
          <w:rtl w:val="true"/>
          <w:lang w:bidi="fa-IR"/>
        </w:rPr>
        <w:t xml:space="preserve">; - </w:t>
      </w:r>
      <w:r>
        <w:rPr>
          <w:rFonts w:eastAsia="IRNazanin" w:cs="IRNazanin"/>
          <w:color w:val="111111"/>
          <w:sz w:val="28"/>
          <w:szCs w:val="28"/>
          <w:lang w:bidi="fa-IR"/>
        </w:rPr>
        <w:t>7110599</w:t>
      </w:r>
      <w:r>
        <w:rPr>
          <w:rFonts w:eastAsia="IRNazanin" w:cs="IRNazanin"/>
          <w:color w:val="111111"/>
          <w:sz w:val="28"/>
          <w:szCs w:val="28"/>
          <w:rtl w:val="true"/>
          <w:lang w:bidi="fa-IR"/>
        </w:rPr>
        <w:t>-</w:t>
      </w:r>
      <w:r>
        <w:rPr>
          <w:rFonts w:eastAsia="IRNazanin" w:cs="IRNazanin"/>
          <w:color w:val="111111"/>
          <w:sz w:val="28"/>
          <w:szCs w:val="28"/>
          <w:lang w:bidi="fa-IR"/>
        </w:rPr>
        <w:t>0251</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لرستان، کتاب شهر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لرستان، خرم‌آباد، خیابان آیت الله کمال‌وند، جنب سینما استقلال، </w:t>
      </w:r>
      <w:r>
        <w:rPr>
          <w:rFonts w:eastAsia="IRNazanin" w:cs="IRNazanin"/>
          <w:color w:val="111111"/>
          <w:sz w:val="28"/>
          <w:szCs w:val="28"/>
          <w:lang w:bidi="fa-IR"/>
        </w:rPr>
        <w:t>2232780</w:t>
      </w:r>
      <w:r>
        <w:rPr>
          <w:rFonts w:eastAsia="IRNazanin" w:cs="IRNazanin"/>
          <w:color w:val="111111"/>
          <w:sz w:val="28"/>
          <w:szCs w:val="28"/>
          <w:rtl w:val="true"/>
          <w:lang w:bidi="fa-IR"/>
        </w:rPr>
        <w:t>-</w:t>
      </w:r>
      <w:r>
        <w:rPr>
          <w:rFonts w:eastAsia="IRNazanin" w:cs="IRNazanin"/>
          <w:color w:val="111111"/>
          <w:sz w:val="28"/>
          <w:szCs w:val="28"/>
          <w:lang w:bidi="fa-IR"/>
        </w:rPr>
        <w:t>0661</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مازندران، کتاب‌فروشی نوشت‌افزار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شهرستان جویبار، خیابان امام، روبروی کفش ملی، </w:t>
      </w:r>
      <w:r>
        <w:rPr>
          <w:rFonts w:eastAsia="IRNazanin" w:cs="IRNazanin"/>
          <w:color w:val="111111"/>
          <w:sz w:val="28"/>
          <w:szCs w:val="28"/>
          <w:lang w:bidi="fa-IR"/>
        </w:rPr>
        <w:t>3225624</w:t>
      </w:r>
      <w:r>
        <w:rPr>
          <w:rFonts w:eastAsia="IRNazanin" w:cs="IRNazanin"/>
          <w:color w:val="111111"/>
          <w:sz w:val="28"/>
          <w:szCs w:val="28"/>
          <w:rtl w:val="true"/>
          <w:lang w:bidi="fa-IR"/>
        </w:rPr>
        <w:t>-</w:t>
      </w:r>
      <w:r>
        <w:rPr>
          <w:rFonts w:eastAsia="IRNazanin" w:cs="IRNazanin"/>
          <w:color w:val="111111"/>
          <w:sz w:val="28"/>
          <w:szCs w:val="28"/>
          <w:lang w:bidi="fa-IR"/>
        </w:rPr>
        <w:t>0124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مازندران، محصولات فرهنگی حاج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مازندران، شهرستان بابل، جنب مسجد جامع، سازمان تبلیغات‌اسلامی شهرستان بابل، مرکز فرهنگی شهید حاج بصیر، </w:t>
      </w:r>
      <w:r>
        <w:rPr>
          <w:rFonts w:eastAsia="IRNazanin" w:cs="IRNazanin"/>
          <w:color w:val="111111"/>
          <w:sz w:val="28"/>
          <w:szCs w:val="28"/>
          <w:lang w:bidi="fa-IR"/>
        </w:rPr>
        <w:t>2298155</w:t>
      </w:r>
      <w:r>
        <w:rPr>
          <w:rFonts w:eastAsia="IRNazanin" w:cs="IRNazanin"/>
          <w:color w:val="111111"/>
          <w:sz w:val="28"/>
          <w:szCs w:val="28"/>
          <w:rtl w:val="true"/>
          <w:lang w:bidi="fa-IR"/>
        </w:rPr>
        <w:t>-</w:t>
      </w:r>
      <w:r>
        <w:rPr>
          <w:rFonts w:eastAsia="IRNazanin" w:cs="IRNazanin"/>
          <w:color w:val="111111"/>
          <w:sz w:val="28"/>
          <w:szCs w:val="28"/>
          <w:lang w:bidi="fa-IR"/>
        </w:rPr>
        <w:t>0111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مرکزی، کتابفروشی 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 مرکزی، اراک، خیابان پاسداران، بعد از چهارسو، روبروی کامپیوتر مرکزی، کتابفروشی سادات، </w:t>
      </w:r>
      <w:r>
        <w:rPr>
          <w:rFonts w:eastAsia="IRNazanin" w:cs="IRNazanin"/>
          <w:color w:val="111111"/>
          <w:sz w:val="28"/>
          <w:szCs w:val="28"/>
          <w:lang w:bidi="fa-IR"/>
        </w:rPr>
        <w:t>2227391</w:t>
      </w:r>
      <w:r>
        <w:rPr>
          <w:rFonts w:eastAsia="IRNazanin" w:cs="IRNazanin"/>
          <w:color w:val="111111"/>
          <w:sz w:val="28"/>
          <w:szCs w:val="28"/>
          <w:rtl w:val="true"/>
          <w:lang w:bidi="fa-IR"/>
        </w:rPr>
        <w:t>-</w:t>
      </w:r>
      <w:r>
        <w:rPr>
          <w:rFonts w:eastAsia="IRNazanin" w:cs="IRNazanin"/>
          <w:color w:val="111111"/>
          <w:sz w:val="28"/>
          <w:szCs w:val="28"/>
          <w:lang w:bidi="fa-IR"/>
        </w:rPr>
        <w:t>0861</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همدان، کتابفروشی منتظران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همدان، خیابان شهدا، کوچه آخوند، کتابفروشی منتظران نور، </w:t>
      </w:r>
      <w:r>
        <w:rPr>
          <w:rFonts w:eastAsia="IRNazanin" w:cs="IRNazanin"/>
          <w:color w:val="111111"/>
          <w:sz w:val="28"/>
          <w:szCs w:val="28"/>
          <w:lang w:bidi="fa-IR"/>
        </w:rPr>
        <w:t>2517405</w:t>
      </w:r>
      <w:r>
        <w:rPr>
          <w:rFonts w:eastAsia="IRNazanin" w:cs="IRNazanin"/>
          <w:color w:val="111111"/>
          <w:sz w:val="28"/>
          <w:szCs w:val="28"/>
          <w:rtl w:val="true"/>
          <w:lang w:bidi="fa-IR"/>
        </w:rPr>
        <w:t>-</w:t>
      </w:r>
      <w:r>
        <w:rPr>
          <w:rFonts w:eastAsia="IRNazanin" w:cs="IRNazanin"/>
          <w:color w:val="111111"/>
          <w:sz w:val="28"/>
          <w:szCs w:val="28"/>
          <w:lang w:bidi="fa-IR"/>
        </w:rPr>
        <w:t>0811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یزد، کتاب‌فروشی نیکو 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 خیابان امام خمینی قدّس سرّه، کتابفروشی نیکو روش، </w:t>
      </w:r>
      <w:r>
        <w:rPr>
          <w:rFonts w:eastAsia="IRNazanin" w:cs="IRNazanin"/>
          <w:color w:val="111111"/>
          <w:sz w:val="28"/>
          <w:szCs w:val="28"/>
          <w:lang w:bidi="fa-IR"/>
        </w:rPr>
        <w:t>6264699</w:t>
      </w:r>
      <w:r>
        <w:rPr>
          <w:rFonts w:eastAsia="IRNazanin" w:cs="IRNazanin"/>
          <w:color w:val="111111"/>
          <w:sz w:val="28"/>
          <w:szCs w:val="28"/>
          <w:rtl w:val="true"/>
          <w:lang w:bidi="fa-IR"/>
        </w:rPr>
        <w:t>-</w:t>
      </w:r>
      <w:r>
        <w:rPr>
          <w:rFonts w:eastAsia="IRNazanin" w:cs="IRNazanin"/>
          <w:color w:val="111111"/>
          <w:sz w:val="28"/>
          <w:szCs w:val="28"/>
          <w:lang w:bidi="fa-IR"/>
        </w:rPr>
        <w:t>0351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غیرحضوری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طریق فاکس</w:t>
      </w:r>
      <w:r>
        <w:rPr>
          <w:rFonts w:eastAsia="IRNazanin" w:cs="IRNazanin"/>
          <w:color w:val="111111"/>
          <w:sz w:val="28"/>
          <w:szCs w:val="28"/>
          <w:rtl w:val="true"/>
          <w:lang w:bidi="fa-IR"/>
        </w:rPr>
        <w:t xml:space="preserve">: </w:t>
      </w:r>
      <w:r>
        <w:rPr>
          <w:rFonts w:eastAsia="IRNazanin" w:cs="IRNazanin"/>
          <w:color w:val="111111"/>
          <w:sz w:val="28"/>
          <w:szCs w:val="28"/>
          <w:lang w:bidi="fa-IR"/>
        </w:rPr>
        <w:t>7734094</w:t>
      </w:r>
      <w:r>
        <w:rPr>
          <w:rFonts w:eastAsia="IRNazanin" w:cs="IRNazanin"/>
          <w:color w:val="111111"/>
          <w:sz w:val="28"/>
          <w:szCs w:val="28"/>
          <w:rtl w:val="true"/>
          <w:lang w:bidi="fa-IR"/>
        </w:rPr>
        <w:t>-</w:t>
      </w:r>
      <w:r>
        <w:rPr>
          <w:rFonts w:eastAsia="IRNazanin" w:cs="IRNazanin"/>
          <w:color w:val="111111"/>
          <w:sz w:val="28"/>
          <w:szCs w:val="28"/>
          <w:lang w:bidi="fa-IR"/>
        </w:rPr>
        <w:t>0251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خرید اینترنتی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www.quransc.com</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1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1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النبی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مأدبة اللَّه فتعلّموا مأدبته ما استطعتم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 یَسْتَوِی الَّذِینَ یَعْلَمُونَ وَ الَّذِینَ لا یَعْلَمُونَ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پژوهشی در اعجاز علمی قرآن، محمدعلی رضایی اصفهانی</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 خزائن ومفاتیحها السئوال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میزان الحکمة،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خیابان سمیه، خیابان شهید رجایی، کوچه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پلاک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تلفن، پیام‌گیر، نمابر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7734094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WWW.quransc.com Email: quran@quransc.com info@quransc.com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 یَتَوَفَّی الْأَنْفُسَ حِینَ مَوْتِها وَ الَّتِی لَمْ تَمُتْ فِی مَنامِها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خدا جان‌ها را هنگام مرگشان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آن‌که نمرده است را در خوابش به طور کامل می‌گیرد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یَتَوَفّاکُمْ مَلَکُ الْمَوْتِ الَّذِی وُکِّلَ بِکُمْ ثُمَّ إِلی رَبِّکُمْ تُرْجَعُونَ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فرشته مرگ که برشما گماشته 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را به طور کامل می‌گیرد؛ سپس فقط به سوی پروردگارتان باز گردانده می‌شوید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فَکَیْفَ إِذا تَوَفَّتْهُمُ الْمَلائِکَةُ یَضْرِبُونَ وُجُوهَهُمْ وَ أَدْبارَهُمْ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 آنان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چگونه است هنگامی که فرشتگان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جان‌های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را به طور کامل می‌گیرند، درحالی که بر صورت‌هایشان و پشت‌هایشان می‌زنند؟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انتقال نطفه به مادر</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علل موجوده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علت اصلی به وجود آورندۀ همۀ اشیاء است به گونه‌ای که با فرض از بین رفتن آن علل، معلول هم از بین می‌رود مثل منبع نور که علل موجوده نور است و با از بین رفتن منبع نور، نور هم از بین می‌رود به خلاف پدر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معده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با از بین رفتن آن فرزند باقی می‌ماند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استاد شهید مطهری،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معنای توحید افعالی است که متکلمین ما مطرح نموده‌اند و در اثبات آن ادله فراوانی مطرح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بیشتر مراجعه کنید به مجموعه آثار استاد شهید مطهری،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کتاب جهان بینی توحیدی بحث، مراتب و درجات توحید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کنید به آیات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مطففین</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الامثل فی 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رازی، مفاتیح الغیب،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جوامع الجامع،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اطیب البیان فی تفسیرالقرآن،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کاشانی، منهج الصادقین،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انوارالتنزیل واسرارالتاویل، بیضاوی،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المیزان،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المیزان،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به سوی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 برادرشان شعیب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فرستادیم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ای قوم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را پرستش کنید، که هیچ معبودی جز او برای شما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پیمانه و ترازو را کم نگذارید،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من شما را در نیکی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ثروت فراوان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می‌بینم؛ و در حقیقت من از عذابِ روزی فراگیر، بر شما می‌ترسم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عدل الهی، شهید مطهری،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نمونه،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امین الاسلام طبرسی، مجمع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حسین طباطبایی، 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فخر رازی، تفسیر کبیر،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قدران ملکی، نگاه سوم به جبر و اختیار،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محمد صدوق، التوحید،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درخواست این افراد و اعتراض بدون دلیل و عناد آنها به منابع تفاسیر ذیل آیه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رجوع شود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صفحۀ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خدا برای کسانی که ایمان آورده‌اند مَثَلی زده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 فرعون، هنگامی که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خانه‌ای برای من نزد خود در بهشت بساز و مرا از فرعون و کردارش نجات بخش و مرا از گروه ستمکاران نجات 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سبحانی، تفسیر منشور جاوید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قم، مؤسسه سید الشهداء،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به نقل از بحارالانوار،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مرتضی مطهّری، عدل الهی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 صدرا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نقل از المیزان،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صفحۀ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صحیح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http://answering-islam.org.uk/Quran/contra/; Abdallah Abd al-Fadi</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طبرسی،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البحرین،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فخررازی، مفاتیح الغیب،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روش‌شناسی تفسیر قرآن،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علی‌اکبر بابایی غلامعلی عزیزی‌کیا و حجتی روحانی‌نژاد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چنانچه خداوند متعال در قرآن‌کریم نوعی از ذکر که در نفس و جان انسان اتفاق می‌افتد را مطرح می‌نماید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اذْکُرْ رَبَّکَ فِی نَفْسِکَ تَضَرُّعاً وَ خِیفَةً وَ دُونَ الْجَهْرِ مِنَ الْقَوْلِ بِالْغُدُوِّ وَ الْآصالِ وَ لا تَکُنْ مِنَ الْغافِلِینَ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پروردگارت را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خودت، فروتنانه و ترسان و بدون صدای بلند، در بامدادان و عصرگاهان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شب هنگام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یاد کن و از غافلان مباش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تَذکُرِ اللّهَ سبحانَهُ ساهیاً، ولاتَنْسَهُ لاهِیاً، واذکُرْهُ کاملاً یوافِقُ فِیهِ قَلبُکَ لِسانَکَ، ویطابِقُ إضمارُکَ إعلانَکَ، ولَن تَذکُرَهُ حقیقةَ الذِّکرِ حتّی تَنسی نَفسَکَ فی ذِکرِکَ وتَفقِدَها فی أمرِکَ،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خدای سبحان را از روی سهو و غفلت ذکر نگو و او را فراموش مکن، خدای را ذکر کامل بگو به طوری که قلب و زبانت همراه وباطن و ظاهرت هماهنگ باشند، خدا را به حقیقت ذکر یاد نمی‌کنی جز در صورتی که در حال ذکر، نفس خودت را فراموش کنی و در انجام کار، خودت را نیابی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10359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والإِعْراضُ عن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وأَعْرَضَ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لسان‌العرب،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الحیاة المختصّة بالحیوان، وهو أخصّ من الحیاة، لأنّ الحیاة تقال فی الحیوان، وفی الباری تعالی، وفی الملک، ویشتقّ منه المَعِیشَةُ لما یتَعَیشُ منه، المفردات فی غریب القرآن، 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أَعْرَضَ عَنْ ذِکْرِی فَإِنَّ لَهُ مَعِیشَةً ضَنْکاً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ضیقا، المفردات فی غریب القرآن، ص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التبیان فی تفسیر القرآن،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المیزان،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سختی و تنگی است، این کلمه همیشه به صورت مفرد به کار می‌رود و تثنیه و جمع مؤنث ندارد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مراجعه نمائید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 لَیْسَ لِلْإِنْسانِ إِلاّ ما سَعی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أَبُوعَبْدِاللَّهِ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الْخُلُقِ یزِیدُ فِی الرِّزْقِ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الخلق وتفسیر قوله</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روایات عوامل متعددی را ذکر نموده‌اند که باعث زیاد شدن رزق انسان می‌شود مانند اطعام کردن دیگران، همیشه با وضو بودن، صدقه‌دادن، زکات دادن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بیشتر مراجعه نمایید به میزان الحکمه،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باب ما یجلِبُ الرِّزقَ ویزیدُهُ</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الَّذِی أَنْزَلَ عَلَیْکَ الْکِتابَ مِنْهُ آیاتٌ مُحْکَماتٌ هُنَّ أُمُّ الْکِتابِ وَ أُخَرُ مُتَشابِهاتٌ فَأَمَّا الَّذِینَ فِی قُلُوبِهِمْ زَیْغٌ فَیَتَّبِعُونَ ما تَشابَهَ مِنْهُ ابْتِغاءَ الْفِتْنَةِ وَ ابْتِغاءَ تَأْوِیلِهِ وَ ما یَعْلَمُ تَأْوِیلَهُ إِلاَّ اللّهُ وَ الرّاسِخُونَ فِی الْعِلْمِ یَقُولُونَ آمَنّا بِهِ کُلٌّ مِنْ عِنْدِ رَبِّنا وَ ما یَذَّکَّرُ إِلاّ أُولُوا الْأَلْبابِ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او کسی است که بر تو،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را فرو فرستاد که قسمتی از آن 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که آن‌ها اساس این کتابند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قسمتی دیگر متشابهاتند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 کسانی که در دل‌هایشان کژی است پس برای فتنه‌جویی و طلب باز گرداندنش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دلخواه 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متشابهات آن پیروی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حال آنکه بازگشتگاه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را جز خدا و استواران در دانش نمی‌دانند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آنان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ایمان آوردیم، همه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آیات محکم و متشابه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جانب پروردگار ماست،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جز خردمندان یادآور نمی‌شوند</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اخلاص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از نظرات مفسرانی که متعلق امر را در آیه شریفه اطاعت خداوند می‌دانند به منابع زیر مراجعه نمایید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مجمع‌البیان فی تفسیر القرآن،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مراجعه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فی تفسیر القرآن،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تفسیرنمونه،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مخزن‌العرفان فی تفسیر قرآن،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تفسیر الکاشف،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تفسیر منهج‌الصادقین فی إلزام‌المخالفین،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روح المعانی فی تفسیر القرآن‌العظیم،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تفسیر الجلالین،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زبدة‌التفاسیر،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تفسیر القرآن‌الکریم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تفسیرآسان،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وکشف الأسرار وعدة الأبرار،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زمخشری هم امرنا را متعلق به عصیان گرفته ولی توجیهی که ارائه می‌دهد در مورد چگونگی تعلق امر خدا به عصیان با فرمایش مرحوم علامه تفاوت دارد برای اطلاع بیشتر مراجعه نمایید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و الکشاف عن حقائق غوامض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المیزان،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تفسیر أطیب البیان فی تفسیر القرآن هم با مرحوم علامه هم عقیده هستند مراجعه نمایید أطیب البیان فی تفسیر القرآن،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از معنای استدراج مراجعه نمایید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تفسیر 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مجموعه آثار استاد شهید مطهری،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بیشتر به منابع زیر مراجعه نمایید ترجمه المیزان،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الکشاف عن حقائق غوامض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ابدیت،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سیره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 کره</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جوامع الجامع، مرحوم طبرسی،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چاپ جامعه مدرسین،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 کره</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جامع الجوامع، طبرسی، ذیل آیه 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Pr>
        <w:t>342/2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مجمع‌البیان، طبرسی،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جوامع الجامع،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 کره</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الجامع،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تبیان،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تفسیرکبیر فخر رازی،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جوامع الجامع،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عدل الهی، شهید مطهری،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شیخ حرّ عاملی،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شیخ محمد حسن نجفی،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تحریرالوسیله،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دارالعلم، قم، چاپ دوم می‌فرماید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یحرم حفظ کتب الضلال ونسخها وقرائها ودرسها وتدریسها إن لم یکن غرض صحیح فی ذلک کأن یکون قاصداً لنقصها وإبطالها وکان اهلا لذلک ومأمونا من الضلال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واما مجرد الاطلاع علی مطالب‌ها فلیس من الأغراض الصحیحة المجوزة لحفظها لغالب الناس من العوام الذین یخشی علیهم الضلال والزلل فاللازم علی أمثالهم التجنب علی شبهات ومغالطات عجزوا عن حل‌ها ودفعها ولا یجوز لهم شراؤها وإمساکها وحفظها بل یجب علیهم اتلاف‌ها</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پیرامون جمهوری اسلامی، شهید مطهری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مفسران در تبیین این آیه مطالبی را مطرح کردند که طرح آنها خارج از موضوع شبهه و پاسخ است</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وَهَبْنا لَهُ مِنْ رَحْمَتِنا أَخاهُ هارُونَ نَبِیًّا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از رحمت خود، برادرش هارون را، در حالی که پیامبر بود، به او بخشیدیم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أَوْحَیْنا إِلی إِبْراهِیمَ وَ إِسْماعِیلَ وَ إِسْحاقَ وَ یَعْقُوبَ وَ الْأَسْباطِ وَ عِیسی وَ أَیُّوبَ وَ یُونُسَ وَ هارُونَ وَ سُلَیْمانَ وَ آتَیْنا داوُدَ زَبُوراً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درستی که ما به سوی تو وحی نمودیم، همان‌گونه که به سوی نوح و پیامبران بعد از او وحی نمودیم؛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ابراهیم، اسماعیل، اسحاق، یعقوب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پیامبران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فرزندان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عیسی، ایوب، یونس، هارون و سلیمان وحی نمودیم و به داود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دادیم</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أَرْسَلْنا مُوسی وَ أَخاهُ هارُونَ بِآیاتِنا وَ سُلْطانٍ مُبِینٍ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سپس موسی و برادرش هارون را با نشانه‌های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معجزه آسای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 و دلیلی آشکار، به سوی فرعون و اشراف او فرستادیم</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لَقَدْ آتَیْنا مُوسی وَ هارُونَ الْفُرْقانَ وَ ضِیاءً وَ ذِکْراً لِلْمُتَّقِینَ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یقیناً، به موسی و هارون، جدا کننده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 حق از 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روشنایی و یادآوری برای خود نگه‌داران دادیم</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سَلامٌ عَلی مُوسی وَ هارُونَ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سلام بر موسی و هارون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إِنَّهُما مِنْ عِبادِنَا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آن دو از بندگان مؤمن ما بودند</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هَدَیْناهُمَا الصِّراطَ الْمُسْتَقِیمَ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آن دو را به راه راست راه‌نمایی کردیم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نَصَرْناهُمْ فَکانُوا هُمُ الْغالِبِینَ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آنان را یاری کردیم؛ پس فقط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دشمنان پیروز شدند</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فضل بن حسن، تفسیر جوامع‌الجامع،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انتشارات دانشگاه تهران و مدیریت حوزه علمیه قم، تهران،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شمسی</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فضل‌بن حسن، تفسیر مجمع‌البیان،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انتشارات ناصرخسرو، تهران،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محمد بن حسن تفسیر تبیان،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انتشارات داراحیاء التراث عربی، بیروت</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ابوالفرج عبدالرحمن بن علی ابن جوزی، تفسیر زاد المسیر فی علم‌التفسیر،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انتشارات دارالکتب السلامیه، بیروت،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محمد حسین، تفسیر المیزان،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انتشارات</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کاشانی، ملا محسن، تفسیر صافی،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انتشارات صدرا، تهران،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ناصر، تفسیرنمونه،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انتشارات دارالکتب الاسلامیه، تهران،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انتشارات مؤسسة الوفاء بیروت،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تورات، فصل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سفر خروج</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مطالعه بیشتر مراجعه شود به تفسیر المیزان، ج،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محمد حسین</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نقی پور ولی الله اصول مدیریت اسلامی و الگوهای آن،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چاپ هجدهم،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مؤسسه عالی آموزش و پژوهش مدیریت و برنامه‌ریزی</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آلوسی،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دایره المعارف فرید وجدی،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تورات کتاب یوناه پیغمبر فصل اول و دوم و سوم و چهارم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نمونه،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محمد حسین، المیزان،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احسن الحدیث،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ناصر، تسیر نمونه،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مغنیه، محمد جواد، تفسیر الکشاف،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فضل بن حسن، 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کوثر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مفاتیح الغیب،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زبده التفاسیر،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به عنوان احتمال بیان کرده و نمی‌پذیرد</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مجمع‌البیان،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سوره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ترجمه رسول محلاتی</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گفته‌اند آن ذریه‌ای که از قوم فرعون ایمان آوردند مادرانشان از بنی‌اسرائیل و پدارنشان از نژاد قبطی بودند و ذریه نامبرده راه مادران را پیش گرفته به موسی ایمان آوردند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دیگر بعضی از اولادهای، همان قبطیان هستند</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مجمع‌البیان،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سوره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ترجمه رسول محلاتی</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گفته‌اند منظور جماعتی از بنی اسرائیل‌اند که سحر آموخته بودند و در زمره ساحران در آن صحنه شرکت داشتند و از هواداران فرعون بودند و با دیدن معجزه موسی به وی ایمان آوردند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بعضی دیگر گفته‌اند منظور از ذریه همه بنی‌اسرائیل هستند که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 نفر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بعضی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ذرّیه، دودمان اسرائیل است آن‌هایی که موسی به سویشان مبعوث شده بود و</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علامه محمد حسین طباطبایی،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یونس</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ضمیر به فرعون با ظاهر آیه و قواعد هم‌خوانی ندارد</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سوره اعراف آیه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سوره یونس آیات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یادآوری است که مرحوم علامه طباطبایی هر چند این را به عنوان یک فرضیه بیان می‌کنند ولی با وجود این فرض آیه را بی‌نیاز از تفاسیری می‌دانند که در آن عده‌ای خود را به تکلف انداخته، و مصداق ذریه را قبطیان گرفته‌اند</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تناقض اختلاف بین دو قضیه از جهت سلب و ایجاب است به اینکه یکی موجبه و دیگری سالبه باشد به طوری که از صادق بودن هر یک کذب دیگری به حسب ذات لازم آید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منطق نوین شرح اللّمعات الشرقیه فی فنون المنطفیه، دکتر عبدالحسین مشکاة‌الدینی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المنطق، مرحوم محمد رضا مظفر، شروط تناقض،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ضَرَبَ اللّهُ مَثَلاً لِلَّذِینَ آمَنُوا امْرَأَتَ فِرْعَوْنَ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خدا برای کسانی که ایمان آورده‌اند مَثَلی زده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 فرعون</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رَجُلٌ مُؤْمِنٌ مِنْ آلِ فِرْعَوْنَ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مرد مؤمنی از خاندان فرعون</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زیرا قبل از آن نام حضرت موسی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و طبق قواعد ادبی ضمیر به موسی بر می‌گردد و همچنین آیه بعد آن را تأیید می‌کند که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 مُوسی یا 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یعنی مؤمنان را به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 می‌کند</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ذریه از ذر به معنای پراکنده ساختن و ریز ریز کردن شیء است نه مطلق پراکنده کردن، ذریه در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که یای نسبت و تای تأنیث به آن افزوده شده است ذرّه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 لقمه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چیزی است که پراکنده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مایذرّ وینشر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کتاب نفیس التحقیق فی الکلمات القرآن الکریم،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اصفهانی، ماده ذرو،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قصر از نظر طرفین مقصور و مقصور علیه بر دو قسم است قصر صفت بر موصوف و قصر موصوف بر صفت که دارای شرایط و احکام خاصی می‌باشند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به کتاب ارزشمند المدرس الافضل علامه مدرس افغانی که شرحی بر مطول می‌باشد مراجعه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حصر از جهت حقیقت و واقع دو قسم است حصر حقیقی و حصر اضافی و نسبی که با پذیرش هر کدام تفسیر آیه نیز جهت خاص پیدا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حصر حقیقی نیز بر دو قسم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حقیقی واقعی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اله الاالله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حقیقی ادعایی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لاسیف الاذوالفقار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گروه معین یا فرد معین را چند گروه می‌توان گرفت که با توجه به هر گروه تفسیر آیه نیز متفاوت می‌شود ولی آنچه با توجه به ظاهر تفاسیری که شده گرفتیم همان گروه اشراف و سرکشان بنی اسرائیل است و</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به سوی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ثمود، برادرشان صالح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فرستادیم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ای قوم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را پرستش کنید، که هیچ معبودی جز او برای شما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شما را از زمین پدید آورد و سازندگی آن را به شما وا گذاشت؛ پس، از او آمرزش بخواهید، سپس به سوی او باز گردید؛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پروردگار من نزدیک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اجابت کننده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درخواست‌ها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آن 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شرکت در جنگ تبوک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 مانده بودند، تا آن‌گاه که زمین، با همه پهناوری، بر آنان تنگ شد و آنان از خودشان به تنگ آمدند و دانستند که هیچ پناهگاهی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 جز به سوی او نیست؛ سپس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رحمتش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سوی آنان بازگشت، تا توبه کنند؛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خدا بسیار توبه‌پذیر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مهرورز است</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از تو، در باره‌ی عادت ماهانه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می‌پرسند؛ 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رنجی است؛ از این‌رو، در عادت ماهانه از زنان کناره‌گیری کنید و با آنان نزدیکی ننمایید، تا پاک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هنگامی که پاک شدند، پس از جایی که خدا به شما فرمان داده، به آنان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آیید؛ که خدا، توبه‌کاران را دوست دارد، و پاکان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دوست دارد</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فی غریب القرآن،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مخزن العرفان در تفسیر 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 می‌توان به این آیات اشاره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اسرا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أطیب البیان فی تفسیر القرآن،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پروردگار والاتر شما هستم</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خدا او را از بدی‌های فریبکاری‌شان حفظ کرد و بدی عذاب، خاندان فرعون را فرو گرفت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آتشی که بامدادان و عصرگاهان بر آن عرضه می‌شوند؛ و روزی که ساعت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رستاخیز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برپا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 آید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فرعونیان را در شدیدترین عذاب وارد کنید</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تفسیر ابوالفتوح رازی،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کنزالدقائق،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تفسیر ثعالبی،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تفسیر قرطبی،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تفسیر روح المعانی،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همگی ذیل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غافر؛ همچنین در الدرالمنثور نیز از قتاده چنین نقل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قتلٌ غیر القتل الاول الذی کان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آلوسی نیز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ضمیر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لفرعون من معه، روح‌المعانی،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تفصیل بیشتر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رازی، فخر الدین، تفسیر 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مفاتیح الغیب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محمد حسین، تفسیر المیزان،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 نیز مشابه همین را گفته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فضل بن حسن، مجمع البیان،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فضل بن حسن، تفسیر 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که لسان العرب در ذیل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مشاکلة الشی بالشی، وفلان ضهی فلان ای نظیره وشبیهه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 مشابهت چیزی با چیزی دیگر یا فلان شخص با فلان شخص مشا به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محمد حسین، تفسیر المیزان،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در مفردات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یؤفکون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 مصروف عن وجهه الذی یحق أن یکون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قاتلهم الله أنی یؤفکون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یصرفون عن الحق فی‌الاعتقاد إلی الباطل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نموده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مفردات الفاظ القرآن،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رازی، فخر الدین، مفاتیح الغیب،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بین الله تعالی انهم بمنزلة المشرکین فی الشرک، وان کانت طرق القول بالشرک مختلفة، اذ لافرق بین من یعبد الصنم وبین من یعبد المسیح وغیره لأنه لا معنی للشرک الاّ ان یتخذ الانسان مع الله معبوداً</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اهل الکتاب المراد بهم الیهود والنصاری لایؤمنون بالله تعالی علی الوجه الحق الذی جاءت به رسله من توحید وتنزیه لذاته وصفاته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رشید رضا، محمد، تفسیر المنار،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طباطبایی، محمد حسین، المیزان،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جوادی آملی، عبدالله، تفسیر تسنیم،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این آیه شریفه دو برهان بر بطلان توهم مزبور ذکر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داشتن فرزند با سبّوح بودن خدا منافی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سبحانه ان یکون له ولد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همه موجودات عبد محض او هستند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ما فِی السَّماواتِ وَ ما فِی الْأَرْضِ</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حسن، تفسیر التبیان فی تفسیرالقرآن،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خطاب الله تعالِی لاهل الکتاب الذی هو الانجیل وهم انصاری ان یغلوا فی دینهم بأن یجاوزا الحق فیه</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رشید رضا، محمد، تفسیر المنار،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الآیات نزلت فی محاجة النصاری خاصة بعد محاجة الیهود واقامة الحجة علیهم وقد غلت الیهود فی تحقیر عیسی وإهانته والکفر به ففرطوا کل التفریط فغلت النصاری فی تعظیمه وتقدیسه فأفرطوا کل الأفراط</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علی ابن ابراهیم، 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أَهْلَ الْکِتابِ لا تَغْلُوا فِی دِینِکُمْ غَیْرَ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لاتقولوا ان عیسی هو الله وابن الله</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محمد حسین، المیزان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این دعا درمیان همه دعاها و تقاضایی که در قرآن از انبیاء حکایت شده دارای خصوصیتی است که در هیچ یک از آنها نیست و آن افتتاح دعا است به ندای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ربنا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سایر ادعیه انبیاء افتتاحشان به ندای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این خصوصیت نیست مگر برای دقّت امور و هول مطلع</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یا عِیسَی ابْنَ مَرْیَمَ أَ أَنْتَ قُلْتَ لِلنّاسِ اتَّخِذُونِی وَ أُمِّی إِلهَیْنِ مِنْ دُونِ اللّهِ قالَ سُبْحانَکَ ما یَکُونُ لِی أَنْ أَقُولَ ما لَیْسَ لِی بِحَقٍّ إِنْ کُنْتُ قُلْتُهُ فَقَدْ عَلِمْتَهُ</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آنهایی که عیسی را پسر خدا می‌دانند در واقع وی را خدا نیز می‌دانند</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که خود حضرت مسیح نسبت خدا بودن و یا پسر خدا بودن را برای خود ناروا و باطل می‌داند، پس مسیحیان نیز باید از وی پیروی کنند</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شیرازی، ناصر مکارم، تفسیر 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قطب، تفسیر فی ظلال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قال سبحانک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ویسرع الی التبرؤ المطلق من ان یکون من شأنه هذا القول أصلاً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یکون لی ان اقول ما لیس لی بحق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ویستشهد بذات الله سبحانه علی براءته مع التصاغر أمام الله وبیان خصائص عبودیته وخصائص ألوهیة ربه</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بطور مثال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رضوانی، علی اصغر، نگاهی به مسیحیت و پاسخ به شبهات،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Partenogenesis</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کارل، آلکس، انسان موجود ناشناخته،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پرویز دبیری؛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عیسی، پیام آور اسلام، احمد بهشتی،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رابطه برای تفصیلات بیشتر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رضایی اصفهانی، محمد علی، پژوهشی در اعجاز علمی قرآن، صص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رضایی اصفهانی، محمد علی، پژوهشی در اعجاز علمی قرآن،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روزنامه اطلاعات، ش </w:t>
      </w:r>
      <w:r>
        <w:rPr>
          <w:rFonts w:eastAsia="IRNazanin" w:cs="IRNazanin"/>
          <w:b w:val="false"/>
          <w:bCs w:val="false"/>
          <w:i w:val="false"/>
          <w:iCs w:val="false"/>
          <w:color w:val="333333"/>
          <w:sz w:val="20"/>
          <w:szCs w:val="20"/>
        </w:rPr>
        <w:t>20820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ممکن است توسط بعضی اشکال شود که این تحلیل با آیات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فَأَرْسَلْنا إِلَیْها رُوحَنا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فَنَفَخْنا فِیهِ مِنْ رُوحِنا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سازگاری ندارد، چون روح در این دو آیه به جبرئیل تفسیر شده، در پاسخ می‌گویم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تحلیل ما به تفسیر روح به معنی جبرئیل هیچ لطمه‌ای نمی‌زند، چون طبق تحلیل ما تولید هورمون‌های مادر و نطفه پدرهر دو توسط رحم حضرت مریم صورت گرفته و این فعل و انفعالات داخلی رحم حضرت مریم است که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نزول حضرت جبرئیل هیچ‌گونه منافاتی ندارد، چون نزول حضرت جبرئیل بر حضرت مریم یک عمل روحی و معنوی بوده، و فعل و انفعالات داخل رحم یک عمل تکوینی است</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ذیل آیه مورد بحث</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قرآن، اصفهانی، محمد علی رضایی،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تحقیق بیشتر رجوع کنید به تفسیر شریف تسنیم حضرت آیت الله جوادی آملی،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ناشر اسراء، شهریور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تحقیق بیشتر رجوع کنید به بیان علامه ذیل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مریم</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تفسیر 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البیان،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المیزان،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مفاتیح الغیب، فخر رازی،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تبیان شیخ طوسی،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جامع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97/24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الفرقان،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مسترحمی، قرآن و کیهان‌شناسی،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پژوهشی در اعجاز علمی 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و التنویر،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قرآن،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الفرقان،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مقایسه‌ای میان عهدین، قرآن و علم،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التنزیل،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الکبیر،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نمونه،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فرقان،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سروش، بشر و بشیر، روزنامه کارگزاران، </w:t>
      </w:r>
      <w:r>
        <w:rPr>
          <w:rFonts w:eastAsia="IRNazanin" w:cs="IRNazanin"/>
          <w:b w:val="false"/>
          <w:bCs w:val="false"/>
          <w:i w:val="false"/>
          <w:iCs w:val="false"/>
          <w:color w:val="333333"/>
          <w:sz w:val="20"/>
          <w:szCs w:val="20"/>
        </w:rPr>
        <w:t>1386/12/20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جیمز هاکس، قاموس کتاب مقدس، ماده آسمان</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بطلمیوس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Ptolemaos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منجم و جغرافی‌دان معروف یونانی صاحب کتابهای مجسطی و آثار البلاد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زنده در قرن دوم میلادی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معتقد بود که زمین ساکن و مرکز جهان است و هفت فلک به دور آن می‌چرخند که عبارتند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قمر، عطارد، زهره، خورشید، مریخ، مشتری، زحل، فلک هشتم که ستاره‌های ثابت هستند و فلک نهم یا فلک الافلاک یا فلک اطلس که همه افلاک در آن قرار دارند</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سینا، رسائل،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و المفسرون، </w:t>
      </w:r>
      <w:r>
        <w:rPr>
          <w:rFonts w:eastAsia="IRNazanin" w:cs="IRNazanin"/>
          <w:b w:val="false"/>
          <w:bCs w:val="false"/>
          <w:i w:val="false"/>
          <w:iCs w:val="false"/>
          <w:color w:val="333333"/>
          <w:sz w:val="20"/>
          <w:szCs w:val="20"/>
        </w:rPr>
        <w:t>426/2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بهبودی، هفت آسمان،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بحارالانوار،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سبزواری، شرح منظومه، قسمت فلسفه،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واژه کرسی؛ مکارم، تفسیر نمونه ذیل، آیۀ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سورۀ بقره</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قرآن، واژه عرش</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رازی، تفسیر الکبیر،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قاسمی، محاسن التأویل،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8577</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ابوحجر، التفسیر العلمی فی المیزان،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ادامه معانی لغوی و اصطلاحی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بررسی خواهیم کرد</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مرادی، رازهای آسمان هفتگانه،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بهبودی، هفت آسمان،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صادقی، زمین و آسمان و ستارگان از نظر قرآن،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القرآن فی الکوت،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طنطاوی، تفسیر الجواهر،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نقل به مضمون</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صادقی، همان،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پاک نژاد، اولین دانشگاه و آخرین پیامبر،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مصطفوی، التحقیق فی کلمات القرآن الکریم،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راغب، مفردات، ماده سماء</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بینات، ش اول،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یزدی، معارف قرآن،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همان،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یزدی، همان،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علامه طباطبائی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استاد مصباح یزدی</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راغب، همان، ماده سماء و ارض</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مصطفوی،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یزدی، همان،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مکارم، زیر آیه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سوره طلاق</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ذیل آیۀ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سورۀ طلاق</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یزدی، همان، صص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اطیب البیان، ذیل آیۀ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سوره طلاق</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 آیه گویای همین معنا است و فخر رازی نیز در تفسیر کبیر همین احتمال را در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پذیرفته است؛ هر چند سیارات هفت‌گانه را با اقالیم هفت‌گانه در مقابل هم قرار داده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تفسیر کبیر،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زیر آیۀ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طلاق</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همان،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به صورت احتمال</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ذیل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وسایل الشیعه،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قرشی، قاموس 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سروش، طوطی و زنبور،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خورشید و ماه را رام ساخت هر کدام تا سرآمد معینی روان‌اند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 کسی است که زمین را برای شما قرارگاهی و آسمان را بنایی قرار داد</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از آموزه‌های این دیدگاه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جغرافیا،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اوگوستین تا گالیله،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علوم،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و فلسفه علم،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اطلاعات بیشتر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و کیهان شناسی،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اسرا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از دیدگاه‌ها در این زمینه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پژوهشی در اعجاز علمی 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مجله قرآن و علم، شماره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مقاله هفت آسمان</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مفاتیح الغیب،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منظومه سبزواری،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محاسن التاویل،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5877</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ادامه درباره حرکت خورشید از دیدگاه قرآن سخن خواهیم گفت</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تکویر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حاقه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مرسلات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قیامت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انبیا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مرسلات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پژوهشی در اعجاز علمی 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فیض الاسلام، خ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شبیه این مضمون در 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آمده است</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سجده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طباطبائی در تفسیر المیزان و طنطاوی، تفسیر الجواهر، به نقل از تفسیر نمونه، همان</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تفسیر نمونه،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دیدگاه برخی از مفسران مصری مانند تفسیر الجواهرطنطاوی،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تفسیر نمونه،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سوره حجر؛ 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کشف الاسرار وعدة‌الابرار،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تفسیر الجامع لاحکام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قرطبی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ستاره شناسی، اصول و عمل،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سرگذشت زمین،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شکل زمین،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هیئت، ج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اکتشافات جغرافیایی،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هیئت، ج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درس‌هایی از ستاره‌شناسی،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زمین سیاره شماره سه،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و مبانی جغرافیای ریاضی،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زندگی‌نامه ریاضی‌دانان دوره اسلامی،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دایرة المعارف بزرگ اسلامی،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خدمات مسلمانان به جغرافیا،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نجوم به زبان ساده،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هیئت و نجوم اسلامی،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معجزة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اعجاز القرآن فی علوم الجغرافیة،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مرزهای اعجاز،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و آخرین پیامبر،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معجزة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بیشتر به مطالب شگفت‌انگیز قرآن،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جلوه‌هایی جدید از اعجاز علمی قرآن،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اعجاز قرآن از نظر علم امروزی،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الاعجازالعلمی فی القرآن،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یتجلی فی عصر العلم،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مصباح المنیر،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مقاییس اللغة،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المحیط،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معجم مقاییس‌اللغة،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مفردات راغب،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الفائق،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الاعجاز العملی فی القرآن،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اعجاز العلمی فی الاسلام،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العلمیة فی الاعجاز القرآنی،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الاعجاز العلمی فی القرآن،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من الاعجاز العلمی فی القرآن،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اعجاز العلمی للقرآن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المرسی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مقاییس اللغة،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المنیر،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فی تفسیر القرآن،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الکون والاعجاز العلمی فی القران،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موسوعة الاعجازالعلمی،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المعجزة القرآنیة،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الموسوعة العلمیة فی الاعجاز القرآنی،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موسوعة الاعجاز العلمی فی القرآن،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از دیدگاه‌ها درباره این آیات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معجزة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الادلة المادیة علی وجود الله،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الکون والاعجاز العلمی فی القرآن،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الموسوعة الذهبیة،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من الاعجاز العلمی فی القرآن،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الموسوعة العلمیة فی الاعجاز القرآنی،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اعجاز العلمی للقرآن،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از دیدگاه‌ها درباره این آیات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معجزة‌القرآن،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موسوعة‌الاعجاز العلمی فی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ماردینی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من الاعجاز العلمی فی القرآن،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الکون والاعجاز العلمی،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الموسوعة العلمیة فی الاعجازالقرآنی،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للکون اله،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تفسیر نمونه،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از دیدگاه‌ها درباره این آیات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الاعجاز العلمی للقرآن الکریم،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الکون والاعجاز العلمی،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الله والعلم الحدیث،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از دیدگاه‌ها درباره این آیات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الاعجاز العلمی فی القرآن،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الکون والاعجاز العلمی،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الاعجاز العلمی فی الاسلام،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موسوعة الاعجاز العلمی فی القرآن الکریم،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مثال فخر رازی در تفسیر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مفاتیح الغیب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استدلال به این آیه را بر مسطح بودن زمین مطرح کرده و رد می‌کند</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بزرگ گیتاشناسی،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فی تفسیرالقرآن،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پژوهشی در اعجاز علمی 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الموسوعة الذهبیة،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الموسوعة الذهبیة،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اطیب البیان،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تفسیر نمونه،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متولی شعراوی، معجزة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مرزهای اعجاز،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تفسیر صافی،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اطیب البیان،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موسوعة اعجاز العلمی فی القرآن،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معجزة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مرزهای اعجاز،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اعجاز العلمی فی القرآن،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لاحکام القرآن،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مرزهای اعجاز،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البیان،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قرآنیة فی مشکاة العلم،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http://answering-islam.org.uk/Quran/contra/; Abdallah Abd al</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Pr>
        <w:t>adi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عبدالفادی در مقاله خود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تناقضات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المراجع الاجنبیة تحت واژه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Levy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مستشرق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کتاب الاستشراق والقرآن العظیم،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التحقیق، ذیل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طین</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التحقیق، مصطفوی؛ راغب‌اصفهانی مفردات؛ لسان‌العرب، ابن‌منظور؛ قاموس قرآن، قرشی، ذیل ماده طین و تراب</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العین، و قاموس قرآن، ذیل واژه صلصل</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التحقیق، مصطفوی، ذیل واژه ارض</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العین، ذیل واژه حماء</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هادی معرفت، شبهات و ردود،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پژوهشی در اعجاز علمی 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قرآن، مصباح یزدی،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در قرآن، دکتر قرقوز و دکتر دیاب</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مکارم شیرازی،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مقایسه‌ای بین تورات، انجیل، قرآن و علم، دکتر بوکائی،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پژوهشی در اعجاز علمی قرآن، رضایی اصفهانی،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پژوهشی در اعجاز علمی 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اصفهانی، ذیل واژه نطف</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اقرب الموارد، ذیل واژه نطف</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ابن منظور، ذیل ماده نطف</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طبرسی، ذیل 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محمد حسینی طباطبایی،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التمهید، محمد هادی معرفت،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الحویزی،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بحارالانوار، مجلسی،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پژوهشی در اعجاز علمی قرآن، دکتر رضایی اصفهانی،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اولین دانشگاه آخرین پیامبر، پاک نژاد،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مکارم شیرازی،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اولین دانشگاه و آخرین پیامبر،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گذشته و آینده جهان، شیرازی،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همین مضمون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علم طب القرآنی،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همان،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اولین دانشگاه و آخرین پیامبر،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خلقت انسان، یدالله سحابی،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پژوهشی در اعجاز علمی قرآن، رضایی اصفهانی، ص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پیشگویی‌های علمی قرآن، مصطفی زمانی،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اصفهانی، مفردات؛ مقاییس اللغة، ابن‌فارس؛ قاموس قرآن، قرشی، ذیل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منی</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مقایسه‌ای میان تورات، انجیل، قرآن، علم، بوکانی،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احکام، احمد اهتمام،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رویان شناسی لانگمن، پروفسور توماس، ترجمه دکتر بهادری و شکور،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اولین دانشگاه آخرین پیامبر، پاک نژاد،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طب در قرآن،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گذشته و آینده، جهان،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تفسیر 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فولادوند؛ سوره نجم،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پژوهشی در اعجاز علمی قرآن، رضایی اصفهانی،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قیامت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التحقیق فی کلمات قرآن کریم، حسن مصطفوی؛ مفردات راغب اصفهانی، ذیل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سید علی اکبر قرشی، ذیل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در قرآن، دکتر دیاب و قرقوز، ترجمه چراغی،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شگفت‌انگیز قرآن، گودرز نجفی،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اولین پیامبر آخرین دانشگاه، دکتر پاک‌نژاد،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طب جدید یا معجزات علمی قرآن، دکتر عبدالعزیز اسماعیل پاشا، ترجمۀ سید غلامرضا سعیدی،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پژوهشی در اعجاز علمی قرآن، دکتر محمدعلی رضایی اصفهانی،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التحقیق،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مفردات، ص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مقاییس اللغه،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صلب</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التحقیق فی کلمات القرآن الکریم، حسن مصطفوی، ذیل ماده صلب و ترائب</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مراغی، مج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قاموس 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التحقیق،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ترب</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مقاییس اللغه،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مجمع البحرین،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715</w:t>
      </w:r>
      <w:r>
        <w:rPr>
          <w:rFonts w:ascii="IRNazanin" w:hAnsi="IRNazanin" w:eastAsia="IRNazanin"/>
          <w:b w:val="false"/>
          <w:b w:val="false"/>
          <w:bCs w:val="false"/>
          <w:i w:val="false"/>
          <w:i w:val="false"/>
          <w:iCs w:val="false"/>
          <w:color w:val="333333"/>
          <w:sz w:val="20"/>
          <w:sz w:val="20"/>
          <w:szCs w:val="20"/>
          <w:rtl w:val="true"/>
        </w:rPr>
        <w:t xml:space="preserve">؛ تفسیر قرطبی،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715</w:t>
      </w:r>
      <w:r>
        <w:rPr>
          <w:rFonts w:ascii="IRNazanin" w:hAnsi="IRNazanin" w:eastAsia="IRNazanin"/>
          <w:b w:val="false"/>
          <w:b w:val="false"/>
          <w:bCs w:val="false"/>
          <w:i w:val="false"/>
          <w:i w:val="false"/>
          <w:iCs w:val="false"/>
          <w:color w:val="333333"/>
          <w:sz w:val="20"/>
          <w:sz w:val="20"/>
          <w:szCs w:val="20"/>
          <w:rtl w:val="true"/>
        </w:rPr>
        <w:t xml:space="preserve">؛ التفسیرالکبیر،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الجواهر، مج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التمهید،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فرهنگ قرآن، دفتر تبلیغات،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واژه استخوان</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آیه‌ی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سوره‌ی اعراف نیز به منشأ منی اشاره دارد</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مکارم شیرازی، ذیل آیه</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علامه طباطبایی، ذیل آیه</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التمهید، محمد هادی‌معرفت،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طب‌درقرآن، دکتر عبدالحمید دیاب وقرقوز،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اولین دانشگاه آخرین پیامبر، پاک‌نژاد،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پژوهشی در اعجاز علمی قرآن، دکتر محمدعلی رضایی اصفهانی،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بینات، ش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مقاله قرآن و فرهنگ زمانه از خرمشاهی</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بشر و بشیر، دکتر سروش، روزنامه کارگزاران، </w:t>
      </w:r>
      <w:r>
        <w:rPr>
          <w:rFonts w:eastAsia="IRNazanin" w:cs="IRNazanin"/>
          <w:b w:val="false"/>
          <w:bCs w:val="false"/>
          <w:i w:val="false"/>
          <w:iCs w:val="false"/>
          <w:color w:val="333333"/>
          <w:sz w:val="20"/>
          <w:szCs w:val="20"/>
        </w:rPr>
        <w:t>1386/12/26</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نهایه، ذیل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ماده طرفدار کمی دارد</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ابن منظور؛ مفردات، راغب، ذیل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شیط</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تفسیرنمونه، مکارم‌شیرازی، ناصر، تهران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جن‌وشیطان، رجائی‌تهرانی، علیرضا،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و شیطان، زین‌العابدین دست داده،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کلینی،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ابن منظور، ذیل واژه خبط</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ذیل وازه مس</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ذیل آیه</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الشبهات و الردود، محمد هادی معرفت،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و المیزان، طباطبایی،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افسردگی، آذین رزم گیری،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مغز و اعصاب، انجمن پزشک بریتانیا، گروهی از پزشکان، ترجمه منصوره داوری،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مغزو اعصاب،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افسردگی، همان،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افسردگی، همان؛ آشنایی با بیماری‌های روانی، مطهره امینی</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پرتوی از قرآن، طالقانی،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مکارم شیرازی،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علامه طباطبایی، ذیل آیه</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معرفت، التمهید فی علوم القرآن،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خلاصه‌ای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 الانواع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 از استاد اسماعیل نقل می‌کند که در این مورد مفید است</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بحث ترجمه آیات قرآن را معمولاً از کتاب‌هائی که خواسته‌اند این آیات را به نفع یا ضرر یک نظریه تفسیر کنند آورده‌ایم و لذا این ترجمه‌ها ممکن است به نوع خاصی صورت گرفته باشد و مورد تأیید ما نباشد ولی برای تکمیل بحث ناچار بودیم از آنها استفاده کنیم</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رضایی اصفهانی، اعجازها و شگفتی‌های قرآن،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نظر می‌رسد که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گاهی در معنای خاص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تکامل سلسله موجودات از تک سلولی تا 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کار می‌رود که تکامل انواع نامیده می‌شود و موضوع بحث ماست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گاهی به معنای اعم به کار می‌رود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تکامل جسمی، روحی، معنوی، علمی، تکامل اجتماعی، اخلاقی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شامل تکامل خاص نیز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قبل از لامارک و داروین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قرن نوزدهم میلاد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تکامل اعم مطرح بوده امّا بعد از این افراد تکامل اخص مطرح شده است</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اولین دانشگاه و آخرین پیامبر،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به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منشأ پیدایش حیات در زمین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مراحل خلقت انسان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پژوهشی در اعجاز علمی قرآن، دکتر محمد علی رضایی اصفهانی</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توضیح می‌دهد که می‌توان آیه را دو صورت معنا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این‌که هر ضمیر آیه را به ضمیر بعدی برگردانیم که این گونه معنا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جنبندگان خزندگان و از خزندگان پرندگان و از پرندگان پستانداران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دیگر این که تمام ضمایر آیه را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گردانیم که اینگونه معنا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جنبندگان از آب بودند و از آن‌ها خزندگان به وجود آمد بعد دوران پرندگان بود و در آخر پستانداران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اولین دانشگاه و آخرین پیامبر،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به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منشأ پیدایش حیات در زمین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مراحل خلقت 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همین نوشتار مراجعه کنید</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 آنکه آیه فوق تفاسیر متعدد دارد و ادعای ایشان بنابریک تفسیر صحیح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نمی‌توان به صورت قطعی گفت آیه همان مراحل تدریجی و تکاملی خلقت حیوانات را بیان می‌کند تا معجزه علمی باشد</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تکامل در قرآن،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امثال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مصطفی محمود، القرآن، محاولة لفهم عصری،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بسام دفضع، الکون و الانسان بین العلم و القرآن،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محمود اسماعیل، الاشارات العلمیة فی الآیات الکونیة فی القرآن الکریم،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مطالب شگفت‌انگیز قرآن،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بی آزار شیرازی، گذشته و آینده جهان،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مصباح یزدی، معارف قرآن،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مگر آن که گفته شود تعبیر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 دلالت بر فاصله زمانی بین خلقت انسان از خاک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این صورت بحث جدیدی پیش می‌آید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به معنی مدت معین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قضی اجل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تعیین مدت و یا به آخر رساندن مدت است امّا بسیار می‌شود که به آخرین فرصت نیز گفته می‌شود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اجل 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آخرین موقع پرداخت بدهی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که به فرا رسیدن مرگ اجل می‌گویند به خاطر این است که آخرین لحظه عمر انسان در آن موقع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با توجه به آیات دیگر قرآن و روایات اهل‌بیت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اجل مسمی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قرآن به معنی مرگ طبیعی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مرگ زودرس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معلوم می‌شود مقصود آیه مدت بین خلق انسان تا مرگ است یعنی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اوست خدایی که شما را از گل آفرید پس از آن مدتی را مقرر ساخت که در این مدت انسان در روی زمین پرورش یابد و تکامل پیدا کند و اجل حتمی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نزد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مدت ربطی به مرحله تکامل از خاک تا انسان ندارد بلکه مرحله زندگی دنیاست</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تکامل در قرآن،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مصباح یزدی، معارف قرآن،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مطالب شگفت‌انگیز قرآن،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نمونه،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مصباح یزدی، معارف قرآن،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موریس بوکای، مقایسه‌ای میان تورات، انجیل، قرآن و علم،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نمونه،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نُطْفَةٍ خَلَقَهُ</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تکامل در قرآن،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که از ظاهر آیه معلوم می‌شود، پیش از بعثت انبیاء زمانی بر انسان‌ها گذشته است که آن‌ها امت واحدی بودند و مفهوم واحد بودن مردم در آیه فوق چنان‌که عده‌ای از مفسرین گفته‌اند و اخبار و روایات هم آن را تفسیر کرده‌اند، این است که بدون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احکام آسمانی بودند و با عقل‌ها، اندیشه‌ها و فهم‌های خودشان زندگی می‌کردند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آیه کاملاً با منظور 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مرحله دوم از خلقت آدم در نظریه تکامل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منطبق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تکامل در قرآن،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مرحله‌اول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زندگی ساده نخستین که هنوز بشر به زندگی اجتماعی عادت نکرده بود و تضادهایی نبود و طبق فطرت خدا را می‌پرستید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مرحله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زندگی انسان شکل اجتماعی به خود می‌گیرد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مرحله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تضادها و اختلافات اجتناب‌ناپذیر اجتماعی به وقوع می‌پیوندد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مرحله چهارم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 از طرف خدا مأمور نجات انسان می‌شوند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خلقت انسان،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نظریه تکامل از دیدگاه قرآن،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مضمون را دارند</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تکامل در قرآن،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مفردات راغب، ماده نفس</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کلام استاد مشکینی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سازگاری تفسیری اول با نظریه تکامل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مبتنی بر این فرض است که ثابت کنیم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فاصله و واسطه حیوانات دیگر از خاک آفریده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بحث بعدی آن را بررسی می‌کنیم</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احمد عمر ابوحجر، التفسیر العلمی للقرآن فی المیزان،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عدنان الشریف، من علوم الارض القرآنیة،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مورد مسیحیان نجران است و آنها ولادت حضرت عیسی علیه السلام را مطرح کردند و بدون پدر بودن او را دلیل الوهیت او گرفتند و آیات فوق به آنان پاسخ داد و چون مسیحیان قبول نکردند آن‌ها را به مباهله دعوت کرد</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 شبه‌های شماره سه و چهار در آیه مورد بحث از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ادامه آیه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برداشت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به نظر می‌رسد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 لَهُ کُنْ فَیَکُونُ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مقام بیان وجه شبه نباشد بلکه مرحله دوم خلقت را بیان می‌کند که ایجاد روح است و در تمام افراد انسان وجود دارد که در آیات دیگر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نفخت فیه من روحی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آن اشاره شده بود</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اولین دانشگاه و آخرین پیامبر،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لغت‌نامه،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1476</w:t>
      </w:r>
      <w:r>
        <w:rPr>
          <w:rFonts w:ascii="IRNazanin" w:hAnsi="IRNazanin" w:eastAsia="IRNazanin"/>
          <w:b w:val="false"/>
          <w:b w:val="false"/>
          <w:bCs w:val="false"/>
          <w:i w:val="false"/>
          <w:i w:val="false"/>
          <w:iCs w:val="false"/>
          <w:color w:val="333333"/>
          <w:sz w:val="20"/>
          <w:sz w:val="20"/>
          <w:szCs w:val="20"/>
          <w:rtl w:val="true"/>
        </w:rPr>
        <w:t xml:space="preserve">، فرهنگ فارسی،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عظم</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التحقیق،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عظم</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واقعه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قیامت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نازعات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قیامت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التحقیق،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مقاییس اللغه،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التمهید،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الآیات العجاب،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رویان شناسی پزشکی لانگمن، ترجمه دکتر بهادری و شکور،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شگفتی پزشکی در قرآن کریم، حسن کریمی یزدی،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پژوهشی در اعجاز علمی قرآن، رضایی اصفهانی،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دکتر عدنان شریف، من علم طب القرآن،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تفسیر نمونه،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طب در قرآن،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در قرآن،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اولین دانشگاه، آخرین پیامبر، پاک نژاد،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در قرآن،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مطالب شگفت انگیز قرآن، نجفی،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تفسیر نمونه، مکارم شیرازی،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پیام 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مجمع البیان، طبرسی،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پژوهشی در اعجاز علمی 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اهل لغت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بعضی به معنای تقدیر و اندازه و بعضی دیگر به معنای قدرت می‌دانند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معنای دوم به ذهن نزدیک‌تر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راغب، ذیل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تفسیر نمونه،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المیزان،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اصفهانی، ذیل واژه رحم، قرشی، قاموس قرآن، ذیل واژه رحم</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علامه طباطبایی، جامعه المدرسین قم، ترجمه همدانی،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فضل بن حسن طبرسی،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در قرآن،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اولین دانشگاه آخرین پیامبر،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پژوهشی در اعجاز علمی 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رویان شناسی لانگن،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قرائتی، محسن، درس‌هایی از قرآن،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http://answering-islam.org.uk/Quran/contra/; Abdallah Abd al-Fadi</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فی تفسیر القرآن،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الناسخ و المنسوخ،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طبرسی،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مزید اطلاعات به کتاب البیان فی تفسیرالقرآن مرحوم آیة الله خوئی، قسمت نسخ در قرآن</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المفردات فی غریب القرآن، ص </w:t>
      </w:r>
      <w:r>
        <w:rPr>
          <w:rFonts w:eastAsia="IRNazanin" w:cs="IRNazanin"/>
          <w:b w:val="false"/>
          <w:bCs w:val="false"/>
          <w:i w:val="false"/>
          <w:iCs w:val="false"/>
          <w:color w:val="333333"/>
          <w:sz w:val="20"/>
          <w:szCs w:val="20"/>
        </w:rPr>
        <w:t>668</w:t>
      </w:r>
      <w:r>
        <w:rPr>
          <w:rFonts w:ascii="IRNazanin" w:hAnsi="IRNazanin" w:eastAsia="IRNazanin"/>
          <w:b w:val="false"/>
          <w:b w:val="false"/>
          <w:bCs w:val="false"/>
          <w:i w:val="false"/>
          <w:i w:val="false"/>
          <w:iCs w:val="false"/>
          <w:color w:val="333333"/>
          <w:sz w:val="20"/>
          <w:sz w:val="20"/>
          <w:szCs w:val="20"/>
          <w:rtl w:val="true"/>
        </w:rPr>
        <w:t xml:space="preserve">؛ الفواتح الإلهیة والمفاتح الغیبیة،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نیل المرام من تفسیر آیات الأحکام،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فتح القدیر،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البحرین،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القرآن لابن قتیبة،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فتح القدیر،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داود حدیث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در مجموع صحاح با هفت طریق بیان شده که همه در شریک وصل می‌شوند</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أحکام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الجصاص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أحکام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الکیا هراسی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تفسیر المراغی،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التفسیر المظهری،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التفسیرالمنیر فی العقیدة والشریعة والمنهج،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تفسیر غرائب القرآن ورغائب الفرقان،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 xml:space="preserve">؛ تفسیر منهج الصادقین فی إلزام المخالفین،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روح المعانی فی تفسیر القرآن العظیم،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 الکشاف عن حقائق غوامض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مفاتیح الغیب،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العرفان فی فقه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مقاییس اللغه و مصباح اللغه 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التحقیق فی کلمات القرآن الکریم،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المفردات فی غریب القرآن، ص </w:t>
      </w:r>
      <w:r>
        <w:rPr>
          <w:rFonts w:eastAsia="IRNazanin" w:cs="IRNazanin"/>
          <w:b w:val="false"/>
          <w:bCs w:val="false"/>
          <w:i w:val="false"/>
          <w:iCs w:val="false"/>
          <w:color w:val="333333"/>
          <w:sz w:val="20"/>
          <w:szCs w:val="20"/>
        </w:rPr>
        <w:t>668</w:t>
      </w:r>
      <w:r>
        <w:rPr>
          <w:rFonts w:ascii="IRNazanin" w:hAnsi="IRNazanin" w:eastAsia="IRNazanin"/>
          <w:b w:val="false"/>
          <w:b w:val="false"/>
          <w:bCs w:val="false"/>
          <w:i w:val="false"/>
          <w:i w:val="false"/>
          <w:iCs w:val="false"/>
          <w:color w:val="333333"/>
          <w:sz w:val="20"/>
          <w:sz w:val="20"/>
          <w:szCs w:val="20"/>
          <w:rtl w:val="true"/>
        </w:rPr>
        <w:t xml:space="preserve">؛ الفواتح الإلهیة و المفاتح الغیبیة،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نیل المرام من تفسیر آیات الأحکام،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فتح القدیر،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مجمع البحرین،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غریب القرآن لابن قتیبة،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فتح القدیر،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المفردات فی غریب القرآن، ص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مقاییس اللغه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التحقیق فی کلمات القرآن الکریم،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کتاب العین،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المفردات فی غریب القرآن، ص </w:t>
      </w:r>
      <w:r>
        <w:rPr>
          <w:rFonts w:eastAsia="IRNazanin" w:cs="IRNazanin"/>
          <w:b w:val="false"/>
          <w:bCs w:val="false"/>
          <w:i w:val="false"/>
          <w:iCs w:val="false"/>
          <w:color w:val="333333"/>
          <w:sz w:val="20"/>
          <w:szCs w:val="20"/>
        </w:rPr>
        <w:t>668</w:t>
      </w:r>
      <w:r>
        <w:rPr>
          <w:rFonts w:ascii="IRNazanin" w:hAnsi="IRNazanin" w:eastAsia="IRNazanin"/>
          <w:b w:val="false"/>
          <w:b w:val="false"/>
          <w:bCs w:val="false"/>
          <w:i w:val="false"/>
          <w:i w:val="false"/>
          <w:iCs w:val="false"/>
          <w:color w:val="333333"/>
          <w:sz w:val="20"/>
          <w:sz w:val="20"/>
          <w:szCs w:val="20"/>
          <w:rtl w:val="true"/>
        </w:rPr>
        <w:t xml:space="preserve">؛ الفواتح الإلهیة و المفاتح الغیبیة،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نیل المرام من تفسیر آیات الأحکام،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مجمع البحرین،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فتح القدیر،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غریب القرآن لابن قتیبة،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فتح القدیر،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الفواتح الإلهیة و المفاتح الغیبیة،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فی غریب القرآن، ص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التحقیق فی کلمات القرآن الکریم،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المفردات فی غریب القرآن، ص </w:t>
      </w:r>
      <w:r>
        <w:rPr>
          <w:rFonts w:eastAsia="IRNazanin" w:cs="IRNazanin"/>
          <w:b w:val="false"/>
          <w:bCs w:val="false"/>
          <w:i w:val="false"/>
          <w:iCs w:val="false"/>
          <w:color w:val="333333"/>
          <w:sz w:val="20"/>
          <w:szCs w:val="20"/>
        </w:rPr>
        <w:t>668</w:t>
      </w:r>
      <w:r>
        <w:rPr>
          <w:rFonts w:ascii="IRNazanin" w:hAnsi="IRNazanin" w:eastAsia="IRNazanin"/>
          <w:b w:val="false"/>
          <w:b w:val="false"/>
          <w:bCs w:val="false"/>
          <w:i w:val="false"/>
          <w:i w:val="false"/>
          <w:iCs w:val="false"/>
          <w:color w:val="333333"/>
          <w:sz w:val="20"/>
          <w:sz w:val="20"/>
          <w:szCs w:val="20"/>
          <w:rtl w:val="true"/>
        </w:rPr>
        <w:t xml:space="preserve">؛ الفواتح الإلهیة والمفاتح الغیبیة،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نیل المرام من تفسیر آیات الأحکام،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فتح القدیر،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مجمع البحرین،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التحقیق فی کلمات القرآن الکریم،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 الثمین،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الجرجانی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إِنّا أَنْزَلْناهُ قُرْآناً عَرَبِیًّا لَعَلَّکُمْ تَعْقِلُونَ</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به نقل از قاموس اللغه</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الجرجانی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نمونه، همان</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أحکام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العرفان فی فقه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سرخسی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image" Target="media/image2.jpeg"/><Relationship Id="rId314" Type="http://schemas.openxmlformats.org/officeDocument/2006/relationships/image" Target="media/image2.jpeg"/><Relationship Id="rId315" Type="http://schemas.openxmlformats.org/officeDocument/2006/relationships/footer" Target="footer308.xml"/><Relationship Id="rId316" Type="http://schemas.openxmlformats.org/officeDocument/2006/relationships/footnotes" Target="footnotes.xml"/><Relationship Id="rId317" Type="http://schemas.openxmlformats.org/officeDocument/2006/relationships/numbering" Target="numbering.xml"/><Relationship Id="rId318" Type="http://schemas.openxmlformats.org/officeDocument/2006/relationships/fontTable" Target="fontTable.xml"/><Relationship Id="rId319" Type="http://schemas.openxmlformats.org/officeDocument/2006/relationships/settings" Target="settings.xml"/><Relationship Id="rId32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312</Pages>
  <Words>77929</Words>
  <Characters>306802</Characters>
  <CharactersWithSpaces>381908</CharactersWithSpaces>
  <Paragraphs>3430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2026-08-19T04:21:39Z</dcterms:created>
  <dc:creator>ghaemiyeh.com</dc:creator>
  <dc:description/>
  <dc:language>en-US</dc:language>
  <cp:lastModifiedBy/>
  <dcterms:modified xsi:type="dcterms:W3CDTF">2026-08-19T07:51:49Z</dcterms:modified>
  <cp:revision>1</cp:revision>
  <dc:subject/>
  <dc:title>شبهات معاصر</dc:title>
</cp:coreProperties>
</file>

<file path=docProps/custom.xml><?xml version="1.0" encoding="utf-8"?>
<Properties xmlns="http://schemas.openxmlformats.org/officeDocument/2006/custom-properties" xmlns:vt="http://schemas.openxmlformats.org/officeDocument/2006/docPropsVTypes"/>
</file>