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کتابخانه تخصصی انقلاب اسلامی و دفاع مقدس در یک نگاه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67378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067380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067382_581953129">
            <w:r>
              <w:rPr>
                <w:webHidden/>
                <w:rStyle w:val="IndexLink"/>
                <w:rtl w:val="true"/>
              </w:rPr>
              <w:t>مقدمه</w:t>
            </w:r>
            <w:r>
              <w:rPr>
                <w:rStyle w:val="IndexLink"/>
                <w:rtl w:val="true"/>
              </w:rPr>
              <w:t>:</w:t>
              <w:tab/>
            </w:r>
            <w:r>
              <w:rPr>
                <w:rStyle w:val="IndexLink"/>
              </w:rPr>
              <w:t>5</w:t>
            </w:r>
          </w:hyperlink>
        </w:p>
        <w:p>
          <w:pPr>
            <w:pStyle w:val="Contents2"/>
            <w:tabs>
              <w:tab w:val="clear" w:pos="8743"/>
              <w:tab w:val="right" w:pos="9026" w:leader="dot"/>
            </w:tabs>
            <w:rPr/>
          </w:pPr>
          <w:hyperlink w:anchor="__RefHeading___Toc4067384_581953129">
            <w:r>
              <w:rPr>
                <w:webHidden/>
                <w:rStyle w:val="IndexLink"/>
                <w:rtl w:val="true"/>
              </w:rPr>
              <w:t>شرایط عضویت</w:t>
            </w:r>
            <w:r>
              <w:rPr>
                <w:rStyle w:val="IndexLink"/>
                <w:rtl w:val="true"/>
              </w:rPr>
              <w:t>:</w:t>
              <w:tab/>
            </w:r>
            <w:r>
              <w:rPr>
                <w:rStyle w:val="IndexLink"/>
              </w:rPr>
              <w:t>7</w:t>
            </w:r>
          </w:hyperlink>
        </w:p>
        <w:p>
          <w:pPr>
            <w:pStyle w:val="Contents2"/>
            <w:tabs>
              <w:tab w:val="clear" w:pos="8743"/>
              <w:tab w:val="right" w:pos="9026" w:leader="dot"/>
            </w:tabs>
            <w:rPr/>
          </w:pPr>
          <w:hyperlink w:anchor="__RefHeading___Toc4067386_581953129">
            <w:r>
              <w:rPr>
                <w:webHidden/>
                <w:rStyle w:val="IndexLink"/>
                <w:rtl w:val="true"/>
              </w:rPr>
              <w:t>بخش نشریات</w:t>
            </w:r>
            <w:r>
              <w:rPr>
                <w:rStyle w:val="IndexLink"/>
                <w:rtl w:val="true"/>
              </w:rPr>
              <w:t>:</w:t>
              <w:tab/>
            </w:r>
            <w:r>
              <w:rPr>
                <w:rStyle w:val="IndexLink"/>
              </w:rPr>
              <w:t>8</w:t>
            </w:r>
          </w:hyperlink>
        </w:p>
        <w:p>
          <w:pPr>
            <w:pStyle w:val="Contents2"/>
            <w:tabs>
              <w:tab w:val="clear" w:pos="8743"/>
              <w:tab w:val="right" w:pos="9026" w:leader="dot"/>
            </w:tabs>
            <w:rPr/>
          </w:pPr>
          <w:hyperlink w:anchor="__RefHeading___Toc4067388_581953129">
            <w:r>
              <w:rPr>
                <w:webHidden/>
                <w:rStyle w:val="IndexLink"/>
                <w:rtl w:val="true"/>
              </w:rPr>
              <w:t>بخش جستجوی منابع</w:t>
            </w:r>
            <w:r>
              <w:rPr>
                <w:rStyle w:val="IndexLink"/>
                <w:rtl w:val="true"/>
              </w:rPr>
              <w:t>:</w:t>
              <w:tab/>
            </w:r>
            <w:r>
              <w:rPr>
                <w:rStyle w:val="IndexLink"/>
              </w:rPr>
              <w:t>9</w:t>
            </w:r>
          </w:hyperlink>
        </w:p>
        <w:p>
          <w:pPr>
            <w:pStyle w:val="Contents2"/>
            <w:tabs>
              <w:tab w:val="clear" w:pos="8743"/>
              <w:tab w:val="right" w:pos="9026" w:leader="dot"/>
            </w:tabs>
            <w:rPr/>
          </w:pPr>
          <w:hyperlink w:anchor="__RefHeading___Toc4067390_581953129">
            <w:r>
              <w:rPr>
                <w:webHidden/>
                <w:rStyle w:val="IndexLink"/>
                <w:rtl w:val="true"/>
              </w:rPr>
              <w:t>سالن مطالعه</w:t>
            </w:r>
            <w:r>
              <w:rPr>
                <w:rStyle w:val="IndexLink"/>
                <w:rtl w:val="true"/>
              </w:rPr>
              <w:t>:</w:t>
              <w:tab/>
            </w:r>
            <w:r>
              <w:rPr>
                <w:rStyle w:val="IndexLink"/>
              </w:rPr>
              <w:t>10</w:t>
            </w:r>
          </w:hyperlink>
        </w:p>
        <w:p>
          <w:pPr>
            <w:pStyle w:val="Contents2"/>
            <w:tabs>
              <w:tab w:val="clear" w:pos="8743"/>
              <w:tab w:val="right" w:pos="9026" w:leader="dot"/>
            </w:tabs>
            <w:rPr/>
          </w:pPr>
          <w:hyperlink w:anchor="__RefHeading___Toc4067392_581953129">
            <w:r>
              <w:rPr>
                <w:webHidden/>
                <w:rStyle w:val="IndexLink"/>
                <w:rtl w:val="true"/>
              </w:rPr>
              <w:t>پایان‌نامه‌ها</w:t>
            </w:r>
            <w:r>
              <w:rPr>
                <w:rStyle w:val="IndexLink"/>
                <w:rtl w:val="true"/>
              </w:rPr>
              <w:t>:</w:t>
              <w:tab/>
            </w:r>
            <w:r>
              <w:rPr>
                <w:rStyle w:val="IndexLink"/>
              </w:rPr>
              <w:t>13</w:t>
            </w:r>
          </w:hyperlink>
        </w:p>
        <w:p>
          <w:pPr>
            <w:pStyle w:val="Contents2"/>
            <w:tabs>
              <w:tab w:val="clear" w:pos="8743"/>
              <w:tab w:val="right" w:pos="9026" w:leader="dot"/>
            </w:tabs>
            <w:rPr/>
          </w:pPr>
          <w:hyperlink w:anchor="__RefHeading___Toc4067394_581953129">
            <w:r>
              <w:rPr>
                <w:webHidden/>
                <w:rStyle w:val="IndexLink"/>
                <w:rtl w:val="true"/>
              </w:rPr>
              <w:t>مخزن کتابخانه</w:t>
            </w:r>
            <w:r>
              <w:rPr>
                <w:rStyle w:val="IndexLink"/>
                <w:rtl w:val="true"/>
              </w:rPr>
              <w:t>:</w:t>
              <w:tab/>
            </w:r>
            <w:r>
              <w:rPr>
                <w:rStyle w:val="IndexLink"/>
              </w:rPr>
              <w:t>14</w:t>
            </w:r>
          </w:hyperlink>
        </w:p>
        <w:p>
          <w:pPr>
            <w:pStyle w:val="Contents2"/>
            <w:tabs>
              <w:tab w:val="clear" w:pos="8743"/>
              <w:tab w:val="right" w:pos="9026" w:leader="dot"/>
            </w:tabs>
            <w:rPr/>
          </w:pPr>
          <w:hyperlink w:anchor="__RefHeading___Toc4067396_581953129">
            <w:r>
              <w:rPr>
                <w:webHidden/>
                <w:rStyle w:val="IndexLink"/>
                <w:rtl w:val="true"/>
              </w:rPr>
              <w:t>دیگر امکانات کتابخانه</w:t>
            </w:r>
            <w:r>
              <w:rPr>
                <w:rStyle w:val="IndexLink"/>
                <w:rtl w:val="true"/>
              </w:rPr>
              <w:t>:</w:t>
              <w:tab/>
            </w:r>
            <w:r>
              <w:rPr>
                <w:rStyle w:val="IndexLink"/>
              </w:rPr>
              <w:t>16</w:t>
            </w:r>
          </w:hyperlink>
        </w:p>
        <w:p>
          <w:pPr>
            <w:pStyle w:val="Contents3"/>
            <w:tabs>
              <w:tab w:val="clear" w:pos="8459"/>
              <w:tab w:val="right" w:pos="9026" w:leader="dot"/>
            </w:tabs>
            <w:rPr/>
          </w:pPr>
          <w:hyperlink w:anchor="__RefHeading___Toc4067398_581953129">
            <w:r>
              <w:rPr>
                <w:webHidden/>
                <w:rStyle w:val="IndexLink"/>
                <w:rtl w:val="true"/>
              </w:rPr>
              <w:t>کتابخانه دیجیتال</w:t>
            </w:r>
            <w:r>
              <w:rPr>
                <w:rStyle w:val="IndexLink"/>
                <w:rtl w:val="true"/>
              </w:rPr>
              <w:t>:</w:t>
              <w:tab/>
            </w:r>
            <w:r>
              <w:rPr>
                <w:rStyle w:val="IndexLink"/>
              </w:rPr>
              <w:t>16</w:t>
            </w:r>
          </w:hyperlink>
        </w:p>
        <w:p>
          <w:pPr>
            <w:pStyle w:val="Contents3"/>
            <w:tabs>
              <w:tab w:val="clear" w:pos="8459"/>
              <w:tab w:val="right" w:pos="9026" w:leader="dot"/>
            </w:tabs>
            <w:rPr/>
          </w:pPr>
          <w:hyperlink w:anchor="__RefHeading___Toc4067400_581953129">
            <w:r>
              <w:rPr>
                <w:webHidden/>
                <w:rStyle w:val="IndexLink"/>
                <w:rtl w:val="true"/>
              </w:rPr>
              <w:t>اپلیکیشن کتابخانه دیجیتال</w:t>
            </w:r>
            <w:r>
              <w:rPr>
                <w:rStyle w:val="IndexLink"/>
                <w:rtl w:val="true"/>
              </w:rPr>
              <w:t>:</w:t>
              <w:tab/>
            </w:r>
            <w:r>
              <w:rPr>
                <w:rStyle w:val="IndexLink"/>
              </w:rPr>
              <w:t>17</w:t>
            </w:r>
          </w:hyperlink>
        </w:p>
        <w:p>
          <w:pPr>
            <w:pStyle w:val="Contents3"/>
            <w:tabs>
              <w:tab w:val="clear" w:pos="8459"/>
              <w:tab w:val="right" w:pos="9026" w:leader="dot"/>
            </w:tabs>
            <w:rPr/>
          </w:pPr>
          <w:hyperlink w:anchor="__RefHeading___Toc4067402_581953129">
            <w:r>
              <w:rPr>
                <w:webHidden/>
                <w:rStyle w:val="IndexLink"/>
                <w:rtl w:val="true"/>
              </w:rPr>
              <w:t>کتاب صوتی</w:t>
            </w:r>
            <w:r>
              <w:rPr>
                <w:rStyle w:val="IndexLink"/>
                <w:rtl w:val="true"/>
              </w:rPr>
              <w:t>:</w:t>
              <w:tab/>
            </w:r>
            <w:r>
              <w:rPr>
                <w:rStyle w:val="IndexLink"/>
              </w:rPr>
              <w:t>18</w:t>
            </w:r>
          </w:hyperlink>
        </w:p>
        <w:p>
          <w:pPr>
            <w:pStyle w:val="Contents2"/>
            <w:tabs>
              <w:tab w:val="clear" w:pos="8743"/>
              <w:tab w:val="right" w:pos="9026" w:leader="dot"/>
            </w:tabs>
            <w:rPr/>
          </w:pPr>
          <w:hyperlink w:anchor="__RefHeading___Toc4067404_581953129">
            <w:r>
              <w:rPr>
                <w:webHidden/>
                <w:rStyle w:val="IndexLink"/>
                <w:rtl w:val="true"/>
              </w:rPr>
              <w:t>نشانی</w:t>
            </w:r>
            <w:r>
              <w:rPr>
                <w:rStyle w:val="IndexLink"/>
                <w:rtl w:val="true"/>
              </w:rPr>
              <w:t>:</w:t>
              <w:tab/>
            </w:r>
            <w:r>
              <w:rPr>
                <w:rStyle w:val="IndexLink"/>
              </w:rPr>
              <w:t>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49_46706"/>
      <w:bookmarkStart w:id="1" w:name="pg5749_46706"/>
      <w:bookmarkEnd w:id="1"/>
    </w:p>
    <w:p>
      <w:pPr>
        <w:pStyle w:val="Heading2"/>
        <w:numPr>
          <w:ilvl w:val="1"/>
          <w:numId w:val="1"/>
        </w:numPr>
        <w:rPr/>
      </w:pPr>
      <w:bookmarkStart w:id="2" w:name="pg5749_46706"/>
      <w:bookmarkStart w:id="3" w:name="__RefHeading___Toc4067378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خالقی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تخصصی انقلاب اسلامی و دفاع مقدس در یک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خالقی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انقلاب اسلامی و دفاع مقدس</w:t>
      </w:r>
      <w:r>
        <w:rPr>
          <w:rFonts w:eastAsia="IRNazanin" w:cs="IRNazanin"/>
          <w:color w:val="111111"/>
          <w:sz w:val="28"/>
          <w:szCs w:val="28"/>
          <w:rtl w:val="true"/>
          <w:lang w:bidi="fa-IR"/>
        </w:rPr>
        <w:t>.</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کتابخوانی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دیجیتالی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67380_581953129"/>
      <w:bookmarkStart w:id="6" w:name="_Toc2"/>
      <w:bookmarkEnd w:id="5"/>
      <w:r>
        <w:rPr>
          <w:rtl w:val="true"/>
        </w:rPr>
        <w:t>اشاره</w:t>
      </w:r>
      <w:bookmarkStart w:id="7" w:name="pg5749_46707"/>
      <w:bookmarkEnd w:id="6"/>
    </w:p>
    <w:p>
      <w:pPr>
        <w:pStyle w:val="BookText"/>
        <w:rPr/>
      </w:pPr>
      <w:bookmarkEnd w:id="7"/>
      <w:r>
        <w:rPr>
          <w:rFonts w:ascii="IRNazanin" w:hAnsi="IRNazanin" w:eastAsia="IRNazanin"/>
          <w:color w:val="111111"/>
          <w:sz w:val="28"/>
          <w:sz w:val="28"/>
          <w:szCs w:val="28"/>
          <w:rtl w:val="true"/>
          <w:lang w:bidi="fa-IR"/>
        </w:rPr>
        <w:t>کتابخانه تخصصی انقلاب اسلامی و دفاع مقدس، جامع ترین کتابخانه در حوزه دفاع مقدس در کشور</w:t>
      </w:r>
    </w:p>
    <w:p>
      <w:pPr>
        <w:pStyle w:val="Heading2"/>
        <w:numPr>
          <w:ilvl w:val="1"/>
          <w:numId w:val="1"/>
        </w:numPr>
        <w:rPr/>
      </w:pPr>
      <w:bookmarkStart w:id="8" w:name="__RefHeading___Toc4067382_581953129"/>
      <w:bookmarkStart w:id="9" w:name="_Toc3"/>
      <w:bookmarkEnd w:id="8"/>
      <w:r>
        <w:rPr>
          <w:rtl w:val="true"/>
        </w:rPr>
        <w:t>مقدمه</w:t>
      </w:r>
      <w:r>
        <w:rPr>
          <w:rtl w:val="true"/>
        </w:rPr>
        <w:t>:</w:t>
      </w:r>
      <w:bookmarkEnd w:id="9"/>
    </w:p>
    <w:p>
      <w:pPr>
        <w:pStyle w:val="BookText"/>
        <w:rPr/>
      </w:pPr>
      <w:r>
        <w:rPr>
          <w:rFonts w:ascii="IRNazanin" w:hAnsi="IRNazanin" w:eastAsia="IRNazanin"/>
          <w:color w:val="111111"/>
          <w:sz w:val="28"/>
          <w:sz w:val="28"/>
          <w:szCs w:val="28"/>
          <w:rtl w:val="true"/>
          <w:lang w:bidi="fa-IR"/>
        </w:rPr>
        <w:t>در اهمیت عنصر کتاب برای تکامل جامعه انسانی همین بس که تمامی ادیان آسمانی و رجال بزرگ تاریخ بشری، از طریق کتاب جاودانه مانده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کلی یکی از مهمترین بخش های موزه دفاع مقدس، کتابخانه تخصصی آن است که با هدف ایجاد جامع ترین کتابخانه تخصصی در حوزه دفاع مقدس، سپس انقلاب اسلامی و مقاومت و تامین نیازهای اطلاعاتی پژوهشگران و علاقه مندان به فرهنگ و تاریخ ارزشمند این دوران و همچنین ترویج فرهنگ کتاب و کتاب خوانی در این حوزه بنیان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مدت زیادی که از آغاز فعالیت های ادبی در حوزه دفاع مقدس می‌گذشت، مهم‌ترین مرحله ایجاد کتابخانه تخصصی موزه دفاع مقدس، مرحله مجموعه سازی آن بود چرا که دسترسی و دستیابی به منابعی که در طول بیش از سه دهه تالیف و منتشر شده‌اند کاری بسیار دشوار وسنگین می‌نمود و همتی عالی و انگیزه ای الهام گرفته از روحیه‌ی خستگی ناپذیر رزمندگان دوران دفاع مقدس را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 موزه انقلاب اسلامی و دفاع مقدس در طول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سال، از طریق منابع و مراکز مرتبط مانند ناشران، نمایشگاه های کتاب، مراکز فروش کتاب و کتابخانه های شخصی، موفق به شناسایی و تأمین بخش قابل توجهی از تألیفات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بخش مهم دیگری از آثار که به علت نایاب بودن ، دسترسی به آنها ممکن نبود، فقط از طریق اهداء توسط کتابخانه‌های دیگر امکان‌پذیر بود که خوشبختانه با همکاری صمیمانه کتابخانه ملی ایران، کتابخانه ایثار و شهادت بنیاد شهید، کتابخانه مرکزی دانشگاه تهران، کتابخانه پژوهشکده دفاع مقدس، کتابخانه نیروی زمینی ارتش و کتابخانه دافوس سپاه، کتابخانه هیئت معارف جنگ شهید صیاد شیرازی وستاد بازسازی مناطق جنگ زده مقدور گردید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این کتابخانه، براساس استاندارد کتابخانه ملی جمهوری اسلامی ایران سازماندهی شده و در اردیبهشت ماه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فعالیت خود را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کم نظیر با بیش از </w:t>
      </w:r>
      <w:r>
        <w:rPr>
          <w:rFonts w:eastAsia="IRNazanin" w:cs="IRNazanin"/>
          <w:color w:val="111111"/>
          <w:sz w:val="28"/>
          <w:szCs w:val="28"/>
          <w:lang w:bidi="fa-IR"/>
        </w:rPr>
        <w:t>27</w:t>
      </w:r>
      <w:r>
        <w:rPr>
          <w:rFonts w:ascii="IRNazanin" w:hAnsi="IRNazanin" w:eastAsia="IRNazanin"/>
          <w:color w:val="111111"/>
          <w:sz w:val="28"/>
          <w:sz w:val="28"/>
          <w:szCs w:val="28"/>
          <w:lang w:bidi="fa-IR"/>
        </w:rPr>
        <w:t>۰۰۰</w:t>
      </w:r>
      <w:r>
        <w:rPr>
          <w:rFonts w:ascii="IRNazanin" w:hAnsi="IRNazanin" w:eastAsia="IRNazanin"/>
          <w:color w:val="111111"/>
          <w:sz w:val="28"/>
          <w:sz w:val="28"/>
          <w:szCs w:val="28"/>
          <w:rtl w:val="true"/>
          <w:lang w:bidi="fa-IR"/>
        </w:rPr>
        <w:t xml:space="preserve"> عنوان کتاب و آثار غیر کتابی؛ شامل پایان نامه ها، الواح فشرده، نشریات ادواری و آرشیو مجلات و روزنامه هایی که در این حوزه فعالیت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کتابخانه تخصصی موزه علاوه بر حوزه دفاع مقدس، محورهای موضوعی انقلاب، مقاومت و پایداری، جنگ، اسلام، تاریخ ایران و سیاست را نیز در بر می‌گیرد و در فضایی بالغ بر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مترمربع با یک سالن مطالعه، مخازن کتاب و آثار غیرکتابی و نیز بخش های فراهم آوری، پایان نامه ها، مرجع، نشریات، امانت و سالن های جانبی، آماده ارائه خدمات به اعضای هیأت علمی، دانشجویان، پژوهشگران و سایر مراجعین و علاقه مندان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کتابخانه بر اساس 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فهرست نویسی و سیستم قفسه بندی آن به صورت بسته اجرا شده است که اطلاعات کتابشناختی و فهرست برگه و چکیده منابع آن از طریق نرم افزار آذرسا بر روی سیستم های بخش امانت و همچنین سایت </w:t>
      </w:r>
      <w:r>
        <w:rPr>
          <w:rFonts w:eastAsia="Times New Roman" w:cs="Times New Roman" w:ascii="Times New Roman" w:hAnsi="Times New Roman"/>
          <w:color w:val="111111"/>
          <w:sz w:val="28"/>
          <w:szCs w:val="28"/>
          <w:lang w:val="en-US" w:bidi="en-US"/>
        </w:rPr>
        <w:t>lib.iranhdm.com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بازیابی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56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416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11" o:detectmouseclick="t"/>
                <v:stroke color="#3465a4" joinstyle="round" endcap="flat"/>
                <w10:wrap type="none"/>
              </v:shape>
            </w:pict>
          </mc:Fallback>
        </mc:AlternateContent>
      </w:r>
      <w:bookmarkStart w:id="10" w:name="pg5749_46709"/>
    </w:p>
    <w:p>
      <w:pPr>
        <w:pStyle w:val="BookText"/>
        <w:rPr/>
      </w:pPr>
      <w:bookmarkEnd w:id="1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28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14" o:detectmouseclick="t"/>
                <v:stroke color="#3465a4" joinstyle="round" endcap="flat"/>
                <w10:wrap type="none"/>
              </v:shape>
            </w:pict>
          </mc:Fallback>
        </mc:AlternateContent>
      </w:r>
    </w:p>
    <w:p>
      <w:pPr>
        <w:pStyle w:val="Heading2"/>
        <w:numPr>
          <w:ilvl w:val="1"/>
          <w:numId w:val="1"/>
        </w:numPr>
        <w:rPr/>
      </w:pPr>
      <w:bookmarkStart w:id="11" w:name="__RefHeading___Toc4067384_581953129"/>
      <w:bookmarkStart w:id="12" w:name="_Toc4"/>
      <w:bookmarkEnd w:id="11"/>
      <w:r>
        <w:rPr>
          <w:rtl w:val="true"/>
        </w:rPr>
        <w:t>شرایط عضویت</w:t>
      </w:r>
      <w:r>
        <w:rPr>
          <w:rtl w:val="true"/>
        </w:rPr>
        <w:t>:</w:t>
      </w:r>
      <w:bookmarkEnd w:id="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مدارک مورد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قطعه عکس </w:t>
      </w:r>
      <w:r>
        <w:rPr>
          <w:rFonts w:ascii="IRNazanin" w:hAnsi="IRNazanin" w:eastAsia="IRNazanin"/>
          <w:color w:val="111111"/>
          <w:sz w:val="28"/>
          <w:sz w:val="28"/>
          <w:szCs w:val="28"/>
          <w:lang w:bidi="fa-IR"/>
        </w:rPr>
        <w:t>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کپی کارت ملی، دیگر کارهای مورد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فرم عضویت کتابخانه</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حق عضویت یک ساله شرایط امانت</w:t>
      </w:r>
    </w:p>
    <w:p>
      <w:pPr>
        <w:pStyle w:val="BookText"/>
        <w:rPr/>
      </w:pPr>
      <w:r>
        <w:rPr>
          <w:rFonts w:ascii="IRNazanin" w:hAnsi="IRNazanin" w:eastAsia="IRNazanin"/>
          <w:color w:val="111111"/>
          <w:sz w:val="28"/>
          <w:sz w:val="28"/>
          <w:szCs w:val="28"/>
          <w:rtl w:val="true"/>
          <w:lang w:bidi="fa-IR"/>
        </w:rPr>
        <w:t xml:space="preserve">اعضای هیأت علمی دانشگاه ها و پژوهشگران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معرفی نامه، حداکثر</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عنوان کتاب به مدت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مراجعین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عنوان کتاب به مدت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گیری از کتابداران مجرب که آموزش های تخصصی دفاع مقدس را طی کرده اند، موجب ایجاد زمینه مناسبی برای اجرای خدمات تخصصی متنوعی به شرح ذیل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مشاوره در زمینه انتخاب و مطالعه کتاب های دفاع 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پشتیبانی از پایان نامه های مرتبط با دفاع 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مشاوره تخصصی در زمینه طرح های پژوهشی دفاع مقدس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برگزاری جلسات نقد کتاب های دفاع مقدس </w:t>
      </w:r>
      <w:bookmarkStart w:id="13" w:name="pg5749_46710"/>
    </w:p>
    <w:p>
      <w:pPr>
        <w:pStyle w:val="BookText"/>
        <w:rPr/>
      </w:pPr>
      <w:bookmarkEnd w:id="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مراسم رونمایی از کتاب های دفاع 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جلسات نقد ادبی با حضور نویسندگان کتاب های دفاع مقدس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انتشار بیش از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عنوان کتاب از انتشارات موزه دفاع مقدس</w:t>
      </w:r>
    </w:p>
    <w:p>
      <w:pPr>
        <w:pStyle w:val="BookText"/>
        <w:rPr/>
      </w:pPr>
      <w:r>
        <w:rPr>
          <w:rtl w:val="true"/>
        </w:rPr>
        <mc:AlternateContent>
          <mc:Choice Requires="wps">
            <w:drawing>
              <wp:inline distT="0" distB="0" distL="0" distR="0">
                <wp:extent cx="5334000" cy="4000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4067386_581953129"/>
      <w:bookmarkStart w:id="15" w:name="_Toc5"/>
      <w:bookmarkEnd w:id="14"/>
      <w:r>
        <w:rPr>
          <w:rtl w:val="true"/>
        </w:rPr>
        <w:t>بخش نشریات</w:t>
      </w:r>
      <w:r>
        <w:rPr>
          <w:rtl w:val="true"/>
        </w:rPr>
        <w:t>:</w:t>
      </w:r>
      <w:bookmarkStart w:id="16" w:name="pg5749_46711"/>
      <w:bookmarkEnd w:id="15"/>
    </w:p>
    <w:p>
      <w:pPr>
        <w:pStyle w:val="BookText"/>
        <w:rPr/>
      </w:pPr>
      <w:bookmarkEnd w:id="16"/>
      <w:r>
        <w:rPr>
          <w:rFonts w:ascii="IRNazanin" w:hAnsi="IRNazanin" w:eastAsia="IRNazanin"/>
          <w:color w:val="111111"/>
          <w:sz w:val="28"/>
          <w:sz w:val="28"/>
          <w:szCs w:val="28"/>
          <w:rtl w:val="true"/>
          <w:lang w:bidi="fa-IR"/>
        </w:rPr>
        <w:t xml:space="preserve">این بخش با بیش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نشریه در حوزه دفاع مقدس و انقلاب اسلامی که به صورت ماهانه، فصلی و یا سالیانه تهیه می‌گردند و همچنین آرشیو نشریات دفاع مقدس که در گذشته منتشر می‌شدند، آماده ارائه خدمات به اعضای کتابخانه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نشریات فقط در سالن مطالعه قابل استفاده بوده و امانت داده نمی‌شوند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556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20" o:detectmouseclick="t"/>
                <v:stroke color="#3465a4" joinstyle="round" endcap="flat"/>
                <w10:wrap type="none"/>
              </v:shape>
            </w:pict>
          </mc:Fallback>
        </mc:AlternateConten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4067388_581953129"/>
      <w:bookmarkStart w:id="18" w:name="_Toc6"/>
      <w:bookmarkEnd w:id="17"/>
      <w:r>
        <w:rPr>
          <w:rtl w:val="true"/>
        </w:rPr>
        <w:t>بخش جستجوی منابع</w:t>
      </w:r>
      <w:r>
        <w:rPr>
          <w:rtl w:val="true"/>
        </w:rPr>
        <w:t>:</w:t>
      </w:r>
      <w:bookmarkStart w:id="19" w:name="pg5749_46712"/>
      <w:bookmarkEnd w:id="18"/>
    </w:p>
    <w:p>
      <w:pPr>
        <w:pStyle w:val="BookText"/>
        <w:rPr/>
      </w:pPr>
      <w:bookmarkEnd w:id="19"/>
      <w:r>
        <w:rPr>
          <w:rFonts w:ascii="IRNazanin" w:hAnsi="IRNazanin" w:eastAsia="IRNazanin"/>
          <w:color w:val="111111"/>
          <w:sz w:val="28"/>
          <w:sz w:val="28"/>
          <w:szCs w:val="28"/>
          <w:rtl w:val="true"/>
          <w:lang w:bidi="fa-IR"/>
        </w:rPr>
        <w:t>در این بخش که در ابتدای ورود به کتابخانه وجود دارد دو عدد سیستم جستجوی منابع جهت کاربران محترم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ضمن جستجوی منبع اطلاعاتی مورد نظر می‌توانند با خواندن چکیده کتاب از محتوای آن تا حدودی اطلاع پیدا کرده و سپس از کتابدار مستقر در میز امانت آن را تحویل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در صورت نیاز می‌توانند از موضوعات مورد نظر خود به تعداد محدود روگرفت و اسکن تهیه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کامل مجلات و اطلاعات آنها از طریق برنامه نرم افزاری کتابخانه قابل جستجو و بازیابی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36195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23" o:detectmouseclick="t"/>
                <v:stroke color="#3465a4" joinstyle="round" endcap="flat"/>
                <w10:wrap type="none"/>
              </v:shape>
            </w:pict>
          </mc:Fallback>
        </mc:AlternateConten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4067390_581953129"/>
      <w:bookmarkStart w:id="21" w:name="_Toc7"/>
      <w:bookmarkEnd w:id="20"/>
      <w:r>
        <w:rPr>
          <w:rtl w:val="true"/>
        </w:rPr>
        <w:t>سالن مطالعه</w:t>
      </w:r>
      <w:r>
        <w:rPr>
          <w:rtl w:val="true"/>
        </w:rPr>
        <w:t>:</w:t>
      </w:r>
      <w:bookmarkEnd w:id="21"/>
    </w:p>
    <w:p>
      <w:pPr>
        <w:pStyle w:val="BookText"/>
        <w:rPr/>
      </w:pPr>
      <w:r>
        <w:rPr>
          <w:rFonts w:ascii="IRNazanin" w:hAnsi="IRNazanin" w:eastAsia="IRNazanin"/>
          <w:color w:val="111111"/>
          <w:sz w:val="28"/>
          <w:sz w:val="28"/>
          <w:szCs w:val="28"/>
          <w:rtl w:val="true"/>
          <w:lang w:bidi="fa-IR"/>
        </w:rPr>
        <w:t xml:space="preserve">این سالن با مساحت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مترمربع و ظرفیت </w:t>
      </w:r>
      <w:r>
        <w:rPr>
          <w:rFonts w:eastAsia="IRNazanin" w:cs="IRNazanin"/>
          <w:color w:val="111111"/>
          <w:sz w:val="28"/>
          <w:szCs w:val="28"/>
          <w:lang w:bidi="fa-IR"/>
        </w:rPr>
        <w:t>7</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نفر دارای فضایی دلنشین و آرام است که اعضا می توانند با امکان دسترسی به کتاب های مرجع، به منظور مطالعه منابع کتابخانه و نشریات از این سالن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سالن، بخش سمعی و بصری وجود دارد که در آن تجهیزات کافی به منظور استفاده از منابع دیداری شنیداری از جمله فیلم‌های ویدئویی، نوارهای صوتی و لوح‌های فشرده تامین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سالن مجهز به آبدارخانه‌ای است که کاربران می‌توانند غذای خود را در گرمکن آن گرم کرده و از چای و آب سرد و گرم بهرمند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سالن، اینترنت </w:t>
      </w:r>
      <w:r>
        <w:rPr>
          <w:rFonts w:eastAsia="Times New Roman" w:cs="Times New Roman" w:ascii="Times New Roman" w:hAnsi="Times New Roman"/>
          <w:color w:val="111111"/>
          <w:sz w:val="28"/>
          <w:szCs w:val="28"/>
          <w:lang w:val="en-US" w:bidi="en-US"/>
        </w:rPr>
        <w:t>wifi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رایگان به صورت ارائه یوزر و پسورد به اعضا قابل استفاده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29" o:detectmouseclick="t"/>
                <v:stroke color="#3465a4" joinstyle="round" endcap="flat"/>
                <w10:wrap type="none"/>
              </v:shape>
            </w:pict>
          </mc:Fallback>
        </mc:AlternateContent>
      </w:r>
      <w:bookmarkStart w:id="22" w:name="pg5749_46715"/>
    </w:p>
    <w:p>
      <w:pPr>
        <w:pStyle w:val="Heading2"/>
        <w:numPr>
          <w:ilvl w:val="1"/>
          <w:numId w:val="1"/>
        </w:numPr>
        <w:rPr/>
      </w:pPr>
      <w:bookmarkStart w:id="23" w:name="__RefHeading___Toc4067392_581953129"/>
      <w:bookmarkStart w:id="24" w:name="_Toc8"/>
      <w:bookmarkEnd w:id="22"/>
      <w:bookmarkEnd w:id="23"/>
      <w:r>
        <w:rPr>
          <w:rtl w:val="true"/>
        </w:rPr>
        <w:t>پایان‌نامه‌ها</w:t>
      </w:r>
      <w:r>
        <w:rPr>
          <w:rtl w:val="true"/>
        </w:rPr>
        <w:t>:</w:t>
      </w:r>
      <w:bookmarkEnd w:id="24"/>
    </w:p>
    <w:p>
      <w:pPr>
        <w:pStyle w:val="BookText"/>
        <w:rPr/>
      </w:pPr>
      <w:r>
        <w:rPr>
          <w:rFonts w:ascii="IRNazanin" w:hAnsi="IRNazanin" w:eastAsia="IRNazanin"/>
          <w:color w:val="111111"/>
          <w:sz w:val="28"/>
          <w:sz w:val="28"/>
          <w:szCs w:val="28"/>
          <w:rtl w:val="true"/>
          <w:lang w:bidi="fa-IR"/>
        </w:rPr>
        <w:t>مجموعه پایان نامه ها در حوزه دفاع مقدس در مخزن بسته کتابخانه نگهداری شده و اطلاعات آنها از طریق نرم افزار آذرسا کتابخانه قابل جستجو و بازیابی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هرساله پایان نامه‌های نوشته شده در حوزه انقلاب اسلامی، دفاع مقدس و مقاومت، از طریق همکاری با دیگر سازمان‌ها و دانشگاه‌های مربوطه که در این حوزه فعالیت دارند، شناسایی و تهیه شده و به این بخش اضافه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بخش پژوهش موزه با حمایت از پایان‌نامه‌های دانشجویان در موضوعات بیان شده علاوه بر مشاوره جهت یافتن موزه و ارائه بیش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این زمینه، یکی از بخش‌های تامین پایان‌نامه برای کتابخانه به حساب می‌آید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1"/>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32" o:detectmouseclick="t"/>
                <v:stroke color="#3465a4" joinstyle="round" endcap="flat"/>
                <w10:wrap type="none"/>
              </v:shape>
            </w:pict>
          </mc:Fallback>
        </mc:AlternateContent>
      </w:r>
      <w:bookmarkStart w:id="25" w:name="pg5749_46716"/>
    </w:p>
    <w:p>
      <w:pPr>
        <w:pStyle w:val="Heading2"/>
        <w:numPr>
          <w:ilvl w:val="1"/>
          <w:numId w:val="1"/>
        </w:numPr>
        <w:rPr/>
      </w:pPr>
      <w:bookmarkStart w:id="26" w:name="__RefHeading___Toc4067394_581953129"/>
      <w:bookmarkStart w:id="27" w:name="_Toc9"/>
      <w:bookmarkEnd w:id="25"/>
      <w:bookmarkEnd w:id="26"/>
      <w:r>
        <w:rPr>
          <w:rtl w:val="true"/>
        </w:rPr>
        <w:t>مخزن کتابخانه</w:t>
      </w:r>
      <w:r>
        <w:rPr>
          <w:rtl w:val="true"/>
        </w:rPr>
        <w:t>:</w:t>
      </w:r>
      <w:bookmarkEnd w:id="27"/>
    </w:p>
    <w:p>
      <w:pPr>
        <w:pStyle w:val="BookText"/>
        <w:rPr/>
      </w:pPr>
      <w:r>
        <w:rPr>
          <w:rFonts w:ascii="IRNazanin" w:hAnsi="IRNazanin" w:eastAsia="IRNazanin"/>
          <w:color w:val="111111"/>
          <w:sz w:val="28"/>
          <w:sz w:val="28"/>
          <w:szCs w:val="28"/>
          <w:rtl w:val="true"/>
          <w:lang w:bidi="fa-IR"/>
        </w:rPr>
        <w:t xml:space="preserve">این مخزن که در کنار سالن مطالعه واقع شده است، دارای قفسه‌های ریلی الکترونیکی با ظرفیت </w:t>
      </w:r>
      <w:r>
        <w:rPr>
          <w:rFonts w:ascii="IRNazanin" w:hAnsi="IRNazanin" w:eastAsia="IRNazanin"/>
          <w:color w:val="111111"/>
          <w:sz w:val="28"/>
          <w:sz w:val="28"/>
          <w:szCs w:val="28"/>
          <w:lang w:bidi="fa-IR"/>
        </w:rPr>
        <w:t>۱۸۰</w:t>
      </w:r>
      <w:r>
        <w:rPr>
          <w:rFonts w:eastAsia="IRNazanin" w:cs="IRNazanin"/>
          <w:color w:val="111111"/>
          <w:sz w:val="28"/>
          <w:szCs w:val="28"/>
          <w:lang w:bidi="fa-IR"/>
        </w:rPr>
        <w:t>.00</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جلد کتاب می‌باشند و به منظور امنیت و حفظ منابع، به سیستم اعلان و اطفاء حریق </w:t>
      </w:r>
      <w:r>
        <w:rPr>
          <w:rFonts w:ascii="IRNazanin" w:hAnsi="IRNazanin" w:eastAsia="IRNazanin"/>
          <w:color w:val="111111"/>
          <w:sz w:val="28"/>
          <w:sz w:val="28"/>
          <w:szCs w:val="28"/>
          <w:lang w:bidi="fa-IR"/>
        </w:rPr>
        <w:t>۲۰۰</w:t>
      </w:r>
      <w:r>
        <w:rPr>
          <w:rFonts w:eastAsia="Times New Roman" w:cs="Times New Roman" w:ascii="Times New Roman" w:hAnsi="Times New Roman"/>
          <w:color w:val="111111"/>
          <w:sz w:val="28"/>
          <w:szCs w:val="28"/>
          <w:lang w:val="en-US" w:bidi="en-US"/>
        </w:rPr>
        <w:t>FM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سیستم تهویه هوای مخصوص مجهز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مخازن کتابخانه در حال حاضر با در اختیار داشتن بیش از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۰۰۰۰</w:t>
      </w:r>
      <w:r>
        <w:rPr>
          <w:rFonts w:ascii="IRNazanin" w:hAnsi="IRNazanin" w:eastAsia="IRNazanin"/>
          <w:color w:val="111111"/>
          <w:sz w:val="28"/>
          <w:sz w:val="28"/>
          <w:szCs w:val="28"/>
          <w:rtl w:val="true"/>
          <w:lang w:bidi="fa-IR"/>
        </w:rPr>
        <w:t xml:space="preserve"> نسخه کتاب فارسی، لاتین، عربی و دیگر آثار غیرکتابی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فشرده، نشریات ادواری، آرشیو مجلات و روزنامه‌ها، آماده ارائه خدمات به اعضا و کاربران کتابخانه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بروزرسانی منابع کتابخانه، هرساله عناوین جدیدی از نمایشگاه بین المللی کتاب تهران و نمایشگاه‌های تخصصی دفاع مقدس و یا به طور مستقیم از ناشران کتاب‌های دفاع مقدس و انقلاب، تأمین گردیده و به موجودی مخازن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مهم مخزن کتابخانه، وجود اسناد و مدارک منحصر به فرد مربوط به دوران دفاع مقدس است که به صورت فیزیکی و دیجیتال نگهداری شده و قابل بهره برداری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این بخش شامل دایره‌المعارف‌ها، لغت‌نامه‌ها، اطلس‌های جغرافیایی، کتابشناسی‌ها، زندگی‌نامه‌ها، روزشمارها، راهنماها، نقشه‌ها و سایر کتاب‌های مرجع می‌باشد که به منظور دسترسی آسان مراجعین و پژوهشگران در قفسه‌های بخش مرجع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مرجع امانت داده نمی‌شوند و فقط در سالن مطالعه کتابخانه قابل استفاده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راهنما و مشاور مراجعه‌کنندگان برای بهره برداری بهینه از منابع در امورتحقیق و پژوهش هستند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556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4"/>
                        <a:stretch/>
                      </pic:blipFill>
                      <pic:spPr>
                        <a:xfrm>
                          <a:off x="0" y="0"/>
                          <a:ext cx="5334120" cy="3556080"/>
                        </a:xfrm>
                        <a:prstGeom prst="rect">
                          <a:avLst/>
                        </a:prstGeom>
                        <a:ln w="0">
                          <a:noFill/>
                        </a:ln>
                      </pic:spPr>
                    </pic:pic>
                  </a:graphicData>
                </a:graphic>
              </wp:inline>
            </w:drawing>
          </mc:Choice>
          <mc:Fallback>
            <w:pict>
              <v:shape id="shape_0" stroked="f" o:allowincell="f" style="position:absolute;margin-left:0pt;margin-top:-280.05pt;width:419.95pt;height:27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19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7"/>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38" o:detectmouseclick="t"/>
                <v:stroke color="#3465a4" joinstyle="round" endcap="flat"/>
                <w10:wrap type="none"/>
              </v:shape>
            </w:pict>
          </mc:Fallback>
        </mc:AlternateContent>
      </w:r>
      <w:bookmarkStart w:id="28" w:name="pg5749_46718"/>
    </w:p>
    <w:p>
      <w:pPr>
        <w:pStyle w:val="Heading2"/>
        <w:numPr>
          <w:ilvl w:val="1"/>
          <w:numId w:val="1"/>
        </w:numPr>
        <w:rPr/>
      </w:pPr>
      <w:bookmarkStart w:id="29" w:name="__RefHeading___Toc4067396_581953129"/>
      <w:bookmarkStart w:id="30" w:name="_Toc10"/>
      <w:bookmarkEnd w:id="28"/>
      <w:bookmarkEnd w:id="29"/>
      <w:r>
        <w:rPr>
          <w:rtl w:val="true"/>
        </w:rPr>
        <w:t>دیگر امکانات کتابخانه</w:t>
      </w:r>
      <w:r>
        <w:rPr>
          <w:rtl w:val="true"/>
        </w:rPr>
        <w:t>:</w:t>
      </w:r>
      <w:bookmarkEnd w:id="30"/>
    </w:p>
    <w:p>
      <w:pPr>
        <w:pStyle w:val="Heading3"/>
        <w:numPr>
          <w:ilvl w:val="2"/>
          <w:numId w:val="1"/>
        </w:numPr>
        <w:rPr/>
      </w:pPr>
      <w:bookmarkStart w:id="31" w:name="__RefHeading___Toc4067398_581953129"/>
      <w:bookmarkStart w:id="32" w:name="_Toc11"/>
      <w:bookmarkEnd w:id="31"/>
      <w:r>
        <w:rPr>
          <w:rtl w:val="true"/>
        </w:rPr>
        <w:t>کتابخانه دیجیتال</w:t>
      </w:r>
      <w:r>
        <w:rPr>
          <w:rtl w:val="true"/>
        </w:rPr>
        <w:t>:</w:t>
      </w:r>
      <w:bookmarkEnd w:id="32"/>
    </w:p>
    <w:p>
      <w:pPr>
        <w:pStyle w:val="BookText"/>
        <w:rPr/>
      </w:pPr>
      <w:r>
        <w:rPr>
          <w:rFonts w:ascii="IRNazanin" w:hAnsi="IRNazanin" w:eastAsia="IRNazanin"/>
          <w:color w:val="111111"/>
          <w:sz w:val="28"/>
          <w:sz w:val="28"/>
          <w:szCs w:val="28"/>
          <w:rtl w:val="true"/>
          <w:lang w:bidi="fa-IR"/>
        </w:rPr>
        <w:t xml:space="preserve">کتابخانه دیجیتال موزه انقلاب اسلامی و دفاع مقدس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شد و هم اکنون با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از طریق سایت این کتابخانه قابل جستجو و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lib.iranhdm.com</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003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0"/>
                        <a:stretch/>
                      </pic:blipFill>
                      <pic:spPr>
                        <a:xfrm>
                          <a:off x="0" y="0"/>
                          <a:ext cx="5334120" cy="5003640"/>
                        </a:xfrm>
                        <a:prstGeom prst="rect">
                          <a:avLst/>
                        </a:prstGeom>
                        <a:ln w="0">
                          <a:noFill/>
                        </a:ln>
                      </pic:spPr>
                    </pic:pic>
                  </a:graphicData>
                </a:graphic>
              </wp:inline>
            </w:drawing>
          </mc:Choice>
          <mc:Fallback>
            <w:pict>
              <v:shape id="shape_0" stroked="f" o:allowincell="f" style="position:absolute;margin-left:0pt;margin-top:-394.05pt;width:419.95pt;height:393.95pt;mso-wrap-style:none;v-text-anchor:middle;mso-position-horizontal:left;mso-position-vertical:top" type="_x0000_t75">
                <v:imagedata r:id="rId41" o:detectmouseclick="t"/>
                <v:stroke color="#3465a4" joinstyle="round" endcap="flat"/>
                <w10:wrap type="none"/>
              </v:shape>
            </w:pict>
          </mc:Fallback>
        </mc:AlternateContent>
      </w:r>
      <w:bookmarkStart w:id="33" w:name="pg5749_46719"/>
    </w:p>
    <w:p>
      <w:pPr>
        <w:pStyle w:val="Heading3"/>
        <w:numPr>
          <w:ilvl w:val="2"/>
          <w:numId w:val="1"/>
        </w:numPr>
        <w:rPr/>
      </w:pPr>
      <w:bookmarkStart w:id="34" w:name="__RefHeading___Toc4067400_581953129"/>
      <w:bookmarkStart w:id="35" w:name="_Toc12"/>
      <w:bookmarkEnd w:id="33"/>
      <w:bookmarkEnd w:id="34"/>
      <w:r>
        <w:rPr>
          <w:rtl w:val="true"/>
        </w:rPr>
        <w:t>اپلیکیشن کتابخانه دیجیتال</w:t>
      </w:r>
      <w:r>
        <w:rPr>
          <w:rtl w:val="true"/>
        </w:rPr>
        <w:t>:</w:t>
      </w:r>
      <w:bookmarkEnd w:id="35"/>
    </w:p>
    <w:p>
      <w:pPr>
        <w:pStyle w:val="BookText"/>
        <w:rPr/>
      </w:pPr>
      <w:r>
        <w:rPr>
          <w:rFonts w:ascii="IRNazanin" w:hAnsi="IRNazanin" w:eastAsia="IRNazanin"/>
          <w:color w:val="111111"/>
          <w:sz w:val="28"/>
          <w:sz w:val="28"/>
          <w:szCs w:val="28"/>
          <w:rtl w:val="true"/>
          <w:lang w:bidi="fa-IR"/>
        </w:rPr>
        <w:t xml:space="preserve">کتابخانه دیجیتال موزه انقلاب اسلامی و دفاع مقدس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اپلیکیشن کتابخانه خود را با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راه اندازی و در حال بروز رسانی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اپبیکیشن از طریق سایت کتابخانه موزه قابل بارگیری و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کتاب های اپلیکیشن دارای قابلیت دانلود تمام متن هستند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334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5334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5"/>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46" o:detectmouseclick="t"/>
                <v:stroke color="#3465a4" joinstyle="round" endcap="flat"/>
                <w10:wrap type="none"/>
              </v:shape>
            </w:pict>
          </mc:Fallback>
        </mc:AlternateContent>
      </w:r>
    </w:p>
    <w:p>
      <w:pPr>
        <w:pStyle w:val="Heading3"/>
        <w:numPr>
          <w:ilvl w:val="2"/>
          <w:numId w:val="1"/>
        </w:numPr>
        <w:rPr/>
      </w:pPr>
      <w:bookmarkStart w:id="36" w:name="__RefHeading___Toc4067402_581953129"/>
      <w:bookmarkStart w:id="37" w:name="_Toc13"/>
      <w:bookmarkEnd w:id="36"/>
      <w:r>
        <w:rPr>
          <w:rtl w:val="true"/>
        </w:rPr>
        <w:t>کتاب صوتی</w:t>
      </w:r>
      <w:r>
        <w:rPr>
          <w:rtl w:val="true"/>
        </w:rPr>
        <w:t>:</w:t>
      </w:r>
      <w:bookmarkEnd w:id="37"/>
    </w:p>
    <w:p>
      <w:pPr>
        <w:pStyle w:val="BookText"/>
        <w:rPr/>
      </w:pPr>
      <w:r>
        <w:rPr>
          <w:rFonts w:ascii="IRNazanin" w:hAnsi="IRNazanin" w:eastAsia="IRNazanin"/>
          <w:color w:val="111111"/>
          <w:sz w:val="28"/>
          <w:sz w:val="28"/>
          <w:szCs w:val="28"/>
          <w:rtl w:val="true"/>
          <w:lang w:bidi="fa-IR"/>
        </w:rPr>
        <w:t xml:space="preserve">تولید کتاب صوتی از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کار کتابخانه موزه انقلاب اسلامی و دفاع مقدس قرار گرفت و تاکنون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صوتی به سفارش این مجموعه تولید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های صوتی مجموعه موزه کاملاً بر اساس متن کتاب است و این ویژگی برای مخاطبین نابینا و کم بینا که امکان خواندن کتاب را ندارند بسیار کارآمد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کتاب های صوتی تولید شده تنها مجوز استفاده توسط نابینایان را دارد که به تمام کتابخانه های نابینایان در سراسر ایران ارسال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مابقی کتاب ها قابل خرید کردن برای عموم افراد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005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8"/>
                        <a:stretch/>
                      </pic:blipFill>
                      <pic:spPr>
                        <a:xfrm>
                          <a:off x="0" y="0"/>
                          <a:ext cx="5334120" cy="4000680"/>
                        </a:xfrm>
                        <a:prstGeom prst="rect">
                          <a:avLst/>
                        </a:prstGeom>
                        <a:ln w="0">
                          <a:noFill/>
                        </a:ln>
                      </pic:spPr>
                    </pic:pic>
                  </a:graphicData>
                </a:graphic>
              </wp:inline>
            </w:drawing>
          </mc:Choice>
          <mc:Fallback>
            <w:pict>
              <v:shape id="shape_0" stroked="f" o:allowincell="f" style="position:absolute;margin-left:0pt;margin-top:-315.05pt;width:419.95pt;height:314.95pt;mso-wrap-style:none;v-text-anchor:middle;mso-position-horizontal:left;mso-position-vertical:top" type="_x0000_t75">
                <v:imagedata r:id="rId49" o:detectmouseclick="t"/>
                <v:stroke color="#3465a4" joinstyle="round" endcap="flat"/>
                <w10:wrap type="none"/>
              </v:shape>
            </w:pict>
          </mc:Fallback>
        </mc:AlternateContent>
      </w:r>
      <w:bookmarkStart w:id="38" w:name="pg5749_46721"/>
    </w:p>
    <w:p>
      <w:pPr>
        <w:pStyle w:val="Heading2"/>
        <w:numPr>
          <w:ilvl w:val="1"/>
          <w:numId w:val="1"/>
        </w:numPr>
        <w:rPr/>
      </w:pPr>
      <w:bookmarkStart w:id="39" w:name="__RefHeading___Toc4067404_581953129"/>
      <w:bookmarkStart w:id="40" w:name="_Toc14"/>
      <w:bookmarkEnd w:id="38"/>
      <w:bookmarkEnd w:id="39"/>
      <w:r>
        <w:rPr>
          <w:rtl w:val="true"/>
        </w:rPr>
        <w:t>نشانی</w:t>
      </w:r>
      <w:r>
        <w:rPr>
          <w:rtl w:val="true"/>
        </w:rPr>
        <w:t>:</w:t>
      </w:r>
      <w:bookmarkEnd w:id="40"/>
    </w:p>
    <w:p>
      <w:pPr>
        <w:pStyle w:val="BookText"/>
        <w:rPr/>
      </w:pPr>
      <w:r>
        <w:rPr>
          <w:rFonts w:ascii="IRNazanin" w:hAnsi="IRNazanin" w:eastAsia="IRNazanin"/>
          <w:color w:val="111111"/>
          <w:sz w:val="28"/>
          <w:sz w:val="28"/>
          <w:szCs w:val="28"/>
          <w:rtl w:val="true"/>
          <w:lang w:bidi="fa-IR"/>
        </w:rPr>
        <w:t>تهران، میدان ونک، بزرگراه شهید حقانی، خیابان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مترو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انقلاب اسلامی و دفاع مقدس کدپستی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۱۵۳۳۶</w:t>
      </w:r>
      <w:r>
        <w:rPr>
          <w:rFonts w:ascii="IRNazanin" w:hAnsi="IRNazanin" w:eastAsia="IRNazanin"/>
          <w:color w:val="111111"/>
          <w:sz w:val="28"/>
          <w:sz w:val="28"/>
          <w:szCs w:val="28"/>
          <w:rtl w:val="true"/>
          <w:lang w:bidi="fa-IR"/>
        </w:rPr>
        <w:t xml:space="preserve"> صندوق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۶۴۶۸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۱۵۸۷۵</w:t>
      </w:r>
      <w:r>
        <w:rPr>
          <w:rFonts w:ascii="IRNazanin" w:hAnsi="IRNazanin" w:eastAsia="IRNazanin"/>
          <w:color w:val="111111"/>
          <w:sz w:val="28"/>
          <w:sz w:val="28"/>
          <w:szCs w:val="28"/>
          <w:rtl w:val="true"/>
          <w:lang w:bidi="fa-IR"/>
        </w:rPr>
        <w:t xml:space="preserve"> تلفکس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۸۸۶۵۷۰۲۰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۰۲۱</w:t>
      </w:r>
    </w:p>
    <w:p>
      <w:pPr>
        <w:pStyle w:val="BookText"/>
        <w:rPr/>
      </w:pP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irhdmlib@gmail.com</w:t>
      </w:r>
    </w:p>
    <w:p>
      <w:pPr>
        <w:pStyle w:val="BookText"/>
        <w:rPr/>
      </w:pPr>
      <w:r>
        <w:rPr>
          <w:rFonts w:ascii="IRNazanin" w:hAnsi="IRNazanin" w:eastAsia="IRNazanin"/>
          <w:color w:val="111111"/>
          <w:sz w:val="28"/>
          <w:sz w:val="28"/>
          <w:szCs w:val="28"/>
          <w:rtl w:val="true"/>
          <w:lang w:bidi="fa-IR"/>
        </w:rPr>
        <w:t>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lib.iranhdm.com</w:t>
      </w:r>
    </w:p>
    <w:p>
      <w:pPr>
        <w:pStyle w:val="BookText"/>
        <w:rPr/>
      </w:pPr>
      <w:r>
        <w:rPr>
          <w:rFonts w:ascii="IRNazanin" w:hAnsi="IRNazanin" w:eastAsia="IRNazanin"/>
          <w:color w:val="111111"/>
          <w:sz w:val="28"/>
          <w:sz w:val="28"/>
          <w:szCs w:val="28"/>
          <w:rtl w:val="true"/>
          <w:lang w:bidi="fa-IR"/>
        </w:rPr>
        <w:t>کانال تلگرام و صفحه اینستاگرام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hdmlib</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1"/>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image" Target="media/image6.jpeg"/><Relationship Id="rId17" Type="http://schemas.openxmlformats.org/officeDocument/2006/relationships/image" Target="media/image6.jpeg"/><Relationship Id="rId18" Type="http://schemas.openxmlformats.org/officeDocument/2006/relationships/footer" Target="footer5.xml"/><Relationship Id="rId19" Type="http://schemas.openxmlformats.org/officeDocument/2006/relationships/image" Target="media/image7.jpeg"/><Relationship Id="rId20" Type="http://schemas.openxmlformats.org/officeDocument/2006/relationships/image" Target="media/image7.jpeg"/><Relationship Id="rId21" Type="http://schemas.openxmlformats.org/officeDocument/2006/relationships/footer" Target="footer6.xml"/><Relationship Id="rId22" Type="http://schemas.openxmlformats.org/officeDocument/2006/relationships/image" Target="media/image8.jpeg"/><Relationship Id="rId23" Type="http://schemas.openxmlformats.org/officeDocument/2006/relationships/image" Target="media/image8.jpeg"/><Relationship Id="rId24" Type="http://schemas.openxmlformats.org/officeDocument/2006/relationships/footer" Target="footer7.xml"/><Relationship Id="rId25" Type="http://schemas.openxmlformats.org/officeDocument/2006/relationships/image" Target="media/image9.jpeg"/><Relationship Id="rId26" Type="http://schemas.openxmlformats.org/officeDocument/2006/relationships/image" Target="media/image9.jpeg"/><Relationship Id="rId27" Type="http://schemas.openxmlformats.org/officeDocument/2006/relationships/footer" Target="footer8.xml"/><Relationship Id="rId28" Type="http://schemas.openxmlformats.org/officeDocument/2006/relationships/image" Target="media/image10.jpeg"/><Relationship Id="rId29" Type="http://schemas.openxmlformats.org/officeDocument/2006/relationships/image" Target="media/image10.jpeg"/><Relationship Id="rId30" Type="http://schemas.openxmlformats.org/officeDocument/2006/relationships/footer" Target="footer9.xml"/><Relationship Id="rId31" Type="http://schemas.openxmlformats.org/officeDocument/2006/relationships/image" Target="media/image11.jpeg"/><Relationship Id="rId32" Type="http://schemas.openxmlformats.org/officeDocument/2006/relationships/image" Target="media/image11.jpeg"/><Relationship Id="rId33" Type="http://schemas.openxmlformats.org/officeDocument/2006/relationships/footer" Target="footer10.xml"/><Relationship Id="rId34" Type="http://schemas.openxmlformats.org/officeDocument/2006/relationships/image" Target="media/image12.jpeg"/><Relationship Id="rId35" Type="http://schemas.openxmlformats.org/officeDocument/2006/relationships/image" Target="media/image12.jpeg"/><Relationship Id="rId36" Type="http://schemas.openxmlformats.org/officeDocument/2006/relationships/footer" Target="footer11.xml"/><Relationship Id="rId37" Type="http://schemas.openxmlformats.org/officeDocument/2006/relationships/image" Target="media/image13.jpeg"/><Relationship Id="rId38" Type="http://schemas.openxmlformats.org/officeDocument/2006/relationships/image" Target="media/image13.jpeg"/><Relationship Id="rId39" Type="http://schemas.openxmlformats.org/officeDocument/2006/relationships/footer" Target="footer12.xml"/><Relationship Id="rId40" Type="http://schemas.openxmlformats.org/officeDocument/2006/relationships/image" Target="media/image14.jpeg"/><Relationship Id="rId41" Type="http://schemas.openxmlformats.org/officeDocument/2006/relationships/image" Target="media/image14.jpeg"/><Relationship Id="rId42" Type="http://schemas.openxmlformats.org/officeDocument/2006/relationships/footer" Target="footer13.xml"/><Relationship Id="rId43" Type="http://schemas.openxmlformats.org/officeDocument/2006/relationships/image" Target="media/image15.jpeg"/><Relationship Id="rId44" Type="http://schemas.openxmlformats.org/officeDocument/2006/relationships/image" Target="media/image15.jpeg"/><Relationship Id="rId45" Type="http://schemas.openxmlformats.org/officeDocument/2006/relationships/image" Target="media/image16.jpeg"/><Relationship Id="rId46" Type="http://schemas.openxmlformats.org/officeDocument/2006/relationships/image" Target="media/image16.jpeg"/><Relationship Id="rId47" Type="http://schemas.openxmlformats.org/officeDocument/2006/relationships/footer" Target="footer14.xml"/><Relationship Id="rId48" Type="http://schemas.openxmlformats.org/officeDocument/2006/relationships/image" Target="media/image17.jpeg"/><Relationship Id="rId49" Type="http://schemas.openxmlformats.org/officeDocument/2006/relationships/image" Target="media/image17.jpeg"/><Relationship Id="rId50" Type="http://schemas.openxmlformats.org/officeDocument/2006/relationships/footer" Target="footer15.xml"/><Relationship Id="rId51" Type="http://schemas.openxmlformats.org/officeDocument/2006/relationships/image" Target="media/image18.jpeg"/><Relationship Id="rId52" Type="http://schemas.openxmlformats.org/officeDocument/2006/relationships/image" Target="media/image18.jpeg"/><Relationship Id="rId53" Type="http://schemas.openxmlformats.org/officeDocument/2006/relationships/footer" Target="footer16.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17.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Pages>
  <Words>1564</Words>
  <Characters>6860</Characters>
  <CharactersWithSpaces>8336</CharactersWithSpaces>
  <Paragraphs>125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2026-08-19T04:20:10Z</dcterms:created>
  <dc:creator>ghaemiyeh.com</dc:creator>
  <dc:description/>
  <dc:language>en-US</dc:language>
  <cp:lastModifiedBy/>
  <dcterms:modified xsi:type="dcterms:W3CDTF">2026-08-19T07:50:11Z</dcterms:modified>
  <cp:revision>1</cp:revision>
  <dc:subject/>
  <dc:title>کتابخانه تخصصی انقلاب اسلامی و دفاع مقدس در یک نگاه</dc:title>
</cp:coreProperties>
</file>

<file path=docProps/custom.xml><?xml version="1.0" encoding="utf-8"?>
<Properties xmlns="http://schemas.openxmlformats.org/officeDocument/2006/custom-properties" xmlns:vt="http://schemas.openxmlformats.org/officeDocument/2006/docPropsVTypes"/>
</file>