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مبانی کلامی اعجاز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70246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970248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970250_581953129">
            <w:r>
              <w:rPr>
                <w:webHidden/>
                <w:rStyle w:val="IndexLink"/>
                <w:rtl w:val="true"/>
              </w:rPr>
              <w:t>شناسنامه</w:t>
            </w:r>
            <w:r>
              <w:rPr>
                <w:rStyle w:val="IndexLink"/>
                <w:rtl w:val="true"/>
              </w:rPr>
              <w:tab/>
            </w:r>
            <w:r>
              <w:rPr>
                <w:rStyle w:val="IndexLink"/>
              </w:rPr>
              <w:t>7</w:t>
            </w:r>
          </w:hyperlink>
        </w:p>
        <w:p>
          <w:pPr>
            <w:pStyle w:val="Contents2"/>
            <w:tabs>
              <w:tab w:val="clear" w:pos="8743"/>
              <w:tab w:val="right" w:pos="9026" w:leader="dot"/>
            </w:tabs>
            <w:rPr/>
          </w:pPr>
          <w:hyperlink w:anchor="__RefHeading___Toc2970252_581953129">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2970254_581953129">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2970256_581953129">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2970258_581953129">
            <w:r>
              <w:rPr>
                <w:webHidden/>
                <w:rStyle w:val="IndexLink"/>
              </w:rPr>
              <w:t>1</w:t>
            </w:r>
            <w:r>
              <w:rPr>
                <w:rStyle w:val="IndexLink"/>
                <w:rtl w:val="true"/>
              </w:rPr>
              <w:t xml:space="preserve">- </w:t>
            </w:r>
            <w:r>
              <w:rPr>
                <w:rStyle w:val="IndexLink"/>
                <w:rtl w:val="true"/>
              </w:rPr>
              <w:t>معناشناسی معجزه</w:t>
            </w:r>
            <w:r>
              <w:rPr>
                <w:rStyle w:val="IndexLink"/>
                <w:rtl w:val="true"/>
              </w:rPr>
              <w:tab/>
            </w:r>
            <w:r>
              <w:rPr>
                <w:rStyle w:val="IndexLink"/>
              </w:rPr>
              <w:t>18</w:t>
            </w:r>
          </w:hyperlink>
        </w:p>
        <w:p>
          <w:pPr>
            <w:pStyle w:val="Contents3"/>
            <w:tabs>
              <w:tab w:val="clear" w:pos="8459"/>
              <w:tab w:val="right" w:pos="9026" w:leader="dot"/>
            </w:tabs>
            <w:rPr/>
          </w:pPr>
          <w:hyperlink w:anchor="__RefHeading___Toc2970260_581953129">
            <w:r>
              <w:rPr>
                <w:webHidden/>
                <w:rStyle w:val="IndexLink"/>
                <w:rtl w:val="true"/>
              </w:rPr>
              <w:t>تعریف معجزه در لغت و اصطلاح</w:t>
            </w:r>
            <w:r>
              <w:rPr>
                <w:rStyle w:val="IndexLink"/>
                <w:rtl w:val="true"/>
              </w:rPr>
              <w:tab/>
            </w:r>
            <w:r>
              <w:rPr>
                <w:rStyle w:val="IndexLink"/>
              </w:rPr>
              <w:t>18</w:t>
            </w:r>
          </w:hyperlink>
        </w:p>
        <w:p>
          <w:pPr>
            <w:pStyle w:val="Contents4"/>
            <w:tabs>
              <w:tab w:val="clear" w:pos="8176"/>
              <w:tab w:val="right" w:pos="9026" w:leader="dot"/>
            </w:tabs>
            <w:rPr/>
          </w:pPr>
          <w:hyperlink w:anchor="__RefHeading___Toc2970262_581953129">
            <w:r>
              <w:rPr>
                <w:webHidden/>
                <w:rStyle w:val="IndexLink"/>
              </w:rPr>
              <w:t>1</w:t>
            </w:r>
            <w:r>
              <w:rPr>
                <w:rStyle w:val="IndexLink"/>
                <w:rtl w:val="true"/>
              </w:rPr>
              <w:t xml:space="preserve">- </w:t>
            </w:r>
            <w:r>
              <w:rPr>
                <w:rStyle w:val="IndexLink"/>
                <w:rtl w:val="true"/>
              </w:rPr>
              <w:t>مفهوم معجزه در لغت</w:t>
            </w:r>
            <w:r>
              <w:rPr>
                <w:rStyle w:val="IndexLink"/>
                <w:rtl w:val="true"/>
              </w:rPr>
              <w:tab/>
            </w:r>
            <w:r>
              <w:rPr>
                <w:rStyle w:val="IndexLink"/>
              </w:rPr>
              <w:t>18</w:t>
            </w:r>
          </w:hyperlink>
        </w:p>
        <w:p>
          <w:pPr>
            <w:pStyle w:val="Contents4"/>
            <w:tabs>
              <w:tab w:val="clear" w:pos="8176"/>
              <w:tab w:val="right" w:pos="9026" w:leader="dot"/>
            </w:tabs>
            <w:rPr/>
          </w:pPr>
          <w:hyperlink w:anchor="__RefHeading___Toc2970264_581953129">
            <w:r>
              <w:rPr>
                <w:webHidden/>
                <w:rStyle w:val="IndexLink"/>
              </w:rPr>
              <w:t>2</w:t>
            </w:r>
            <w:r>
              <w:rPr>
                <w:rStyle w:val="IndexLink"/>
                <w:rtl w:val="true"/>
              </w:rPr>
              <w:t xml:space="preserve">- </w:t>
            </w:r>
            <w:r>
              <w:rPr>
                <w:rStyle w:val="IndexLink"/>
                <w:rtl w:val="true"/>
              </w:rPr>
              <w:t>تعریف معجزه در اصطلاح متکلمان</w:t>
            </w:r>
            <w:r>
              <w:rPr>
                <w:rStyle w:val="IndexLink"/>
                <w:rtl w:val="true"/>
              </w:rPr>
              <w:tab/>
            </w:r>
            <w:r>
              <w:rPr>
                <w:rStyle w:val="IndexLink"/>
              </w:rPr>
              <w:t>20</w:t>
            </w:r>
          </w:hyperlink>
        </w:p>
        <w:p>
          <w:pPr>
            <w:pStyle w:val="Contents4"/>
            <w:tabs>
              <w:tab w:val="clear" w:pos="8176"/>
              <w:tab w:val="right" w:pos="9026" w:leader="dot"/>
            </w:tabs>
            <w:rPr/>
          </w:pPr>
          <w:hyperlink w:anchor="__RefHeading___Toc2970266_581953129">
            <w:r>
              <w:rPr>
                <w:webHidden/>
                <w:rStyle w:val="IndexLink"/>
              </w:rPr>
              <w:t>3</w:t>
            </w:r>
            <w:r>
              <w:rPr>
                <w:rStyle w:val="IndexLink"/>
                <w:rtl w:val="true"/>
              </w:rPr>
              <w:t xml:space="preserve">- </w:t>
            </w:r>
            <w:r>
              <w:rPr>
                <w:rStyle w:val="IndexLink"/>
                <w:rtl w:val="true"/>
              </w:rPr>
              <w:t>ویژگی های معجزه در کلام اسلامی</w:t>
            </w:r>
            <w:r>
              <w:rPr>
                <w:rStyle w:val="IndexLink"/>
                <w:rtl w:val="true"/>
              </w:rPr>
              <w:tab/>
            </w:r>
            <w:r>
              <w:rPr>
                <w:rStyle w:val="IndexLink"/>
              </w:rPr>
              <w:t>23</w:t>
            </w:r>
          </w:hyperlink>
        </w:p>
        <w:p>
          <w:pPr>
            <w:pStyle w:val="Contents4"/>
            <w:tabs>
              <w:tab w:val="clear" w:pos="8176"/>
              <w:tab w:val="right" w:pos="9026" w:leader="dot"/>
            </w:tabs>
            <w:rPr/>
          </w:pPr>
          <w:hyperlink w:anchor="__RefHeading___Toc2970268_581953129">
            <w:r>
              <w:rPr>
                <w:webHidden/>
                <w:rStyle w:val="IndexLink"/>
              </w:rPr>
              <w:t>4</w:t>
            </w:r>
            <w:r>
              <w:rPr>
                <w:rStyle w:val="IndexLink"/>
                <w:rtl w:val="true"/>
              </w:rPr>
              <w:t xml:space="preserve">- </w:t>
            </w:r>
            <w:r>
              <w:rPr>
                <w:rStyle w:val="IndexLink"/>
                <w:rtl w:val="true"/>
              </w:rPr>
              <w:t>حاصل سخن</w:t>
            </w:r>
            <w:r>
              <w:rPr>
                <w:rStyle w:val="IndexLink"/>
                <w:rtl w:val="true"/>
              </w:rPr>
              <w:tab/>
            </w:r>
            <w:r>
              <w:rPr>
                <w:rStyle w:val="IndexLink"/>
              </w:rPr>
              <w:t>24</w:t>
            </w:r>
          </w:hyperlink>
        </w:p>
        <w:p>
          <w:pPr>
            <w:pStyle w:val="Contents3"/>
            <w:tabs>
              <w:tab w:val="clear" w:pos="8459"/>
              <w:tab w:val="right" w:pos="9026" w:leader="dot"/>
            </w:tabs>
            <w:rPr/>
          </w:pPr>
          <w:hyperlink w:anchor="__RefHeading___Toc2970270_581953129">
            <w:r>
              <w:rPr>
                <w:webHidden/>
                <w:rStyle w:val="IndexLink"/>
                <w:rtl w:val="true"/>
              </w:rPr>
              <w:t>بررسی مفهوم معجزه در قرآن</w:t>
            </w:r>
            <w:r>
              <w:rPr>
                <w:rStyle w:val="IndexLink"/>
                <w:rtl w:val="true"/>
              </w:rPr>
              <w:tab/>
            </w:r>
            <w:r>
              <w:rPr>
                <w:rStyle w:val="IndexLink"/>
              </w:rPr>
              <w:t>24</w:t>
            </w:r>
          </w:hyperlink>
        </w:p>
        <w:p>
          <w:pPr>
            <w:pStyle w:val="Contents4"/>
            <w:tabs>
              <w:tab w:val="clear" w:pos="8176"/>
              <w:tab w:val="right" w:pos="9026" w:leader="dot"/>
            </w:tabs>
            <w:rPr/>
          </w:pPr>
          <w:hyperlink w:anchor="__RefHeading___Toc2970272_581953129">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2970274_581953129">
            <w:r>
              <w:rPr>
                <w:webHidden/>
                <w:rStyle w:val="IndexLink"/>
              </w:rPr>
              <w:t>1</w:t>
            </w:r>
            <w:r>
              <w:rPr>
                <w:rStyle w:val="IndexLink"/>
                <w:rtl w:val="true"/>
              </w:rPr>
              <w:t xml:space="preserve">- </w:t>
            </w:r>
            <w:r>
              <w:rPr>
                <w:rStyle w:val="IndexLink"/>
                <w:rtl w:val="true"/>
              </w:rPr>
              <w:t>آیه و آیات</w:t>
            </w:r>
            <w:r>
              <w:rPr>
                <w:rStyle w:val="IndexLink"/>
                <w:rtl w:val="true"/>
              </w:rPr>
              <w:tab/>
            </w:r>
            <w:r>
              <w:rPr>
                <w:rStyle w:val="IndexLink"/>
              </w:rPr>
              <w:t>25</w:t>
            </w:r>
          </w:hyperlink>
        </w:p>
        <w:p>
          <w:pPr>
            <w:pStyle w:val="Contents4"/>
            <w:tabs>
              <w:tab w:val="clear" w:pos="8176"/>
              <w:tab w:val="right" w:pos="9026" w:leader="dot"/>
            </w:tabs>
            <w:rPr/>
          </w:pPr>
          <w:hyperlink w:anchor="__RefHeading___Toc2970276_581953129">
            <w:r>
              <w:rPr>
                <w:webHidden/>
                <w:rStyle w:val="IndexLink"/>
              </w:rPr>
              <w:t>2</w:t>
            </w:r>
            <w:r>
              <w:rPr>
                <w:rStyle w:val="IndexLink"/>
                <w:rtl w:val="true"/>
              </w:rPr>
              <w:t xml:space="preserve">- </w:t>
            </w:r>
            <w:r>
              <w:rPr>
                <w:rStyle w:val="IndexLink"/>
                <w:rtl w:val="true"/>
              </w:rPr>
              <w:t>بیّنه و بیّنات</w:t>
            </w:r>
            <w:r>
              <w:rPr>
                <w:rStyle w:val="IndexLink"/>
                <w:rtl w:val="true"/>
              </w:rPr>
              <w:tab/>
            </w:r>
            <w:r>
              <w:rPr>
                <w:rStyle w:val="IndexLink"/>
              </w:rPr>
              <w:t>28</w:t>
            </w:r>
          </w:hyperlink>
        </w:p>
        <w:p>
          <w:pPr>
            <w:pStyle w:val="Contents4"/>
            <w:tabs>
              <w:tab w:val="clear" w:pos="8176"/>
              <w:tab w:val="right" w:pos="9026" w:leader="dot"/>
            </w:tabs>
            <w:rPr/>
          </w:pPr>
          <w:hyperlink w:anchor="__RefHeading___Toc2970278_581953129">
            <w:r>
              <w:rPr>
                <w:webHidden/>
                <w:rStyle w:val="IndexLink"/>
              </w:rPr>
              <w:t>3</w:t>
            </w:r>
            <w:r>
              <w:rPr>
                <w:rStyle w:val="IndexLink"/>
                <w:rtl w:val="true"/>
              </w:rPr>
              <w:t xml:space="preserve">- </w:t>
            </w:r>
            <w:r>
              <w:rPr>
                <w:rStyle w:val="IndexLink"/>
                <w:rtl w:val="true"/>
              </w:rPr>
              <w:t>سلطان</w:t>
            </w:r>
            <w:r>
              <w:rPr>
                <w:rStyle w:val="IndexLink"/>
                <w:rtl w:val="true"/>
              </w:rPr>
              <w:tab/>
            </w:r>
            <w:r>
              <w:rPr>
                <w:rStyle w:val="IndexLink"/>
              </w:rPr>
              <w:t>30</w:t>
            </w:r>
          </w:hyperlink>
        </w:p>
        <w:p>
          <w:pPr>
            <w:pStyle w:val="Contents4"/>
            <w:tabs>
              <w:tab w:val="clear" w:pos="8176"/>
              <w:tab w:val="right" w:pos="9026" w:leader="dot"/>
            </w:tabs>
            <w:rPr/>
          </w:pPr>
          <w:hyperlink w:anchor="__RefHeading___Toc2970280_581953129">
            <w:r>
              <w:rPr>
                <w:webHidden/>
                <w:rStyle w:val="IndexLink"/>
              </w:rPr>
              <w:t>4</w:t>
            </w:r>
            <w:r>
              <w:rPr>
                <w:rStyle w:val="IndexLink"/>
                <w:rtl w:val="true"/>
              </w:rPr>
              <w:t xml:space="preserve">- </w:t>
            </w:r>
            <w:r>
              <w:rPr>
                <w:rStyle w:val="IndexLink"/>
                <w:rtl w:val="true"/>
              </w:rPr>
              <w:t>برهان</w:t>
            </w:r>
            <w:r>
              <w:rPr>
                <w:rStyle w:val="IndexLink"/>
                <w:rtl w:val="true"/>
              </w:rPr>
              <w:tab/>
            </w:r>
            <w:r>
              <w:rPr>
                <w:rStyle w:val="IndexLink"/>
              </w:rPr>
              <w:t>33</w:t>
            </w:r>
          </w:hyperlink>
        </w:p>
        <w:p>
          <w:pPr>
            <w:pStyle w:val="Contents3"/>
            <w:tabs>
              <w:tab w:val="clear" w:pos="8459"/>
              <w:tab w:val="right" w:pos="9026" w:leader="dot"/>
            </w:tabs>
            <w:rPr/>
          </w:pPr>
          <w:hyperlink w:anchor="__RefHeading___Toc2970282_581953129">
            <w:r>
              <w:rPr>
                <w:webHidden/>
                <w:rStyle w:val="IndexLink"/>
                <w:rtl w:val="true"/>
              </w:rPr>
              <w:t>تحلیل و بررسی</w:t>
            </w:r>
            <w:r>
              <w:rPr>
                <w:rStyle w:val="IndexLink"/>
                <w:rtl w:val="true"/>
              </w:rPr>
              <w:tab/>
            </w:r>
            <w:r>
              <w:rPr>
                <w:rStyle w:val="IndexLink"/>
              </w:rPr>
              <w:t>34</w:t>
            </w:r>
          </w:hyperlink>
        </w:p>
        <w:p>
          <w:pPr>
            <w:pStyle w:val="Contents2"/>
            <w:tabs>
              <w:tab w:val="clear" w:pos="8743"/>
              <w:tab w:val="right" w:pos="9026" w:leader="dot"/>
            </w:tabs>
            <w:rPr/>
          </w:pPr>
          <w:hyperlink w:anchor="__RefHeading___Toc2970284_581953129">
            <w:r>
              <w:rPr>
                <w:webHidden/>
                <w:rStyle w:val="IndexLink"/>
              </w:rPr>
              <w:t>2</w:t>
            </w:r>
            <w:r>
              <w:rPr>
                <w:rStyle w:val="IndexLink"/>
                <w:rtl w:val="true"/>
              </w:rPr>
              <w:t xml:space="preserve">- </w:t>
            </w:r>
            <w:r>
              <w:rPr>
                <w:rStyle w:val="IndexLink"/>
                <w:rtl w:val="true"/>
              </w:rPr>
              <w:t>تحلیل مبانی کلامی اعجاز</w:t>
            </w:r>
            <w:r>
              <w:rPr>
                <w:rStyle w:val="IndexLink"/>
                <w:rtl w:val="true"/>
              </w:rPr>
              <w:tab/>
            </w:r>
            <w:r>
              <w:rPr>
                <w:rStyle w:val="IndexLink"/>
              </w:rPr>
              <w:t>37</w:t>
            </w:r>
          </w:hyperlink>
        </w:p>
        <w:p>
          <w:pPr>
            <w:pStyle w:val="Contents3"/>
            <w:tabs>
              <w:tab w:val="clear" w:pos="8459"/>
              <w:tab w:val="right" w:pos="9026" w:leader="dot"/>
            </w:tabs>
            <w:rPr/>
          </w:pPr>
          <w:hyperlink w:anchor="__RefHeading___Toc2970286_581953129">
            <w:r>
              <w:rPr>
                <w:webHidden/>
                <w:rStyle w:val="IndexLink"/>
                <w:rtl w:val="true"/>
              </w:rPr>
              <w:t xml:space="preserve">تعریف معجزه با اصطلاح </w:t>
            </w:r>
            <w:r>
              <w:rPr>
                <w:rStyle w:val="IndexLink"/>
                <w:rtl w:val="true"/>
              </w:rPr>
              <w:t>«</w:t>
            </w:r>
            <w:r>
              <w:rPr>
                <w:rStyle w:val="IndexLink"/>
                <w:rtl w:val="true"/>
              </w:rPr>
              <w:t>خرق عادت</w:t>
            </w:r>
            <w:r>
              <w:rPr>
                <w:rStyle w:val="IndexLink"/>
                <w:rtl w:val="true"/>
              </w:rPr>
              <w:t>»</w:t>
              <w:tab/>
            </w:r>
            <w:r>
              <w:rPr>
                <w:rStyle w:val="IndexLink"/>
              </w:rPr>
              <w:t>37</w:t>
            </w:r>
          </w:hyperlink>
        </w:p>
        <w:p>
          <w:pPr>
            <w:pStyle w:val="Contents4"/>
            <w:tabs>
              <w:tab w:val="clear" w:pos="8176"/>
              <w:tab w:val="right" w:pos="9026" w:leader="dot"/>
            </w:tabs>
            <w:rPr/>
          </w:pPr>
          <w:hyperlink w:anchor="__RefHeading___Toc2970288_581953129">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970290_581953129">
            <w:r>
              <w:rPr>
                <w:webHidden/>
                <w:rStyle w:val="IndexLink"/>
              </w:rPr>
              <w:t>1</w:t>
            </w:r>
            <w:r>
              <w:rPr>
                <w:rStyle w:val="IndexLink"/>
                <w:rtl w:val="true"/>
              </w:rPr>
              <w:t xml:space="preserve">- </w:t>
            </w:r>
            <w:r>
              <w:rPr>
                <w:rStyle w:val="IndexLink"/>
                <w:rtl w:val="true"/>
              </w:rPr>
              <w:t xml:space="preserve">کلمه </w:t>
            </w:r>
            <w:r>
              <w:rPr>
                <w:rStyle w:val="IndexLink"/>
                <w:rtl w:val="true"/>
              </w:rPr>
              <w:t>«</w:t>
            </w:r>
            <w:r>
              <w:rPr>
                <w:rStyle w:val="IndexLink"/>
                <w:rtl w:val="true"/>
              </w:rPr>
              <w:t>عادت</w:t>
            </w:r>
            <w:r>
              <w:rPr>
                <w:rStyle w:val="IndexLink"/>
                <w:rtl w:val="true"/>
              </w:rPr>
              <w:t xml:space="preserve">» </w:t>
            </w:r>
            <w:r>
              <w:rPr>
                <w:rStyle w:val="IndexLink"/>
                <w:rtl w:val="true"/>
              </w:rPr>
              <w:t>در لغت</w:t>
            </w:r>
            <w:r>
              <w:rPr>
                <w:rStyle w:val="IndexLink"/>
                <w:rtl w:val="true"/>
              </w:rPr>
              <w:tab/>
            </w:r>
            <w:r>
              <w:rPr>
                <w:rStyle w:val="IndexLink"/>
              </w:rPr>
              <w:t>38</w:t>
            </w:r>
          </w:hyperlink>
        </w:p>
        <w:p>
          <w:pPr>
            <w:pStyle w:val="Contents4"/>
            <w:tabs>
              <w:tab w:val="clear" w:pos="8176"/>
              <w:tab w:val="right" w:pos="9026" w:leader="dot"/>
            </w:tabs>
            <w:rPr/>
          </w:pPr>
          <w:hyperlink w:anchor="__RefHeading___Toc2970292_581953129">
            <w:r>
              <w:rPr>
                <w:webHidden/>
                <w:rStyle w:val="IndexLink"/>
              </w:rPr>
              <w:t>2</w:t>
            </w:r>
            <w:r>
              <w:rPr>
                <w:rStyle w:val="IndexLink"/>
                <w:rtl w:val="true"/>
              </w:rPr>
              <w:t>- «</w:t>
            </w:r>
            <w:r>
              <w:rPr>
                <w:rStyle w:val="IndexLink"/>
                <w:rtl w:val="true"/>
              </w:rPr>
              <w:t>عادت</w:t>
            </w:r>
            <w:r>
              <w:rPr>
                <w:rStyle w:val="IndexLink"/>
                <w:rtl w:val="true"/>
              </w:rPr>
              <w:t xml:space="preserve">» </w:t>
            </w:r>
            <w:r>
              <w:rPr>
                <w:rStyle w:val="IndexLink"/>
                <w:rtl w:val="true"/>
              </w:rPr>
              <w:t>در اصطلاح</w:t>
            </w:r>
            <w:r>
              <w:rPr>
                <w:rStyle w:val="IndexLink"/>
                <w:rtl w:val="true"/>
              </w:rPr>
              <w:tab/>
            </w:r>
            <w:r>
              <w:rPr>
                <w:rStyle w:val="IndexLink"/>
              </w:rPr>
              <w:t>38</w:t>
            </w:r>
          </w:hyperlink>
        </w:p>
        <w:p>
          <w:pPr>
            <w:pStyle w:val="Contents4"/>
            <w:tabs>
              <w:tab w:val="clear" w:pos="8176"/>
              <w:tab w:val="right" w:pos="9026" w:leader="dot"/>
            </w:tabs>
            <w:rPr/>
          </w:pPr>
          <w:hyperlink w:anchor="__RefHeading___Toc2970294_581953129">
            <w:r>
              <w:rPr>
                <w:webHidden/>
                <w:rStyle w:val="IndexLink"/>
              </w:rPr>
              <w:t>3</w:t>
            </w:r>
            <w:r>
              <w:rPr>
                <w:rStyle w:val="IndexLink"/>
                <w:rtl w:val="true"/>
              </w:rPr>
              <w:t>- «</w:t>
            </w:r>
            <w:r>
              <w:rPr>
                <w:rStyle w:val="IndexLink"/>
                <w:rtl w:val="true"/>
              </w:rPr>
              <w:t>خرق عادت</w:t>
            </w:r>
            <w:r>
              <w:rPr>
                <w:rStyle w:val="IndexLink"/>
                <w:rtl w:val="true"/>
              </w:rPr>
              <w:t xml:space="preserve">» </w:t>
            </w:r>
            <w:r>
              <w:rPr>
                <w:rStyle w:val="IndexLink"/>
                <w:rtl w:val="true"/>
              </w:rPr>
              <w:t>در لغت</w:t>
            </w:r>
            <w:r>
              <w:rPr>
                <w:rStyle w:val="IndexLink"/>
                <w:rtl w:val="true"/>
              </w:rPr>
              <w:tab/>
            </w:r>
            <w:r>
              <w:rPr>
                <w:rStyle w:val="IndexLink"/>
              </w:rPr>
              <w:t>40</w:t>
            </w:r>
          </w:hyperlink>
        </w:p>
        <w:p>
          <w:pPr>
            <w:pStyle w:val="Contents4"/>
            <w:tabs>
              <w:tab w:val="clear" w:pos="8176"/>
              <w:tab w:val="right" w:pos="9026" w:leader="dot"/>
            </w:tabs>
            <w:rPr/>
          </w:pPr>
          <w:hyperlink w:anchor="__RefHeading___Toc2970296_581953129">
            <w:r>
              <w:rPr>
                <w:webHidden/>
                <w:rStyle w:val="IndexLink"/>
              </w:rPr>
              <w:t>4</w:t>
            </w:r>
            <w:r>
              <w:rPr>
                <w:rStyle w:val="IndexLink"/>
                <w:rtl w:val="true"/>
              </w:rPr>
              <w:t>- «</w:t>
            </w:r>
            <w:r>
              <w:rPr>
                <w:rStyle w:val="IndexLink"/>
                <w:rtl w:val="true"/>
              </w:rPr>
              <w:t>خرق عادت</w:t>
            </w:r>
            <w:r>
              <w:rPr>
                <w:rStyle w:val="IndexLink"/>
                <w:rtl w:val="true"/>
              </w:rPr>
              <w:t xml:space="preserve">» </w:t>
            </w:r>
            <w:r>
              <w:rPr>
                <w:rStyle w:val="IndexLink"/>
                <w:rtl w:val="true"/>
              </w:rPr>
              <w:t>در اصطلاح اندیشمندان اسلامی</w:t>
            </w:r>
            <w:r>
              <w:rPr>
                <w:rStyle w:val="IndexLink"/>
                <w:rtl w:val="true"/>
              </w:rPr>
              <w:tab/>
            </w:r>
            <w:r>
              <w:rPr>
                <w:rStyle w:val="IndexLink"/>
              </w:rPr>
              <w:t>40</w:t>
            </w:r>
          </w:hyperlink>
        </w:p>
        <w:p>
          <w:pPr>
            <w:pStyle w:val="Contents4"/>
            <w:tabs>
              <w:tab w:val="clear" w:pos="8176"/>
              <w:tab w:val="right" w:pos="9026" w:leader="dot"/>
            </w:tabs>
            <w:rPr/>
          </w:pPr>
          <w:hyperlink w:anchor="__RefHeading___Toc2970298_581953129">
            <w:r>
              <w:rPr>
                <w:webHidden/>
                <w:rStyle w:val="IndexLink"/>
              </w:rPr>
              <w:t>5</w:t>
            </w:r>
            <w:r>
              <w:rPr>
                <w:rStyle w:val="IndexLink"/>
                <w:rtl w:val="true"/>
              </w:rPr>
              <w:t>- «</w:t>
            </w:r>
            <w:r>
              <w:rPr>
                <w:rStyle w:val="IndexLink"/>
                <w:rtl w:val="true"/>
              </w:rPr>
              <w:t>خرق عادت</w:t>
            </w:r>
            <w:r>
              <w:rPr>
                <w:rStyle w:val="IndexLink"/>
                <w:rtl w:val="true"/>
              </w:rPr>
              <w:t xml:space="preserve">» </w:t>
            </w:r>
            <w:r>
              <w:rPr>
                <w:rStyle w:val="IndexLink"/>
                <w:rtl w:val="true"/>
              </w:rPr>
              <w:t>از دیدگاه متقدمان</w:t>
            </w:r>
            <w:r>
              <w:rPr>
                <w:rStyle w:val="IndexLink"/>
                <w:rtl w:val="true"/>
              </w:rPr>
              <w:tab/>
            </w:r>
            <w:r>
              <w:rPr>
                <w:rStyle w:val="IndexLink"/>
              </w:rPr>
              <w:t>41</w:t>
            </w:r>
          </w:hyperlink>
        </w:p>
        <w:p>
          <w:pPr>
            <w:pStyle w:val="Contents5"/>
            <w:tabs>
              <w:tab w:val="clear" w:pos="7892"/>
              <w:tab w:val="right" w:pos="9026" w:leader="dot"/>
            </w:tabs>
            <w:rPr/>
          </w:pPr>
          <w:hyperlink w:anchor="__RefHeading___Toc2970300_581953129">
            <w:r>
              <w:rPr>
                <w:webHidden/>
                <w:rStyle w:val="IndexLink"/>
                <w:rtl w:val="true"/>
              </w:rPr>
              <w:t>الف</w:t>
            </w:r>
            <w:r>
              <w:rPr>
                <w:rStyle w:val="IndexLink"/>
                <w:rtl w:val="true"/>
              </w:rPr>
              <w:t xml:space="preserve">) </w:t>
            </w:r>
            <w:r>
              <w:rPr>
                <w:rStyle w:val="IndexLink"/>
                <w:rtl w:val="true"/>
              </w:rPr>
              <w:t>اشاعره و خرق عادت</w:t>
            </w:r>
            <w:r>
              <w:rPr>
                <w:rStyle w:val="IndexLink"/>
                <w:rtl w:val="true"/>
              </w:rPr>
              <w:tab/>
            </w:r>
            <w:r>
              <w:rPr>
                <w:rStyle w:val="IndexLink"/>
              </w:rPr>
              <w:t>41</w:t>
            </w:r>
          </w:hyperlink>
        </w:p>
        <w:p>
          <w:pPr>
            <w:pStyle w:val="Contents5"/>
            <w:tabs>
              <w:tab w:val="clear" w:pos="7892"/>
              <w:tab w:val="right" w:pos="9026" w:leader="dot"/>
            </w:tabs>
            <w:rPr/>
          </w:pPr>
          <w:hyperlink w:anchor="__RefHeading___Toc2970302_581953129">
            <w:r>
              <w:rPr>
                <w:webHidden/>
                <w:rStyle w:val="IndexLink"/>
                <w:rtl w:val="true"/>
              </w:rPr>
              <w:t>ب</w:t>
            </w:r>
            <w:r>
              <w:rPr>
                <w:rStyle w:val="IndexLink"/>
                <w:rtl w:val="true"/>
              </w:rPr>
              <w:t xml:space="preserve">) </w:t>
            </w:r>
            <w:r>
              <w:rPr>
                <w:rStyle w:val="IndexLink"/>
                <w:rtl w:val="true"/>
              </w:rPr>
              <w:t>مبانی کلامی معتزله در باب خرق عادت</w:t>
            </w:r>
            <w:r>
              <w:rPr>
                <w:rStyle w:val="IndexLink"/>
                <w:rtl w:val="true"/>
              </w:rPr>
              <w:tab/>
            </w:r>
            <w:r>
              <w:rPr>
                <w:rStyle w:val="IndexLink"/>
              </w:rPr>
              <w:t>42</w:t>
            </w:r>
          </w:hyperlink>
        </w:p>
        <w:p>
          <w:pPr>
            <w:pStyle w:val="Contents5"/>
            <w:tabs>
              <w:tab w:val="clear" w:pos="7892"/>
              <w:tab w:val="right" w:pos="9026" w:leader="dot"/>
            </w:tabs>
            <w:rPr/>
          </w:pPr>
          <w:hyperlink w:anchor="__RefHeading___Toc2970304_581953129">
            <w:r>
              <w:rPr>
                <w:webHidden/>
                <w:rStyle w:val="IndexLink"/>
                <w:rtl w:val="true"/>
              </w:rPr>
              <w:t>ج</w:t>
            </w:r>
            <w:r>
              <w:rPr>
                <w:rStyle w:val="IndexLink"/>
                <w:rtl w:val="true"/>
              </w:rPr>
              <w:t xml:space="preserve">) </w:t>
            </w:r>
            <w:r>
              <w:rPr>
                <w:rStyle w:val="IndexLink"/>
                <w:rtl w:val="true"/>
              </w:rPr>
              <w:t>دیدگاه متکلمان امامیه درباره خرق عادت</w:t>
            </w:r>
            <w:r>
              <w:rPr>
                <w:rStyle w:val="IndexLink"/>
                <w:rtl w:val="true"/>
              </w:rPr>
              <w:tab/>
            </w:r>
            <w:r>
              <w:rPr>
                <w:rStyle w:val="IndexLink"/>
              </w:rPr>
              <w:t>44</w:t>
            </w:r>
          </w:hyperlink>
        </w:p>
        <w:p>
          <w:pPr>
            <w:pStyle w:val="Contents5"/>
            <w:tabs>
              <w:tab w:val="clear" w:pos="7892"/>
              <w:tab w:val="right" w:pos="9026" w:leader="dot"/>
            </w:tabs>
            <w:rPr/>
          </w:pPr>
          <w:hyperlink w:anchor="__RefHeading___Toc2970306_581953129">
            <w:r>
              <w:rPr>
                <w:webHidden/>
                <w:rStyle w:val="IndexLink"/>
                <w:rtl w:val="true"/>
              </w:rPr>
              <w:t>د</w:t>
            </w:r>
            <w:r>
              <w:rPr>
                <w:rStyle w:val="IndexLink"/>
                <w:rtl w:val="true"/>
              </w:rPr>
              <w:t xml:space="preserve">) </w:t>
            </w:r>
            <w:r>
              <w:rPr>
                <w:rStyle w:val="IndexLink"/>
                <w:rtl w:val="true"/>
              </w:rPr>
              <w:t>تبیین دیدگاه حکما درباره خرق عادت</w:t>
            </w:r>
            <w:r>
              <w:rPr>
                <w:rStyle w:val="IndexLink"/>
                <w:rtl w:val="true"/>
              </w:rPr>
              <w:tab/>
            </w:r>
            <w:r>
              <w:rPr>
                <w:rStyle w:val="IndexLink"/>
              </w:rPr>
              <w:t>45</w:t>
            </w:r>
          </w:hyperlink>
        </w:p>
        <w:p>
          <w:pPr>
            <w:pStyle w:val="Contents3"/>
            <w:tabs>
              <w:tab w:val="clear" w:pos="8459"/>
              <w:tab w:val="right" w:pos="9026" w:leader="dot"/>
            </w:tabs>
            <w:rPr/>
          </w:pPr>
          <w:hyperlink w:anchor="__RefHeading___Toc2970308_581953129">
            <w:r>
              <w:rPr>
                <w:webHidden/>
                <w:rStyle w:val="IndexLink"/>
                <w:rtl w:val="true"/>
              </w:rPr>
              <w:t>بررسی رویکرد قرآن به قانون علیت</w:t>
            </w:r>
            <w:r>
              <w:rPr>
                <w:rStyle w:val="IndexLink"/>
                <w:rtl w:val="true"/>
              </w:rPr>
              <w:tab/>
            </w:r>
            <w:r>
              <w:rPr>
                <w:rStyle w:val="IndexLink"/>
              </w:rPr>
              <w:t>49</w:t>
            </w:r>
          </w:hyperlink>
        </w:p>
        <w:p>
          <w:pPr>
            <w:pStyle w:val="Contents3"/>
            <w:tabs>
              <w:tab w:val="clear" w:pos="8459"/>
              <w:tab w:val="right" w:pos="9026" w:leader="dot"/>
            </w:tabs>
            <w:rPr/>
          </w:pPr>
          <w:hyperlink w:anchor="__RefHeading___Toc2970310_581953129">
            <w:r>
              <w:rPr>
                <w:webHidden/>
                <w:rStyle w:val="IndexLink"/>
                <w:rtl w:val="true"/>
              </w:rPr>
              <w:t>بررسی دیدگاه نواندیشان</w:t>
            </w:r>
            <w:r>
              <w:rPr>
                <w:rStyle w:val="IndexLink"/>
                <w:rtl w:val="true"/>
              </w:rPr>
              <w:tab/>
            </w:r>
            <w:r>
              <w:rPr>
                <w:rStyle w:val="IndexLink"/>
              </w:rPr>
              <w:t>53</w:t>
            </w:r>
          </w:hyperlink>
        </w:p>
        <w:p>
          <w:pPr>
            <w:pStyle w:val="Contents4"/>
            <w:tabs>
              <w:tab w:val="clear" w:pos="8176"/>
              <w:tab w:val="right" w:pos="9026" w:leader="dot"/>
            </w:tabs>
            <w:rPr/>
          </w:pPr>
          <w:hyperlink w:anchor="__RefHeading___Toc2970312_581953129">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2970314_581953129">
            <w:r>
              <w:rPr>
                <w:webHidden/>
                <w:rStyle w:val="IndexLink"/>
              </w:rPr>
              <w:t>1</w:t>
            </w:r>
            <w:r>
              <w:rPr>
                <w:rStyle w:val="IndexLink"/>
                <w:rtl w:val="true"/>
              </w:rPr>
              <w:t xml:space="preserve">- </w:t>
            </w:r>
            <w:r>
              <w:rPr>
                <w:rStyle w:val="IndexLink"/>
                <w:rtl w:val="true"/>
              </w:rPr>
              <w:t>تفسیر طبیعت گرایانه از حکایت های معجزه آمیز قرآن</w:t>
            </w:r>
            <w:r>
              <w:rPr>
                <w:rStyle w:val="IndexLink"/>
                <w:rtl w:val="true"/>
              </w:rPr>
              <w:tab/>
            </w:r>
            <w:r>
              <w:rPr>
                <w:rStyle w:val="IndexLink"/>
              </w:rPr>
              <w:t>54</w:t>
            </w:r>
          </w:hyperlink>
        </w:p>
        <w:p>
          <w:pPr>
            <w:pStyle w:val="Contents4"/>
            <w:tabs>
              <w:tab w:val="clear" w:pos="8176"/>
              <w:tab w:val="right" w:pos="9026" w:leader="dot"/>
            </w:tabs>
            <w:rPr/>
          </w:pPr>
          <w:hyperlink w:anchor="__RefHeading___Toc2970316_581953129">
            <w:r>
              <w:rPr>
                <w:webHidden/>
                <w:rStyle w:val="IndexLink"/>
              </w:rPr>
              <w:t>2</w:t>
            </w:r>
            <w:r>
              <w:rPr>
                <w:rStyle w:val="IndexLink"/>
                <w:rtl w:val="true"/>
              </w:rPr>
              <w:t xml:space="preserve">- </w:t>
            </w:r>
            <w:r>
              <w:rPr>
                <w:rStyle w:val="IndexLink"/>
                <w:rtl w:val="true"/>
              </w:rPr>
              <w:t>تقریر جدید نظریه حکما</w:t>
            </w:r>
            <w:r>
              <w:rPr>
                <w:rStyle w:val="IndexLink"/>
                <w:rtl w:val="true"/>
              </w:rPr>
              <w:tab/>
            </w:r>
            <w:r>
              <w:rPr>
                <w:rStyle w:val="IndexLink"/>
              </w:rPr>
              <w:t>54</w:t>
            </w:r>
          </w:hyperlink>
        </w:p>
        <w:p>
          <w:pPr>
            <w:pStyle w:val="Contents4"/>
            <w:tabs>
              <w:tab w:val="clear" w:pos="8176"/>
              <w:tab w:val="right" w:pos="9026" w:leader="dot"/>
            </w:tabs>
            <w:rPr/>
          </w:pPr>
          <w:hyperlink w:anchor="__RefHeading___Toc2970318_581953129">
            <w:r>
              <w:rPr>
                <w:webHidden/>
                <w:rStyle w:val="IndexLink"/>
              </w:rPr>
              <w:t>3</w:t>
            </w:r>
            <w:r>
              <w:rPr>
                <w:rStyle w:val="IndexLink"/>
                <w:rtl w:val="true"/>
              </w:rPr>
              <w:t xml:space="preserve">- </w:t>
            </w:r>
            <w:r>
              <w:rPr>
                <w:rStyle w:val="IndexLink"/>
                <w:rtl w:val="true"/>
              </w:rPr>
              <w:t>تقریر جدید دیدگاه اشاعره</w:t>
            </w:r>
            <w:r>
              <w:rPr>
                <w:rStyle w:val="IndexLink"/>
                <w:rtl w:val="true"/>
              </w:rPr>
              <w:tab/>
            </w:r>
            <w:r>
              <w:rPr>
                <w:rStyle w:val="IndexLink"/>
              </w:rPr>
              <w:t>60</w:t>
            </w:r>
          </w:hyperlink>
        </w:p>
        <w:p>
          <w:pPr>
            <w:pStyle w:val="Contents3"/>
            <w:tabs>
              <w:tab w:val="clear" w:pos="8459"/>
              <w:tab w:val="right" w:pos="9026" w:leader="dot"/>
            </w:tabs>
            <w:rPr/>
          </w:pPr>
          <w:hyperlink w:anchor="__RefHeading___Toc2970320_581953129">
            <w:r>
              <w:rPr>
                <w:webHidden/>
                <w:rStyle w:val="IndexLink"/>
                <w:rtl w:val="true"/>
              </w:rPr>
              <w:t xml:space="preserve">نارسایی تعریف معجزه به </w:t>
            </w:r>
            <w:r>
              <w:rPr>
                <w:rStyle w:val="IndexLink"/>
                <w:rtl w:val="true"/>
              </w:rPr>
              <w:t>«</w:t>
            </w:r>
            <w:r>
              <w:rPr>
                <w:rStyle w:val="IndexLink"/>
                <w:rtl w:val="true"/>
              </w:rPr>
              <w:t>خرق عادت</w:t>
            </w:r>
            <w:r>
              <w:rPr>
                <w:rStyle w:val="IndexLink"/>
                <w:rtl w:val="true"/>
              </w:rPr>
              <w:t>»</w:t>
              <w:tab/>
            </w:r>
            <w:r>
              <w:rPr>
                <w:rStyle w:val="IndexLink"/>
              </w:rPr>
              <w:t>61</w:t>
            </w:r>
          </w:hyperlink>
        </w:p>
        <w:p>
          <w:pPr>
            <w:pStyle w:val="Contents3"/>
            <w:tabs>
              <w:tab w:val="clear" w:pos="8459"/>
              <w:tab w:val="right" w:pos="9026" w:leader="dot"/>
            </w:tabs>
            <w:rPr/>
          </w:pPr>
          <w:hyperlink w:anchor="__RefHeading___Toc2970322_581953129">
            <w:r>
              <w:rPr>
                <w:webHidden/>
                <w:rStyle w:val="IndexLink"/>
                <w:rtl w:val="true"/>
              </w:rPr>
              <w:t>بررسی اشکالات بر خرق عادت</w:t>
            </w:r>
            <w:r>
              <w:rPr>
                <w:rStyle w:val="IndexLink"/>
                <w:rtl w:val="true"/>
              </w:rPr>
              <w:tab/>
            </w:r>
            <w:r>
              <w:rPr>
                <w:rStyle w:val="IndexLink"/>
              </w:rPr>
              <w:t>64</w:t>
            </w:r>
          </w:hyperlink>
        </w:p>
        <w:p>
          <w:pPr>
            <w:pStyle w:val="Contents3"/>
            <w:tabs>
              <w:tab w:val="clear" w:pos="8459"/>
              <w:tab w:val="right" w:pos="9026" w:leader="dot"/>
            </w:tabs>
            <w:rPr/>
          </w:pPr>
          <w:hyperlink w:anchor="__RefHeading___Toc2970324_581953129">
            <w:r>
              <w:rPr>
                <w:webHidden/>
                <w:rStyle w:val="IndexLink"/>
                <w:rtl w:val="true"/>
              </w:rPr>
              <w:t>پاسخ شبهه ممتنع بودن خرق عادت</w:t>
            </w:r>
            <w:r>
              <w:rPr>
                <w:rStyle w:val="IndexLink"/>
                <w:rtl w:val="true"/>
              </w:rPr>
              <w:tab/>
            </w:r>
            <w:r>
              <w:rPr>
                <w:rStyle w:val="IndexLink"/>
              </w:rPr>
              <w:t>66</w:t>
            </w:r>
          </w:hyperlink>
        </w:p>
        <w:p>
          <w:pPr>
            <w:pStyle w:val="Contents3"/>
            <w:tabs>
              <w:tab w:val="clear" w:pos="8459"/>
              <w:tab w:val="right" w:pos="9026" w:leader="dot"/>
            </w:tabs>
            <w:rPr/>
          </w:pPr>
          <w:hyperlink w:anchor="__RefHeading___Toc2970326_581953129">
            <w:r>
              <w:rPr>
                <w:webHidden/>
                <w:rStyle w:val="IndexLink"/>
                <w:rtl w:val="true"/>
              </w:rPr>
              <w:t>خرق واقعی و نسبی</w:t>
            </w:r>
            <w:r>
              <w:rPr>
                <w:rStyle w:val="IndexLink"/>
                <w:rtl w:val="true"/>
              </w:rPr>
              <w:tab/>
            </w:r>
            <w:r>
              <w:rPr>
                <w:rStyle w:val="IndexLink"/>
              </w:rPr>
              <w:t>69</w:t>
            </w:r>
          </w:hyperlink>
        </w:p>
        <w:p>
          <w:pPr>
            <w:pStyle w:val="Contents3"/>
            <w:tabs>
              <w:tab w:val="clear" w:pos="8459"/>
              <w:tab w:val="right" w:pos="9026" w:leader="dot"/>
            </w:tabs>
            <w:rPr/>
          </w:pPr>
          <w:hyperlink w:anchor="__RefHeading___Toc2970328_581953129">
            <w:r>
              <w:rPr>
                <w:webHidden/>
                <w:rStyle w:val="IndexLink"/>
                <w:rtl w:val="true"/>
              </w:rPr>
              <w:t>خلاصه و داوری</w:t>
            </w:r>
            <w:r>
              <w:rPr>
                <w:rStyle w:val="IndexLink"/>
                <w:rtl w:val="true"/>
              </w:rPr>
              <w:tab/>
            </w:r>
            <w:r>
              <w:rPr>
                <w:rStyle w:val="IndexLink"/>
              </w:rPr>
              <w:t>70</w:t>
            </w:r>
          </w:hyperlink>
        </w:p>
        <w:p>
          <w:pPr>
            <w:pStyle w:val="Contents3"/>
            <w:tabs>
              <w:tab w:val="clear" w:pos="8459"/>
              <w:tab w:val="right" w:pos="9026" w:leader="dot"/>
            </w:tabs>
            <w:rPr/>
          </w:pPr>
          <w:hyperlink w:anchor="__RefHeading___Toc2970330_581953129">
            <w:r>
              <w:rPr>
                <w:webHidden/>
                <w:rStyle w:val="IndexLink"/>
                <w:rtl w:val="true"/>
              </w:rPr>
              <w:t xml:space="preserve">تحلیل کاربرد قید </w:t>
            </w:r>
            <w:r>
              <w:rPr>
                <w:rStyle w:val="IndexLink"/>
                <w:rtl w:val="true"/>
              </w:rPr>
              <w:t>«</w:t>
            </w:r>
            <w:r>
              <w:rPr>
                <w:rStyle w:val="IndexLink"/>
                <w:rtl w:val="true"/>
              </w:rPr>
              <w:t>تحدّی</w:t>
            </w:r>
            <w:r>
              <w:rPr>
                <w:rStyle w:val="IndexLink"/>
                <w:rtl w:val="true"/>
              </w:rPr>
              <w:t xml:space="preserve">» </w:t>
            </w:r>
            <w:r>
              <w:rPr>
                <w:rStyle w:val="IndexLink"/>
                <w:rtl w:val="true"/>
              </w:rPr>
              <w:t>در تعریف معجزه</w:t>
            </w:r>
            <w:r>
              <w:rPr>
                <w:rStyle w:val="IndexLink"/>
                <w:rtl w:val="true"/>
              </w:rPr>
              <w:tab/>
            </w:r>
            <w:r>
              <w:rPr>
                <w:rStyle w:val="IndexLink"/>
              </w:rPr>
              <w:t>72</w:t>
            </w:r>
          </w:hyperlink>
        </w:p>
        <w:p>
          <w:pPr>
            <w:pStyle w:val="Contents4"/>
            <w:tabs>
              <w:tab w:val="clear" w:pos="8176"/>
              <w:tab w:val="right" w:pos="9026" w:leader="dot"/>
            </w:tabs>
            <w:rPr/>
          </w:pPr>
          <w:hyperlink w:anchor="__RefHeading___Toc2970332_581953129">
            <w:r>
              <w:rPr>
                <w:webHidden/>
                <w:rStyle w:val="IndexLink"/>
              </w:rPr>
              <w:t>1</w:t>
            </w:r>
            <w:r>
              <w:rPr>
                <w:rStyle w:val="IndexLink"/>
                <w:rtl w:val="true"/>
              </w:rPr>
              <w:t>- «</w:t>
            </w:r>
            <w:r>
              <w:rPr>
                <w:rStyle w:val="IndexLink"/>
                <w:rtl w:val="true"/>
              </w:rPr>
              <w:t>تحدّی</w:t>
            </w:r>
            <w:r>
              <w:rPr>
                <w:rStyle w:val="IndexLink"/>
                <w:rtl w:val="true"/>
              </w:rPr>
              <w:t xml:space="preserve">» </w:t>
            </w:r>
            <w:r>
              <w:rPr>
                <w:rStyle w:val="IndexLink"/>
                <w:rtl w:val="true"/>
              </w:rPr>
              <w:t>در لغت</w:t>
            </w:r>
            <w:r>
              <w:rPr>
                <w:rStyle w:val="IndexLink"/>
                <w:rtl w:val="true"/>
              </w:rPr>
              <w:tab/>
            </w:r>
            <w:r>
              <w:rPr>
                <w:rStyle w:val="IndexLink"/>
              </w:rPr>
              <w:t>72</w:t>
            </w:r>
          </w:hyperlink>
        </w:p>
        <w:p>
          <w:pPr>
            <w:pStyle w:val="Contents4"/>
            <w:tabs>
              <w:tab w:val="clear" w:pos="8176"/>
              <w:tab w:val="right" w:pos="9026" w:leader="dot"/>
            </w:tabs>
            <w:rPr/>
          </w:pPr>
          <w:hyperlink w:anchor="__RefHeading___Toc2970334_581953129">
            <w:r>
              <w:rPr>
                <w:webHidden/>
                <w:rStyle w:val="IndexLink"/>
              </w:rPr>
              <w:t>2</w:t>
            </w:r>
            <w:r>
              <w:rPr>
                <w:rStyle w:val="IndexLink"/>
                <w:rtl w:val="true"/>
              </w:rPr>
              <w:t>- «</w:t>
            </w:r>
            <w:r>
              <w:rPr>
                <w:rStyle w:val="IndexLink"/>
                <w:rtl w:val="true"/>
              </w:rPr>
              <w:t>تحدّی</w:t>
            </w:r>
            <w:r>
              <w:rPr>
                <w:rStyle w:val="IndexLink"/>
                <w:rtl w:val="true"/>
              </w:rPr>
              <w:t xml:space="preserve">» </w:t>
            </w:r>
            <w:r>
              <w:rPr>
                <w:rStyle w:val="IndexLink"/>
                <w:rtl w:val="true"/>
              </w:rPr>
              <w:t>در اصطلاح متکلّمان</w:t>
            </w:r>
            <w:r>
              <w:rPr>
                <w:rStyle w:val="IndexLink"/>
                <w:rtl w:val="true"/>
              </w:rPr>
              <w:tab/>
            </w:r>
            <w:r>
              <w:rPr>
                <w:rStyle w:val="IndexLink"/>
              </w:rPr>
              <w:t>73</w:t>
            </w:r>
          </w:hyperlink>
        </w:p>
        <w:p>
          <w:pPr>
            <w:pStyle w:val="Contents3"/>
            <w:tabs>
              <w:tab w:val="clear" w:pos="8459"/>
              <w:tab w:val="right" w:pos="9026" w:leader="dot"/>
            </w:tabs>
            <w:rPr/>
          </w:pPr>
          <w:hyperlink w:anchor="__RefHeading___Toc2970336_581953129">
            <w:r>
              <w:rPr>
                <w:webHidden/>
                <w:rStyle w:val="IndexLink"/>
                <w:rtl w:val="true"/>
              </w:rPr>
              <w:t>مناقشه در باب لزوم قید تحدّی</w:t>
            </w:r>
            <w:r>
              <w:rPr>
                <w:rStyle w:val="IndexLink"/>
                <w:rtl w:val="true"/>
              </w:rPr>
              <w:tab/>
            </w:r>
            <w:r>
              <w:rPr>
                <w:rStyle w:val="IndexLink"/>
              </w:rPr>
              <w:t>75</w:t>
            </w:r>
          </w:hyperlink>
        </w:p>
        <w:p>
          <w:pPr>
            <w:pStyle w:val="Contents3"/>
            <w:tabs>
              <w:tab w:val="clear" w:pos="8459"/>
              <w:tab w:val="right" w:pos="9026" w:leader="dot"/>
            </w:tabs>
            <w:rPr/>
          </w:pPr>
          <w:hyperlink w:anchor="__RefHeading___Toc2970338_581953129">
            <w:r>
              <w:rPr>
                <w:webHidden/>
                <w:rStyle w:val="IndexLink"/>
                <w:rtl w:val="true"/>
              </w:rPr>
              <w:t>نقد و بررسی مناقشه</w:t>
            </w:r>
            <w:r>
              <w:rPr>
                <w:rStyle w:val="IndexLink"/>
                <w:rtl w:val="true"/>
              </w:rPr>
              <w:tab/>
            </w:r>
            <w:r>
              <w:rPr>
                <w:rStyle w:val="IndexLink"/>
              </w:rPr>
              <w:t>77</w:t>
            </w:r>
          </w:hyperlink>
        </w:p>
        <w:p>
          <w:pPr>
            <w:pStyle w:val="Contents3"/>
            <w:tabs>
              <w:tab w:val="clear" w:pos="8459"/>
              <w:tab w:val="right" w:pos="9026" w:leader="dot"/>
            </w:tabs>
            <w:rPr/>
          </w:pPr>
          <w:hyperlink w:anchor="__RefHeading___Toc2970340_581953129">
            <w:r>
              <w:rPr>
                <w:webHidden/>
                <w:rStyle w:val="IndexLink"/>
                <w:rtl w:val="true"/>
              </w:rPr>
              <w:t xml:space="preserve">تحلیل کاربرد قید </w:t>
            </w:r>
            <w:r>
              <w:rPr>
                <w:rStyle w:val="IndexLink"/>
                <w:rtl w:val="true"/>
              </w:rPr>
              <w:t>«</w:t>
            </w:r>
            <w:r>
              <w:rPr>
                <w:rStyle w:val="IndexLink"/>
                <w:rtl w:val="true"/>
              </w:rPr>
              <w:t>عجز از هماوردی</w:t>
            </w:r>
            <w:r>
              <w:rPr>
                <w:rStyle w:val="IndexLink"/>
                <w:rtl w:val="true"/>
              </w:rPr>
              <w:t xml:space="preserve">» </w:t>
            </w:r>
            <w:r>
              <w:rPr>
                <w:rStyle w:val="IndexLink"/>
                <w:rtl w:val="true"/>
              </w:rPr>
              <w:t>در تعریف معجزه</w:t>
            </w:r>
            <w:r>
              <w:rPr>
                <w:rStyle w:val="IndexLink"/>
                <w:rtl w:val="true"/>
              </w:rPr>
              <w:tab/>
            </w:r>
            <w:r>
              <w:rPr>
                <w:rStyle w:val="IndexLink"/>
              </w:rPr>
              <w:t>79</w:t>
            </w:r>
          </w:hyperlink>
        </w:p>
        <w:p>
          <w:pPr>
            <w:pStyle w:val="Contents3"/>
            <w:tabs>
              <w:tab w:val="clear" w:pos="8459"/>
              <w:tab w:val="right" w:pos="9026" w:leader="dot"/>
            </w:tabs>
            <w:rPr/>
          </w:pPr>
          <w:hyperlink w:anchor="__RefHeading___Toc2970342_581953129">
            <w:r>
              <w:rPr>
                <w:webHidden/>
                <w:rStyle w:val="IndexLink"/>
                <w:rtl w:val="true"/>
              </w:rPr>
              <w:t xml:space="preserve">تحلیل کاربرد قید </w:t>
            </w:r>
            <w:r>
              <w:rPr>
                <w:rStyle w:val="IndexLink"/>
                <w:rtl w:val="true"/>
              </w:rPr>
              <w:t>«</w:t>
            </w:r>
            <w:r>
              <w:rPr>
                <w:rStyle w:val="IndexLink"/>
                <w:rtl w:val="true"/>
              </w:rPr>
              <w:t>تقارن زمانی معجزه با تحدّی</w:t>
            </w:r>
            <w:r>
              <w:rPr>
                <w:rStyle w:val="IndexLink"/>
                <w:rtl w:val="true"/>
              </w:rPr>
              <w:t>»</w:t>
              <w:tab/>
            </w:r>
            <w:r>
              <w:rPr>
                <w:rStyle w:val="IndexLink"/>
              </w:rPr>
              <w:t>80</w:t>
            </w:r>
          </w:hyperlink>
        </w:p>
        <w:p>
          <w:pPr>
            <w:pStyle w:val="Contents3"/>
            <w:tabs>
              <w:tab w:val="clear" w:pos="8459"/>
              <w:tab w:val="right" w:pos="9026" w:leader="dot"/>
            </w:tabs>
            <w:rPr/>
          </w:pPr>
          <w:hyperlink w:anchor="__RefHeading___Toc2970344_581953129">
            <w:r>
              <w:rPr>
                <w:webHidden/>
                <w:rStyle w:val="IndexLink"/>
                <w:rtl w:val="true"/>
              </w:rPr>
              <w:t>نتیجه گیری</w:t>
            </w:r>
            <w:r>
              <w:rPr>
                <w:rStyle w:val="IndexLink"/>
                <w:rtl w:val="true"/>
              </w:rPr>
              <w:tab/>
            </w:r>
            <w:r>
              <w:rPr>
                <w:rStyle w:val="IndexLink"/>
              </w:rPr>
              <w:t>81</w:t>
            </w:r>
          </w:hyperlink>
        </w:p>
        <w:p>
          <w:pPr>
            <w:pStyle w:val="Contents2"/>
            <w:tabs>
              <w:tab w:val="clear" w:pos="8743"/>
              <w:tab w:val="right" w:pos="9026" w:leader="dot"/>
            </w:tabs>
            <w:rPr/>
          </w:pPr>
          <w:hyperlink w:anchor="__RefHeading___Toc2970346_581953129">
            <w:r>
              <w:rPr>
                <w:webHidden/>
                <w:rStyle w:val="IndexLink"/>
              </w:rPr>
              <w:t>3</w:t>
            </w:r>
            <w:r>
              <w:rPr>
                <w:rStyle w:val="IndexLink"/>
                <w:rtl w:val="true"/>
              </w:rPr>
              <w:t xml:space="preserve">- </w:t>
            </w:r>
            <w:r>
              <w:rPr>
                <w:rStyle w:val="IndexLink"/>
                <w:rtl w:val="true"/>
              </w:rPr>
              <w:t>تطبیق مبانی کلامی معجزه بر قرآن</w:t>
            </w:r>
            <w:r>
              <w:rPr>
                <w:rStyle w:val="IndexLink"/>
                <w:rtl w:val="true"/>
              </w:rPr>
              <w:tab/>
            </w:r>
            <w:r>
              <w:rPr>
                <w:rStyle w:val="IndexLink"/>
              </w:rPr>
              <w:t>83</w:t>
            </w:r>
          </w:hyperlink>
        </w:p>
        <w:p>
          <w:pPr>
            <w:pStyle w:val="Contents3"/>
            <w:tabs>
              <w:tab w:val="clear" w:pos="8459"/>
              <w:tab w:val="right" w:pos="9026" w:leader="dot"/>
            </w:tabs>
            <w:rPr/>
          </w:pPr>
          <w:hyperlink w:anchor="__RefHeading___Toc2970348_581953129">
            <w:r>
              <w:rPr>
                <w:webHidden/>
                <w:rStyle w:val="IndexLink"/>
                <w:rtl w:val="true"/>
              </w:rPr>
              <w:t>تطبیق خرق عادت بر قرآن</w:t>
            </w:r>
            <w:r>
              <w:rPr>
                <w:rStyle w:val="IndexLink"/>
                <w:rtl w:val="true"/>
              </w:rPr>
              <w:tab/>
            </w:r>
            <w:r>
              <w:rPr>
                <w:rStyle w:val="IndexLink"/>
              </w:rPr>
              <w:t>83</w:t>
            </w:r>
          </w:hyperlink>
        </w:p>
        <w:p>
          <w:pPr>
            <w:pStyle w:val="Contents3"/>
            <w:tabs>
              <w:tab w:val="clear" w:pos="8459"/>
              <w:tab w:val="right" w:pos="9026" w:leader="dot"/>
            </w:tabs>
            <w:rPr/>
          </w:pPr>
          <w:hyperlink w:anchor="__RefHeading___Toc2970350_581953129">
            <w:r>
              <w:rPr>
                <w:webHidden/>
                <w:rStyle w:val="IndexLink"/>
                <w:rtl w:val="true"/>
              </w:rPr>
              <w:t>بررسی و نقد ادله منکران خارق العاده بودن قرآن</w:t>
            </w:r>
            <w:r>
              <w:rPr>
                <w:rStyle w:val="IndexLink"/>
                <w:rtl w:val="true"/>
              </w:rPr>
              <w:tab/>
            </w:r>
            <w:r>
              <w:rPr>
                <w:rStyle w:val="IndexLink"/>
              </w:rPr>
              <w:t>86</w:t>
            </w:r>
          </w:hyperlink>
        </w:p>
        <w:p>
          <w:pPr>
            <w:pStyle w:val="Contents3"/>
            <w:tabs>
              <w:tab w:val="clear" w:pos="8459"/>
              <w:tab w:val="right" w:pos="9026" w:leader="dot"/>
            </w:tabs>
            <w:rPr/>
          </w:pPr>
          <w:hyperlink w:anchor="__RefHeading___Toc2970352_581953129">
            <w:r>
              <w:rPr>
                <w:webHidden/>
                <w:rStyle w:val="IndexLink"/>
                <w:rtl w:val="true"/>
              </w:rPr>
              <w:t xml:space="preserve">تطبیق هماوردطلبی </w:t>
            </w:r>
            <w:r>
              <w:rPr>
                <w:rStyle w:val="IndexLink"/>
                <w:rtl w:val="true"/>
              </w:rPr>
              <w:t>(</w:t>
            </w:r>
            <w:r>
              <w:rPr>
                <w:rStyle w:val="IndexLink"/>
                <w:rtl w:val="true"/>
              </w:rPr>
              <w:t>تحدّی</w:t>
            </w:r>
            <w:r>
              <w:rPr>
                <w:rStyle w:val="IndexLink"/>
                <w:rtl w:val="true"/>
              </w:rPr>
              <w:t xml:space="preserve">) </w:t>
            </w:r>
            <w:r>
              <w:rPr>
                <w:rStyle w:val="IndexLink"/>
                <w:rtl w:val="true"/>
              </w:rPr>
              <w:t>بر قرآن</w:t>
            </w:r>
            <w:r>
              <w:rPr>
                <w:rStyle w:val="IndexLink"/>
                <w:rtl w:val="true"/>
              </w:rPr>
              <w:tab/>
            </w:r>
            <w:r>
              <w:rPr>
                <w:rStyle w:val="IndexLink"/>
              </w:rPr>
              <w:t>91</w:t>
            </w:r>
          </w:hyperlink>
        </w:p>
        <w:p>
          <w:pPr>
            <w:pStyle w:val="Contents3"/>
            <w:tabs>
              <w:tab w:val="clear" w:pos="8459"/>
              <w:tab w:val="right" w:pos="9026" w:leader="dot"/>
            </w:tabs>
            <w:rPr/>
          </w:pPr>
          <w:hyperlink w:anchor="__RefHeading___Toc2970354_581953129">
            <w:r>
              <w:rPr>
                <w:webHidden/>
                <w:rStyle w:val="IndexLink"/>
                <w:rtl w:val="true"/>
              </w:rPr>
              <w:t>تحدی قرآن از دیدگاه اهل کلام</w:t>
            </w:r>
            <w:r>
              <w:rPr>
                <w:rStyle w:val="IndexLink"/>
                <w:rtl w:val="true"/>
              </w:rPr>
              <w:tab/>
            </w:r>
            <w:r>
              <w:rPr>
                <w:rStyle w:val="IndexLink"/>
              </w:rPr>
              <w:t>92</w:t>
            </w:r>
          </w:hyperlink>
        </w:p>
        <w:p>
          <w:pPr>
            <w:pStyle w:val="Contents3"/>
            <w:tabs>
              <w:tab w:val="clear" w:pos="8459"/>
              <w:tab w:val="right" w:pos="9026" w:leader="dot"/>
            </w:tabs>
            <w:rPr/>
          </w:pPr>
          <w:hyperlink w:anchor="__RefHeading___Toc2970356_581953129">
            <w:r>
              <w:rPr>
                <w:webHidden/>
                <w:rStyle w:val="IndexLink"/>
                <w:rtl w:val="true"/>
              </w:rPr>
              <w:t>بررسی مبانی متکلمان در باب هماوردطلبی قرآن</w:t>
            </w:r>
            <w:r>
              <w:rPr>
                <w:rStyle w:val="IndexLink"/>
                <w:rtl w:val="true"/>
              </w:rPr>
              <w:tab/>
            </w:r>
            <w:r>
              <w:rPr>
                <w:rStyle w:val="IndexLink"/>
              </w:rPr>
              <w:t>94</w:t>
            </w:r>
          </w:hyperlink>
        </w:p>
        <w:p>
          <w:pPr>
            <w:pStyle w:val="Contents3"/>
            <w:tabs>
              <w:tab w:val="clear" w:pos="8459"/>
              <w:tab w:val="right" w:pos="9026" w:leader="dot"/>
            </w:tabs>
            <w:rPr/>
          </w:pPr>
          <w:hyperlink w:anchor="__RefHeading___Toc2970358_581953129">
            <w:r>
              <w:rPr>
                <w:webHidden/>
                <w:rStyle w:val="IndexLink"/>
                <w:rtl w:val="true"/>
              </w:rPr>
              <w:t>انحصار تحدّی در فصاحت و بلاغت</w:t>
            </w:r>
            <w:r>
              <w:rPr>
                <w:rStyle w:val="IndexLink"/>
                <w:rtl w:val="true"/>
              </w:rPr>
              <w:tab/>
            </w:r>
            <w:r>
              <w:rPr>
                <w:rStyle w:val="IndexLink"/>
              </w:rPr>
              <w:t>95</w:t>
            </w:r>
          </w:hyperlink>
        </w:p>
        <w:p>
          <w:pPr>
            <w:pStyle w:val="Contents3"/>
            <w:tabs>
              <w:tab w:val="clear" w:pos="8459"/>
              <w:tab w:val="right" w:pos="9026" w:leader="dot"/>
            </w:tabs>
            <w:rPr/>
          </w:pPr>
          <w:hyperlink w:anchor="__RefHeading___Toc2970360_581953129">
            <w:r>
              <w:rPr>
                <w:webHidden/>
                <w:rStyle w:val="IndexLink"/>
                <w:rtl w:val="true"/>
              </w:rPr>
              <w:t>تحدّی فراتر از فصاحت و بلاغت</w:t>
            </w:r>
            <w:r>
              <w:rPr>
                <w:rStyle w:val="IndexLink"/>
                <w:rtl w:val="true"/>
              </w:rPr>
              <w:tab/>
            </w:r>
            <w:r>
              <w:rPr>
                <w:rStyle w:val="IndexLink"/>
              </w:rPr>
              <w:t>98</w:t>
            </w:r>
          </w:hyperlink>
        </w:p>
        <w:p>
          <w:pPr>
            <w:pStyle w:val="Contents3"/>
            <w:tabs>
              <w:tab w:val="clear" w:pos="8459"/>
              <w:tab w:val="right" w:pos="9026" w:leader="dot"/>
            </w:tabs>
            <w:rPr/>
          </w:pPr>
          <w:hyperlink w:anchor="__RefHeading___Toc2970362_581953129">
            <w:r>
              <w:rPr>
                <w:webHidden/>
                <w:rStyle w:val="IndexLink"/>
                <w:rtl w:val="true"/>
              </w:rPr>
              <w:t xml:space="preserve">استدلال علامه طباطبایی برای عمومیت تحدی آیه </w:t>
            </w:r>
            <w:r>
              <w:rPr>
                <w:rStyle w:val="IndexLink"/>
              </w:rPr>
              <w:t>13</w:t>
            </w:r>
            <w:r>
              <w:rPr>
                <w:rStyle w:val="IndexLink"/>
                <w:rtl w:val="true"/>
              </w:rPr>
              <w:t xml:space="preserve"> </w:t>
            </w:r>
            <w:r>
              <w:rPr>
                <w:rStyle w:val="IndexLink"/>
                <w:rtl w:val="true"/>
              </w:rPr>
              <w:t>سوره هود</w:t>
            </w:r>
            <w:r>
              <w:rPr>
                <w:rStyle w:val="IndexLink"/>
                <w:rtl w:val="true"/>
              </w:rPr>
              <w:tab/>
            </w:r>
            <w:r>
              <w:rPr>
                <w:rStyle w:val="IndexLink"/>
              </w:rPr>
              <w:t>101</w:t>
            </w:r>
          </w:hyperlink>
        </w:p>
        <w:p>
          <w:pPr>
            <w:pStyle w:val="Contents3"/>
            <w:tabs>
              <w:tab w:val="clear" w:pos="8459"/>
              <w:tab w:val="right" w:pos="9026" w:leader="dot"/>
            </w:tabs>
            <w:rPr/>
          </w:pPr>
          <w:hyperlink w:anchor="__RefHeading___Toc2970364_581953129">
            <w:r>
              <w:rPr>
                <w:webHidden/>
                <w:rStyle w:val="IndexLink"/>
                <w:rtl w:val="true"/>
              </w:rPr>
              <w:t>نقد و بررسی دیدگاه ها درباره تحدّی</w:t>
            </w:r>
            <w:r>
              <w:rPr>
                <w:rStyle w:val="IndexLink"/>
                <w:rtl w:val="true"/>
              </w:rPr>
              <w:tab/>
            </w:r>
            <w:r>
              <w:rPr>
                <w:rStyle w:val="IndexLink"/>
              </w:rPr>
              <w:t>103</w:t>
            </w:r>
          </w:hyperlink>
        </w:p>
        <w:p>
          <w:pPr>
            <w:pStyle w:val="Contents3"/>
            <w:tabs>
              <w:tab w:val="clear" w:pos="8459"/>
              <w:tab w:val="right" w:pos="9026" w:leader="dot"/>
            </w:tabs>
            <w:rPr/>
          </w:pPr>
          <w:hyperlink w:anchor="__RefHeading___Toc2970366_581953129">
            <w:r>
              <w:rPr>
                <w:webHidden/>
                <w:rStyle w:val="IndexLink"/>
                <w:rtl w:val="true"/>
              </w:rPr>
              <w:t>حجم آیات مورد تحدی قرآن</w:t>
            </w:r>
            <w:r>
              <w:rPr>
                <w:rStyle w:val="IndexLink"/>
                <w:rtl w:val="true"/>
              </w:rPr>
              <w:tab/>
            </w:r>
            <w:r>
              <w:rPr>
                <w:rStyle w:val="IndexLink"/>
              </w:rPr>
              <w:t>104</w:t>
            </w:r>
          </w:hyperlink>
        </w:p>
        <w:p>
          <w:pPr>
            <w:pStyle w:val="Contents3"/>
            <w:tabs>
              <w:tab w:val="clear" w:pos="8459"/>
              <w:tab w:val="right" w:pos="9026" w:leader="dot"/>
            </w:tabs>
            <w:rPr/>
          </w:pPr>
          <w:hyperlink w:anchor="__RefHeading___Toc2970368_581953129">
            <w:r>
              <w:rPr>
                <w:webHidden/>
                <w:rStyle w:val="IndexLink"/>
                <w:rtl w:val="true"/>
              </w:rPr>
              <w:t xml:space="preserve">دیدگاه علامه طباطبایی </w:t>
            </w:r>
            <w:r>
              <w:rPr>
                <w:rStyle w:val="IndexLink"/>
                <w:rtl w:val="true"/>
              </w:rPr>
              <w:t>(</w:t>
            </w:r>
            <w:r>
              <w:rPr>
                <w:rStyle w:val="IndexLink"/>
                <w:rtl w:val="true"/>
              </w:rPr>
              <w:t>رحمه الله</w:t>
            </w:r>
            <w:r>
              <w:rPr>
                <w:rStyle w:val="IndexLink"/>
                <w:rtl w:val="true"/>
              </w:rPr>
              <w:t>)</w:t>
              <w:tab/>
            </w:r>
            <w:r>
              <w:rPr>
                <w:rStyle w:val="IndexLink"/>
              </w:rPr>
              <w:t>108</w:t>
            </w:r>
          </w:hyperlink>
        </w:p>
        <w:p>
          <w:pPr>
            <w:pStyle w:val="Contents3"/>
            <w:tabs>
              <w:tab w:val="clear" w:pos="8459"/>
              <w:tab w:val="right" w:pos="9026" w:leader="dot"/>
            </w:tabs>
            <w:rPr/>
          </w:pPr>
          <w:hyperlink w:anchor="__RefHeading___Toc2970370_581953129">
            <w:r>
              <w:rPr>
                <w:webHidden/>
                <w:rStyle w:val="IndexLink"/>
                <w:rtl w:val="true"/>
              </w:rPr>
              <w:t>دیدگاه آیة الله مصباح یزدی</w:t>
            </w:r>
            <w:r>
              <w:rPr>
                <w:rStyle w:val="IndexLink"/>
                <w:rtl w:val="true"/>
              </w:rPr>
              <w:tab/>
            </w:r>
            <w:r>
              <w:rPr>
                <w:rStyle w:val="IndexLink"/>
              </w:rPr>
              <w:t>112</w:t>
            </w:r>
          </w:hyperlink>
        </w:p>
        <w:p>
          <w:pPr>
            <w:pStyle w:val="Contents3"/>
            <w:tabs>
              <w:tab w:val="clear" w:pos="8459"/>
              <w:tab w:val="right" w:pos="9026" w:leader="dot"/>
            </w:tabs>
            <w:rPr/>
          </w:pPr>
          <w:hyperlink w:anchor="__RefHeading___Toc2970372_581953129">
            <w:r>
              <w:rPr>
                <w:webHidden/>
                <w:rStyle w:val="IndexLink"/>
                <w:rtl w:val="true"/>
              </w:rPr>
              <w:t>تطبیق مبانی متکلمان در پاسخ به هماوردطلبی قرآن</w:t>
            </w:r>
            <w:r>
              <w:rPr>
                <w:rStyle w:val="IndexLink"/>
                <w:rtl w:val="true"/>
              </w:rPr>
              <w:tab/>
            </w:r>
            <w:r>
              <w:rPr>
                <w:rStyle w:val="IndexLink"/>
              </w:rPr>
              <w:t>113</w:t>
            </w:r>
          </w:hyperlink>
        </w:p>
        <w:p>
          <w:pPr>
            <w:pStyle w:val="Contents3"/>
            <w:tabs>
              <w:tab w:val="clear" w:pos="8459"/>
              <w:tab w:val="right" w:pos="9026" w:leader="dot"/>
            </w:tabs>
            <w:rPr/>
          </w:pPr>
          <w:hyperlink w:anchor="__RefHeading___Toc2970374_581953129">
            <w:r>
              <w:rPr>
                <w:webHidden/>
                <w:rStyle w:val="IndexLink"/>
                <w:rtl w:val="true"/>
              </w:rPr>
              <w:t>سکوت اعراب در برابر مبارزه طلبی قرآن</w:t>
            </w:r>
            <w:r>
              <w:rPr>
                <w:rStyle w:val="IndexLink"/>
                <w:rtl w:val="true"/>
              </w:rPr>
              <w:tab/>
            </w:r>
            <w:r>
              <w:rPr>
                <w:rStyle w:val="IndexLink"/>
              </w:rPr>
              <w:t>117</w:t>
            </w:r>
          </w:hyperlink>
        </w:p>
        <w:p>
          <w:pPr>
            <w:pStyle w:val="Contents3"/>
            <w:tabs>
              <w:tab w:val="clear" w:pos="8459"/>
              <w:tab w:val="right" w:pos="9026" w:leader="dot"/>
            </w:tabs>
            <w:rPr/>
          </w:pPr>
          <w:hyperlink w:anchor="__RefHeading___Toc2970376_581953129">
            <w:r>
              <w:rPr>
                <w:webHidden/>
                <w:rStyle w:val="IndexLink"/>
                <w:rtl w:val="true"/>
              </w:rPr>
              <w:t>اثبات تواتر عدم معارضه با قرآن از منظر اهل کلام</w:t>
            </w:r>
            <w:r>
              <w:rPr>
                <w:rStyle w:val="IndexLink"/>
                <w:rtl w:val="true"/>
              </w:rPr>
              <w:tab/>
            </w:r>
            <w:r>
              <w:rPr>
                <w:rStyle w:val="IndexLink"/>
              </w:rPr>
              <w:t>118</w:t>
            </w:r>
          </w:hyperlink>
        </w:p>
        <w:p>
          <w:pPr>
            <w:pStyle w:val="Contents3"/>
            <w:tabs>
              <w:tab w:val="clear" w:pos="8459"/>
              <w:tab w:val="right" w:pos="9026" w:leader="dot"/>
            </w:tabs>
            <w:rPr/>
          </w:pPr>
          <w:hyperlink w:anchor="__RefHeading___Toc2970378_581953129">
            <w:r>
              <w:rPr>
                <w:webHidden/>
                <w:rStyle w:val="IndexLink"/>
                <w:rtl w:val="true"/>
              </w:rPr>
              <w:t>تجدد و استمرار اعجاز قرآن در همه زمان ها</w:t>
            </w:r>
            <w:r>
              <w:rPr>
                <w:rStyle w:val="IndexLink"/>
                <w:rtl w:val="true"/>
              </w:rPr>
              <w:tab/>
            </w:r>
            <w:r>
              <w:rPr>
                <w:rStyle w:val="IndexLink"/>
              </w:rPr>
              <w:t>120</w:t>
            </w:r>
          </w:hyperlink>
        </w:p>
        <w:p>
          <w:pPr>
            <w:pStyle w:val="Contents3"/>
            <w:tabs>
              <w:tab w:val="clear" w:pos="8459"/>
              <w:tab w:val="right" w:pos="9026" w:leader="dot"/>
            </w:tabs>
            <w:rPr/>
          </w:pPr>
          <w:hyperlink w:anchor="__RefHeading___Toc2970380_581953129">
            <w:r>
              <w:rPr>
                <w:webHidden/>
                <w:rStyle w:val="IndexLink"/>
                <w:rtl w:val="true"/>
              </w:rPr>
              <w:t>نتیجه گیری</w:t>
            </w:r>
            <w:r>
              <w:rPr>
                <w:rStyle w:val="IndexLink"/>
                <w:rtl w:val="true"/>
              </w:rPr>
              <w:tab/>
            </w:r>
            <w:r>
              <w:rPr>
                <w:rStyle w:val="IndexLink"/>
              </w:rPr>
              <w:t>122</w:t>
            </w:r>
          </w:hyperlink>
        </w:p>
        <w:p>
          <w:pPr>
            <w:pStyle w:val="Contents2"/>
            <w:tabs>
              <w:tab w:val="clear" w:pos="8743"/>
              <w:tab w:val="right" w:pos="9026" w:leader="dot"/>
            </w:tabs>
            <w:rPr/>
          </w:pPr>
          <w:hyperlink w:anchor="__RefHeading___Toc2970382_581953129">
            <w:r>
              <w:rPr>
                <w:webHidden/>
                <w:rStyle w:val="IndexLink"/>
              </w:rPr>
              <w:t>4</w:t>
            </w:r>
            <w:r>
              <w:rPr>
                <w:rStyle w:val="IndexLink"/>
                <w:rtl w:val="true"/>
              </w:rPr>
              <w:t xml:space="preserve">- </w:t>
            </w:r>
            <w:r>
              <w:rPr>
                <w:rStyle w:val="IndexLink"/>
                <w:rtl w:val="true"/>
              </w:rPr>
              <w:t>بررسی پندارها و تردیدها درباره</w:t>
            </w:r>
            <w:r>
              <w:rPr>
                <w:rStyle w:val="IndexLink"/>
                <w:rtl w:val="true"/>
              </w:rPr>
              <w:tab/>
            </w:r>
            <w:r>
              <w:rPr>
                <w:rStyle w:val="IndexLink"/>
              </w:rPr>
              <w:t>124</w:t>
            </w:r>
          </w:hyperlink>
        </w:p>
        <w:p>
          <w:pPr>
            <w:pStyle w:val="Contents3"/>
            <w:tabs>
              <w:tab w:val="clear" w:pos="8459"/>
              <w:tab w:val="right" w:pos="9026" w:leader="dot"/>
            </w:tabs>
            <w:rPr/>
          </w:pPr>
          <w:hyperlink w:anchor="__RefHeading___Toc2970384_581953129">
            <w:r>
              <w:rPr>
                <w:webHidden/>
                <w:rStyle w:val="IndexLink"/>
                <w:rtl w:val="true"/>
              </w:rPr>
              <w:t>عدم معارضه با قرآن</w:t>
            </w:r>
            <w:r>
              <w:rPr>
                <w:rStyle w:val="IndexLink"/>
                <w:rtl w:val="true"/>
              </w:rPr>
              <w:tab/>
            </w:r>
            <w:r>
              <w:rPr>
                <w:rStyle w:val="IndexLink"/>
              </w:rPr>
              <w:t>124</w:t>
            </w:r>
          </w:hyperlink>
        </w:p>
        <w:p>
          <w:pPr>
            <w:pStyle w:val="Contents3"/>
            <w:tabs>
              <w:tab w:val="clear" w:pos="8459"/>
              <w:tab w:val="right" w:pos="9026" w:leader="dot"/>
            </w:tabs>
            <w:rPr/>
          </w:pPr>
          <w:hyperlink w:anchor="__RefHeading___Toc2970386_581953129">
            <w:r>
              <w:rPr>
                <w:webHidden/>
                <w:rStyle w:val="IndexLink"/>
                <w:rtl w:val="true"/>
              </w:rPr>
              <w:t>بررسی شبهه عدم معارضه با قرآن به سبب قدرت مسلمانان درمدینه</w:t>
            </w:r>
            <w:r>
              <w:rPr>
                <w:rStyle w:val="IndexLink"/>
                <w:rtl w:val="true"/>
              </w:rPr>
              <w:tab/>
            </w:r>
            <w:r>
              <w:rPr>
                <w:rStyle w:val="IndexLink"/>
              </w:rPr>
              <w:t>128</w:t>
            </w:r>
          </w:hyperlink>
        </w:p>
        <w:p>
          <w:pPr>
            <w:pStyle w:val="Contents3"/>
            <w:tabs>
              <w:tab w:val="clear" w:pos="8459"/>
              <w:tab w:val="right" w:pos="9026" w:leader="dot"/>
            </w:tabs>
            <w:rPr/>
          </w:pPr>
          <w:hyperlink w:anchor="__RefHeading___Toc2970388_581953129">
            <w:r>
              <w:rPr>
                <w:webHidden/>
                <w:rStyle w:val="IndexLink"/>
                <w:rtl w:val="true"/>
              </w:rPr>
              <w:t>بررسی شبهه از بین بردن معارضات به دست مسلمانان</w:t>
            </w:r>
            <w:r>
              <w:rPr>
                <w:rStyle w:val="IndexLink"/>
                <w:rtl w:val="true"/>
              </w:rPr>
              <w:tab/>
            </w:r>
            <w:r>
              <w:rPr>
                <w:rStyle w:val="IndexLink"/>
              </w:rPr>
              <w:t>130</w:t>
            </w:r>
          </w:hyperlink>
        </w:p>
        <w:p>
          <w:pPr>
            <w:pStyle w:val="Contents3"/>
            <w:tabs>
              <w:tab w:val="clear" w:pos="8459"/>
              <w:tab w:val="right" w:pos="9026" w:leader="dot"/>
            </w:tabs>
            <w:rPr/>
          </w:pPr>
          <w:hyperlink w:anchor="__RefHeading___Toc2970390_581953129">
            <w:r>
              <w:rPr>
                <w:webHidden/>
                <w:rStyle w:val="IndexLink"/>
                <w:rtl w:val="true"/>
              </w:rPr>
              <w:t>بررسی شبهه توانایی اهل فصاحت و بلاغت برای معارضه</w:t>
            </w:r>
            <w:r>
              <w:rPr>
                <w:rStyle w:val="IndexLink"/>
                <w:rtl w:val="true"/>
              </w:rPr>
              <w:tab/>
            </w:r>
            <w:r>
              <w:rPr>
                <w:rStyle w:val="IndexLink"/>
              </w:rPr>
              <w:t>132</w:t>
            </w:r>
          </w:hyperlink>
        </w:p>
        <w:p>
          <w:pPr>
            <w:pStyle w:val="Contents3"/>
            <w:tabs>
              <w:tab w:val="clear" w:pos="8459"/>
              <w:tab w:val="right" w:pos="9026" w:leader="dot"/>
            </w:tabs>
            <w:rPr/>
          </w:pPr>
          <w:hyperlink w:anchor="__RefHeading___Toc2970392_581953129">
            <w:r>
              <w:rPr>
                <w:webHidden/>
                <w:rStyle w:val="IndexLink"/>
                <w:rtl w:val="true"/>
              </w:rPr>
              <w:t>بررسی صحت نسبت معارضه، به معارضان</w:t>
            </w:r>
            <w:r>
              <w:rPr>
                <w:rStyle w:val="IndexLink"/>
                <w:rtl w:val="true"/>
              </w:rPr>
              <w:tab/>
            </w:r>
            <w:r>
              <w:rPr>
                <w:rStyle w:val="IndexLink"/>
              </w:rPr>
              <w:t>134</w:t>
            </w:r>
          </w:hyperlink>
        </w:p>
        <w:p>
          <w:pPr>
            <w:pStyle w:val="Contents3"/>
            <w:tabs>
              <w:tab w:val="clear" w:pos="8459"/>
              <w:tab w:val="right" w:pos="9026" w:leader="dot"/>
            </w:tabs>
            <w:rPr/>
          </w:pPr>
          <w:hyperlink w:anchor="__RefHeading___Toc2970394_581953129">
            <w:r>
              <w:rPr>
                <w:webHidden/>
                <w:rStyle w:val="IndexLink"/>
                <w:rtl w:val="true"/>
              </w:rPr>
              <w:t xml:space="preserve">معارضه با قرآن در عصر پیامبر </w:t>
            </w:r>
            <w:r>
              <w:rPr>
                <w:rStyle w:val="IndexLink"/>
                <w:rtl w:val="true"/>
              </w:rPr>
              <w:t>(</w:t>
            </w:r>
            <w:r>
              <w:rPr>
                <w:rStyle w:val="IndexLink"/>
                <w:rtl w:val="true"/>
              </w:rPr>
              <w:t>صلی الله علیه و آله</w:t>
            </w:r>
            <w:r>
              <w:rPr>
                <w:rStyle w:val="IndexLink"/>
                <w:rtl w:val="true"/>
              </w:rPr>
              <w:t>)</w:t>
              <w:tab/>
            </w:r>
            <w:r>
              <w:rPr>
                <w:rStyle w:val="IndexLink"/>
              </w:rPr>
              <w:t>136</w:t>
            </w:r>
          </w:hyperlink>
        </w:p>
        <w:p>
          <w:pPr>
            <w:pStyle w:val="Contents3"/>
            <w:tabs>
              <w:tab w:val="clear" w:pos="8459"/>
              <w:tab w:val="right" w:pos="9026" w:leader="dot"/>
            </w:tabs>
            <w:rPr/>
          </w:pPr>
          <w:hyperlink w:anchor="__RefHeading___Toc2970396_581953129">
            <w:r>
              <w:rPr>
                <w:webHidden/>
                <w:rStyle w:val="IndexLink"/>
                <w:rtl w:val="true"/>
              </w:rPr>
              <w:t xml:space="preserve">معارضه با قرآن پس از وفات پیامبر </w:t>
            </w:r>
            <w:r>
              <w:rPr>
                <w:rStyle w:val="IndexLink"/>
                <w:rtl w:val="true"/>
              </w:rPr>
              <w:t>(</w:t>
            </w:r>
            <w:r>
              <w:rPr>
                <w:rStyle w:val="IndexLink"/>
                <w:rtl w:val="true"/>
              </w:rPr>
              <w:t>صلی الله علیه و آله</w:t>
            </w:r>
            <w:r>
              <w:rPr>
                <w:rStyle w:val="IndexLink"/>
                <w:rtl w:val="true"/>
              </w:rPr>
              <w:t>)</w:t>
              <w:tab/>
            </w:r>
            <w:r>
              <w:rPr>
                <w:rStyle w:val="IndexLink"/>
              </w:rPr>
              <w:t>136</w:t>
            </w:r>
          </w:hyperlink>
        </w:p>
        <w:p>
          <w:pPr>
            <w:pStyle w:val="Contents3"/>
            <w:tabs>
              <w:tab w:val="clear" w:pos="8459"/>
              <w:tab w:val="right" w:pos="9026" w:leader="dot"/>
            </w:tabs>
            <w:rPr/>
          </w:pPr>
          <w:hyperlink w:anchor="__RefHeading___Toc2970398_581953129">
            <w:r>
              <w:rPr>
                <w:webHidden/>
                <w:rStyle w:val="IndexLink"/>
                <w:rtl w:val="true"/>
              </w:rPr>
              <w:t>معارضه در عصر حاضر</w:t>
            </w:r>
            <w:r>
              <w:rPr>
                <w:rStyle w:val="IndexLink"/>
                <w:rtl w:val="true"/>
              </w:rPr>
              <w:tab/>
            </w:r>
            <w:r>
              <w:rPr>
                <w:rStyle w:val="IndexLink"/>
              </w:rPr>
              <w:t>142</w:t>
            </w:r>
          </w:hyperlink>
        </w:p>
        <w:p>
          <w:pPr>
            <w:pStyle w:val="Contents4"/>
            <w:tabs>
              <w:tab w:val="clear" w:pos="8176"/>
              <w:tab w:val="right" w:pos="9026" w:leader="dot"/>
            </w:tabs>
            <w:rPr/>
          </w:pPr>
          <w:hyperlink w:anchor="__RefHeading___Toc2970400_581953129">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2970402_581953129">
            <w:r>
              <w:rPr>
                <w:webHidden/>
                <w:rStyle w:val="IndexLink"/>
              </w:rPr>
              <w:t>1</w:t>
            </w:r>
            <w:r>
              <w:rPr>
                <w:rStyle w:val="IndexLink"/>
                <w:rtl w:val="true"/>
              </w:rPr>
              <w:t xml:space="preserve">- </w:t>
            </w:r>
            <w:r>
              <w:rPr>
                <w:rStyle w:val="IndexLink"/>
                <w:rtl w:val="true"/>
              </w:rPr>
              <w:t>نویسنده حسن الایجاز فی ابطال الاعجاز</w:t>
            </w:r>
            <w:r>
              <w:rPr>
                <w:rStyle w:val="IndexLink"/>
                <w:rtl w:val="true"/>
              </w:rPr>
              <w:tab/>
            </w:r>
            <w:r>
              <w:rPr>
                <w:rStyle w:val="IndexLink"/>
              </w:rPr>
              <w:t>142</w:t>
            </w:r>
          </w:hyperlink>
        </w:p>
        <w:p>
          <w:pPr>
            <w:pStyle w:val="Contents4"/>
            <w:tabs>
              <w:tab w:val="clear" w:pos="8176"/>
              <w:tab w:val="right" w:pos="9026" w:leader="dot"/>
            </w:tabs>
            <w:rPr/>
          </w:pPr>
          <w:hyperlink w:anchor="__RefHeading___Toc2970404_581953129">
            <w:r>
              <w:rPr>
                <w:webHidden/>
                <w:rStyle w:val="IndexLink"/>
              </w:rPr>
              <w:t>2</w:t>
            </w:r>
            <w:r>
              <w:rPr>
                <w:rStyle w:val="IndexLink"/>
                <w:rtl w:val="true"/>
              </w:rPr>
              <w:t xml:space="preserve">- </w:t>
            </w:r>
            <w:r>
              <w:rPr>
                <w:rStyle w:val="IndexLink"/>
                <w:rtl w:val="true"/>
              </w:rPr>
              <w:t>معارضه با قرآن در شبکه اینترنت</w:t>
            </w:r>
            <w:r>
              <w:rPr>
                <w:rStyle w:val="IndexLink"/>
                <w:rtl w:val="true"/>
              </w:rPr>
              <w:tab/>
            </w:r>
            <w:r>
              <w:rPr>
                <w:rStyle w:val="IndexLink"/>
              </w:rPr>
              <w:t>144</w:t>
            </w:r>
          </w:hyperlink>
        </w:p>
        <w:p>
          <w:pPr>
            <w:pStyle w:val="Contents3"/>
            <w:tabs>
              <w:tab w:val="clear" w:pos="8459"/>
              <w:tab w:val="right" w:pos="9026" w:leader="dot"/>
            </w:tabs>
            <w:rPr/>
          </w:pPr>
          <w:hyperlink w:anchor="__RefHeading___Toc2970406_581953129">
            <w:r>
              <w:rPr>
                <w:webHidden/>
                <w:rStyle w:val="IndexLink"/>
                <w:rtl w:val="true"/>
              </w:rPr>
              <w:t xml:space="preserve">سوره جعلی </w:t>
            </w:r>
            <w:r>
              <w:rPr>
                <w:rStyle w:val="IndexLink"/>
                <w:rtl w:val="true"/>
              </w:rPr>
              <w:t>«</w:t>
            </w:r>
            <w:r>
              <w:rPr>
                <w:rStyle w:val="IndexLink"/>
                <w:rtl w:val="true"/>
              </w:rPr>
              <w:t>ایمان</w:t>
            </w:r>
            <w:r>
              <w:rPr>
                <w:rStyle w:val="IndexLink"/>
                <w:rtl w:val="true"/>
              </w:rPr>
              <w:t>»</w:t>
              <w:tab/>
            </w:r>
            <w:r>
              <w:rPr>
                <w:rStyle w:val="IndexLink"/>
              </w:rPr>
              <w:t>146</w:t>
            </w:r>
          </w:hyperlink>
        </w:p>
        <w:p>
          <w:pPr>
            <w:pStyle w:val="Contents3"/>
            <w:tabs>
              <w:tab w:val="clear" w:pos="8459"/>
              <w:tab w:val="right" w:pos="9026" w:leader="dot"/>
            </w:tabs>
            <w:rPr/>
          </w:pPr>
          <w:hyperlink w:anchor="__RefHeading___Toc2970408_581953129">
            <w:r>
              <w:rPr>
                <w:webHidden/>
                <w:rStyle w:val="IndexLink"/>
                <w:rtl w:val="true"/>
              </w:rPr>
              <w:t>مقایسه آیات قرآن و سوره ساختگی ایمان</w:t>
            </w:r>
            <w:r>
              <w:rPr>
                <w:rStyle w:val="IndexLink"/>
                <w:rtl w:val="true"/>
              </w:rPr>
              <w:tab/>
            </w:r>
            <w:r>
              <w:rPr>
                <w:rStyle w:val="IndexLink"/>
              </w:rPr>
              <w:t>147</w:t>
            </w:r>
          </w:hyperlink>
        </w:p>
        <w:p>
          <w:pPr>
            <w:pStyle w:val="Contents3"/>
            <w:tabs>
              <w:tab w:val="clear" w:pos="8459"/>
              <w:tab w:val="right" w:pos="9026" w:leader="dot"/>
            </w:tabs>
            <w:rPr/>
          </w:pPr>
          <w:hyperlink w:anchor="__RefHeading___Toc2970410_581953129">
            <w:r>
              <w:rPr>
                <w:webHidden/>
                <w:rStyle w:val="IndexLink"/>
                <w:rtl w:val="true"/>
              </w:rPr>
              <w:t>نتیجه گیری</w:t>
            </w:r>
            <w:r>
              <w:rPr>
                <w:rStyle w:val="IndexLink"/>
                <w:rtl w:val="true"/>
              </w:rPr>
              <w:tab/>
            </w:r>
            <w:r>
              <w:rPr>
                <w:rStyle w:val="IndexLink"/>
              </w:rPr>
              <w:t>149</w:t>
            </w:r>
          </w:hyperlink>
        </w:p>
        <w:p>
          <w:pPr>
            <w:pStyle w:val="Contents2"/>
            <w:tabs>
              <w:tab w:val="clear" w:pos="8743"/>
              <w:tab w:val="right" w:pos="9026" w:leader="dot"/>
            </w:tabs>
            <w:rPr/>
          </w:pPr>
          <w:hyperlink w:anchor="__RefHeading___Toc2970412_581953129">
            <w:r>
              <w:rPr>
                <w:webHidden/>
                <w:rStyle w:val="IndexLink"/>
              </w:rPr>
              <w:t>5</w:t>
            </w:r>
            <w:r>
              <w:rPr>
                <w:rStyle w:val="IndexLink"/>
                <w:rtl w:val="true"/>
              </w:rPr>
              <w:t xml:space="preserve">- </w:t>
            </w:r>
            <w:r>
              <w:rPr>
                <w:rStyle w:val="IndexLink"/>
                <w:rtl w:val="true"/>
              </w:rPr>
              <w:t>وجوه اعجاز قرآن</w:t>
            </w:r>
            <w:r>
              <w:rPr>
                <w:rStyle w:val="IndexLink"/>
                <w:rtl w:val="true"/>
              </w:rPr>
              <w:tab/>
            </w:r>
            <w:r>
              <w:rPr>
                <w:rStyle w:val="IndexLink"/>
              </w:rPr>
              <w:t>151</w:t>
            </w:r>
          </w:hyperlink>
        </w:p>
        <w:p>
          <w:pPr>
            <w:pStyle w:val="Contents3"/>
            <w:tabs>
              <w:tab w:val="clear" w:pos="8459"/>
              <w:tab w:val="right" w:pos="9026" w:leader="dot"/>
            </w:tabs>
            <w:rPr/>
          </w:pPr>
          <w:hyperlink w:anchor="__RefHeading___Toc2970414_581953129">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2970416_581953129">
            <w:r>
              <w:rPr>
                <w:webHidden/>
                <w:rStyle w:val="IndexLink"/>
                <w:rtl w:val="true"/>
              </w:rPr>
              <w:t>فصاحت و بلاغت قرآن</w:t>
            </w:r>
            <w:r>
              <w:rPr>
                <w:rStyle w:val="IndexLink"/>
                <w:rtl w:val="true"/>
              </w:rPr>
              <w:tab/>
            </w:r>
            <w:r>
              <w:rPr>
                <w:rStyle w:val="IndexLink"/>
              </w:rPr>
              <w:t>152</w:t>
            </w:r>
          </w:hyperlink>
        </w:p>
        <w:p>
          <w:pPr>
            <w:pStyle w:val="Contents4"/>
            <w:tabs>
              <w:tab w:val="clear" w:pos="8176"/>
              <w:tab w:val="right" w:pos="9026" w:leader="dot"/>
            </w:tabs>
            <w:rPr/>
          </w:pPr>
          <w:hyperlink w:anchor="__RefHeading___Toc2970418_581953129">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2970420_581953129">
            <w:r>
              <w:rPr>
                <w:webHidden/>
                <w:rStyle w:val="IndexLink"/>
              </w:rPr>
              <w:t>1</w:t>
            </w:r>
            <w:r>
              <w:rPr>
                <w:rStyle w:val="IndexLink"/>
                <w:rtl w:val="true"/>
              </w:rPr>
              <w:t xml:space="preserve">- </w:t>
            </w:r>
            <w:r>
              <w:rPr>
                <w:rStyle w:val="IndexLink"/>
                <w:rtl w:val="true"/>
              </w:rPr>
              <w:t>اعجاز در فصاحت</w:t>
            </w:r>
            <w:r>
              <w:rPr>
                <w:rStyle w:val="IndexLink"/>
                <w:rtl w:val="true"/>
              </w:rPr>
              <w:tab/>
            </w:r>
            <w:r>
              <w:rPr>
                <w:rStyle w:val="IndexLink"/>
              </w:rPr>
              <w:t>153</w:t>
            </w:r>
          </w:hyperlink>
        </w:p>
        <w:p>
          <w:pPr>
            <w:pStyle w:val="Contents4"/>
            <w:tabs>
              <w:tab w:val="clear" w:pos="8176"/>
              <w:tab w:val="right" w:pos="9026" w:leader="dot"/>
            </w:tabs>
            <w:rPr/>
          </w:pPr>
          <w:hyperlink w:anchor="__RefHeading___Toc2970422_581953129">
            <w:r>
              <w:rPr>
                <w:webHidden/>
                <w:rStyle w:val="IndexLink"/>
              </w:rPr>
              <w:t>2</w:t>
            </w:r>
            <w:r>
              <w:rPr>
                <w:rStyle w:val="IndexLink"/>
                <w:rtl w:val="true"/>
              </w:rPr>
              <w:t xml:space="preserve">- </w:t>
            </w:r>
            <w:r>
              <w:rPr>
                <w:rStyle w:val="IndexLink"/>
                <w:rtl w:val="true"/>
              </w:rPr>
              <w:t>اعجاز در بلاغت</w:t>
            </w:r>
            <w:r>
              <w:rPr>
                <w:rStyle w:val="IndexLink"/>
                <w:rtl w:val="true"/>
              </w:rPr>
              <w:tab/>
            </w:r>
            <w:r>
              <w:rPr>
                <w:rStyle w:val="IndexLink"/>
              </w:rPr>
              <w:t>153</w:t>
            </w:r>
          </w:hyperlink>
        </w:p>
        <w:p>
          <w:pPr>
            <w:pStyle w:val="Contents4"/>
            <w:tabs>
              <w:tab w:val="clear" w:pos="8176"/>
              <w:tab w:val="right" w:pos="9026" w:leader="dot"/>
            </w:tabs>
            <w:rPr/>
          </w:pPr>
          <w:hyperlink w:anchor="__RefHeading___Toc2970424_581953129">
            <w:r>
              <w:rPr>
                <w:webHidden/>
                <w:rStyle w:val="IndexLink"/>
              </w:rPr>
              <w:t>3</w:t>
            </w:r>
            <w:r>
              <w:rPr>
                <w:rStyle w:val="IndexLink"/>
                <w:rtl w:val="true"/>
              </w:rPr>
              <w:t xml:space="preserve">- </w:t>
            </w:r>
            <w:r>
              <w:rPr>
                <w:rStyle w:val="IndexLink"/>
                <w:rtl w:val="true"/>
              </w:rPr>
              <w:t>اسلوب بدیع قرآن</w:t>
            </w:r>
            <w:r>
              <w:rPr>
                <w:rStyle w:val="IndexLink"/>
                <w:rtl w:val="true"/>
              </w:rPr>
              <w:tab/>
            </w:r>
            <w:r>
              <w:rPr>
                <w:rStyle w:val="IndexLink"/>
              </w:rPr>
              <w:t>155</w:t>
            </w:r>
          </w:hyperlink>
        </w:p>
        <w:p>
          <w:pPr>
            <w:pStyle w:val="Contents3"/>
            <w:tabs>
              <w:tab w:val="clear" w:pos="8459"/>
              <w:tab w:val="right" w:pos="9026" w:leader="dot"/>
            </w:tabs>
            <w:rPr/>
          </w:pPr>
          <w:hyperlink w:anchor="__RefHeading___Toc2970426_581953129">
            <w:r>
              <w:rPr>
                <w:webHidden/>
                <w:rStyle w:val="IndexLink"/>
                <w:rtl w:val="true"/>
              </w:rPr>
              <w:t>اخبار از غیب در قرآن</w:t>
            </w:r>
            <w:r>
              <w:rPr>
                <w:rStyle w:val="IndexLink"/>
                <w:rtl w:val="true"/>
              </w:rPr>
              <w:tab/>
            </w:r>
            <w:r>
              <w:rPr>
                <w:rStyle w:val="IndexLink"/>
              </w:rPr>
              <w:t>157</w:t>
            </w:r>
          </w:hyperlink>
        </w:p>
        <w:p>
          <w:pPr>
            <w:pStyle w:val="Contents4"/>
            <w:tabs>
              <w:tab w:val="clear" w:pos="8176"/>
              <w:tab w:val="right" w:pos="9026" w:leader="dot"/>
            </w:tabs>
            <w:rPr/>
          </w:pPr>
          <w:hyperlink w:anchor="__RefHeading___Toc2970428_581953129">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2970430_581953129">
            <w:r>
              <w:rPr>
                <w:webHidden/>
                <w:rStyle w:val="IndexLink"/>
              </w:rPr>
              <w:t>1</w:t>
            </w:r>
            <w:r>
              <w:rPr>
                <w:rStyle w:val="IndexLink"/>
                <w:rtl w:val="true"/>
              </w:rPr>
              <w:t xml:space="preserve">- </w:t>
            </w:r>
            <w:r>
              <w:rPr>
                <w:rStyle w:val="IndexLink"/>
                <w:rtl w:val="true"/>
              </w:rPr>
              <w:t>اخبار گذشتگان</w:t>
            </w:r>
            <w:r>
              <w:rPr>
                <w:rStyle w:val="IndexLink"/>
                <w:rtl w:val="true"/>
              </w:rPr>
              <w:tab/>
            </w:r>
            <w:r>
              <w:rPr>
                <w:rStyle w:val="IndexLink"/>
              </w:rPr>
              <w:t>157</w:t>
            </w:r>
          </w:hyperlink>
        </w:p>
        <w:p>
          <w:pPr>
            <w:pStyle w:val="Contents4"/>
            <w:tabs>
              <w:tab w:val="clear" w:pos="8176"/>
              <w:tab w:val="right" w:pos="9026" w:leader="dot"/>
            </w:tabs>
            <w:rPr/>
          </w:pPr>
          <w:hyperlink w:anchor="__RefHeading___Toc2970432_581953129">
            <w:r>
              <w:rPr>
                <w:webHidden/>
                <w:rStyle w:val="IndexLink"/>
              </w:rPr>
              <w:t>2</w:t>
            </w:r>
            <w:r>
              <w:rPr>
                <w:rStyle w:val="IndexLink"/>
                <w:rtl w:val="true"/>
              </w:rPr>
              <w:t xml:space="preserve">- </w:t>
            </w:r>
            <w:r>
              <w:rPr>
                <w:rStyle w:val="IndexLink"/>
                <w:rtl w:val="true"/>
              </w:rPr>
              <w:t>اخبار از مکنونات قلبی دیگران</w:t>
            </w:r>
            <w:r>
              <w:rPr>
                <w:rStyle w:val="IndexLink"/>
                <w:rtl w:val="true"/>
              </w:rPr>
              <w:tab/>
            </w:r>
            <w:r>
              <w:rPr>
                <w:rStyle w:val="IndexLink"/>
              </w:rPr>
              <w:t>160</w:t>
            </w:r>
          </w:hyperlink>
        </w:p>
        <w:p>
          <w:pPr>
            <w:pStyle w:val="Contents4"/>
            <w:tabs>
              <w:tab w:val="clear" w:pos="8176"/>
              <w:tab w:val="right" w:pos="9026" w:leader="dot"/>
            </w:tabs>
            <w:rPr/>
          </w:pPr>
          <w:hyperlink w:anchor="__RefHeading___Toc2970434_581953129">
            <w:r>
              <w:rPr>
                <w:webHidden/>
                <w:rStyle w:val="IndexLink"/>
              </w:rPr>
              <w:t>3</w:t>
            </w:r>
            <w:r>
              <w:rPr>
                <w:rStyle w:val="IndexLink"/>
                <w:rtl w:val="true"/>
              </w:rPr>
              <w:t xml:space="preserve">- </w:t>
            </w:r>
            <w:r>
              <w:rPr>
                <w:rStyle w:val="IndexLink"/>
                <w:rtl w:val="true"/>
              </w:rPr>
              <w:t>اخبار از آینده</w:t>
            </w:r>
            <w:r>
              <w:rPr>
                <w:rStyle w:val="IndexLink"/>
                <w:rtl w:val="true"/>
              </w:rPr>
              <w:tab/>
            </w:r>
            <w:r>
              <w:rPr>
                <w:rStyle w:val="IndexLink"/>
              </w:rPr>
              <w:t>160</w:t>
            </w:r>
          </w:hyperlink>
        </w:p>
        <w:p>
          <w:pPr>
            <w:pStyle w:val="Contents3"/>
            <w:tabs>
              <w:tab w:val="clear" w:pos="8459"/>
              <w:tab w:val="right" w:pos="9026" w:leader="dot"/>
            </w:tabs>
            <w:rPr/>
          </w:pPr>
          <w:hyperlink w:anchor="__RefHeading___Toc2970436_581953129">
            <w:r>
              <w:rPr>
                <w:webHidden/>
                <w:rStyle w:val="IndexLink"/>
                <w:rtl w:val="true"/>
              </w:rPr>
              <w:t>عدم اختلاف در قرآن</w:t>
            </w:r>
            <w:r>
              <w:rPr>
                <w:rStyle w:val="IndexLink"/>
                <w:rtl w:val="true"/>
              </w:rPr>
              <w:tab/>
            </w:r>
            <w:r>
              <w:rPr>
                <w:rStyle w:val="IndexLink"/>
              </w:rPr>
              <w:t>162</w:t>
            </w:r>
          </w:hyperlink>
        </w:p>
        <w:p>
          <w:pPr>
            <w:pStyle w:val="Contents4"/>
            <w:tabs>
              <w:tab w:val="clear" w:pos="8176"/>
              <w:tab w:val="right" w:pos="9026" w:leader="dot"/>
            </w:tabs>
            <w:rPr/>
          </w:pPr>
          <w:hyperlink w:anchor="__RefHeading___Toc2970438_581953129">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2970440_581953129">
            <w:r>
              <w:rPr>
                <w:webHidden/>
                <w:rStyle w:val="IndexLink"/>
              </w:rPr>
              <w:t>1</w:t>
            </w:r>
            <w:r>
              <w:rPr>
                <w:rStyle w:val="IndexLink"/>
                <w:rtl w:val="true"/>
              </w:rPr>
              <w:t xml:space="preserve">- </w:t>
            </w:r>
            <w:r>
              <w:rPr>
                <w:rStyle w:val="IndexLink"/>
                <w:rtl w:val="true"/>
              </w:rPr>
              <w:t>تحدی به عدم اختلاف</w:t>
            </w:r>
            <w:r>
              <w:rPr>
                <w:rStyle w:val="IndexLink"/>
                <w:rtl w:val="true"/>
              </w:rPr>
              <w:tab/>
            </w:r>
            <w:r>
              <w:rPr>
                <w:rStyle w:val="IndexLink"/>
              </w:rPr>
              <w:t>162</w:t>
            </w:r>
          </w:hyperlink>
        </w:p>
        <w:p>
          <w:pPr>
            <w:pStyle w:val="Contents4"/>
            <w:tabs>
              <w:tab w:val="clear" w:pos="8176"/>
              <w:tab w:val="right" w:pos="9026" w:leader="dot"/>
            </w:tabs>
            <w:rPr/>
          </w:pPr>
          <w:hyperlink w:anchor="__RefHeading___Toc2970442_581953129">
            <w:r>
              <w:rPr>
                <w:webHidden/>
                <w:rStyle w:val="IndexLink"/>
              </w:rPr>
              <w:t>2</w:t>
            </w:r>
            <w:r>
              <w:rPr>
                <w:rStyle w:val="IndexLink"/>
                <w:rtl w:val="true"/>
              </w:rPr>
              <w:t xml:space="preserve">- </w:t>
            </w:r>
            <w:r>
              <w:rPr>
                <w:rStyle w:val="IndexLink"/>
                <w:rtl w:val="true"/>
              </w:rPr>
              <w:t>ابعاد عدم اختلاف در قرآن</w:t>
            </w:r>
            <w:r>
              <w:rPr>
                <w:rStyle w:val="IndexLink"/>
                <w:rtl w:val="true"/>
              </w:rPr>
              <w:tab/>
            </w:r>
            <w:r>
              <w:rPr>
                <w:rStyle w:val="IndexLink"/>
              </w:rPr>
              <w:t>162</w:t>
            </w:r>
          </w:hyperlink>
        </w:p>
        <w:p>
          <w:pPr>
            <w:pStyle w:val="Contents5"/>
            <w:tabs>
              <w:tab w:val="clear" w:pos="7892"/>
              <w:tab w:val="right" w:pos="9026" w:leader="dot"/>
            </w:tabs>
            <w:rPr/>
          </w:pPr>
          <w:hyperlink w:anchor="__RefHeading___Toc2970444_581953129">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2970446_581953129">
            <w:r>
              <w:rPr>
                <w:webHidden/>
                <w:rStyle w:val="IndexLink"/>
                <w:rtl w:val="true"/>
              </w:rPr>
              <w:t>الف</w:t>
            </w:r>
            <w:r>
              <w:rPr>
                <w:rStyle w:val="IndexLink"/>
                <w:rtl w:val="true"/>
              </w:rPr>
              <w:t xml:space="preserve">) </w:t>
            </w:r>
            <w:r>
              <w:rPr>
                <w:rStyle w:val="IndexLink"/>
                <w:rtl w:val="true"/>
              </w:rPr>
              <w:t>عدم اختلاف در مطالب قرآن</w:t>
            </w:r>
            <w:r>
              <w:rPr>
                <w:rStyle w:val="IndexLink"/>
                <w:rtl w:val="true"/>
              </w:rPr>
              <w:tab/>
            </w:r>
            <w:r>
              <w:rPr>
                <w:rStyle w:val="IndexLink"/>
              </w:rPr>
              <w:t>163</w:t>
            </w:r>
          </w:hyperlink>
        </w:p>
        <w:p>
          <w:pPr>
            <w:pStyle w:val="Contents5"/>
            <w:tabs>
              <w:tab w:val="clear" w:pos="7892"/>
              <w:tab w:val="right" w:pos="9026" w:leader="dot"/>
            </w:tabs>
            <w:rPr/>
          </w:pPr>
          <w:hyperlink w:anchor="__RefHeading___Toc2970448_581953129">
            <w:r>
              <w:rPr>
                <w:webHidden/>
                <w:rStyle w:val="IndexLink"/>
                <w:rtl w:val="true"/>
              </w:rPr>
              <w:t>ب</w:t>
            </w:r>
            <w:r>
              <w:rPr>
                <w:rStyle w:val="IndexLink"/>
                <w:rtl w:val="true"/>
              </w:rPr>
              <w:t xml:space="preserve">) </w:t>
            </w:r>
            <w:r>
              <w:rPr>
                <w:rStyle w:val="IndexLink"/>
                <w:rtl w:val="true"/>
              </w:rPr>
              <w:t>عدم اختلاف در معارف</w:t>
            </w:r>
            <w:r>
              <w:rPr>
                <w:rStyle w:val="IndexLink"/>
                <w:rtl w:val="true"/>
              </w:rPr>
              <w:tab/>
            </w:r>
            <w:r>
              <w:rPr>
                <w:rStyle w:val="IndexLink"/>
              </w:rPr>
              <w:t>165</w:t>
            </w:r>
          </w:hyperlink>
        </w:p>
        <w:p>
          <w:pPr>
            <w:pStyle w:val="Contents4"/>
            <w:tabs>
              <w:tab w:val="clear" w:pos="8176"/>
              <w:tab w:val="right" w:pos="9026" w:leader="dot"/>
            </w:tabs>
            <w:rPr/>
          </w:pPr>
          <w:hyperlink w:anchor="__RefHeading___Toc2970450_581953129">
            <w:r>
              <w:rPr>
                <w:webHidden/>
                <w:rStyle w:val="IndexLink"/>
              </w:rPr>
              <w:t>3</w:t>
            </w:r>
            <w:r>
              <w:rPr>
                <w:rStyle w:val="IndexLink"/>
                <w:rtl w:val="true"/>
              </w:rPr>
              <w:t xml:space="preserve">- </w:t>
            </w:r>
            <w:r>
              <w:rPr>
                <w:rStyle w:val="IndexLink"/>
                <w:rtl w:val="true"/>
              </w:rPr>
              <w:t>عدم اختلاف در قرآن، دلیلی بر خرق عادت بودن آن</w:t>
            </w:r>
            <w:r>
              <w:rPr>
                <w:rStyle w:val="IndexLink"/>
                <w:rtl w:val="true"/>
              </w:rPr>
              <w:tab/>
            </w:r>
            <w:r>
              <w:rPr>
                <w:rStyle w:val="IndexLink"/>
              </w:rPr>
              <w:t>166</w:t>
            </w:r>
          </w:hyperlink>
        </w:p>
        <w:p>
          <w:pPr>
            <w:pStyle w:val="Contents3"/>
            <w:tabs>
              <w:tab w:val="clear" w:pos="8459"/>
              <w:tab w:val="right" w:pos="9026" w:leader="dot"/>
            </w:tabs>
            <w:rPr/>
          </w:pPr>
          <w:hyperlink w:anchor="__RefHeading___Toc2970452_581953129">
            <w:r>
              <w:rPr>
                <w:webHidden/>
                <w:rStyle w:val="IndexLink"/>
                <w:rtl w:val="true"/>
              </w:rPr>
              <w:t>جامعیت معارف قرآن</w:t>
            </w:r>
            <w:r>
              <w:rPr>
                <w:rStyle w:val="IndexLink"/>
                <w:rtl w:val="true"/>
              </w:rPr>
              <w:tab/>
            </w:r>
            <w:r>
              <w:rPr>
                <w:rStyle w:val="IndexLink"/>
              </w:rPr>
              <w:t>167</w:t>
            </w:r>
          </w:hyperlink>
        </w:p>
        <w:p>
          <w:pPr>
            <w:pStyle w:val="Contents3"/>
            <w:tabs>
              <w:tab w:val="clear" w:pos="8459"/>
              <w:tab w:val="right" w:pos="9026" w:leader="dot"/>
            </w:tabs>
            <w:rPr/>
          </w:pPr>
          <w:hyperlink w:anchor="__RefHeading___Toc2970454_581953129">
            <w:r>
              <w:rPr>
                <w:webHidden/>
                <w:rStyle w:val="IndexLink"/>
                <w:rtl w:val="true"/>
              </w:rPr>
              <w:t>اُمّی بودن آورنده قرآن</w:t>
            </w:r>
            <w:r>
              <w:rPr>
                <w:rStyle w:val="IndexLink"/>
                <w:rtl w:val="true"/>
              </w:rPr>
              <w:tab/>
            </w:r>
            <w:r>
              <w:rPr>
                <w:rStyle w:val="IndexLink"/>
              </w:rPr>
              <w:t>171</w:t>
            </w:r>
          </w:hyperlink>
        </w:p>
        <w:p>
          <w:pPr>
            <w:pStyle w:val="Contents3"/>
            <w:tabs>
              <w:tab w:val="clear" w:pos="8459"/>
              <w:tab w:val="right" w:pos="9026" w:leader="dot"/>
            </w:tabs>
            <w:rPr/>
          </w:pPr>
          <w:hyperlink w:anchor="__RefHeading___Toc2970456_581953129">
            <w:r>
              <w:rPr>
                <w:webHidden/>
                <w:rStyle w:val="IndexLink"/>
                <w:rtl w:val="true"/>
              </w:rPr>
              <w:t>اعجاز علمی قرآن</w:t>
            </w:r>
            <w:r>
              <w:rPr>
                <w:rStyle w:val="IndexLink"/>
                <w:rtl w:val="true"/>
              </w:rPr>
              <w:tab/>
            </w:r>
            <w:r>
              <w:rPr>
                <w:rStyle w:val="IndexLink"/>
              </w:rPr>
              <w:t>175</w:t>
            </w:r>
          </w:hyperlink>
        </w:p>
        <w:p>
          <w:pPr>
            <w:pStyle w:val="Contents3"/>
            <w:tabs>
              <w:tab w:val="clear" w:pos="8459"/>
              <w:tab w:val="right" w:pos="9026" w:leader="dot"/>
            </w:tabs>
            <w:rPr/>
          </w:pPr>
          <w:hyperlink w:anchor="__RefHeading___Toc2970458_581953129">
            <w:r>
              <w:rPr>
                <w:webHidden/>
                <w:rStyle w:val="IndexLink"/>
                <w:rtl w:val="true"/>
              </w:rPr>
              <w:t>قرآن و جاذبه عمومی</w:t>
            </w:r>
            <w:r>
              <w:rPr>
                <w:rStyle w:val="IndexLink"/>
                <w:rtl w:val="true"/>
              </w:rPr>
              <w:tab/>
            </w:r>
            <w:r>
              <w:rPr>
                <w:rStyle w:val="IndexLink"/>
              </w:rPr>
              <w:t>176</w:t>
            </w:r>
          </w:hyperlink>
        </w:p>
        <w:p>
          <w:pPr>
            <w:pStyle w:val="Contents3"/>
            <w:tabs>
              <w:tab w:val="clear" w:pos="8459"/>
              <w:tab w:val="right" w:pos="9026" w:leader="dot"/>
            </w:tabs>
            <w:rPr/>
          </w:pPr>
          <w:hyperlink w:anchor="__RefHeading___Toc2970460_581953129">
            <w:r>
              <w:rPr>
                <w:webHidden/>
                <w:rStyle w:val="IndexLink"/>
                <w:rtl w:val="true"/>
              </w:rPr>
              <w:t>پایه گذاران هیئت جدید</w:t>
            </w:r>
            <w:r>
              <w:rPr>
                <w:rStyle w:val="IndexLink"/>
                <w:rtl w:val="true"/>
              </w:rPr>
              <w:tab/>
            </w:r>
            <w:r>
              <w:rPr>
                <w:rStyle w:val="IndexLink"/>
              </w:rPr>
              <w:t>176</w:t>
            </w:r>
          </w:hyperlink>
        </w:p>
        <w:p>
          <w:pPr>
            <w:pStyle w:val="Contents3"/>
            <w:tabs>
              <w:tab w:val="clear" w:pos="8459"/>
              <w:tab w:val="right" w:pos="9026" w:leader="dot"/>
            </w:tabs>
            <w:rPr/>
          </w:pPr>
          <w:hyperlink w:anchor="__RefHeading___Toc2970462_581953129">
            <w:r>
              <w:rPr>
                <w:webHidden/>
                <w:rStyle w:val="IndexLink"/>
                <w:rtl w:val="true"/>
              </w:rPr>
              <w:t>قرآن و بادهای آبستن گر</w:t>
            </w:r>
            <w:r>
              <w:rPr>
                <w:rStyle w:val="IndexLink"/>
                <w:rtl w:val="true"/>
              </w:rPr>
              <w:tab/>
            </w:r>
            <w:r>
              <w:rPr>
                <w:rStyle w:val="IndexLink"/>
              </w:rPr>
              <w:t>179</w:t>
            </w:r>
          </w:hyperlink>
        </w:p>
        <w:p>
          <w:pPr>
            <w:pStyle w:val="Contents3"/>
            <w:tabs>
              <w:tab w:val="clear" w:pos="8459"/>
              <w:tab w:val="right" w:pos="9026" w:leader="dot"/>
            </w:tabs>
            <w:rPr/>
          </w:pPr>
          <w:hyperlink w:anchor="__RefHeading___Toc2970464_581953129">
            <w:r>
              <w:rPr>
                <w:webHidden/>
                <w:rStyle w:val="IndexLink"/>
                <w:rtl w:val="true"/>
              </w:rPr>
              <w:t>قرآن و زندگی در کرات دیگر</w:t>
            </w:r>
            <w:r>
              <w:rPr>
                <w:rStyle w:val="IndexLink"/>
                <w:rtl w:val="true"/>
              </w:rPr>
              <w:tab/>
            </w:r>
            <w:r>
              <w:rPr>
                <w:rStyle w:val="IndexLink"/>
              </w:rPr>
              <w:t>179</w:t>
            </w:r>
          </w:hyperlink>
        </w:p>
        <w:p>
          <w:pPr>
            <w:pStyle w:val="Contents3"/>
            <w:tabs>
              <w:tab w:val="clear" w:pos="8459"/>
              <w:tab w:val="right" w:pos="9026" w:leader="dot"/>
            </w:tabs>
            <w:rPr/>
          </w:pPr>
          <w:hyperlink w:anchor="__RefHeading___Toc2970466_581953129">
            <w:r>
              <w:rPr>
                <w:webHidden/>
                <w:rStyle w:val="IndexLink"/>
                <w:rtl w:val="true"/>
              </w:rPr>
              <w:t>نظم علمی در ساختمان قرآن</w:t>
            </w:r>
            <w:r>
              <w:rPr>
                <w:rStyle w:val="IndexLink"/>
                <w:rtl w:val="true"/>
              </w:rPr>
              <w:tab/>
            </w:r>
            <w:r>
              <w:rPr>
                <w:rStyle w:val="IndexLink"/>
              </w:rPr>
              <w:t>180</w:t>
            </w:r>
          </w:hyperlink>
        </w:p>
        <w:p>
          <w:pPr>
            <w:pStyle w:val="Contents3"/>
            <w:tabs>
              <w:tab w:val="clear" w:pos="8459"/>
              <w:tab w:val="right" w:pos="9026" w:leader="dot"/>
            </w:tabs>
            <w:rPr/>
          </w:pPr>
          <w:hyperlink w:anchor="__RefHeading___Toc2970468_581953129">
            <w:r>
              <w:rPr>
                <w:webHidden/>
                <w:rStyle w:val="IndexLink"/>
                <w:rtl w:val="true"/>
              </w:rPr>
              <w:t>اعجاز عددی قرآن</w:t>
            </w:r>
            <w:r>
              <w:rPr>
                <w:rStyle w:val="IndexLink"/>
                <w:rtl w:val="true"/>
              </w:rPr>
              <w:tab/>
            </w:r>
            <w:r>
              <w:rPr>
                <w:rStyle w:val="IndexLink"/>
              </w:rPr>
              <w:t>183</w:t>
            </w:r>
          </w:hyperlink>
        </w:p>
        <w:p>
          <w:pPr>
            <w:pStyle w:val="Contents3"/>
            <w:tabs>
              <w:tab w:val="clear" w:pos="8459"/>
              <w:tab w:val="right" w:pos="9026" w:leader="dot"/>
            </w:tabs>
            <w:rPr/>
          </w:pPr>
          <w:hyperlink w:anchor="__RefHeading___Toc2970470_581953129">
            <w:r>
              <w:rPr>
                <w:webHidden/>
                <w:rStyle w:val="IndexLink"/>
                <w:rtl w:val="true"/>
              </w:rPr>
              <w:t xml:space="preserve">اعجاز عددی بر معیار رمز </w:t>
            </w:r>
            <w:r>
              <w:rPr>
                <w:rStyle w:val="IndexLink"/>
              </w:rPr>
              <w:t>19</w:t>
            </w:r>
            <w:r>
              <w:rPr>
                <w:rStyle w:val="IndexLink"/>
                <w:rtl w:val="true"/>
              </w:rPr>
              <w:tab/>
            </w:r>
            <w:r>
              <w:rPr>
                <w:rStyle w:val="IndexLink"/>
              </w:rPr>
              <w:t>185</w:t>
            </w:r>
          </w:hyperlink>
        </w:p>
        <w:p>
          <w:pPr>
            <w:pStyle w:val="Contents3"/>
            <w:tabs>
              <w:tab w:val="clear" w:pos="8459"/>
              <w:tab w:val="right" w:pos="9026" w:leader="dot"/>
            </w:tabs>
            <w:rPr/>
          </w:pPr>
          <w:hyperlink w:anchor="__RefHeading___Toc2970472_581953129">
            <w:r>
              <w:rPr>
                <w:webHidden/>
                <w:rStyle w:val="IndexLink"/>
                <w:rtl w:val="true"/>
              </w:rPr>
              <w:t xml:space="preserve">بررسی نظریه </w:t>
            </w:r>
            <w:r>
              <w:rPr>
                <w:rStyle w:val="IndexLink"/>
                <w:rtl w:val="true"/>
              </w:rPr>
              <w:t>«</w:t>
            </w:r>
            <w:r>
              <w:rPr>
                <w:rStyle w:val="IndexLink"/>
                <w:rtl w:val="true"/>
              </w:rPr>
              <w:t>صرفه</w:t>
            </w:r>
            <w:r>
              <w:rPr>
                <w:rStyle w:val="IndexLink"/>
                <w:rtl w:val="true"/>
              </w:rPr>
              <w:t xml:space="preserve">» </w:t>
            </w:r>
            <w:r>
              <w:rPr>
                <w:rStyle w:val="IndexLink"/>
                <w:rtl w:val="true"/>
              </w:rPr>
              <w:t>از دیدگاه متکلمان</w:t>
            </w:r>
            <w:r>
              <w:rPr>
                <w:rStyle w:val="IndexLink"/>
                <w:rtl w:val="true"/>
              </w:rPr>
              <w:tab/>
            </w:r>
            <w:r>
              <w:rPr>
                <w:rStyle w:val="IndexLink"/>
              </w:rPr>
              <w:t>186</w:t>
            </w:r>
          </w:hyperlink>
        </w:p>
        <w:p>
          <w:pPr>
            <w:pStyle w:val="Contents3"/>
            <w:tabs>
              <w:tab w:val="clear" w:pos="8459"/>
              <w:tab w:val="right" w:pos="9026" w:leader="dot"/>
            </w:tabs>
            <w:rPr/>
          </w:pPr>
          <w:hyperlink w:anchor="__RefHeading___Toc2970474_581953129">
            <w:r>
              <w:rPr>
                <w:webHidden/>
                <w:rStyle w:val="IndexLink"/>
                <w:rtl w:val="true"/>
              </w:rPr>
              <w:t>نقد نظریه صرفه</w:t>
            </w:r>
            <w:r>
              <w:rPr>
                <w:rStyle w:val="IndexLink"/>
                <w:rtl w:val="true"/>
              </w:rPr>
              <w:tab/>
            </w:r>
            <w:r>
              <w:rPr>
                <w:rStyle w:val="IndexLink"/>
              </w:rPr>
              <w:t>189</w:t>
            </w:r>
          </w:hyperlink>
        </w:p>
        <w:p>
          <w:pPr>
            <w:pStyle w:val="Contents3"/>
            <w:tabs>
              <w:tab w:val="clear" w:pos="8459"/>
              <w:tab w:val="right" w:pos="9026" w:leader="dot"/>
            </w:tabs>
            <w:rPr/>
          </w:pPr>
          <w:hyperlink w:anchor="__RefHeading___Toc2970476_581953129">
            <w:r>
              <w:rPr>
                <w:webHidden/>
                <w:rStyle w:val="IndexLink"/>
                <w:rtl w:val="true"/>
              </w:rPr>
              <w:t>نتیجه گیری</w:t>
            </w:r>
            <w:r>
              <w:rPr>
                <w:rStyle w:val="IndexLink"/>
                <w:rtl w:val="true"/>
              </w:rPr>
              <w:tab/>
            </w:r>
            <w:r>
              <w:rPr>
                <w:rStyle w:val="IndexLink"/>
              </w:rPr>
              <w:t>190</w:t>
            </w:r>
          </w:hyperlink>
        </w:p>
        <w:p>
          <w:pPr>
            <w:pStyle w:val="Contents2"/>
            <w:tabs>
              <w:tab w:val="clear" w:pos="8743"/>
              <w:tab w:val="right" w:pos="9026" w:leader="dot"/>
            </w:tabs>
            <w:rPr/>
          </w:pPr>
          <w:hyperlink w:anchor="__RefHeading___Toc2970478_581953129">
            <w:r>
              <w:rPr>
                <w:webHidden/>
                <w:rStyle w:val="IndexLink"/>
                <w:rtl w:val="true"/>
              </w:rPr>
              <w:t>کتاب نامه</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04_41127"/>
      <w:bookmarkStart w:id="1" w:name="pg5604_41127"/>
      <w:bookmarkEnd w:id="1"/>
    </w:p>
    <w:p>
      <w:pPr>
        <w:pStyle w:val="Heading2"/>
        <w:numPr>
          <w:ilvl w:val="1"/>
          <w:numId w:val="1"/>
        </w:numPr>
        <w:rPr/>
      </w:pPr>
      <w:bookmarkStart w:id="2" w:name="pg5604_41127"/>
      <w:bookmarkStart w:id="3" w:name="__RefHeading___Toc297024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رضوانی، روح‌الله،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کلامی 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چهارراه شهدا، خیابان حجتیه، 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۲۱۱۶۲۰۲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70248_581953129"/>
      <w:bookmarkStart w:id="6" w:name="_Toc2"/>
      <w:bookmarkEnd w:id="5"/>
      <w:r>
        <w:rPr>
          <w:rtl w:val="true"/>
        </w:rPr>
        <w:t>اشاره</w:t>
      </w:r>
      <w:bookmarkStart w:id="7" w:name="pg5604_41130"/>
      <w:bookmarkEnd w:id="6"/>
    </w:p>
    <w:p>
      <w:pPr>
        <w:pStyle w:val="Heading2"/>
        <w:numPr>
          <w:ilvl w:val="1"/>
          <w:numId w:val="1"/>
        </w:numPr>
        <w:rPr/>
      </w:pPr>
      <w:bookmarkStart w:id="8" w:name="__RefHeading___Toc2970250_581953129"/>
      <w:bookmarkStart w:id="9" w:name="_Toc3"/>
      <w:bookmarkEnd w:id="7"/>
      <w:bookmarkEnd w:id="8"/>
      <w:r>
        <w:rPr>
          <w:rtl w:val="true"/>
        </w:rPr>
        <w:t>شناسنامه</w:t>
      </w:r>
      <w:bookmarkEnd w:id="9"/>
    </w:p>
    <w:p>
      <w:pPr>
        <w:pStyle w:val="BookText"/>
        <w:rPr/>
      </w:pPr>
      <w:r>
        <w:rPr>
          <w:rFonts w:ascii="IRNazanin" w:hAnsi="IRNazanin" w:eastAsia="IRNazanin"/>
          <w:color w:val="111111"/>
          <w:sz w:val="28"/>
          <w:sz w:val="28"/>
          <w:szCs w:val="28"/>
          <w:rtl w:val="true"/>
          <w:lang w:bidi="fa-IR"/>
        </w:rPr>
        <w:t>مبانی کلامی اعجاز قرآن</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رضوانی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ریال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حق چاپ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چهارراه شهدا، خیابان حجتیه، فروشگاه 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 xml:space="preserve">قم، بلوار محمد امین، سه‌راه سالاریه، فروشگاه 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www.eshop.miup.ir www.miup.ir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admin@miup.ir Root@miup.ir</w:t>
      </w:r>
      <w:bookmarkStart w:id="10" w:name="pg5604_41131"/>
    </w:p>
    <w:p>
      <w:pPr>
        <w:pStyle w:val="Heading2"/>
        <w:numPr>
          <w:ilvl w:val="1"/>
          <w:numId w:val="1"/>
        </w:numPr>
        <w:rPr/>
      </w:pPr>
      <w:bookmarkStart w:id="11" w:name="__RefHeading___Toc2970252_581953129"/>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با پیروزی انقلاب شکوهمند اسلامی و در عصر جهانی شدن ارتباطات، پرسش‌ها و چالش‌های نوینی در حوزه علوم انسانی فراروی اندیشمندان مسلمان قرار گرفت که همه، به نوعی برخاسته از مسؤولیت دشوار حکومت در این عصر است؛ دورانی که پایبندی به دین و سنت، در مدیریت همه‌جانبه کشورها بسیار چالش‌برانگیز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مطالعات و پژوهش‌های به‌روز، جامع، منسجم و کاربردی در حوزه دین، بر اساس معیارهای معتبر جهانی و عمق و اصالت اندیشه‌های ناب، بایسته و ضروری است و جلوگیری از انحرافات فکری و تربیتی پژوهندگان حوزه دین، مهم و مورد عنایت تمامی بنیان‌گذاران این شجره طیّبه، به‌ویژه معمار بزرگ انقلاب اسلامی،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دام ظله العالی می‌باشد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این رسالت خطیر و در مسیر نشر معارف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که حاصل تلاش فاضل گرامی روح‌الله رضوانی می‌باشد، کوششی است در به ثمر رساندن گوشه‌ای از این اهداف متعالیه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می‌دانیم از همه عزیزانی که در مسیر نشر این کتاب سهمی داشته‌اند، تقدیر و تشکر نموده و تمامی ارباب فضل و معرفت را به یاری خوانده تا ما را از دیدگاه‌های سازنده خویش بهره‌مند سازند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3" w:name="pg5604_41133"/>
    </w:p>
    <w:p>
      <w:pPr>
        <w:pStyle w:val="Heading2"/>
        <w:numPr>
          <w:ilvl w:val="1"/>
          <w:numId w:val="1"/>
        </w:numPr>
        <w:rPr/>
      </w:pPr>
      <w:bookmarkStart w:id="14" w:name="__RefHeading___Toc2970254_581953129"/>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معناشناسی معجزه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تعریف معجزه در لغت و اصطلاح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معجزه در لغت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معجزه در اصطلاح متکلمان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معجزه در کلام اسلامی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سخن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بررسی مفهوم معجزه در قرآن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و آیات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بیّنه و بیّنات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تحلیل و بررسی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مبانی کلامی اعجاز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تعریف معجزه با اصطلاح خرق عادت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اندیشمندان اسلامی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متقدمان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و خرق عادت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کلامی معتزله در باب خرق عادت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متکلمان امامیه درباره خرق عادت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دیدگاه حکما درباره خرق عادت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بررسی رویکرد قرآن به قانون علیت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بررسی دیدگاه نواندیشان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طبیعت‌گرایانه از حکایت‌های معجزه‌آمیز قرآن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 جدید نظریه حکما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 جدید دیدگاه اشاعره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نارسایی تعریف معجزه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عادت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بررسی اشکالات بر خرق عادت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پاسخ شبهه ممتنع بودن خرق عادت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خرق واقعی و نسبی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خلاصه و داوری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تحلیل کاربرد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معجزه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متکلّمان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مناقشه در باب لزوم قید تحدّی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نقد و بررسی مناقشه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تحلیل کاربرد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از هماوردی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معجزه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تحلیل کاربرد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تقارن زمانی معجزه با تحدّی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تطبیق مبانی کلامی معجزه بر قرآن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تطبیق خرق عادت بر قرآن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بررسی و نقد ادله منکران خارق‌العاده بودن قرآن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تطبیق هماوردطلبی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قرآن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تحدی قرآن از دیدگاه اهل کلام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بررسی مبانی متکلمان در باب هماوردطلبی قرآن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انحصار تحدّی در فصاحت و بلاغت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تحدّی فراتر از فصاحت و بلاغت </w:t>
      </w:r>
      <w:r>
        <w:rPr>
          <w:rFonts w:eastAsia="IRNazanin" w:cs="IRNazanin"/>
          <w:color w:val="111111"/>
          <w:sz w:val="28"/>
          <w:szCs w:val="28"/>
          <w:lang w:bidi="fa-IR"/>
        </w:rPr>
        <w:t>170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علامه طباطبایی برای عمومیت تحدی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نقد و بررسی دیدگاه‌ها درباره تحدّی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حجم آیات مورد تحدی قرآن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دیدگاه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دیدگاه آیة‌الله مصباح یزدی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تطبیق مبانی متکلمان در پاسخ به هماوردطلبی قرآن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سکوت اعراب در برابر مبارزه‌طلبی قرآن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اثبات تواتر عدم معارضه با قرآن از منظر اهل کلام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تجدد و استمرار اعجاز قرآن در همه زمان‌ها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پندارها و تردیدها درباره عدم معارضه با قرآن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بررسی شبهه عدم معارضه با قرآن به‌سبب قدرت مسلمانان در مدینه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بررسی شبهه از بین بردن معارضات به دست مسلمانان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بررسی شبهه توانایی اهل فصاحت و بلاغت برای معارضه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بررسی صحت نسبت معارضه، به معارضان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معارضه با قرآن در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معارضه با قرآن پس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معارضه در عصر حاضر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حسن الایجاز فی ابطال الاعجاز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معارضه با قرآن در شبکه اینترنت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سوره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مقایسه آیات قرآن و سوره ساختگی ایمان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وجوه اعجاز قرآن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فصاحت و بلاغت قرآن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در فصاحت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در بلاغت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اسلوب بدیع قرآن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اخبار از غیب در قرآن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گذشتگان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از مکنونات قلبی دیگران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از آینده </w:t>
      </w:r>
      <w:r>
        <w:rPr>
          <w:rFonts w:eastAsia="IRNazanin" w:cs="IRNazanin"/>
          <w:color w:val="111111"/>
          <w:sz w:val="28"/>
          <w:szCs w:val="28"/>
          <w:lang w:bidi="fa-IR"/>
        </w:rPr>
        <w:t>286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اختلاف در قرآن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تحدی به عدم اختلاف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ابعاد عدم اختلاف در قرآن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اختلاف در مطالب قرآن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اختلاف در معارف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اختلاف در قرآن، دلیلی بر خرق عادت بودن آن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جامعیت معارف قرآن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امّی بودن آورنده قرآن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اعجاز علمی قرآن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قرآن و جاذبه عمومی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پایه‌گذاران هیئت جدید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قرآن و بادهای آبستن‌گر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قرآن و زندگی در کرات دیگر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نظم علمی در ساختمان قرآن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اعجاز عددی قرآن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اعجاز عددی بر معیار رمز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بررسی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متکلمان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نقد نظریه صرفه </w:t>
      </w:r>
      <w:r>
        <w:rPr>
          <w:rFonts w:eastAsia="IRNazanin" w:cs="IRNazanin"/>
          <w:color w:val="111111"/>
          <w:sz w:val="28"/>
          <w:szCs w:val="28"/>
          <w:lang w:bidi="fa-IR"/>
        </w:rPr>
        <w:t>344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354</w:t>
      </w:r>
      <w:bookmarkStart w:id="16" w:name="pg5604_41137"/>
    </w:p>
    <w:p>
      <w:pPr>
        <w:pStyle w:val="Heading2"/>
        <w:numPr>
          <w:ilvl w:val="1"/>
          <w:numId w:val="1"/>
        </w:numPr>
        <w:rPr/>
      </w:pPr>
      <w:bookmarkStart w:id="17" w:name="__RefHeading___Toc2970256_581953129"/>
      <w:bookmarkStart w:id="18" w:name="_Toc6"/>
      <w:bookmarkEnd w:id="16"/>
      <w:bookmarkEnd w:id="17"/>
      <w:r>
        <w:rPr>
          <w:rtl w:val="true"/>
        </w:rPr>
        <w:t>پیش گفتار</w:t>
      </w:r>
      <w:bookmarkEnd w:id="18"/>
    </w:p>
    <w:p>
      <w:pPr>
        <w:pStyle w:val="BookText"/>
        <w:rPr/>
      </w:pPr>
      <w:r>
        <w:rPr>
          <w:rFonts w:ascii="IRNazanin" w:hAnsi="IRNazanin" w:eastAsia="IRNazanin"/>
          <w:color w:val="111111"/>
          <w:sz w:val="28"/>
          <w:sz w:val="28"/>
          <w:szCs w:val="28"/>
          <w:rtl w:val="true"/>
          <w:lang w:bidi="fa-IR"/>
        </w:rPr>
        <w:t>مباحث پیرامون معجزه، همواره در کلام اسلامی و نزد متکلمان مسلمان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مسلمان، براساس اعتقادات دینی خود، قرآن را معجزه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و با توجه به وظیفه اصلی خود در دفاع از شأن و منزلت قرآن، آن را پدیده اعجازآمیز، می‌پنداشتند و برای مدّعای خود دلایل عقلی و کلامی ارائه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یا حادثه اعجازآمیز از منظر متکلمان مسلمان ویژگی‌هایی دارد که آن را از دیگر پدیده‌های غیر معمول، متمایز و برجسته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اعجاز فعل خداوند و خارج از توان متعارف بشر و امری برخلاف جریان طبیعی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اعجاز آمیز همراه با تحدّی و فراخوانی همگان به همانندسازی و عجز و ناتوانی دیگران از آوردن همانند آن است؛ برخلاف امور خارق‌العاده دیگر که مقرون با تحدّی نیست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در حقیقت همان خارق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خرق عادت این است که از حدّ رابطه سببی و مُسبّبی جاری و معمول در طبیعت فراتر رود و به وسیله آن قابل توجیه و تبیین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معجزه را با اصلِ سنخیّتِ بین علت و معلول سازگار می‌دانند و حادثه اعجازبرانگیز را در</w:t>
      </w:r>
    </w:p>
    <w:p>
      <w:pPr>
        <w:pStyle w:val="BookText"/>
        <w:rPr/>
      </w:pPr>
      <w:r>
        <w:rPr>
          <w:rFonts w:ascii="IRNazanin" w:hAnsi="IRNazanin" w:eastAsia="IRNazanin"/>
          <w:color w:val="111111"/>
          <w:sz w:val="28"/>
          <w:sz w:val="28"/>
          <w:szCs w:val="28"/>
          <w:rtl w:val="true"/>
          <w:lang w:bidi="fa-IR"/>
        </w:rPr>
        <w:t>راستای این مقوله تبیین و تحلیل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 با زمان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تأکیدی بر خرق عادت است و هم باعث محدود کردن دایره معجزه و ملاک جدایی آن از سایر امور خارق عادت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معجزه همیشه همراه با ادعای منصبی از مناصب الهی و وقوع آن مقارن با زمان تکلیف و غیر قابل تعلیم و تعلّم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تحدّی را شرط اساسی در معجزه و اثبات عجز کسانی می‌دانند که می‌خواهند با قرآن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مبنای متکلمان اگر معجزه همراه با تحدّی نباشد، دلیل و برهان برای کسانی که بعد از آن می‌آیند، واقع نمی‌شود؛ چون ممکن است عدّه‌ای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معجزه دیگران را دعوت به هماوردی می‌کرد، آنها می‌توانستند همانندِ آن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تعارض ناپذیری قرآن را شرط دیگر اعجاز می‌دانند؛ زیرا مخاطبان به تحدّی، یا اعتراف به معجزه بودنِ قرآن می‌کنند، یا این‌که درصدد مقابله و معارضه برمی‌آیند، اما سرانجام مغلوب مدّعی نبوت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متکلمان معتقدند حقیقت معجزه عبارت است از این‌که بشر، مطلقاً از انجام دادن آن عاجز باشد و هیچ‌گونه توانایی و مقابله با آن را نداشته باشد؛ چرا که اگر دیگران توانایی مقابله با معجزه را داشته باشند، طلب هماوردی معنای خود را از دست می‌دهد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پندار متکلمان مسلمان، عدم امکان همانندآوری برای قرآن، به سبب معجزه بودن قالب و محتوای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و محتوای قرآن به‌گونه‌ای است که جز با علم و قدرتِ ویژه خداوند تحقّق نمی‌یابد و از این روست که بشر تاکنون نتوانسته همانندش را بیاورد؛ بدون آن‌که خداوند علم یا قدرت و همّت معارضان و همانندآوران را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مسلمان، تقریباً به اتفاق، وجود این ویژگی‌ها را در قرآن تصدیق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نرفته، اما قرآن، به صورت قاطع، بشر را از عصر نزول تا به امروز، به مقابله دعوت کرده است و در عین حال به طور قاطع فرموده است که کسی را یارای مقابله با آن نیست و از این طریق بر ماورایی بودن آن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قریب به اتفاقِ متکلمانِ مسلمان بر تَحدّی قرآن اجماع دارند؛ یعنی این‌که قرآن با بیان بسیار گویا و روشن، مخالفان خود را دعوت به مبارزه و هماوردی می‌نماید و دلیل این مدّعا علاوه بر آیات قرآن، اخبار متواتری است که به 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 این است که آیا خداوند در تحدّی‌های قرآن، تنها به فصاحت و بلاغت قرآن تحدّی کرده یا این‌که تحدّی شامل سایر معارف موجود در قرآن نیز می‌شود؟ در این زمینه، متکلمان و دانشمندان علوم قرآن با برداشت‌هایی که از آیات تحدّی داشته‌اند، در نوع تحدّی با هم اختلاف‌نظر دارند؛ لذا هر گروه به تبیین دیدگاه‌های خود در این زمینه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دیدگاه متفاوت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متکلمان متقدم و متفکران اسلامی بر این اعتقاد بوده‌اند که اعجاز قرآن در فصاحت و بلاغت و نظم ویژه آن می‌باشد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دیگری از دانشمندان و متکلمان، تحدّی قرآن را فراتر از فصاحت و نظم آن می‌دانند و معتقدند فصاحت و بلاغت، تنها یکی از مصادیق تحدّی قرآن است و خداوند به سایر معارف موجود در محتوای آیات نیز تحدی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مقدار اعجاز ظاهراً این‌گونه به نظر می‌رسد که اعجاز به میزان یک سوره می‌باشد؛ چه سوره بزرگ باشد یا کوچک، اما اگر آیه‌ای به مقدار حروف یک سوره کوچک باشد، مانند سوره کوثر، باز هم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 فَلیَأتُوا بِحَدِیثٍ</w:t>
      </w:r>
    </w:p>
    <w:p>
      <w:pPr>
        <w:pStyle w:val="BookText"/>
        <w:rPr/>
      </w:pPr>
      <w:r>
        <w:rPr>
          <w:rFonts w:ascii="IRNazanin" w:hAnsi="IRNazanin" w:eastAsia="IRNazanin"/>
          <w:color w:val="111111"/>
          <w:sz w:val="28"/>
          <w:sz w:val="28"/>
          <w:szCs w:val="28"/>
          <w:rtl w:val="true"/>
          <w:lang w:bidi="fa-IR"/>
        </w:rPr>
        <w:t>مِثلِهِ إِن کانُوا صادِقِینَ آمده که مقصود از حدیث، حدیث تام است که کمتر از کلمات یک سوره کوچک نباشد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اعتقاد متکلمان در عصر نزول قرآن، وقتی اعراب عصر جاهلیت با باورهای دین جدید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شدند، افکار و اندیشه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بود که با آیین اجداد آنها تعارض داشت؛ بنابراین، طبیعی بود که اعراب جاهلی آیین جدید را نپذیرند و با آن به مقابله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پیامبری که مدعی دین جدیدی بود، باید برای ادعای خود ادله و برهان اقامه می کرد تا دیگران،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پندارها و تردیدهای معارضه با قرآن، اکثر متکلمان مسلمان تأکید دارند که اگر معارضه با قرآن صورت گرفته بود، اخبار آن در همه‌جا منتشر می‌شد و به ما می‌رسید؛ اگر مخالفان اسلام توان معارضه با قرآن را داشتند و معارضه‌ای کرده بودند، معارضه آنان بهترین دلیل برای بی‌اعتبار کردن اسلام و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هر راهی برای نقل آن به دیگران متوسل می‌شدند و آن حادثه در تاریخ ثبت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اخبار متواتر تعارض ناپذیری یا ناتوانی در معارضه با قرآن برای ما ثابت گردیده است؛ به‌گونه‌ای که هیچ تردیدی در آن وجود ندارد</w:t>
      </w:r>
      <w:r>
        <w:rPr>
          <w:rFonts w:eastAsia="IRNazanin" w:cs="IRNazanin"/>
          <w:color w:val="111111"/>
          <w:sz w:val="28"/>
          <w:szCs w:val="28"/>
          <w:rtl w:val="true"/>
          <w:lang w:bidi="fa-IR"/>
        </w:rPr>
        <w:t>.</w:t>
      </w:r>
      <w:bookmarkStart w:id="19" w:name="pg5604_41141"/>
    </w:p>
    <w:p>
      <w:pPr>
        <w:pStyle w:val="Heading2"/>
        <w:numPr>
          <w:ilvl w:val="1"/>
          <w:numId w:val="1"/>
        </w:numPr>
        <w:rPr/>
      </w:pPr>
      <w:bookmarkStart w:id="20" w:name="__RefHeading___Toc2970258_581953129"/>
      <w:bookmarkStart w:id="21" w:name="_Toc7"/>
      <w:bookmarkEnd w:id="19"/>
      <w:bookmarkEnd w:id="20"/>
      <w:r>
        <w:rPr/>
        <w:t>1</w:t>
      </w:r>
      <w:r>
        <w:rPr>
          <w:rtl w:val="true"/>
        </w:rPr>
        <w:t xml:space="preserve">- </w:t>
      </w:r>
      <w:r>
        <w:rPr>
          <w:rtl w:val="true"/>
        </w:rPr>
        <w:t>معناشناسی معجزه</w:t>
      </w:r>
      <w:bookmarkEnd w:id="21"/>
    </w:p>
    <w:p>
      <w:pPr>
        <w:pStyle w:val="Heading3"/>
        <w:numPr>
          <w:ilvl w:val="2"/>
          <w:numId w:val="1"/>
        </w:numPr>
        <w:rPr/>
      </w:pPr>
      <w:bookmarkStart w:id="22" w:name="__RefHeading___Toc2970260_581953129"/>
      <w:bookmarkStart w:id="23" w:name="_Toc8"/>
      <w:bookmarkEnd w:id="22"/>
      <w:r>
        <w:rPr>
          <w:rtl w:val="true"/>
        </w:rPr>
        <w:t>تعریف معجزه در لغت و اصطلاح</w:t>
      </w:r>
      <w:bookmarkEnd w:id="23"/>
    </w:p>
    <w:p>
      <w:pPr>
        <w:pStyle w:val="Heading4"/>
        <w:numPr>
          <w:ilvl w:val="3"/>
          <w:numId w:val="1"/>
        </w:numPr>
        <w:rPr/>
      </w:pPr>
      <w:bookmarkStart w:id="24" w:name="__RefHeading___Toc2970262_581953129"/>
      <w:bookmarkStart w:id="25" w:name="_Toc9"/>
      <w:bookmarkEnd w:id="24"/>
      <w:r>
        <w:rPr/>
        <w:t>1</w:t>
      </w:r>
      <w:r>
        <w:rPr>
          <w:rtl w:val="true"/>
        </w:rPr>
        <w:t xml:space="preserve">- </w:t>
      </w:r>
      <w:r>
        <w:rPr>
          <w:rtl w:val="true"/>
        </w:rPr>
        <w:t>مفهوم معجزه در لغت</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ضعف و ناتوانی است و لغتنامه‌های مختلفی به این معنا اشاره دارد</w:t>
      </w:r>
      <w:r>
        <w:rPr>
          <w:rFonts w:eastAsia="IRNazanin" w:cs="IRNazanin"/>
          <w:color w:val="111111"/>
          <w:sz w:val="28"/>
          <w:szCs w:val="28"/>
          <w:rtl w:val="true"/>
          <w:lang w:bidi="fa-IR"/>
        </w:rPr>
        <w:t>.</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خبرگان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سکون جیم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جیم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جیم را متفاوت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دومی را به معنای ضعف و ناتوانی در مقابل قدرت</w:t>
      </w:r>
      <w:r>
        <w:rPr>
          <w:rStyle w:val="FootnoteAnchor"/>
          <w:rtl w:val="true"/>
        </w:rPr>
        <w:footnoteReference w:id="3"/>
      </w:r>
      <w:r>
        <w:rPr>
          <w:rFonts w:ascii="IRNazanin" w:hAnsi="IRNazanin" w:eastAsia="IRNazanin"/>
          <w:color w:val="111111"/>
          <w:sz w:val="28"/>
          <w:sz w:val="28"/>
          <w:szCs w:val="28"/>
          <w:rtl w:val="true"/>
          <w:lang w:bidi="fa-IR"/>
        </w:rPr>
        <w:t>و سومی را آخر و پایان شیء معنا کرده‌اند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در تاج العروس از قول سیبویه نقل شده است که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جیم به معنای ضعف، نادر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راغب اصفهانی، معنای اصلی عجز را تأخر ذکر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تأخر عصاره ضعف و سستی است،</w:t>
      </w:r>
    </w:p>
    <w:p>
      <w:pPr>
        <w:pStyle w:val="BookText"/>
        <w:rPr/>
      </w:pPr>
      <w:r>
        <w:rPr>
          <w:rFonts w:ascii="IRNazanin" w:hAnsi="IRNazanin" w:eastAsia="IRNazanin"/>
          <w:color w:val="111111"/>
          <w:sz w:val="28"/>
          <w:sz w:val="28"/>
          <w:szCs w:val="28"/>
          <w:rtl w:val="true"/>
          <w:lang w:bidi="fa-IR"/>
        </w:rPr>
        <w:t>ازاین رو عجز در اصطلاح عرفی، در معنای ضعف به کار گرفته شده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کلمه معجزه، اسم فاعل از باب افعال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شایع باب افعال متعدی کردن فعل لازم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معنای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شدن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ناتوان کردن بوده و اسم فاعل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ناتوان کننده می‌باشد و مراد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لغت و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خارق‌العاده‌ای است که بشر از آوردن آن عاجز</w:t>
      </w:r>
      <w:r>
        <w:rPr>
          <w:rStyle w:val="FootnoteAnchor"/>
          <w:rtl w:val="true"/>
        </w:rPr>
        <w:footnoteReference w:id="8"/>
      </w:r>
      <w:r>
        <w:rPr>
          <w:rFonts w:ascii="IRNazanin" w:hAnsi="IRNazanin" w:eastAsia="IRNazanin"/>
          <w:color w:val="111111"/>
          <w:sz w:val="28"/>
          <w:sz w:val="28"/>
          <w:szCs w:val="28"/>
          <w:rtl w:val="true"/>
          <w:lang w:bidi="fa-IR"/>
        </w:rPr>
        <w:t>و ناتوان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به کار رفته که مقصود از همه آنها، معنای لغوی آن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أَنَّکُم غَیرُ</w:t>
      </w:r>
      <w:bookmarkStart w:id="26" w:name="pg5604_41143"/>
    </w:p>
    <w:p>
      <w:pPr>
        <w:pStyle w:val="BookText"/>
        <w:rPr/>
      </w:pPr>
      <w:bookmarkEnd w:id="26"/>
      <w:r>
        <w:rPr>
          <w:rFonts w:ascii="Amiri" w:hAnsi="Amiri" w:eastAsia="Amiri" w:cs="Amiri"/>
          <w:color w:val="111111"/>
          <w:sz w:val="28"/>
          <w:sz w:val="28"/>
          <w:szCs w:val="28"/>
          <w:rtl w:val="true"/>
          <w:lang w:bidi="ar-SA"/>
        </w:rPr>
        <w:t xml:space="preserve">مُعجِزِی اللّهِ ؛ </w:t>
      </w:r>
      <w:r>
        <w:rPr>
          <w:rStyle w:val="FootnoteAnchor"/>
          <w:rtl w:val="true"/>
        </w:rPr>
        <w:footnoteReference w:id="10"/>
      </w:r>
      <w:r>
        <w:rPr>
          <w:rFonts w:ascii="Amiri" w:hAnsi="Amiri" w:eastAsia="Amiri" w:cs="Amiri"/>
          <w:color w:val="111111"/>
          <w:sz w:val="28"/>
          <w:sz w:val="28"/>
          <w:szCs w:val="28"/>
          <w:rtl w:val="true"/>
          <w:lang w:bidi="ar-SA"/>
        </w:rPr>
        <w:t>بدانید شما نمی‌توانید خدا را ناتوان سازید و وَ ما أَنتُم بِمُعجِزِینَ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شما هرگز نمی‌توانید بر اراده خدا چیره شوید</w:t>
      </w:r>
      <w:r>
        <w:rPr>
          <w:rFonts w:eastAsia="IRNazanin" w:cs="IRNazanin"/>
          <w:color w:val="111111"/>
          <w:sz w:val="28"/>
          <w:szCs w:val="28"/>
          <w:rtl w:val="true"/>
          <w:lang w:bidi="fa-IR"/>
        </w:rPr>
        <w:t>.</w:t>
      </w:r>
    </w:p>
    <w:p>
      <w:pPr>
        <w:pStyle w:val="Heading4"/>
        <w:numPr>
          <w:ilvl w:val="3"/>
          <w:numId w:val="1"/>
        </w:numPr>
        <w:rPr/>
      </w:pPr>
      <w:bookmarkStart w:id="27" w:name="__RefHeading___Toc2970264_581953129"/>
      <w:bookmarkStart w:id="28" w:name="_Toc10"/>
      <w:bookmarkEnd w:id="27"/>
      <w:r>
        <w:rPr/>
        <w:t>2</w:t>
      </w:r>
      <w:r>
        <w:rPr>
          <w:rtl w:val="true"/>
        </w:rPr>
        <w:t xml:space="preserve">- </w:t>
      </w:r>
      <w:r>
        <w:rPr>
          <w:rtl w:val="true"/>
        </w:rPr>
        <w:t>تعریف معجزه در اصطلاح متکلمان</w:t>
      </w:r>
      <w:bookmarkEnd w:id="28"/>
    </w:p>
    <w:p>
      <w:pPr>
        <w:pStyle w:val="BookText"/>
        <w:rPr/>
      </w:pPr>
      <w:r>
        <w:rPr>
          <w:rFonts w:ascii="IRNazanin" w:hAnsi="IRNazanin" w:eastAsia="IRNazanin"/>
          <w:color w:val="111111"/>
          <w:sz w:val="28"/>
          <w:sz w:val="28"/>
          <w:szCs w:val="28"/>
          <w:rtl w:val="true"/>
          <w:lang w:bidi="fa-IR"/>
        </w:rPr>
        <w:t>از دیدگاه اهل کلام، اعجاز، گفتار شگفت‌انگیز و جالب توجه یا امر خارق عادتی است که مدعی مقام نبوت برای اثبات ادعای رسالتش، آن را برخلاف قوانین عادی و جاری طبیعت و همراه با تحدّی و دعوت به مبارزه‌طلبی و عجز و ناتوانی دیگران از آوردن همانند آن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معجزه با معنای کلامی آن، در قرآن بیان نشده؛ ولی در موارد متعدّدی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نشانه و دلیل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واضح و روشن و شفاف بر معجزات و صدق دعوی پیغمبران اطلاق شده است که بحث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اشاره کردیم، بیشتر متکلمان مسلمان، معجزه را امری خارق عادت، که کننده آن مدّعی مقام نبوت و همراه با تحدّی و عجز دیگران از هماوردی با آن است، تعریف کرده‌اند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معجزه را بر دو نوع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 مانند بیشتر معجزات بنی‌اسرائیل که به خاطر فهم و درک پایین آنها معجزاتشان حسی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عقلی؛ مانند بیشتر معجزات پیامبر اسلام که از نوع عقلی می‌باشد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گروه دیگری از متکلمان علاوه بر تعریف مذکور،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خداوند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اضافه نموده‌اند؛</w:t>
      </w:r>
      <w:r>
        <w:rPr>
          <w:rStyle w:val="FootnoteAnchor"/>
          <w:rtl w:val="true"/>
        </w:rPr>
        <w:footnoteReference w:id="14"/>
      </w:r>
      <w:r>
        <w:rPr>
          <w:rFonts w:ascii="IRNazanin" w:hAnsi="IRNazanin" w:eastAsia="IRNazanin"/>
          <w:color w:val="111111"/>
          <w:sz w:val="28"/>
          <w:sz w:val="28"/>
          <w:szCs w:val="28"/>
          <w:rtl w:val="true"/>
          <w:lang w:bidi="fa-IR"/>
        </w:rPr>
        <w:t>یعنی علاوه بر آن قیودی که تاکنون ذکر شد، معجزه باید منتسب به امر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شهید مطهری، تأکید بیشتری بر این قید 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معجزه آن کار و اثری است که از پیغمبر به عنوان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اثبات مدّعای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 و نشانه‌ای باشد از یک قدرت ماورای بشری که در ایجاد آن دخالت دارد و فوق مرز قدرت بشری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علامه طباطبایی در این باره معتقد است که معجزه، مبطل امر عقلی و ضروری نیست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عده دیگری از متکلمان معجزه را این‌گونه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 خرق عادت باید در زمان تکلیف باشد؛</w:t>
      </w:r>
      <w:r>
        <w:rPr>
          <w:rStyle w:val="FootnoteAnchor"/>
          <w:rtl w:val="true"/>
        </w:rPr>
        <w:footnoteReference w:id="17"/>
      </w:r>
      <w:r>
        <w:rPr>
          <w:rFonts w:ascii="IRNazanin" w:hAnsi="IRNazanin" w:eastAsia="IRNazanin"/>
          <w:color w:val="111111"/>
          <w:sz w:val="28"/>
          <w:sz w:val="28"/>
          <w:szCs w:val="28"/>
          <w:rtl w:val="true"/>
          <w:lang w:bidi="fa-IR"/>
        </w:rPr>
        <w:t>انجام آن در مقام اثبات صدق ادّعای منصب الاهی باشد؛ هر معجزه‌ای که ادّعا می‌شود، می‌بایست از نظر عقل و شرع امکان‌پذیر باشد؛ معجزه باید مطابق همان امر موعد باشد؛ قابل تعلیم و تعلم نباشد؛ تحدّی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 ناتوانی همه از پاسخ‌گویی به آن معلوم باشد و دیگر این‌که ظاهرالصلاح بوده و موصوف به امانتداری</w:t>
      </w:r>
      <w:r>
        <w:rPr>
          <w:rStyle w:val="FootnoteAnchor"/>
          <w:rtl w:val="true"/>
        </w:rPr>
        <w:footnoteReference w:id="18"/>
      </w:r>
      <w:r>
        <w:rPr>
          <w:rFonts w:ascii="IRNazanin" w:hAnsi="IRNazanin" w:eastAsia="IRNazanin"/>
          <w:color w:val="111111"/>
          <w:sz w:val="28"/>
          <w:sz w:val="28"/>
          <w:szCs w:val="28"/>
          <w:rtl w:val="true"/>
          <w:lang w:bidi="fa-IR"/>
        </w:rPr>
        <w:t>و مقرون به صدق باشد</w:t>
      </w:r>
      <w:r>
        <w:rPr>
          <w:rFonts w:eastAsia="IRNazanin" w:cs="IRNazanin"/>
          <w:color w:val="111111"/>
          <w:sz w:val="28"/>
          <w:szCs w:val="28"/>
          <w:rtl w:val="true"/>
          <w:lang w:bidi="fa-IR"/>
        </w:rPr>
        <w:t>.</w:t>
      </w:r>
      <w:bookmarkStart w:id="29" w:name="pg5604_41146"/>
    </w:p>
    <w:p>
      <w:pPr>
        <w:pStyle w:val="Heading4"/>
        <w:numPr>
          <w:ilvl w:val="3"/>
          <w:numId w:val="1"/>
        </w:numPr>
        <w:rPr/>
      </w:pPr>
      <w:bookmarkStart w:id="30" w:name="__RefHeading___Toc2970266_581953129"/>
      <w:bookmarkStart w:id="31" w:name="_Toc11"/>
      <w:bookmarkEnd w:id="29"/>
      <w:bookmarkEnd w:id="30"/>
      <w:r>
        <w:rPr/>
        <w:t>3</w:t>
      </w:r>
      <w:r>
        <w:rPr>
          <w:rtl w:val="true"/>
        </w:rPr>
        <w:t xml:space="preserve">- </w:t>
      </w:r>
      <w:r>
        <w:rPr>
          <w:rtl w:val="true"/>
        </w:rPr>
        <w:t>ویژگی های معجزه در کلام اسلامی</w:t>
      </w:r>
      <w:bookmarkEnd w:id="31"/>
    </w:p>
    <w:p>
      <w:pPr>
        <w:pStyle w:val="BookText"/>
        <w:rPr/>
      </w:pPr>
      <w:r>
        <w:rPr>
          <w:rFonts w:ascii="IRNazanin" w:hAnsi="IRNazanin" w:eastAsia="IRNazanin"/>
          <w:color w:val="111111"/>
          <w:sz w:val="28"/>
          <w:sz w:val="28"/>
          <w:szCs w:val="28"/>
          <w:rtl w:val="true"/>
          <w:lang w:bidi="fa-IR"/>
        </w:rPr>
        <w:t>از تعریف‌های مختلف متکلمان مسلمان برای معجزه می‌توان برخی از ویژگی‌ها را جزو شرایط لازم معجزه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امری برخلاف جریان طبیعی عالم، خارق عادت، خارج از توان متعارف بشر و فعل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همیشه مطابق با دعوی و همراه با ادعای منصبی از مناصب الاهی است و وقوع آن مقارن با زمان تکلیف و غیرقابل تعلیم و تعلّم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حادثه اعجازآمیز همواره همراه با تحدّی و فراخوانی همگان به همانندسازی آن و ناتوانی دیگران از آوردن همانند آن می‌باشد؛ برخلاف امور خارق‌العاده دیگر که همراه با تحدّی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تفسیر و تبیینی که تا به حال از معجزه به دست آورده‌ایم، چنین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کارهایی که عادتاً محال نیستند، هرچند انسان‌ها از انجام آنها ناتوانند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طلوع خورشید از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که بر عکس مدّعی ظاهر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قضیه مُسیلمه در مورد آب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تحدّی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کرامات انبیا و اولیا خارج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انسان‌ها از انجام آن عاجز نیستند، مثل سِحر و شعبده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w:t>
      </w:r>
      <w:bookmarkStart w:id="32" w:name="pg5604_41147"/>
    </w:p>
    <w:p>
      <w:pPr>
        <w:pStyle w:val="Heading4"/>
        <w:numPr>
          <w:ilvl w:val="3"/>
          <w:numId w:val="1"/>
        </w:numPr>
        <w:rPr/>
      </w:pPr>
      <w:bookmarkStart w:id="33" w:name="__RefHeading___Toc2970268_581953129"/>
      <w:bookmarkStart w:id="34" w:name="_Toc12"/>
      <w:bookmarkEnd w:id="32"/>
      <w:bookmarkEnd w:id="33"/>
      <w:r>
        <w:rPr/>
        <w:t>4</w:t>
      </w:r>
      <w:r>
        <w:rPr>
          <w:rtl w:val="true"/>
        </w:rPr>
        <w:t xml:space="preserve">- </w:t>
      </w:r>
      <w:r>
        <w:rPr>
          <w:rtl w:val="true"/>
        </w:rPr>
        <w:t>حاصل سخن</w:t>
      </w:r>
      <w:bookmarkEnd w:id="34"/>
    </w:p>
    <w:p>
      <w:pPr>
        <w:pStyle w:val="BookText"/>
        <w:rPr/>
      </w:pPr>
      <w:r>
        <w:rPr>
          <w:rFonts w:ascii="IRNazanin" w:hAnsi="IRNazanin" w:eastAsia="IRNazanin"/>
          <w:color w:val="111111"/>
          <w:sz w:val="28"/>
          <w:sz w:val="28"/>
          <w:szCs w:val="28"/>
          <w:rtl w:val="true"/>
          <w:lang w:bidi="fa-IR"/>
        </w:rPr>
        <w:t xml:space="preserve">از آن‌چه تاکنون بیان شد، روشن می‌شود که اعجاز در حقیقت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 با زمان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تأکیدی بر خرق عادت است و هم این‌که سبب محدود کردن دایره معجزه و ملاک جدایی آن از سایر امور خارق عادت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معجزه همیشه همراه با ادعای منصبی از مناصب الاهی و وقوع آن مقارن با زمان تکلیف و غیر قابل تعلیم و تعلّم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حادثه اعجازآمیز و خارق عادت، باید رابطه‌اش با ادعای مدعی آن معلوم باشد و همچنین بتوان از طریق آن، بر صدق مدعی‌اش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و نهایی معجزه آن است که همراه با تحدّی و فراخوانی همگان به همانندسازی و عجز و ناتوانی دیگران از آوردن همانند آن باشد</w:t>
      </w:r>
      <w:r>
        <w:rPr>
          <w:rFonts w:eastAsia="IRNazanin" w:cs="IRNazanin"/>
          <w:color w:val="111111"/>
          <w:sz w:val="28"/>
          <w:szCs w:val="28"/>
          <w:rtl w:val="true"/>
          <w:lang w:bidi="fa-IR"/>
        </w:rPr>
        <w:t>.</w:t>
      </w:r>
    </w:p>
    <w:p>
      <w:pPr>
        <w:pStyle w:val="Heading3"/>
        <w:numPr>
          <w:ilvl w:val="2"/>
          <w:numId w:val="1"/>
        </w:numPr>
        <w:rPr/>
      </w:pPr>
      <w:bookmarkStart w:id="35" w:name="__RefHeading___Toc2970270_581953129"/>
      <w:bookmarkStart w:id="36" w:name="_Toc13"/>
      <w:bookmarkEnd w:id="35"/>
      <w:r>
        <w:rPr>
          <w:rtl w:val="true"/>
        </w:rPr>
        <w:t>بررسی مفهوم معجزه در قرآن</w:t>
      </w:r>
      <w:bookmarkEnd w:id="36"/>
    </w:p>
    <w:p>
      <w:pPr>
        <w:pStyle w:val="Heading4"/>
        <w:numPr>
          <w:ilvl w:val="3"/>
          <w:numId w:val="1"/>
        </w:numPr>
        <w:rPr/>
      </w:pPr>
      <w:bookmarkStart w:id="37" w:name="__RefHeading___Toc2970272_581953129"/>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اگرچه قرآن مشتقات اعجاز و حتی لفظ معجزه را به صورت مفرد و جمع، فراوان به‌کار برده، اما هیچ‌گاه آن را به معنایی که معجزه در معارف دینی و علوم قرآنی و کتاب‌های کلامی دارد به‌کار نبرده است و در مورد خارق عادت نیز چنین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امر را می‌توان این‌گونه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آخرین کتاب آسمانی به شمار می‌رود، برای علم، تعقل، تفکر و معرفت اهمیت ویژه‌ای قائل است؛ لذا در موارد متعدد مردم را به تعقل، تفکر و اندیشه فراخوانده و جهل و نادانی را سرزنش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مردم می‌خواهد که ایمان به سفیران الاهی، بر اساس تفکر و اندیشه باشد و به صرف مشاهده امر عجیب و غریب به آنها ایمان نیاورند؛ بلکه صدور معجزات توسط</w:t>
      </w:r>
      <w:bookmarkStart w:id="39" w:name="pg5604_41148"/>
    </w:p>
    <w:p>
      <w:pPr>
        <w:pStyle w:val="BookText"/>
        <w:rPr/>
      </w:pPr>
      <w:bookmarkEnd w:id="39"/>
      <w:r>
        <w:rPr>
          <w:rFonts w:ascii="IRNazanin" w:hAnsi="IRNazanin" w:eastAsia="IRNazanin"/>
          <w:color w:val="111111"/>
          <w:sz w:val="28"/>
          <w:sz w:val="28"/>
          <w:szCs w:val="28"/>
          <w:rtl w:val="true"/>
          <w:lang w:bidi="fa-IR"/>
        </w:rPr>
        <w:t>پیامبران الاهی باید به همراه دلیل و استدلال عقلی باشد که بتواند شالوده ایمان آنان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نگرش قرآن به اعجاز، نگرشی معرفتی می‌باشد و به جای بیان اعجاز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فاقد ارزش معرفتی و الهی است، از واژه‌های جایگزینی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زبان عرب به نحو شایسته از عهده آن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 الفاظ مختلف دیگری نیز به کار رفته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بینه، برهان و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این واژه‌ها خواهیم پرداخت</w:t>
      </w:r>
      <w:r>
        <w:rPr>
          <w:rFonts w:eastAsia="IRNazanin" w:cs="IRNazanin"/>
          <w:color w:val="111111"/>
          <w:sz w:val="28"/>
          <w:szCs w:val="28"/>
          <w:rtl w:val="true"/>
          <w:lang w:bidi="fa-IR"/>
        </w:rPr>
        <w:t>.</w:t>
      </w:r>
    </w:p>
    <w:p>
      <w:pPr>
        <w:pStyle w:val="Heading4"/>
        <w:numPr>
          <w:ilvl w:val="3"/>
          <w:numId w:val="1"/>
        </w:numPr>
        <w:rPr/>
      </w:pPr>
      <w:bookmarkStart w:id="40" w:name="__RefHeading___Toc2970274_581953129"/>
      <w:bookmarkStart w:id="41" w:name="_Toc15"/>
      <w:bookmarkEnd w:id="40"/>
      <w:r>
        <w:rPr/>
        <w:t>1</w:t>
      </w:r>
      <w:r>
        <w:rPr>
          <w:rtl w:val="true"/>
        </w:rPr>
        <w:t xml:space="preserve">- </w:t>
      </w:r>
      <w:r>
        <w:rPr>
          <w:rtl w:val="true"/>
        </w:rPr>
        <w:t>آیه و آیات</w:t>
      </w:r>
      <w:bookmarkEnd w:id="41"/>
    </w:p>
    <w:p>
      <w:pPr>
        <w:pStyle w:val="BookText"/>
        <w:rPr/>
      </w:pPr>
      <w:r>
        <w:rPr>
          <w:rFonts w:ascii="IRNazanin" w:hAnsi="IRNazanin" w:eastAsia="IRNazanin"/>
          <w:color w:val="111111"/>
          <w:sz w:val="28"/>
          <w:sz w:val="28"/>
          <w:szCs w:val="28"/>
          <w:rtl w:val="true"/>
          <w:lang w:bidi="fa-IR"/>
        </w:rPr>
        <w:t>در تعریف آیه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 هی العلامة الظاهرة و حقیقة لکل شیء ظاهر، هو ملازم شیء لایظهر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علامت و نشانه روشن و ظاهر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حقیقت آن بر هر چیزی ظاهر و آشکار است و همراه چیزی است که مبهم و پوشیده است و به وسیله آن ابهامش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آفریده‌های مختلفی مانند زمین، آسمان و خواب را آیه و دلیل وجود آفریدگار برشمرده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آیاتِهِ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و از آیات او آفرینش آسمان‌ها و زمین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لَهُمُ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زمین برای آنها آیتی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مَنامُکُم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و از نشانه‌های او خواب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فراتر از این، قرآن کریم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همه مخلوقات و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جاندار و بی‌جان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پدیده‌ها، جریان‌ها، حوادث طبیعی و غیر طبیعی اطلاق نموده؛ زیرا همه آنها چه به صورت فردی و چه در مجموع، نشانه قدرت و حکمت آفریدگار خود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نمونه‌های بسیار روشن این موضوع،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نشانه‌هایی از لطف، رحمت و رأفت خداوند علاوه بر آثار توانایی و دانایی‌های او ارائه شده است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آفریدن انسان از خاک و پراکنده شدن آن در روی زمین و این‌که آنها را جفت آفریده تا با یکدیگر انس بگیرند و آرامش خاطر پیدا کنند و میانشان دوستی و دلسوزی برقرار نموده است؛ آفرینش آسمان و زمین؛ اختلاف زبان‌ها و رنگ‌ها و نیز خواب شب یا روز؛ جست‌وجوی روزی و طلب فضل خداوند؛ پیدایش برق که موجب ترس یا طمع می‌شود؛ نازل شدن باران که زمین‌های مرده را زنده می‌سازد؛ برقرار ماندن آسمان و زمین به فرمان خداوند تا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این‌ها نشانه‌ای است و در هر کدام، نشانه‌هایی برای متفکران و دانشمندان و خردمندان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قرآن کریم، معجزات پیامبران به عنوان آیه، نشانه و مقام رسالت و نبوت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مخاطبان پیامبران پیشین نیز به جای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آنان می‌خواستند که برای اثبات مدعای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همان اعمال خارق‌العاده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با همین عنوان به درخواست مردم،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ذیل مؤید همین مطلب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لَو لا نُزِّلَ عَلَیهِ آیَةٌ مِن رَبِّهِ قُل إِنَّ اللّهَ قادِرٌ عَلی أَن یُنَزِّلَ آیَةً وَ لکِنَّ أَکثَرَهُم لا یَعلَمُونَ ؛ </w:t>
      </w:r>
      <w:r>
        <w:rPr>
          <w:rStyle w:val="FootnoteAnchor"/>
          <w:rtl w:val="true"/>
        </w:rPr>
        <w:footnoteReference w:id="24"/>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w:t>
      </w:r>
    </w:p>
    <w:p>
      <w:pPr>
        <w:pStyle w:val="BookText"/>
        <w:rPr/>
      </w:pPr>
      <w:r>
        <w:rPr>
          <w:rFonts w:ascii="IRNazanin" w:hAnsi="IRNazanin" w:eastAsia="IRNazanin"/>
          <w:color w:val="111111"/>
          <w:sz w:val="28"/>
          <w:sz w:val="28"/>
          <w:szCs w:val="28"/>
          <w:rtl w:val="true"/>
          <w:lang w:bidi="fa-IR"/>
        </w:rPr>
        <w:t>پروردگارش بر او نازل نمی‌شود؟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است که نشانه‌ای نازل کند، ولی بیشتر آنها نمی‌دانند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أَقسَمُوا بِاللّهِ جَهدَ أَیمانِهِم لَئِن جاءَتهُم آیَةٌ لَیُؤمِنُنَّ بِها قُل إِنَّمَا الآیاتُ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با نهایت اصرار، به خدا سوگند یاد کردند که اگر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بیاید، حتماً به آن ایمان می‌آورند؛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فقط از سوی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اختیار من نیست که به میل شما معجزه‌ای‌بیاورم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کریم در مقابل شگفت‌زدگی مریم از خبر فرزنددار شدنش به وی نوید می‌دهد که فرزندش از رسولان الهی است و در میان بنی‌اسرائیل مبعوث خواهد شد و ندا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قَد جِئتُکُم بِآیَةٍ مِن رَبِّکُم أَنِّی أَخلُقُ لَکُم مِنَ الطِّینِ کَهَیئَةِ الطَّیرِ فَأَنفُخُ فِیهِ فَیَکُونُ طَیراً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و فرستاده به‌سوی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که به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نشانه‌ای از طرف پروردگار شما برایتان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گِل، چیزی به شکل پرنده می‌سازم؛ سپس در آن می‌دمم؛ سپس به فرمان خدا، پرنده‌ای می‌شود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نشانه و معجزه می‌داند؛ به این صورت که به اذن خداوند معجزاتی به دست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w:t>
      </w:r>
      <w:r>
        <w:rPr>
          <w:rStyle w:val="FootnoteAnchor"/>
          <w:rtl w:val="true"/>
        </w:rPr>
        <w:footnoteReference w:id="27"/>
      </w:r>
      <w:r>
        <w:rPr>
          <w:rFonts w:ascii="IRNazanin" w:hAnsi="IRNazanin" w:eastAsia="IRNazanin"/>
          <w:color w:val="111111"/>
          <w:sz w:val="28"/>
          <w:sz w:val="28"/>
          <w:szCs w:val="28"/>
          <w:rtl w:val="true"/>
          <w:lang w:bidi="fa-IR"/>
        </w:rPr>
        <w:t>و در جایی دیگر که خداوند از ارسال پیامبران الهی سخن به میان می‌آورد،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ثَمُودَ أَخاهُم صالِحاً قالَ یا قَومِ اعبُدُوا اللّهَ ما لَکُم مِن إِلهٍ غَیرُهُ قَد جاءَتکُم بَیِّنَةٌ مِن رَبِّکُم هذِهِ ناقَةُ اللّهِ لَکُم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و 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برادرشان 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bookmarkStart w:id="42" w:name="pg5604_41151"/>
    </w:p>
    <w:p>
      <w:pPr>
        <w:pStyle w:val="BookText"/>
        <w:rPr/>
      </w:pPr>
      <w:bookmarkEnd w:id="42"/>
      <w:r>
        <w:rPr>
          <w:rFonts w:ascii="IRNazanin" w:hAnsi="IRNazanin" w:eastAsia="IRNazanin"/>
          <w:color w:val="111111"/>
          <w:sz w:val="28"/>
          <w:sz w:val="28"/>
          <w:szCs w:val="28"/>
          <w:rtl w:val="true"/>
          <w:lang w:bidi="fa-IR"/>
        </w:rPr>
        <w:t>بپرستید که جز او، معبودی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روشنی از طرف پروردگارتان برای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معجزه‌ای برای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آیه را به نشانه، علامت و معجزه معنا کرده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خداوند زمانی که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رسالت خویش را بر مردم آشکار کند تا مردم حقانیت دعوت ایشان را گردن نهند،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أَدخِل یَدَکَ فِی جَیبِکَ تَخرُج بَیضاءَ مِن غَیرِ سُوءٍ فِی تِسعِ آیاتٍ إِلی فِرعَونَ وَ قَومِهِ إِنَّهُم کانُوا قَوماً فاسِقِینَ ؛ </w:t>
      </w:r>
      <w:r>
        <w:rPr>
          <w:rStyle w:val="FootnoteAnchor"/>
          <w:rtl w:val="true"/>
        </w:rPr>
        <w:footnoteReference w:id="30"/>
      </w:r>
      <w:r>
        <w:rPr>
          <w:rFonts w:ascii="IRNazanin" w:hAnsi="IRNazanin" w:eastAsia="IRNazanin"/>
          <w:color w:val="111111"/>
          <w:sz w:val="28"/>
          <w:sz w:val="28"/>
          <w:szCs w:val="28"/>
          <w:rtl w:val="true"/>
          <w:lang w:bidi="fa-IR"/>
        </w:rPr>
        <w:t>و دستت را در گریبانت داخل کن؛ هنگامی که خارج می‌شود، سفید و درخشنده است؛ بی‌آن‌که عیبی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زمره معجزات نه‌گانه‌ای است که تو با آنها به‌سوی فرعون و قومش فرستاده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آنان قومی فاسق و طغیانگرند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از تعبیر آیه به معنای معجزه استفاده شده است</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43" w:name="__RefHeading___Toc2970276_581953129"/>
      <w:bookmarkStart w:id="44" w:name="_Toc16"/>
      <w:bookmarkEnd w:id="43"/>
      <w:r>
        <w:rPr/>
        <w:t>2</w:t>
      </w:r>
      <w:r>
        <w:rPr>
          <w:rtl w:val="true"/>
        </w:rPr>
        <w:t xml:space="preserve">- </w:t>
      </w:r>
      <w:r>
        <w:rPr>
          <w:rtl w:val="true"/>
        </w:rPr>
        <w:t>بیّنه و بیّنات</w:t>
      </w:r>
      <w:bookmarkEnd w:id="4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بینات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دلیل و برهانی است که خودش فی‌نفسه روشن و آشکار است و به وسیله آنها چیزهای مبهم دیگر آشکار و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الدلالة الواضحة عقلیة کانت او محسوسة</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واضح و دلیل روشن و شفاف است که‌در موارد متعدد بر معجزات اطلاق شده است؛ زیرا معجزه دلیلی</w:t>
      </w:r>
    </w:p>
    <w:p>
      <w:pPr>
        <w:pStyle w:val="BookText"/>
        <w:rPr/>
      </w:pPr>
      <w:r>
        <w:rPr>
          <w:rFonts w:ascii="IRNazanin" w:hAnsi="IRNazanin" w:eastAsia="IRNazanin"/>
          <w:color w:val="111111"/>
          <w:sz w:val="28"/>
          <w:sz w:val="28"/>
          <w:szCs w:val="28"/>
          <w:rtl w:val="true"/>
          <w:lang w:bidi="fa-IR"/>
        </w:rPr>
        <w:t>شفاف و بدون دغدغه برای اثبات نبوت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ثَمُودَ أَخاهُم صالِحاً قالَ یا قَومِ اعبُدُوا اللّهَ ما لَکُم مِن إِلهٍ غَیرُهُ قَد جاءَتکُم بَیِّنَةٌ مِن رَبِّکُم هذِهِ ناقَةُ اللّهِ لَکُم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و 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برادرشان 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که جز او، معبودی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روشنی از طرف پروردگارتان برای شما آمد؛ این ناقه الهی برای شما معجزه‌ای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که در بحث پیشین ذکر شد، به جریان بیرون آمدن شتر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کوه اشاره دارد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جاءَکُم مُوسی بِالبَیِّناتِ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آن همه معجزات برای شما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 عَلی أَن لا أَقُولَ عَلَی اللّهِ إِلاَّ الحَقَّ قَد جِئتُکُم بِبَیِّنَةٍ مِن رَبِّکُم فَأَرسِل مَعِیَ بَنِی إِسرائِیلَ ؛ </w:t>
      </w:r>
      <w:r>
        <w:rPr>
          <w:rStyle w:val="FootnoteAnchor"/>
          <w:rtl w:val="true"/>
        </w:rPr>
        <w:footnoteReference w:id="35"/>
      </w:r>
      <w:r>
        <w:rPr>
          <w:rFonts w:ascii="IRNazanin" w:hAnsi="IRNazanin" w:eastAsia="IRNazanin"/>
          <w:color w:val="111111"/>
          <w:sz w:val="28"/>
          <w:sz w:val="28"/>
          <w:szCs w:val="28"/>
          <w:rtl w:val="true"/>
          <w:lang w:bidi="fa-IR"/>
        </w:rPr>
        <w:t>سزاوار است که بر خدا جز حق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دلیل روشنی از پروردگارتان برای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بنی‌اسرائیل را با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اول، خداوند و در آیه دوم،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معجزات متعدد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 آیه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 به معنای معجزه روشن و آشکار می‌باشد</w:t>
      </w:r>
      <w:r>
        <w:rPr>
          <w:rFonts w:eastAsia="IRNazanin" w:cs="IRNazanin"/>
          <w:color w:val="111111"/>
          <w:sz w:val="28"/>
          <w:szCs w:val="28"/>
          <w:rtl w:val="true"/>
          <w:lang w:bidi="fa-IR"/>
        </w:rPr>
        <w:t>».</w:t>
      </w:r>
      <w:r>
        <w:rPr>
          <w:rStyle w:val="FootnoteAnchor"/>
          <w:rtl w:val="true"/>
        </w:rPr>
        <w:footnoteReference w:id="3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خداوند پیامبر را دلداری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یُکَذِّبُوکَ فَقَد کَذَّبَ الَّذِینَ مِن قَبلِهِم جاءَتهُم رُسُلُهُم بِالبَیِّناتِ وَ بِالزُّبُرِ وَ بِالکِتابِ المُنِیرِ ؛ </w:t>
      </w:r>
      <w:r>
        <w:rPr>
          <w:rStyle w:val="FootnoteAnchor"/>
          <w:rtl w:val="true"/>
        </w:rPr>
        <w:footnoteReference w:id="37"/>
      </w:r>
      <w:r>
        <w:rPr>
          <w:rFonts w:ascii="IRNazanin" w:hAnsi="IRNazanin" w:eastAsia="IRNazanin"/>
          <w:color w:val="111111"/>
          <w:sz w:val="28"/>
          <w:sz w:val="28"/>
          <w:szCs w:val="28"/>
          <w:rtl w:val="true"/>
          <w:lang w:bidi="fa-IR"/>
        </w:rPr>
        <w:t xml:space="preserve">اگر تو را تکذیب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آنان</w:t>
      </w:r>
      <w:bookmarkStart w:id="45" w:name="pg5604_41153"/>
    </w:p>
    <w:p>
      <w:pPr>
        <w:pStyle w:val="BookText"/>
        <w:rPr/>
      </w:pPr>
      <w:bookmarkEnd w:id="45"/>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دلایل روشن و کتاب‌های پند و موعظه و کتب آسمانی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معارف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آنان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کوردلان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آیات و معجزاتی است که به حقانیت رسولان، شهادتی روشن دهد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بینات به معنای معجزات آشکار، روشن و دلایل واضح می‌باشد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آیه دیگر باز خداوند به پیامبر اسلام دلداری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با معجزات آشکار تکذیب کردند و زیر بار دین خدا و آیینت نرفتند، این کار، ادامه کار آبا و اجدادشان است که انبیای گذشته را با وجود دلایل روشن و معجزات آشکار،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کَذَّبُوکَ فَقَد کُذِّبَ رُسُلٌ مِن قَبلِکَ جاؤُ بِالبَیِّناتِ وَ الزُّبُرِ وَ الکِتابِ المُنِیرِ ؛ </w:t>
      </w:r>
      <w:r>
        <w:rPr>
          <w:rStyle w:val="FootnoteAnchor"/>
          <w:rtl w:val="true"/>
        </w:rPr>
        <w:footnoteReference w:id="40"/>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بهانه‌جویان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تکذیب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تازه‌ای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رسولان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شدند؛ پیامبرانی که دلایل آشکار و نوشته‌های متین و محکم و کتابی روشنی‌بخش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آیات قرآن کریم به معنای معجزه به‌کار رفته است</w:t>
      </w:r>
      <w:r>
        <w:rPr>
          <w:rFonts w:eastAsia="IRNazanin" w:cs="IRNazanin"/>
          <w:color w:val="111111"/>
          <w:sz w:val="28"/>
          <w:szCs w:val="28"/>
          <w:rtl w:val="true"/>
          <w:lang w:bidi="fa-IR"/>
        </w:rPr>
        <w:t>.</w:t>
      </w:r>
    </w:p>
    <w:p>
      <w:pPr>
        <w:pStyle w:val="Heading4"/>
        <w:numPr>
          <w:ilvl w:val="3"/>
          <w:numId w:val="1"/>
        </w:numPr>
        <w:rPr/>
      </w:pPr>
      <w:bookmarkStart w:id="46" w:name="__RefHeading___Toc2970278_581953129"/>
      <w:bookmarkStart w:id="47" w:name="_Toc17"/>
      <w:bookmarkEnd w:id="46"/>
      <w:r>
        <w:rPr/>
        <w:t>3</w:t>
      </w:r>
      <w:r>
        <w:rPr>
          <w:rtl w:val="true"/>
        </w:rPr>
        <w:t xml:space="preserve">- </w:t>
      </w:r>
      <w:r>
        <w:rPr>
          <w:rtl w:val="true"/>
        </w:rPr>
        <w:t>سلطان</w:t>
      </w:r>
      <w:bookmarkEnd w:id="4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واژه‌های جایگزین برای معجزه،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مؤید این مطلب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مُوسی بِآیاتِنا وَ سُلطانٍ مُبِینٍ ؛ </w:t>
      </w:r>
      <w:r>
        <w:rPr>
          <w:rStyle w:val="FootnoteAnchor"/>
          <w:rtl w:val="true"/>
        </w:rPr>
        <w:footnoteReference w:id="41"/>
      </w:r>
      <w:r>
        <w:rPr>
          <w:rFonts w:ascii="IRNazanin" w:hAnsi="IRNazanin" w:eastAsia="IRNazanin"/>
          <w:color w:val="111111"/>
          <w:sz w:val="28"/>
          <w:sz w:val="28"/>
          <w:szCs w:val="28"/>
          <w:rtl w:val="true"/>
          <w:lang w:bidi="fa-IR"/>
        </w:rPr>
        <w:t>ما موسی را با آیات خود و دلیلی آشکار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تفسیر آیه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یعنی دلیل و برهان قاطعی که هم بر عقل و هم بر مردم مسلط شود؛ اعم از معجزه یا 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عطف سلطان بر آیات، از قبیل عطف عام بر خاص است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نیز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به معنای معجزه‌های روشن و آشکار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خداوند زمانی که رویارویی طاغوتیان و</w:t>
      </w:r>
    </w:p>
    <w:p>
      <w:pPr>
        <w:pStyle w:val="BookText"/>
        <w:rPr/>
      </w:pPr>
      <w:r>
        <w:rPr>
          <w:rFonts w:ascii="Amiri" w:hAnsi="Amiri" w:eastAsia="Amiri" w:cs="Amiri"/>
          <w:color w:val="111111"/>
          <w:sz w:val="28"/>
          <w:sz w:val="28"/>
          <w:szCs w:val="28"/>
          <w:rtl w:val="true"/>
          <w:lang w:bidi="ar-SA"/>
        </w:rPr>
        <w:t xml:space="preserve">جباران‌تاریخ با انبیا را بیان می‌کند،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به معنای معجزه است را به کار می‌برد و درباره حضرت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مُوسی إِذ أَرسَلناهُ إِلی فِرعَونَ بِسُلطانٍ مُبِینٍ ؛ </w:t>
      </w:r>
      <w:r>
        <w:rPr>
          <w:rStyle w:val="FootnoteAnchor"/>
          <w:rtl w:val="true"/>
        </w:rPr>
        <w:footnoteReference w:id="44"/>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و درس عبرتی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با دلیلی آشکار به‌سوی فرعون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شیخ طوسی در ذیل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ولی از سیاق مابعد و ماقبل آیه، روشن است که منظور، معجزه می‌باشد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علامه نیز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همچنین قُرطُبی، در تفسیر این آیه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بحجة بینة و هی العصاء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بالمعجزات من العصا و غیرها</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پس ایشان نیز به نوعی تعبیر معجزه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ذیل نیز به معنای معجزه می‌باشد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أَنتُم إِلاّ بَشَرٌ مِثلُنا تُرِیدُونَ أَن تَصُدُّونا عَمّا کانَ یَعبُدُ آباؤُنا فَأتُونا بِسُلطانٍ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لَنا أَن نَأتِیَکُم بِسُلطانٍ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این‌ها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می‌دانیم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انسان‌هایی همانند ما هستید که می‌خواهید ما را از آن‌چه پدرانمان می‌پرستیدند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معجزه روشنی برای ما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هرگز نمی‌توانیم معجزه‌ای جز به فرمان خدا بیاوریم</w:t>
      </w:r>
      <w:r>
        <w:rPr>
          <w:rFonts w:eastAsia="IRNazanin" w:cs="IRNazanin"/>
          <w:color w:val="111111"/>
          <w:sz w:val="28"/>
          <w:szCs w:val="28"/>
          <w:rtl w:val="true"/>
          <w:lang w:bidi="fa-IR"/>
        </w:rPr>
        <w:t>.</w:t>
      </w:r>
      <w:bookmarkStart w:id="48" w:name="pg5604_41156"/>
    </w:p>
    <w:p>
      <w:pPr>
        <w:pStyle w:val="BookText"/>
        <w:rPr/>
      </w:pPr>
      <w:bookmarkEnd w:id="48"/>
      <w:r>
        <w:rPr>
          <w:rFonts w:ascii="Amiri" w:hAnsi="Amiri" w:eastAsia="Amiri" w:cs="Amiri"/>
          <w:color w:val="111111"/>
          <w:sz w:val="28"/>
          <w:sz w:val="28"/>
          <w:szCs w:val="28"/>
          <w:rtl w:val="true"/>
          <w:lang w:bidi="ar-SA"/>
        </w:rPr>
        <w:t xml:space="preserve">وَ فِی مُوسی إِذ أَرسَلناهُ إِلی فِرعَونَ بِسُلطانٍ مُبِینٍ ؛ </w:t>
      </w:r>
      <w:r>
        <w:rPr>
          <w:rStyle w:val="FootnoteAnchor"/>
          <w:rtl w:val="true"/>
        </w:rPr>
        <w:footnoteReference w:id="49"/>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نشانه و درس عبرتی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با دلیلی آشکار به‌سوی فرعون فرستادیم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لا تَعلُوا عَلَی اللّهِ إِنِّی آتِیکُم بِسُلطانٍ مُبِینٍ ؛ </w:t>
      </w:r>
      <w:r>
        <w:rPr>
          <w:rStyle w:val="FootnoteAnchor"/>
          <w:rtl w:val="true"/>
        </w:rPr>
        <w:footnoteReference w:id="50"/>
      </w:r>
      <w:r>
        <w:rPr>
          <w:rFonts w:ascii="IRNazanin" w:hAnsi="IRNazanin" w:eastAsia="IRNazanin"/>
          <w:color w:val="111111"/>
          <w:sz w:val="28"/>
          <w:sz w:val="28"/>
          <w:szCs w:val="28"/>
          <w:rtl w:val="true"/>
          <w:lang w:bidi="fa-IR"/>
        </w:rPr>
        <w:t>و در برابر خداوند تکبر نورزید که من برای شما دلیل روشنی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توضیحاتی که تاکنون ارائه شد، می‌توان نتیجه گرفت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کاربردش در قرآن کریم، به معنای معجزه و دلایل روشن و قاطع به‌کار رفته است</w:t>
      </w:r>
      <w:r>
        <w:rPr>
          <w:rFonts w:eastAsia="IRNazanin" w:cs="IRNazanin"/>
          <w:color w:val="111111"/>
          <w:sz w:val="28"/>
          <w:szCs w:val="28"/>
          <w:rtl w:val="true"/>
          <w:lang w:bidi="fa-IR"/>
        </w:rPr>
        <w:t>.</w:t>
      </w:r>
    </w:p>
    <w:p>
      <w:pPr>
        <w:pStyle w:val="Heading4"/>
        <w:numPr>
          <w:ilvl w:val="3"/>
          <w:numId w:val="1"/>
        </w:numPr>
        <w:rPr/>
      </w:pPr>
      <w:bookmarkStart w:id="49" w:name="__RefHeading___Toc2970280_581953129"/>
      <w:bookmarkStart w:id="50" w:name="_Toc18"/>
      <w:bookmarkEnd w:id="49"/>
      <w:r>
        <w:rPr/>
        <w:t>4</w:t>
      </w:r>
      <w:r>
        <w:rPr>
          <w:rtl w:val="true"/>
        </w:rPr>
        <w:t xml:space="preserve">- </w:t>
      </w:r>
      <w:r>
        <w:rPr>
          <w:rtl w:val="true"/>
        </w:rPr>
        <w:t>برهان</w:t>
      </w:r>
      <w:bookmarkEnd w:id="50"/>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آن ملازم با دلیل عقلی و معرفتی است، از الفاظ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قَد جاءَکُم بُرهانٌ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ای مردم، دلیلی روشن از طرف پروردگارتان برای شما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البرهان اوکد الادلة و هو الذی یقتضی الصدق ابدا، لامحالة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برهان یکی از محکم‌ترین دلایلی است که لازمه آن اقتضای صدق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لغت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دلیل و حجّت روشن و آشکار گرفته‌اند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بعد از این‌که از دو معجزه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بیضا</w:t>
      </w:r>
      <w:bookmarkStart w:id="51" w:name="pg5604_41157"/>
    </w:p>
    <w:p>
      <w:pPr>
        <w:pStyle w:val="BookText"/>
        <w:rPr/>
      </w:pPr>
      <w:bookmarkEnd w:id="51"/>
      <w:r>
        <w:rPr>
          <w:rFonts w:ascii="Amiri" w:hAnsi="Amiri" w:eastAsia="Amiri" w:cs="Amiri"/>
          <w:color w:val="111111"/>
          <w:sz w:val="28"/>
          <w:sz w:val="28"/>
          <w:szCs w:val="28"/>
          <w:rtl w:val="true"/>
          <w:lang w:bidi="ar-SA"/>
        </w:rPr>
        <w:t>و 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می‌کند،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اُسلُک یَدَکَ فِی جَیبِکَ تَخرُج بَیضاءَ مِن غَیرِ سُوءٍ وَ اضمُم إِلَیکَ جَناحَکَ مِنَ الرَّهبِ فَذانِکَ بُرهانانِ مِن رَبِّکَ إِلی فِرعَونَ وَ مَلاَئِهِ إِنَّهُم کانُوا قَوماً فاسِقِینَ ؛ </w:t>
      </w:r>
      <w:r>
        <w:rPr>
          <w:rStyle w:val="FootnoteAnchor"/>
          <w:rtl w:val="true"/>
        </w:rPr>
        <w:footnoteReference w:id="53"/>
      </w:r>
      <w:r>
        <w:rPr>
          <w:rFonts w:ascii="IRNazanin" w:hAnsi="IRNazanin" w:eastAsia="IRNazanin"/>
          <w:color w:val="111111"/>
          <w:sz w:val="28"/>
          <w:sz w:val="28"/>
          <w:szCs w:val="28"/>
          <w:rtl w:val="true"/>
          <w:lang w:bidi="fa-IR"/>
        </w:rPr>
        <w:t>دستت را در گریبان خود فرو بر، هنگامی که خارج می‌شود سفید و درخشنده است؛ بدون هیچ عیب و نقص و دست‌هایت را بر سینه‌ات بگذار تا ترس و وحشت از تو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عصا و ید 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برهان‌های روشنی از پروردگارت به سوی فرعون و اطرافیان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آنان قوم فاسقی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به‌سبب دلایل روشنی که اثبات نبوت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تمام این معجزات که قرآن با الفاظ گوناگونی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آنها سخن گفته، برای هدایت، روشن‌گری و اثبات حقانیت انبیای الهی می‌باشد</w:t>
      </w:r>
      <w:r>
        <w:rPr>
          <w:rFonts w:eastAsia="IRNazanin" w:cs="IRNazanin"/>
          <w:color w:val="111111"/>
          <w:sz w:val="28"/>
          <w:szCs w:val="28"/>
          <w:rtl w:val="true"/>
          <w:lang w:bidi="fa-IR"/>
        </w:rPr>
        <w:t>.</w:t>
      </w:r>
    </w:p>
    <w:p>
      <w:pPr>
        <w:pStyle w:val="Heading3"/>
        <w:numPr>
          <w:ilvl w:val="2"/>
          <w:numId w:val="1"/>
        </w:numPr>
        <w:rPr/>
      </w:pPr>
      <w:bookmarkStart w:id="52" w:name="__RefHeading___Toc2970282_581953129"/>
      <w:bookmarkStart w:id="53" w:name="_Toc19"/>
      <w:bookmarkEnd w:id="52"/>
      <w:r>
        <w:rPr>
          <w:rtl w:val="true"/>
        </w:rPr>
        <w:t>تحلیل و بررسی</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واژه‌هایی که در قرآن به معنای معجزه به‌کار رفته، با یکدیگر اتحاد مفهومی ندارند؛ بلکه قرآن واژه‌هایی را به‌کار برده است که دارای ارزش معرفتی ویژه می‌باشند؛ هرچند آن واژه‌ها از نظر مفهوم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مغایرت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آیه و برهان بودن، لازمه اعجاز است، استعمال فوق به دلیل وجود ملازمه، نه تنها جایز، بلکه از اهمیتی ویژه برخوردار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متکلمان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به همین سبب کلمه معجزه به معنای اصطلاحی</w:t>
      </w:r>
    </w:p>
    <w:p>
      <w:pPr>
        <w:pStyle w:val="BookText"/>
        <w:rPr/>
      </w:pPr>
      <w:r>
        <w:rPr>
          <w:rFonts w:ascii="IRNazanin" w:hAnsi="IRNazanin" w:eastAsia="IRNazanin"/>
          <w:color w:val="111111"/>
          <w:sz w:val="28"/>
          <w:sz w:val="28"/>
          <w:szCs w:val="28"/>
          <w:rtl w:val="true"/>
          <w:lang w:bidi="fa-IR"/>
        </w:rPr>
        <w:t>آن، حتی یکبار هم در قرآن به‌کار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قول و عملی است که از نبی شنیده و دیده شود و با خود، نشانه خدایی نیز داشته باشد؛ به‌گونه‌ای که مردم بی‌غرض و حق‌جو، به روشنی این نشانه را بفهمند و در توان بشر نباشد که همانندش را بیاورد؛ مانند همه کارهای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آیه‌ای معجزه است، ولی هر معجزه‌ای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هیچ‌کس نتوانسته مانند شاهنامه فردوسی و اشعار حافظ و گلستان سعدی و بسیاری از این دست را بیاورد، و این یعنی همه این‌ها از نظر معنای لغوی معجزه‌اند، ولی آیه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دایره‌اش از معجزه نیز وسیع‌تر است؛ زیرا می‌توان گفت بسیاری از کشفیات جدید علمی و اختراعات شگفت‌انگیز، داخل مفهوم خرق عادتند، ولی آیه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تعریفی که متکلمان برای معجزه ارائه کرده‌اند و همچنین از آیات قرآن مربوط به آن، به دست می‌آید که تعبیر متکلمان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 واضح، روشن و مفهوم‌دار نیست؛ لذا به نظر نگارنده بهترین کلمه‌ای که می‌تواند مقصود را به‌طور کامل به مخاطب منتقل کند، همان تعبیر زیبا، روشن و مبرهن کلام وحی،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چه نیکو بود که متکلمان و قرآن‌پژوهان مسلمان، از همان تعبیر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ما ناگزیریم بحث را به روش متکلمان بیان کنیم؛ لذا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معجزه را به‌کار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تاکنون گفتیم، روشن شد که آن‌چه متکلمان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در قرآن با این تعابیر به‌کار نرفته؛ بلکه با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اصطلاح معجزه یا خرق عادت را خود متکلمان وضع کرده‌اند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آن علامت و نشانه ظاهر و روشنی است که حقیقتش روشن و آشکار است و بینه، دلیل و برهانی است که فی‌نفسه روشن و آشکار است و به‌وسیله آن، چیزهای مبهم دیگر آشکار و روشن می‌گردند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دلیل و برهان واضحی که بر عقل و فهم مردم مسلط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دلیل و حجت روشن و آشکار می‌باشد</w:t>
      </w:r>
      <w:r>
        <w:rPr>
          <w:rFonts w:eastAsia="IRNazanin" w:cs="IRNazanin"/>
          <w:color w:val="111111"/>
          <w:sz w:val="28"/>
          <w:szCs w:val="28"/>
          <w:rtl w:val="true"/>
          <w:lang w:bidi="fa-IR"/>
        </w:rPr>
        <w:t>.</w:t>
      </w:r>
      <w:bookmarkStart w:id="54" w:name="pg5604_41161"/>
    </w:p>
    <w:p>
      <w:pPr>
        <w:pStyle w:val="Heading2"/>
        <w:numPr>
          <w:ilvl w:val="1"/>
          <w:numId w:val="1"/>
        </w:numPr>
        <w:rPr/>
      </w:pPr>
      <w:bookmarkStart w:id="55" w:name="__RefHeading___Toc2970284_581953129"/>
      <w:bookmarkStart w:id="56" w:name="_Toc20"/>
      <w:bookmarkEnd w:id="54"/>
      <w:bookmarkEnd w:id="55"/>
      <w:r>
        <w:rPr/>
        <w:t>2</w:t>
      </w:r>
      <w:r>
        <w:rPr>
          <w:rtl w:val="true"/>
        </w:rPr>
        <w:t xml:space="preserve">- </w:t>
      </w:r>
      <w:r>
        <w:rPr>
          <w:rtl w:val="true"/>
        </w:rPr>
        <w:t>تحلیل مبانی کلامی اعجاز</w:t>
      </w:r>
      <w:bookmarkEnd w:id="56"/>
    </w:p>
    <w:p>
      <w:pPr>
        <w:pStyle w:val="Heading3"/>
        <w:numPr>
          <w:ilvl w:val="2"/>
          <w:numId w:val="1"/>
        </w:numPr>
        <w:rPr/>
      </w:pPr>
      <w:bookmarkStart w:id="57" w:name="__RefHeading___Toc2970286_581953129"/>
      <w:bookmarkStart w:id="58" w:name="_Toc21"/>
      <w:bookmarkEnd w:id="57"/>
      <w:r>
        <w:rPr>
          <w:rtl w:val="true"/>
        </w:rPr>
        <w:t xml:space="preserve">تعریف معجزه با اصطلاح </w:t>
      </w:r>
      <w:r>
        <w:rPr>
          <w:rtl w:val="true"/>
        </w:rPr>
        <w:t>«</w:t>
      </w:r>
      <w:r>
        <w:rPr>
          <w:rtl w:val="true"/>
        </w:rPr>
        <w:t>خرق عادت</w:t>
      </w:r>
      <w:r>
        <w:rPr>
          <w:rtl w:val="true"/>
        </w:rPr>
        <w:t>»</w:t>
      </w:r>
      <w:bookmarkEnd w:id="58"/>
    </w:p>
    <w:p>
      <w:pPr>
        <w:pStyle w:val="Heading4"/>
        <w:numPr>
          <w:ilvl w:val="3"/>
          <w:numId w:val="1"/>
        </w:numPr>
        <w:rPr/>
      </w:pPr>
      <w:bookmarkStart w:id="59" w:name="__RefHeading___Toc2970288_581953129"/>
      <w:bookmarkStart w:id="60" w:name="_Toc22"/>
      <w:bookmarkEnd w:id="59"/>
      <w:r>
        <w:rPr>
          <w:rtl w:val="true"/>
        </w:rPr>
        <w:t>اشاره</w:t>
      </w:r>
      <w:bookmarkEnd w:id="6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متکلمان، معجزه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یا امری خارق‌العاده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کرده‌اند؛</w:t>
      </w:r>
      <w:r>
        <w:rPr>
          <w:rStyle w:val="FootnoteAnchor"/>
          <w:rtl w:val="true"/>
        </w:rPr>
        <w:footnoteReference w:id="55"/>
      </w:r>
      <w:r>
        <w:rPr>
          <w:rFonts w:ascii="IRNazanin" w:hAnsi="IRNazanin" w:eastAsia="IRNazanin"/>
          <w:color w:val="111111"/>
          <w:sz w:val="28"/>
          <w:sz w:val="28"/>
          <w:szCs w:val="28"/>
          <w:rtl w:val="true"/>
          <w:lang w:bidi="fa-IR"/>
        </w:rPr>
        <w:t xml:space="preserve">هرچند بعضی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خلاف‌العاده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 برخی، به چیزی که سبب تعجب دیگران است</w:t>
      </w:r>
      <w:r>
        <w:rPr>
          <w:rStyle w:val="FootnoteAnchor"/>
          <w:rtl w:val="true"/>
        </w:rPr>
        <w:footnoteReference w:id="57"/>
      </w:r>
      <w:r>
        <w:rPr>
          <w:rFonts w:ascii="IRNazanin" w:hAnsi="IRNazanin" w:eastAsia="IRNazanin"/>
          <w:color w:val="111111"/>
          <w:sz w:val="28"/>
          <w:sz w:val="28"/>
          <w:szCs w:val="28"/>
          <w:rtl w:val="true"/>
          <w:lang w:bidi="fa-IR"/>
        </w:rPr>
        <w:t>نیز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در بحث نبوت به این</w:t>
      </w:r>
      <w:bookmarkStart w:id="61" w:name="pg5604_41162"/>
    </w:p>
    <w:p>
      <w:pPr>
        <w:pStyle w:val="BookText"/>
        <w:rPr/>
      </w:pPr>
      <w:bookmarkEnd w:id="61"/>
      <w:r>
        <w:rPr>
          <w:rFonts w:ascii="IRNazanin" w:hAnsi="IRNazanin" w:eastAsia="IRNazanin"/>
          <w:color w:val="111111"/>
          <w:sz w:val="28"/>
          <w:sz w:val="28"/>
          <w:szCs w:val="28"/>
          <w:rtl w:val="true"/>
          <w:lang w:bidi="fa-IR"/>
        </w:rPr>
        <w:t>سؤال دقت کرده‌اند که درستی مدعی نبوت را چگونه و از چه راهی می‌توان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بیشتر متکلمان به این سؤال این بوده است که تنها راه قابل استفاده برای عموم، ظهور معجزه و امر خارق‌العاده است؛ لذا آن‌چه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خارق‌العاده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بحث کرده‌اند، معطوف به همین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 از علم کلام، به ترتیب در تفسیر و فلسفه نیز از اعجاز و امر خارق‌العاده بحث شده است؛ هرچند به اندازه‌ای که در کلام و تفسیر به مسئله خرق عادت پرداخته شده، در فلسفه مورد توجه واقع نشده و از میان همه مسائل آن، تنها از چگونگی وقوع آن در کنار دیگر امور خارق‌العاده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خوارق‌العادات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ترکیب اضافی و مرکب 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مضافٌإلیه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تعریف مضاف به تعریف مضافٌإلیه بستگی دارد، بهتر است ابتدا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و اصطلاح را بررسی کنیم و سپس به بحث از امر خارق‌العاده بپردازیم</w:t>
      </w:r>
      <w:r>
        <w:rPr>
          <w:rFonts w:eastAsia="IRNazanin" w:cs="IRNazanin"/>
          <w:color w:val="111111"/>
          <w:sz w:val="28"/>
          <w:szCs w:val="28"/>
          <w:rtl w:val="true"/>
          <w:lang w:bidi="fa-IR"/>
        </w:rPr>
        <w:t>.</w:t>
      </w:r>
    </w:p>
    <w:p>
      <w:pPr>
        <w:pStyle w:val="Heading4"/>
        <w:numPr>
          <w:ilvl w:val="3"/>
          <w:numId w:val="1"/>
        </w:numPr>
        <w:rPr/>
      </w:pPr>
      <w:bookmarkStart w:id="62" w:name="__RefHeading___Toc2970290_581953129"/>
      <w:bookmarkStart w:id="63" w:name="_Toc23"/>
      <w:bookmarkEnd w:id="62"/>
      <w:r>
        <w:rPr/>
        <w:t>1</w:t>
      </w:r>
      <w:r>
        <w:rPr>
          <w:rtl w:val="true"/>
        </w:rPr>
        <w:t xml:space="preserve">- </w:t>
      </w:r>
      <w:r>
        <w:rPr>
          <w:rtl w:val="true"/>
        </w:rPr>
        <w:t xml:space="preserve">کلمه </w:t>
      </w:r>
      <w:r>
        <w:rPr>
          <w:rtl w:val="true"/>
        </w:rPr>
        <w:t>«</w:t>
      </w:r>
      <w:r>
        <w:rPr>
          <w:rtl w:val="true"/>
        </w:rPr>
        <w:t>عادت</w:t>
      </w:r>
      <w:r>
        <w:rPr>
          <w:rtl w:val="true"/>
        </w:rPr>
        <w:t xml:space="preserve">» </w:t>
      </w:r>
      <w:r>
        <w:rPr>
          <w:rtl w:val="true"/>
        </w:rPr>
        <w:t>در لغت</w:t>
      </w:r>
      <w:bookmarkEnd w:id="63"/>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رجوع مکرّر و بازگشت می‌باشد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زمانی که انسان کاری را چندین بار تکرار کند تا این‌که بر او سهل و آسان گردد و ترک آن بر او مشکل و دشوار باشد، آن را عادت می‌گویند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64" w:name="__RefHeading___Toc2970292_581953129"/>
      <w:bookmarkStart w:id="65" w:name="_Toc24"/>
      <w:bookmarkEnd w:id="64"/>
      <w:r>
        <w:rPr/>
        <w:t>2</w:t>
      </w:r>
      <w:r>
        <w:rPr>
          <w:rtl w:val="true"/>
        </w:rPr>
        <w:t>- «</w:t>
      </w:r>
      <w:r>
        <w:rPr>
          <w:rtl w:val="true"/>
        </w:rPr>
        <w:t>عادت</w:t>
      </w:r>
      <w:r>
        <w:rPr>
          <w:rtl w:val="true"/>
        </w:rPr>
        <w:t xml:space="preserve">» </w:t>
      </w:r>
      <w:r>
        <w:rPr>
          <w:rtl w:val="true"/>
        </w:rPr>
        <w:t>در اصطلاح</w:t>
      </w:r>
      <w:bookmarkEnd w:id="6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به روش و نظامی که احتمال استمرار و بازگشت آن، بیشتر از احتمال عدم تکرار و جریان آن است، عادت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p>
    <w:p>
      <w:pPr>
        <w:pStyle w:val="BookText"/>
        <w:rPr/>
      </w:pPr>
      <w:r>
        <w:rPr>
          <w:rFonts w:ascii="IRNazanin" w:hAnsi="IRNazanin" w:eastAsia="IRNazanin"/>
          <w:color w:val="111111"/>
          <w:sz w:val="28"/>
          <w:sz w:val="28"/>
          <w:szCs w:val="28"/>
          <w:rtl w:val="true"/>
          <w:lang w:bidi="fa-IR"/>
        </w:rPr>
        <w:t xml:space="preserve">عادت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طبیعت به نظام و روشی اطلاق می‌شود که احتمال عدم استمرار و جریان آن، در حد صفر و حتی ممتنع است و جریان دوباره آن به‌صورت غالبی نیست؛ بلکه همیشگی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اموری به‌کار برده می‌شود که بین آنها هیچ نوع رابطه تکوینی و علّی و معلولی وجود ندارد و دلیل تکرار آن، تنها، عامل بیرونی آن است و آن هم به صورت غالبی نه همیشگی</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تعاقب و استمرار اموری به‌کار می‌رود که بین آنها رابطه تکوینی وجود دارد و در حقیقت همین رابطه تکوینی عامل استمرار آن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گفته 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انسان کاری را انجام بدهد؛ هرچند مکرراً از او صادر نشود</w:t>
      </w:r>
      <w:r>
        <w:rPr>
          <w:rStyle w:val="FootnoteAnchor"/>
          <w:rtl w:val="true"/>
        </w:rPr>
        <w:footnoteReference w:id="63"/>
      </w:r>
      <w:r>
        <w:rPr>
          <w:rFonts w:ascii="IRNazanin" w:hAnsi="IRNazanin" w:eastAsia="IRNazanin"/>
          <w:color w:val="111111"/>
          <w:sz w:val="28"/>
          <w:sz w:val="28"/>
          <w:szCs w:val="28"/>
          <w:rtl w:val="true"/>
          <w:lang w:bidi="fa-IR"/>
        </w:rPr>
        <w:t xml:space="preserve">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از بشر سر می‌زند؛ هرچند ظهور آن اندک باشد و مقصود از آن، قانون و روشی در طبیعت است که بر اصل علیت استوار می‌باشد و به‌واسطه معجزه، خرق می‌شود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پس مراد از عادت، هر عادتی</w:t>
      </w:r>
      <w:bookmarkStart w:id="66" w:name="pg5604_41164"/>
    </w:p>
    <w:p>
      <w:pPr>
        <w:pStyle w:val="BookText"/>
        <w:rPr/>
      </w:pPr>
      <w:bookmarkEnd w:id="66"/>
      <w:r>
        <w:rPr>
          <w:rFonts w:ascii="IRNazanin" w:hAnsi="IRNazanin" w:eastAsia="IRNazanin"/>
          <w:color w:val="111111"/>
          <w:sz w:val="28"/>
          <w:sz w:val="28"/>
          <w:szCs w:val="28"/>
          <w:rtl w:val="true"/>
          <w:lang w:bidi="fa-IR"/>
        </w:rPr>
        <w:t>در طبیعت نیست؛ بلکه مراد، عادتی است که پیوسته در طبیعت جریان داشته باشد و با معجزه شکسته شود</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67" w:name="__RefHeading___Toc2970294_581953129"/>
      <w:bookmarkStart w:id="68" w:name="_Toc25"/>
      <w:bookmarkEnd w:id="67"/>
      <w:r>
        <w:rPr/>
        <w:t>3</w:t>
      </w:r>
      <w:r>
        <w:rPr>
          <w:rtl w:val="true"/>
        </w:rPr>
        <w:t>- «</w:t>
      </w:r>
      <w:r>
        <w:rPr>
          <w:rtl w:val="true"/>
        </w:rPr>
        <w:t>خرق عادت</w:t>
      </w:r>
      <w:r>
        <w:rPr>
          <w:rtl w:val="true"/>
        </w:rPr>
        <w:t xml:space="preserve">» </w:t>
      </w:r>
      <w:r>
        <w:rPr>
          <w:rtl w:val="true"/>
        </w:rPr>
        <w:t>در لغت</w:t>
      </w:r>
      <w:bookmarkEnd w:id="68"/>
    </w:p>
    <w:p>
      <w:pPr>
        <w:pStyle w:val="BookText"/>
        <w:rPr/>
      </w:pPr>
      <w:r>
        <w:rPr>
          <w:rFonts w:ascii="IRNazanin" w:hAnsi="IRNazanin" w:eastAsia="IRNazanin"/>
          <w:color w:val="111111"/>
          <w:sz w:val="28"/>
          <w:sz w:val="28"/>
          <w:szCs w:val="28"/>
          <w:rtl w:val="true"/>
          <w:lang w:bidi="fa-IR"/>
        </w:rPr>
        <w:t xml:space="preserve">خرق عادت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گسستن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عادت 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این قسم از خرق عادت در حیطه قدرت و اختیار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عرف به معنای نقض عادت و تجاوز از هیئت مخصوص آن می‌باشد و برای غرضی خاص، از طرف خداوند متعال انجام می‌گیرد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69" w:name="__RefHeading___Toc2970296_581953129"/>
      <w:bookmarkStart w:id="70" w:name="_Toc26"/>
      <w:bookmarkEnd w:id="69"/>
      <w:r>
        <w:rPr/>
        <w:t>4</w:t>
      </w:r>
      <w:r>
        <w:rPr>
          <w:rtl w:val="true"/>
        </w:rPr>
        <w:t>- «</w:t>
      </w:r>
      <w:r>
        <w:rPr>
          <w:rtl w:val="true"/>
        </w:rPr>
        <w:t>خرق عادت</w:t>
      </w:r>
      <w:r>
        <w:rPr>
          <w:rtl w:val="true"/>
        </w:rPr>
        <w:t xml:space="preserve">» </w:t>
      </w:r>
      <w:r>
        <w:rPr>
          <w:rtl w:val="true"/>
        </w:rPr>
        <w:t>در اصطلاح اندیشمندان اسلامی</w:t>
      </w:r>
      <w:bookmarkEnd w:id="7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خرق عادت از دیدگاه متفکران مسلمان، بر درک و فهمی از عادت جاری در نظام طبیعت استوار است؛ پس این‌که چه چیز را می‌توان خرق عادت شمرد، به ادراک و شناخت شخص از نظم حاکم بر طبیعت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خرق عادت، امری است که فی نفسه ممکن است، ولی عادتاً و به دلیل نظم جاری در طبیعت، غیر ممکن و ممتنع می‌باشد؛ به این معنا که آن کار عادتاً واقع‌شدنی نیست؛ مانند تبدیل شدن عصا به اژدها و امثال آن</w:t>
      </w:r>
      <w:r>
        <w:rPr>
          <w:rFonts w:eastAsia="IRNazanin" w:cs="IRNazanin"/>
          <w:color w:val="111111"/>
          <w:sz w:val="28"/>
          <w:szCs w:val="28"/>
          <w:rtl w:val="true"/>
          <w:lang w:bidi="fa-IR"/>
        </w:rPr>
        <w:t>.</w:t>
      </w:r>
      <w:r>
        <w:rPr>
          <w:rStyle w:val="FootnoteAnchor"/>
          <w:rtl w:val="true"/>
        </w:rPr>
        <w:footnoteReference w:id="68"/>
      </w:r>
      <w:bookmarkStart w:id="71" w:name="pg5604_41165"/>
    </w:p>
    <w:p>
      <w:pPr>
        <w:pStyle w:val="BookText"/>
        <w:rPr/>
      </w:pPr>
      <w:bookmarkEnd w:id="71"/>
      <w:r>
        <w:rPr>
          <w:rFonts w:ascii="IRNazanin" w:hAnsi="IRNazanin" w:eastAsia="IRNazanin"/>
          <w:color w:val="111111"/>
          <w:sz w:val="28"/>
          <w:sz w:val="28"/>
          <w:szCs w:val="28"/>
          <w:rtl w:val="true"/>
          <w:lang w:bidi="fa-IR"/>
        </w:rPr>
        <w:t>برداشت‌های متکلمان از عادت و خرق آن به‌واسطه معجزه، متفاوت است؛ لذا باید دیدگاه‌های آنان در مورد خرق عادت را به صورت مجزا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پیشرفت علم و دانش بشر، تحولات جدیدی در نگرش انسان‌ها به جهان طبیعت و اشیای مادی آن به وجود آمده است که اثر آن بر تفکر انسان‌ها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بحث از خرق عادت در باب معجزه، در دو مرحله تاریخی قابل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آشنایی دانشمندان اسلامی با تفکر جدید؛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روبه‌رو شدن متفکران مسلمان با پیشرفت علم و نگرش جدید به طبیعت و عالم هستی</w:t>
      </w:r>
      <w:r>
        <w:rPr>
          <w:rFonts w:eastAsia="IRNazanin" w:cs="IRNazanin"/>
          <w:color w:val="111111"/>
          <w:sz w:val="28"/>
          <w:szCs w:val="28"/>
          <w:rtl w:val="true"/>
          <w:lang w:bidi="fa-IR"/>
        </w:rPr>
        <w:t>.</w:t>
      </w:r>
    </w:p>
    <w:p>
      <w:pPr>
        <w:pStyle w:val="Heading4"/>
        <w:numPr>
          <w:ilvl w:val="3"/>
          <w:numId w:val="1"/>
        </w:numPr>
        <w:rPr/>
      </w:pPr>
      <w:bookmarkStart w:id="72" w:name="__RefHeading___Toc2970298_581953129"/>
      <w:bookmarkStart w:id="73" w:name="_Toc27"/>
      <w:bookmarkEnd w:id="72"/>
      <w:r>
        <w:rPr/>
        <w:t>5</w:t>
      </w:r>
      <w:r>
        <w:rPr>
          <w:rtl w:val="true"/>
        </w:rPr>
        <w:t>- «</w:t>
      </w:r>
      <w:r>
        <w:rPr>
          <w:rtl w:val="true"/>
        </w:rPr>
        <w:t>خرق عادت</w:t>
      </w:r>
      <w:r>
        <w:rPr>
          <w:rtl w:val="true"/>
        </w:rPr>
        <w:t xml:space="preserve">» </w:t>
      </w:r>
      <w:r>
        <w:rPr>
          <w:rtl w:val="true"/>
        </w:rPr>
        <w:t>از دیدگاه متقدمان</w:t>
      </w:r>
      <w:bookmarkEnd w:id="73"/>
    </w:p>
    <w:p>
      <w:pPr>
        <w:pStyle w:val="Heading5"/>
        <w:numPr>
          <w:ilvl w:val="4"/>
          <w:numId w:val="1"/>
        </w:numPr>
        <w:rPr/>
      </w:pPr>
      <w:bookmarkStart w:id="74" w:name="__RefHeading___Toc2970300_581953129"/>
      <w:bookmarkStart w:id="75" w:name="_Toc28"/>
      <w:bookmarkEnd w:id="74"/>
      <w:r>
        <w:rPr>
          <w:rtl w:val="true"/>
        </w:rPr>
        <w:t>الف</w:t>
      </w:r>
      <w:r>
        <w:rPr>
          <w:rtl w:val="true"/>
        </w:rPr>
        <w:t xml:space="preserve">) </w:t>
      </w:r>
      <w:r>
        <w:rPr>
          <w:rtl w:val="true"/>
        </w:rPr>
        <w:t>اشاعره و خرق عادت</w:t>
      </w:r>
      <w:bookmarkEnd w:id="7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طبیعت را خالی و عاری از هرگونه سببیت و تأثیر و تأثر واقعی بین اجزای آن می‌دانند و طبایع و صور نوعیه را منشأ اثر نمی‌دانند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بنابراین، از نظر ایشان، نظم موجود و مشهود در عالم طبیعت و حوادث، صرفاً تعاقب و توالی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حادثه‌ای را مستقیماً می‌آفریند، نه آن‌که سبب و دلیلی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بین طبایع و آثار آن، مثلاً آتش و سوزندگی، پیوستگی و توالی دیده می‌شود، صرفاً عادت خداست و مشیت او بر این قرار گرفته است که همیشه به یک روش</w:t>
      </w:r>
      <w:bookmarkStart w:id="76" w:name="pg5604_41166"/>
    </w:p>
    <w:p>
      <w:pPr>
        <w:pStyle w:val="BookText"/>
        <w:rPr/>
      </w:pPr>
      <w:bookmarkEnd w:id="76"/>
      <w:r>
        <w:rPr>
          <w:rFonts w:ascii="IRNazanin" w:hAnsi="IRNazanin" w:eastAsia="IRNazanin"/>
          <w:color w:val="111111"/>
          <w:sz w:val="28"/>
          <w:sz w:val="28"/>
          <w:szCs w:val="28"/>
          <w:rtl w:val="true"/>
          <w:lang w:bidi="fa-IR"/>
        </w:rPr>
        <w:t>عمل کند؛ یعنی همواره سوزندگی را بعد از آتش ایجاد کند و طبیعتاً سوزندگی بعد از آتش به وجود آید و انسان هم از نظر ذهنی به این مسئله عادت کرده است که هستی یافتن همه چیز را همواره به یک روش توقع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خرق عادت از دیدگاه اشاعره، خرق رابطه علّی و معلولی نبوده است و بدین‌معنا نیست که طبیعت و صورت‌های نوعیه، دارای اثری است که در مورد معجزه از این اثر بازمی‌مانند؛ بلکه به این معناست که خداوند در برخی از موارد و به اقتضای حکمت و مشیت خویش، عادت خود را نقض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معجزه مثل هر حادثه دیگری مستقیماً اثر خداوند است</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77" w:name="__RefHeading___Toc2970302_581953129"/>
      <w:bookmarkStart w:id="78" w:name="_Toc29"/>
      <w:bookmarkEnd w:id="77"/>
      <w:r>
        <w:rPr>
          <w:rtl w:val="true"/>
        </w:rPr>
        <w:t>ب</w:t>
      </w:r>
      <w:r>
        <w:rPr>
          <w:rtl w:val="true"/>
        </w:rPr>
        <w:t xml:space="preserve">) </w:t>
      </w:r>
      <w:r>
        <w:rPr>
          <w:rtl w:val="true"/>
        </w:rPr>
        <w:t>مبانی کلامی معتزله در باب خرق عادت</w:t>
      </w:r>
      <w:bookmarkEnd w:id="7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اشاعره، معتزله معتقد به اصل علیت و سببیت هستند و همین امر سبب مناقشات این دو مکتب در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اگرچه معتزله معجزه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کرده‌اند، اما مقصود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عملی را انجام دهد و هرچند این عمل مکرراً از او صادر نشود، به آن عادت اطلاق می‌شود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به تعبیر</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عملی است که انسان به انجام آن می‌پردازد؛ هرچند به‌حدّ تکرار نرسد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قانون و روشی اطلاق می‌شود که بر اصل علیت مبتنی باشد و به‌واسطه معجزه خرق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معتزلی در تعریف معجزه بیشتر بر خرق یا نقض عادت تأکید دارد، ولی رابطه این خرق با قانون علیت را بیان نمی‌کند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قاضی عبدالجبار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 خارق و ناقض‌العادة باید حقیقتاً یا تقدیراً به‌واسطه خداوند صورت پذیرد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که عادت در این باب، به فعل خداوند برگردد؛ عادتی که توسط بندگان صورت می‌گیرد، مورد اعتماد نیست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در این‌جا میان معتزله و اشاعره مناقشه‌ای وجود دارد مبنی بر این‌که اشاعره، خرق عادت بندگان را در سحر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می‌دانند، ولی معتزله خرق عادت را منحصر در معجزه و فقط به‌واسطه خداوند می‌دانند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 روشن شد که معتزله نیز معجزه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نموده‌اند، ولی برداشت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تلقی اشاعره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توالی و تعاقب حوادث می‌دانند و رابطه علّی و معلولی را قبول ندارند، اما معتزله، رابطه علّی و معلولی را قبول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هر امری می‌دانند که بشر توانایی انجام آن را داشته باشد؛ هرچند آن را مکرراً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چگونگی رابطه عادت با نظام طبیعت و قانون علیت روشن نیست که آیا خرق عادت همان خرق نظام طبیعی است یا خیر</w:t>
      </w:r>
      <w:r>
        <w:rPr>
          <w:rFonts w:eastAsia="IRNazanin" w:cs="IRNazanin"/>
          <w:color w:val="111111"/>
          <w:sz w:val="28"/>
          <w:szCs w:val="28"/>
          <w:rtl w:val="true"/>
          <w:lang w:bidi="fa-IR"/>
        </w:rPr>
        <w:t>.</w:t>
      </w:r>
      <w:bookmarkStart w:id="79" w:name="pg5604_41168"/>
    </w:p>
    <w:p>
      <w:pPr>
        <w:pStyle w:val="Heading5"/>
        <w:numPr>
          <w:ilvl w:val="4"/>
          <w:numId w:val="1"/>
        </w:numPr>
        <w:rPr/>
      </w:pPr>
      <w:bookmarkStart w:id="80" w:name="__RefHeading___Toc2970304_581953129"/>
      <w:bookmarkStart w:id="81" w:name="_Toc30"/>
      <w:bookmarkEnd w:id="79"/>
      <w:bookmarkEnd w:id="80"/>
      <w:r>
        <w:rPr>
          <w:rtl w:val="true"/>
        </w:rPr>
        <w:t>ج</w:t>
      </w:r>
      <w:r>
        <w:rPr>
          <w:rtl w:val="true"/>
        </w:rPr>
        <w:t xml:space="preserve">) </w:t>
      </w:r>
      <w:r>
        <w:rPr>
          <w:rtl w:val="true"/>
        </w:rPr>
        <w:t>دیدگاه متکلمان امامیه درباره خرق عادت</w:t>
      </w:r>
      <w:bookmarkEnd w:id="8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دانشمندان و متکلمان امامیه، همانند 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و شکستن عادت در نظام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کرده‌اند؛ ولی به دلیل پذیرفتن نظام اسباب و مسبّبات در عالم طبیعت، همانند معتزله، تفسیر خاصی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Style w:val="FootnoteAnchor"/>
          <w:rtl w:val="true"/>
        </w:rPr>
        <w:footnoteReference w:id="75"/>
      </w:r>
      <w:r>
        <w:rPr>
          <w:rFonts w:ascii="IRNazanin" w:hAnsi="IRNazanin" w:eastAsia="IRNazanin"/>
          <w:color w:val="111111"/>
          <w:sz w:val="28"/>
          <w:sz w:val="28"/>
          <w:szCs w:val="28"/>
          <w:rtl w:val="true"/>
          <w:lang w:bidi="fa-IR"/>
        </w:rPr>
        <w:t>هرچند در خرق عادت دانستن سحر و غیره، با اشاعره هم‌نظر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خرق عادت، هر نوع عادتی در طبیعت نیست؛ بلکه مراد، عادتی است که پیوسته در طبیعت جریان داشته باشد و با معجزه شکسته شود؛</w:t>
      </w:r>
      <w:r>
        <w:rPr>
          <w:rStyle w:val="FootnoteAnchor"/>
          <w:rtl w:val="true"/>
        </w:rPr>
        <w:footnoteReference w:id="76"/>
      </w:r>
      <w:r>
        <w:rPr>
          <w:rFonts w:ascii="IRNazanin" w:hAnsi="IRNazanin" w:eastAsia="IRNazanin"/>
          <w:color w:val="111111"/>
          <w:sz w:val="28"/>
          <w:sz w:val="28"/>
          <w:szCs w:val="28"/>
          <w:rtl w:val="true"/>
          <w:lang w:bidi="fa-IR"/>
        </w:rPr>
        <w:t>چنان‌که محقق طوسی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نوادر طبیعت همیشه خرق عادت نیست؛ گرچه خلاف معتاد است؛ مانند طفلی که یک پا یا شش انگشت داشته باشد؛ چرا که نوادر هم فی‌الجمله موافق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باید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این است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ادعای پیامبر است و خداوند برای تصدیق او، آن را اظهار کرده است</w:t>
      </w:r>
      <w:r>
        <w:rPr>
          <w:rFonts w:eastAsia="IRNazanin" w:cs="IRNazanin"/>
          <w:color w:val="111111"/>
          <w:sz w:val="28"/>
          <w:szCs w:val="28"/>
          <w:rtl w:val="true"/>
          <w:lang w:bidi="fa-IR"/>
        </w:rPr>
        <w:t>».</w:t>
      </w:r>
      <w:r>
        <w:rPr>
          <w:rStyle w:val="FootnoteAnchor"/>
          <w:rtl w:val="true"/>
        </w:rPr>
        <w:footnoteReference w:id="77"/>
      </w:r>
      <w:bookmarkStart w:id="82" w:name="pg5604_41169"/>
    </w:p>
    <w:p>
      <w:pPr>
        <w:pStyle w:val="Heading5"/>
        <w:numPr>
          <w:ilvl w:val="4"/>
          <w:numId w:val="1"/>
        </w:numPr>
        <w:rPr/>
      </w:pPr>
      <w:bookmarkStart w:id="83" w:name="__RefHeading___Toc2970306_581953129"/>
      <w:bookmarkStart w:id="84" w:name="_Toc31"/>
      <w:bookmarkEnd w:id="82"/>
      <w:bookmarkEnd w:id="83"/>
      <w:r>
        <w:rPr>
          <w:rtl w:val="true"/>
        </w:rPr>
        <w:t>د</w:t>
      </w:r>
      <w:r>
        <w:rPr>
          <w:rtl w:val="true"/>
        </w:rPr>
        <w:t xml:space="preserve">) </w:t>
      </w:r>
      <w:r>
        <w:rPr>
          <w:rtl w:val="true"/>
        </w:rPr>
        <w:t>تبیین دیدگاه حکما درباره خرق عادت</w:t>
      </w:r>
      <w:bookmarkEnd w:id="84"/>
    </w:p>
    <w:p>
      <w:pPr>
        <w:pStyle w:val="BookText"/>
        <w:rPr/>
      </w:pPr>
      <w:r>
        <w:rPr>
          <w:rFonts w:ascii="IRNazanin" w:hAnsi="IRNazanin" w:eastAsia="IRNazanin"/>
          <w:color w:val="111111"/>
          <w:sz w:val="28"/>
          <w:sz w:val="28"/>
          <w:szCs w:val="28"/>
          <w:rtl w:val="true"/>
          <w:lang w:bidi="fa-IR"/>
        </w:rPr>
        <w:t>بیشتر حکما معجزه را جزو امور خارق‌العاده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آنها، مفهوم خرق عادت این است که چیزی از حد رابطه سببی و مسببی جاری و معمول در طبیعت فراتر رود و به‌وسیله آن قابل توجیه و تبیین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طبیعت و قانون علّیت می‌تواند نظم مشهود در طبیعت را تبیین کند و پیش‌بینی حوادث آن را ممکن نماید؛ زیرا به نظر آنان طبیعت و صورت‌های نوعیه اشیا، منشأ اثر بوده و می‌توانند در اشیای دیگر اثر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حکما در مسئله اعجاز با دو امر روبه‌رو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اصل علیت، 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از علت، محال است؛ در نتیجه رابطه علّیت و معلولیّت، ضروری و تخلف‌ناپذیر است و نباید در جایی نقض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اصل علیت، از یک رو با قاعده سنخیت و هم‌خوانی علت و معلول و نظام ترتیبی طولی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مقتضای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عنه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مواجهند و از سوی دیگر، با مقتضای وجودی طبایع و مرتبه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قاعده‌ها این است که چیزی خارج از اصل علیت و سنخیت علت و معلول و ترتیب متوالی حوادثی که نظام سببی و مسببی عالم را تشکیل می‌دهد، به وجود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سؤالی که مطرح است این است که آیا اعجاز، این قواعد را نقض می‌کند؟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حکما معجزه را با اصل سنخیت بین علت و معلول سازگار می‌دانند و ازاین رو درصدد برآمده‌اند تا نحوه پدید آمدن معجزات و خوارق عادات را با فرض قبول این اصول توضیح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تبیین عواملی که موجب پیدایش امر خارق عادت می‌شود،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دو قوه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قوه عقل نظری که صور معقولات را از عالم مفارق و مجرد بر بدن نقش می‌کند و دیگری قوه عقل عملی که قادر بر تصرف 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صادر از عقل نظری، آوردن اخبار از مغیبات است و معجزه صادر از عقل عملی، آوردن افعال غریب و خارق عادت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مطیع نفس است و از طرفی تمام عناصر و اجرام، مطیع مجرداتند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نفس آدمی قدسی شود و بر تجرد آن افزوده گردد، قدرتش بر انجام کارهای خارق‌العاده افزون می‌گردد و وقتی نفس آدمی به درجه بالایی از کمال برسد، دارای آثاری خاص در عالم عناصر خواهد شد؛</w:t>
      </w:r>
      <w:r>
        <w:rPr>
          <w:rStyle w:val="FootnoteAnchor"/>
          <w:rtl w:val="true"/>
        </w:rPr>
        <w:footnoteReference w:id="79"/>
      </w:r>
      <w:r>
        <w:rPr>
          <w:rFonts w:ascii="IRNazanin" w:hAnsi="IRNazanin" w:eastAsia="IRNazanin"/>
          <w:color w:val="111111"/>
          <w:sz w:val="28"/>
          <w:sz w:val="28"/>
          <w:szCs w:val="28"/>
          <w:rtl w:val="true"/>
          <w:lang w:bidi="fa-IR"/>
        </w:rPr>
        <w:t>مانند شفا بخشیدن بیماران، خسوف،</w:t>
      </w:r>
    </w:p>
    <w:p>
      <w:pPr>
        <w:pStyle w:val="BookText"/>
        <w:rPr/>
      </w:pPr>
      <w:r>
        <w:rPr>
          <w:rFonts w:ascii="IRNazanin" w:hAnsi="IRNazanin" w:eastAsia="IRNazanin"/>
          <w:color w:val="111111"/>
          <w:sz w:val="28"/>
          <w:sz w:val="28"/>
          <w:szCs w:val="28"/>
          <w:rtl w:val="true"/>
          <w:lang w:bidi="fa-IR"/>
        </w:rPr>
        <w:t>زلزله، توفان و 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می‌توان به نفس قدسی انبیای الهی نسبت داد و نیز کسانی از اولیای الهی که با تزکیه نفس و قطع علاقه آن با بدن، در حد امکان، تأثیر چنین نفسی در ماورای بدنشان وجود دارد و امکان دارد که انفعالاتی در عناصر عالم به وجود آورد؛ از قبیل معجزات انبیا و اولیای الهی و کارهای خارق‌العاده‌ای که از آنها نقل شده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حکما در آثار خود تأکید می‌کنند که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غریبی که از انبیا صادر می‌شود، همچون احداث، خسوف، شفا دادن بیماران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انبیای الهی امور عجیب و غریبی به حساب نمی‌آیند؛</w:t>
      </w:r>
      <w:r>
        <w:rPr>
          <w:rStyle w:val="FootnoteAnchor"/>
          <w:rtl w:val="true"/>
        </w:rPr>
        <w:footnoteReference w:id="81"/>
      </w:r>
      <w:r>
        <w:rPr>
          <w:rFonts w:ascii="IRNazanin" w:hAnsi="IRNazanin" w:eastAsia="IRNazanin"/>
          <w:color w:val="111111"/>
          <w:sz w:val="28"/>
          <w:sz w:val="28"/>
          <w:szCs w:val="28"/>
          <w:rtl w:val="true"/>
          <w:lang w:bidi="fa-IR"/>
        </w:rPr>
        <w:t>این امور برای کسانی خرق عادت شمرده می‌شود که با علل آنها آشنایی ندارند و آنها را نمی‌شناسند؛ چرا که برخلاف جریان معمول در عالم طبیعت هستند؛ اما برای آنان که نفس قدسیه دارند و با علل این امور آشنایی دارند، خارق عادت نیستند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اما این‌که به نظر عموم انسان‌ها خارق</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به حساب می‌آیند، ناشی از مقایسه و نسبت‌سنجی و جهل آنان به علل و عوامل آنها می‌باشد</w:t>
      </w:r>
      <w:r>
        <w:rPr>
          <w:rFonts w:eastAsia="IRNazanin" w:cs="IRNazanin"/>
          <w:color w:val="111111"/>
          <w:sz w:val="28"/>
          <w:szCs w:val="28"/>
          <w:rtl w:val="true"/>
          <w:lang w:bidi="fa-IR"/>
        </w:rPr>
        <w:t>.</w:t>
      </w:r>
      <w:bookmarkStart w:id="85" w:name="pg5604_41173"/>
    </w:p>
    <w:p>
      <w:pPr>
        <w:pStyle w:val="Heading3"/>
        <w:numPr>
          <w:ilvl w:val="2"/>
          <w:numId w:val="1"/>
        </w:numPr>
        <w:rPr/>
      </w:pPr>
      <w:bookmarkStart w:id="86" w:name="__RefHeading___Toc2970308_581953129"/>
      <w:bookmarkStart w:id="87" w:name="_Toc32"/>
      <w:bookmarkEnd w:id="85"/>
      <w:bookmarkEnd w:id="86"/>
      <w:r>
        <w:rPr>
          <w:rtl w:val="true"/>
        </w:rPr>
        <w:t>بررسی رویکرد قرآن به قانون علیت</w:t>
      </w:r>
      <w:bookmarkEnd w:id="87"/>
    </w:p>
    <w:p>
      <w:pPr>
        <w:pStyle w:val="BookText"/>
        <w:rPr/>
      </w:pPr>
      <w:r>
        <w:rPr>
          <w:rFonts w:ascii="IRNazanin" w:hAnsi="IRNazanin" w:eastAsia="IRNazanin"/>
          <w:color w:val="111111"/>
          <w:sz w:val="28"/>
          <w:sz w:val="28"/>
          <w:szCs w:val="28"/>
          <w:rtl w:val="true"/>
          <w:lang w:bidi="fa-IR"/>
        </w:rPr>
        <w:t xml:space="preserve">قرآن صریحاً علّت مادی اشیا را نام نبرده و نفرموده است که یگانه امر طبیعی در تمام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حوادث عادی و چه آنها که برای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چه نام دارد و کیفیت تأثیرش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امر آن است که بحث از قانون علیت از دایره غرض عمومی قرآن خارج می‌باشد؛ زیرا قرآن برای هدایت عموم بشر نازل شده، نه فقط برای دانشمندان و کسانی که برای مثال الکتریسته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قرآن کریم بیان فرموده، این است که برای هر حادثه مادی، سببی مادی وجود دارد که به اذن خدا آن حادثه را پدید می‌آورد و به عبارت دیگر، برای هر حادثه مادی، که استناد آن به امر خداست، مجرایی مادی و راهی طبیعی وجود دارد که خدای تعالی فیض خود را از آن مجرا به آن موجود افاضه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در این باره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یَرزُقهُ مِن حَیثُ لا یَحتَسِبُ وَ مَن یَتَوَکَّل عَلَی اللّهِ فَهُوَ حَسبُهُ إِنَّ اللّهَ بالِغُ أَمرِهِ قَد جَعَلَ اللّهُ لِکُلِّ شَیءٍ قَدراً ؛ </w:t>
      </w:r>
      <w:r>
        <w:rPr>
          <w:rStyle w:val="FootnoteAnchor"/>
          <w:rtl w:val="true"/>
        </w:rPr>
        <w:footnoteReference w:id="83"/>
      </w:r>
      <w:r>
        <w:rPr>
          <w:rFonts w:ascii="IRNazanin" w:hAnsi="IRNazanin" w:eastAsia="IRNazanin"/>
          <w:color w:val="111111"/>
          <w:sz w:val="28"/>
          <w:sz w:val="28"/>
          <w:szCs w:val="28"/>
          <w:rtl w:val="true"/>
          <w:lang w:bidi="fa-IR"/>
        </w:rPr>
        <w:t>و هر کس تقوای الهی پیشه کند، خداوند راه نجاتی برای او فراهم می‌کند و او را از جایی که گمان ندارد، روزی می‌دهد و هر کس بر خدا توکّل کند، خود او امرش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فرمان خود را به انجام می‌رساند و خدا برای هر چیزی اندازه‌ای قرار داده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پایانی این آیه، چنین استفاده می‌شود که خدا برای هر چیزی سبب و اسبابی قرار داده، اما ممکن است سبب آن برای ما مخفی</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به این اسباب احاطه دارد و به‌وسیله آنها کاری را که می‌خواهد،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اللّهُ لِکُلِّ شَیءٍ قَدراً ، در مقام تعلیل و تبیین مطالب ماقبل خود می‌باشد و دلالت دارد بر این‌که هر یک از مسببات عالم، عام‌تر از آن‌چه اسباب عادی اقتضا دارند یا ندارند، می‌باشد؛ خداوند برای آن حدی معین کرده و آن مسبب را با سایر مسببات و موجودات، مرتبط و متصل ساخته است و آن اتصال و ارتباطها را طوری به‌کار می‌برد که موجب پیدایش مسبب مورد اراده‌اش شود؛ هرچند اسباب عادی هیچ ارتباطی با آنها نداشته باشند؛ چرا که اتصال‌ها و ارتباطهای نام‌برده، ملک موجودات نیستند که هرجا موجودات اجازه دادند، منقاد و رام شوند و هر جا اجازه ندادند، یاغی گردند؛ بلکه مانند خود موجودات، ملک خداوند متعال و مطیع و منقاد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دلالت دارد بر این‌که خداوند اتصال‌ها و ارتباطهایی بین موجودات برقرار کرده است و هر کاری بخواهد 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صدد نفی علیت و سببیت میان اشیاء نیست؛ بلکه می‌خواهد آن را اثبات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همه این علت‌ها به دست خداست و هرجا و به هر شکل که بخواهد، آنها را به حرکت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علیت در میان موجودات، امری حقیقی و واقعی است و هر موجودی با موجودات قبل از خود مرتبط است و نظامی میان آنها برقرار است؛ اما نه به گونه‌ای که از ظواهر موجودات و برحسب عادت درمی‌یابیم؛ بلکه به گونه‌ای دیگر، که تنها خدا بدان آگاه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برای اثبات آن‌چه گفته شده به دو آیه زیر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اللّهُ رَبُّکُم خالِقُ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این است خداوند، پروردگار شما</w:t>
      </w:r>
    </w:p>
    <w:p>
      <w:pPr>
        <w:pStyle w:val="BookText"/>
        <w:rPr/>
      </w:pPr>
      <w:r>
        <w:rPr>
          <w:rFonts w:ascii="IRNazanin" w:hAnsi="IRNazanin" w:eastAsia="IRNazanin"/>
          <w:color w:val="111111"/>
          <w:sz w:val="28"/>
          <w:sz w:val="28"/>
          <w:szCs w:val="28"/>
          <w:rtl w:val="true"/>
          <w:lang w:bidi="fa-IR"/>
        </w:rPr>
        <w:t>که آفریننده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دَابَّةٍ إِلاّ هُوَ آخِذٌ بِناصِیَتِها إِنَّ رَبِّی عَلی صِراطٍ مُستَقِیمٍ ؛ </w:t>
      </w:r>
      <w:r>
        <w:rPr>
          <w:rStyle w:val="FootnoteAnchor"/>
          <w:rtl w:val="true"/>
        </w:rPr>
        <w:footnoteReference w:id="85"/>
      </w:r>
      <w:r>
        <w:rPr>
          <w:rFonts w:ascii="IRNazanin" w:hAnsi="IRNazanin" w:eastAsia="IRNazanin"/>
          <w:color w:val="111111"/>
          <w:sz w:val="28"/>
          <w:sz w:val="28"/>
          <w:szCs w:val="28"/>
          <w:rtl w:val="true"/>
          <w:lang w:bidi="fa-IR"/>
        </w:rPr>
        <w:t xml:space="preserve">هیچ جنبنده‌ای نیست، مگر این‌که او بر آن تسلّط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سلطه‌ای با عدالت،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بر راه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آیه به ضمیمه آیات دیگری که گذشت، قانون عمومی علیت را تصدیق می‌کنند و مطلوب ما اثبات می‌شود؛ چرا که آیه اول، خلقت را به تمام موجوداتی که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صحیح باشد، عمومیت داده و فرموده است هر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مخلوق خداست و آیه دوم، خلقت را یک وتیره و یک نسق دانسته و اختلافی را که مایه هرج و مرج باشد، نفی می‌کند</w:t>
      </w:r>
      <w:r>
        <w:rPr>
          <w:rFonts w:eastAsia="IRNazanin" w:cs="IRNazanin"/>
          <w:color w:val="111111"/>
          <w:sz w:val="28"/>
          <w:szCs w:val="28"/>
          <w:rtl w:val="true"/>
          <w:lang w:bidi="fa-IR"/>
        </w:rPr>
        <w:t>.</w:t>
      </w:r>
      <w:r>
        <w:rPr>
          <w:rStyle w:val="FootnoteAnchor"/>
          <w:rtl w:val="true"/>
        </w:rPr>
        <w:footnoteReference w:id="8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تدبر در آیات شریفه قرآن، دلالت آنها بر ثبوت علت برای حوادث به نحو عموم، غیرقابل انکار می‌باشد؛ زیرا قرآن در مورد حوادث عادی مانند ابر و باد و باران و سبز شدن زمین، همانند بشر برخورد کرده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این کتاب آسمانی در آیات دیگر نیز نه تنها انواع مصادیق علیت را که بشر از رهگذر تجربه می‌شناسد، مورد توجه قرار داده، بلکه انواع دیگری از علت‌ها را نیز، که در قلمرو تجربه و توجه انسان نبوده بیان کرده است؛ چنان‌که در آیاتی از قرآن کریم، به نوعی وابستگی یک پدیده مادی به پدیده‌ای دیگر اشاره شده و مبدأ و منشأ مادی آسمان، گاز، انسان، خاک و هر موجود زنده مادی، آب شمرده شده است؛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إِلَی السَّماءِ وَ هِیَ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سپس به آفرینش آسمان پرداخت،</w:t>
      </w:r>
    </w:p>
    <w:p>
      <w:pPr>
        <w:pStyle w:val="BookText"/>
        <w:rPr/>
      </w:pPr>
      <w:r>
        <w:rPr>
          <w:rFonts w:ascii="Amiri" w:hAnsi="Amiri" w:eastAsia="Amiri" w:cs="Amiri"/>
          <w:color w:val="111111"/>
          <w:sz w:val="28"/>
          <w:sz w:val="28"/>
          <w:szCs w:val="28"/>
          <w:rtl w:val="true"/>
          <w:lang w:bidi="ar-SA"/>
        </w:rPr>
        <w:t>درحالی‌که به صورت دود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فَاستَفتِهِم أَ هُم أَشَدُّ خَلقاً أَم مَن خَلَقنا إِنّا خَلَقناهُم مِن طِینٍ لازِبٍ ؛ </w:t>
      </w:r>
      <w:r>
        <w:rPr>
          <w:rStyle w:val="FootnoteAnchor"/>
          <w:rtl w:val="true"/>
        </w:rPr>
        <w:footnoteReference w:id="89"/>
      </w:r>
      <w:r>
        <w:rPr>
          <w:rFonts w:ascii="IRNazanin" w:hAnsi="IRNazanin" w:eastAsia="IRNazanin"/>
          <w:color w:val="111111"/>
          <w:sz w:val="28"/>
          <w:sz w:val="28"/>
          <w:szCs w:val="28"/>
          <w:rtl w:val="true"/>
          <w:lang w:bidi="fa-IR"/>
        </w:rPr>
        <w:t>از آنان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سخت‌تر است یا آفرینش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از گل چسبنده‌ای آفریدیم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 الماءِ کُلَّ شَیءٍ حَیٍّ أَ فَلا یُؤمِنُونَ ؛ </w:t>
      </w:r>
      <w:r>
        <w:rPr>
          <w:rStyle w:val="FootnoteAnchor"/>
          <w:rtl w:val="true"/>
        </w:rPr>
        <w:footnoteReference w:id="90"/>
      </w:r>
      <w:r>
        <w:rPr>
          <w:rFonts w:ascii="IRNazanin" w:hAnsi="IRNazanin" w:eastAsia="IRNazanin"/>
          <w:color w:val="111111"/>
          <w:sz w:val="28"/>
          <w:sz w:val="28"/>
          <w:szCs w:val="28"/>
          <w:rtl w:val="true"/>
          <w:lang w:bidi="fa-IR"/>
        </w:rPr>
        <w:t>و هر چیز زنده‌ای را از آب قرار دادیم؛ آیا ایمان نمی‌آورند؟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قرآن کریم در آیات متعددی از تأثیر افعال گوناگون بر دامنه اعمال و رفتار انسان و بر سرنوشت خود او، بستگان، اطرافیان و جامعه او و حتی بر محیط طبیعی و جغرافیایی‌ای که در آن زندگی می‌کند سخن می‌گوید؛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لَیسَ لِلإِنسانِ إِلاّ ما سَعی ؛ </w:t>
      </w:r>
      <w:r>
        <w:rPr>
          <w:rStyle w:val="FootnoteAnchor"/>
          <w:rtl w:val="true"/>
        </w:rPr>
        <w:footnoteReference w:id="91"/>
      </w:r>
      <w:r>
        <w:rPr>
          <w:rFonts w:ascii="Amiri" w:hAnsi="Amiri" w:eastAsia="Amiri" w:cs="Amiri"/>
          <w:color w:val="111111"/>
          <w:sz w:val="28"/>
          <w:sz w:val="28"/>
          <w:szCs w:val="28"/>
          <w:rtl w:val="true"/>
          <w:lang w:bidi="ar-SA"/>
        </w:rPr>
        <w:t>و این‌که برای انسان بهره‌ای جز سعی و کوشش او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یَهدِیهِم رَبُّهُم بِإِیمانِهِم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ایمان آوردند و کارهای شایسته انجام دادند، پروردگارشان آنها را در پرتو ایمانشان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لیَخشَ الَّذِینَ لَو تَرَکُوا مِن خَلفِهِم ذُرِّیَّةً ضِعافاً خافُوا عَلَیهِم فَلیَتَّقُوا اللّهَ وَ لیَقُولُوا قَولاً سَدِیداً ؛ </w:t>
      </w:r>
      <w:r>
        <w:rPr>
          <w:rStyle w:val="FootnoteAnchor"/>
          <w:rtl w:val="true"/>
        </w:rPr>
        <w:footnoteReference w:id="93"/>
      </w:r>
      <w:r>
        <w:rPr>
          <w:rFonts w:ascii="IRNazanin" w:hAnsi="IRNazanin" w:eastAsia="IRNazanin"/>
          <w:color w:val="111111"/>
          <w:sz w:val="28"/>
          <w:sz w:val="28"/>
          <w:szCs w:val="28"/>
          <w:rtl w:val="true"/>
          <w:lang w:bidi="fa-IR"/>
        </w:rPr>
        <w:t xml:space="preserve">کسانی که اگر فرزندان ناتوانی از خود به یادگار بگذارند، از آینده آنان می‌ترسند؛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درباره یتیمان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بپرهیزند و سخنی استوار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 اگر اهل شهرها و آبادی‌ها، ایمان می‌آوردند و</w:t>
      </w:r>
      <w:bookmarkStart w:id="88" w:name="pg5604_41177"/>
    </w:p>
    <w:p>
      <w:pPr>
        <w:pStyle w:val="BookText"/>
        <w:rPr/>
      </w:pPr>
      <w:bookmarkEnd w:id="88"/>
      <w:r>
        <w:rPr>
          <w:rFonts w:ascii="IRNazanin" w:hAnsi="IRNazanin" w:eastAsia="IRNazanin"/>
          <w:color w:val="111111"/>
          <w:sz w:val="28"/>
          <w:sz w:val="28"/>
          <w:szCs w:val="28"/>
          <w:rtl w:val="true"/>
          <w:lang w:bidi="fa-IR"/>
        </w:rPr>
        <w:t>تقوا پیشه می‌کردند، برکات آسمان و زمین را بر آنها می‌گشودیم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الفَسادُ فِی البَرِّ وَ البَحرِ بِما کَسَبَت أَیدِی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فساد، در خشکی و دریا به‌خاطر کارهایی که مردم انجام داده‌اند،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همان‌طور که بیان شد، قرآن کریم قانون عمومی علّیت میان موجودات را تصدیق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روشن شد که نظام وجودی موجودات مادی، چه با جریان عادی موجود شوند و چه با معجزه، بر صراط مستقیم است و اختلافی در طرز کار آن علت‌ها نیست؛ چون هر معلول دارای علت خود می‌باشد</w:t>
      </w:r>
      <w:r>
        <w:rPr>
          <w:rFonts w:eastAsia="IRNazanin" w:cs="IRNazanin"/>
          <w:color w:val="111111"/>
          <w:sz w:val="28"/>
          <w:szCs w:val="28"/>
          <w:rtl w:val="true"/>
          <w:lang w:bidi="fa-IR"/>
        </w:rPr>
        <w:t>.</w:t>
      </w:r>
    </w:p>
    <w:p>
      <w:pPr>
        <w:pStyle w:val="Heading3"/>
        <w:numPr>
          <w:ilvl w:val="2"/>
          <w:numId w:val="1"/>
        </w:numPr>
        <w:rPr/>
      </w:pPr>
      <w:bookmarkStart w:id="89" w:name="__RefHeading___Toc2970310_581953129"/>
      <w:bookmarkStart w:id="90" w:name="_Toc33"/>
      <w:bookmarkEnd w:id="89"/>
      <w:r>
        <w:rPr>
          <w:rtl w:val="true"/>
        </w:rPr>
        <w:t>بررسی دیدگاه نواندیشان</w:t>
      </w:r>
      <w:bookmarkEnd w:id="90"/>
    </w:p>
    <w:p>
      <w:pPr>
        <w:pStyle w:val="Heading4"/>
        <w:numPr>
          <w:ilvl w:val="3"/>
          <w:numId w:val="1"/>
        </w:numPr>
        <w:rPr/>
      </w:pPr>
      <w:bookmarkStart w:id="91" w:name="__RefHeading___Toc2970312_581953129"/>
      <w:bookmarkStart w:id="92" w:name="_Toc34"/>
      <w:bookmarkEnd w:id="91"/>
      <w:r>
        <w:rPr>
          <w:rtl w:val="true"/>
        </w:rPr>
        <w:t>اشاره</w:t>
      </w:r>
      <w:bookmarkEnd w:id="9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اندیشمندان اسلامی با جهان‌نگری جدیدی مواجه شده‌اند که هستی را محدود در مقولاتی چون ماده، حرکت، مکان و زمان می‌بیند و آن را ماشینی دائم‌الحرکة تصور می‌کنند؛ به گونه‌ای که دیگر برای تبیین طبیعت، از مقوله‌هایی چون قوه و فعل، حب و عشق و هدف و غایت استفاده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در تکنولوژی و توان دخل و تصرف در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نتیجه دانش جدید به وجود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را پدید آورده است که یگانه راه رسیدن به حقیقت، روشی است که در علوم طبیعی جدید به‌کار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جهان‌نگری با روش‌شناسی و معرفت‌شناسی خاص خود، این زمینه فکری را به وجود آورده است که با توجه به روش مورد قبول آنان، معجزه نه تنها قابل فهم، درک، تفسیر و اثبات به نظر نمی‌رسد، که تاریک و غیرموجه به نظر</w:t>
      </w:r>
      <w:bookmarkStart w:id="93" w:name="pg5604_41178"/>
    </w:p>
    <w:p>
      <w:pPr>
        <w:pStyle w:val="BookText"/>
        <w:rPr/>
      </w:pPr>
      <w:bookmarkEnd w:id="93"/>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موج‌هایی از این اندیشه نو به متفکران اسلامی سرایت کرد و طبیعتاً چالش‌های جدیدی را درباره حادثه‌های اعجازآمیزی که در آیات قرآن گزارش شده، رقم زد و موجب شد متکلمان اسلامی که اعجاز را دلیل اثبات نبوت پیامبران می‌دانستند، در برخورد با این تفکر نوین، رویکردهای متفاوتی در باب اعجاز در پیش گیرند</w:t>
      </w:r>
      <w:r>
        <w:rPr>
          <w:rFonts w:eastAsia="IRNazanin" w:cs="IRNazanin"/>
          <w:color w:val="111111"/>
          <w:sz w:val="28"/>
          <w:szCs w:val="28"/>
          <w:rtl w:val="true"/>
          <w:lang w:bidi="fa-IR"/>
        </w:rPr>
        <w:t>.</w:t>
      </w:r>
    </w:p>
    <w:p>
      <w:pPr>
        <w:pStyle w:val="Heading4"/>
        <w:numPr>
          <w:ilvl w:val="3"/>
          <w:numId w:val="1"/>
        </w:numPr>
        <w:rPr/>
      </w:pPr>
      <w:bookmarkStart w:id="94" w:name="__RefHeading___Toc2970314_581953129"/>
      <w:bookmarkStart w:id="95" w:name="_Toc35"/>
      <w:bookmarkEnd w:id="94"/>
      <w:r>
        <w:rPr/>
        <w:t>1</w:t>
      </w:r>
      <w:r>
        <w:rPr>
          <w:rtl w:val="true"/>
        </w:rPr>
        <w:t xml:space="preserve">- </w:t>
      </w:r>
      <w:r>
        <w:rPr>
          <w:rtl w:val="true"/>
        </w:rPr>
        <w:t>تفسیر طبیعت گرایانه از حکایت های معجزه آمیز قرآن</w:t>
      </w:r>
      <w:bookmarkEnd w:id="95"/>
    </w:p>
    <w:p>
      <w:pPr>
        <w:pStyle w:val="BookText"/>
        <w:rPr/>
      </w:pPr>
      <w:r>
        <w:rPr>
          <w:rFonts w:ascii="IRNazanin" w:hAnsi="IRNazanin" w:eastAsia="IRNazanin"/>
          <w:color w:val="111111"/>
          <w:sz w:val="28"/>
          <w:sz w:val="28"/>
          <w:szCs w:val="28"/>
          <w:rtl w:val="true"/>
          <w:lang w:bidi="fa-IR"/>
        </w:rPr>
        <w:t>بنابر این دیدگاه، حادثه‌های اعجازآمیز نه تنها با قانون‌های طبیعت مغایر نیستند، بلکه به وسیله همین قوانین کاملاً قابل تبیین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نظر این گروه، داستان عبور موسی از دریا حادثه‌ای خلاف قوانین علمی نبوده و می‌توان برای این حادثه توجیه علمی ارائه داد؛ بنابراین لازم نیست معجزه را خرق عادت دانست</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96" w:name="__RefHeading___Toc2970316_581953129"/>
      <w:bookmarkStart w:id="97" w:name="_Toc36"/>
      <w:bookmarkEnd w:id="96"/>
      <w:r>
        <w:rPr/>
        <w:t>2</w:t>
      </w:r>
      <w:r>
        <w:rPr>
          <w:rtl w:val="true"/>
        </w:rPr>
        <w:t xml:space="preserve">- </w:t>
      </w:r>
      <w:r>
        <w:rPr>
          <w:rtl w:val="true"/>
        </w:rPr>
        <w:t>تقریر جدید نظریه حکما</w:t>
      </w:r>
      <w:bookmarkEnd w:id="9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علّیت و معلولیت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بنا بر آن فیض می‌رساند و جهان را نظم می‌بخشد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و چند قسمتی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طولی و علّی و معلولی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گونه‌ای که هیچ حادثه‌ای از دایره این نظام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طبیعت هر حادثه مادی، علت طبیعی مباشر هم دارد، چه اسباب عادی داشته باشد و چه نداشته باشد؛ یعنی یک رابطه علّیت و معلولیت حقیقی بین اجزا و مراتب عالم برقرار است، نه این‌که این رابطه یک رابطه قراردادی محض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دیدگاه چند نکته قابل توجه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حکمای گذشته، معجزه را براساس طبیعت‌شناسی قدیم و پذیرش اصولی مانند تأثیر عقول، نفس‌های افلاکی و اجرام سماوی بر حوادث زمینی، بیان می‌کردند؛ اما در تقریر جدید از نظریه حکما، از این اصول و در نتیجه، بیان مبتنی بر آنها دست برداشته شده و اصولاً بر طبایع اشیا و صورت نوعیه آنها به عنوان منشأ آثار، کمتر تکیه می‌شود؛ نظرها کمابیش ناظر به قوانینی است که در علوم تجربی جدید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بیانات جدید بر این نکته تأکید شده که اراده انسانی و یا مبادی عالیه، حادثه اعجازآمیز را از راه اسباب طبیعی مباشر به وجود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 یک امر غالب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نمی‌تواند جلوی تأثیر معجزه را بگیرد یا اثرش را از بین ببرد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از حد توان بشر خارج است و به همین دلیل است که شهید مطهری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رسا نمی‌داند و به جای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تعبیری قرآنی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می‌داند و در تعریف معجزه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کار و اثری است که از پیغمبر، برای تحدّی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اثبات مدعای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 و نشانه‌ای باشد از این‌که قدرت ماورای بشری در ایجاد آن دخالت دارد و فوق مرز قدرت بشری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مقصود از آن چیزی که به تعبیر متکلمان،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عاجز کردن دیگران نیست؛ چون نهایت عجز دیگران این است که فردی در فنی، حرف اول را بزند، درحالی‌که مقصود از معجزه پیامبران این است که پیامبران کاری کنند که نشانه مداخله عامل فوق بشری باشد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مخالف ضرورت عقلی و ریاضی نیست که وقوع آن عقلاً 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ادعایی از کسی پذیرفته نمی‌شود؛ پس مراد از خرق عادت در تعریف معجزه، نقض قانون طبیعت و به معنای معلول بدون علت نیست؛ بلکه امور اعجازآمیز، علتی با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خرق عادت در تعریف معجزه اخذ گردیده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 با قانونی که در تجربه علمی و نیز تجربه عادی و روزمره بشر آشکار می‌شود و از آن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 مخالف است؛ نه این‌که بیرون از قواعد فلسفی باشد و با اصول فلسفی و عقلانی قابل تبیین نباشد و قواعدی چون ضرورت علّی و معلولی، سنخیت علت و معلول و نظام طولی عالم را نقض کند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طبق این مبنا معجزه، خرق ناموس طبیعت است نه خرق قانون علیت؛ یعنی معجزه آن نیست که چیزی از راهی غیر از علت اصلی پدید آمده باشد، بلکه آن‌چه از راهی غیر از جریان عادی و طبیعی به وجود آمده است، معجزه نام دارد</w:t>
      </w:r>
      <w:r>
        <w:rPr>
          <w:rFonts w:eastAsia="IRNazanin" w:cs="IRNazanin"/>
          <w:color w:val="111111"/>
          <w:sz w:val="28"/>
          <w:szCs w:val="28"/>
          <w:rtl w:val="true"/>
          <w:lang w:bidi="fa-IR"/>
        </w:rPr>
        <w:t>.</w:t>
      </w:r>
      <w:r>
        <w:rPr>
          <w:rStyle w:val="FootnoteAnchor"/>
          <w:rtl w:val="true"/>
        </w:rPr>
        <w:footnoteReference w:id="10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بین دو نوع علیت و رابطه علّی و معلولی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رابطه علّی و معلولی از نوع علت ایجادی که علت، به معلول وجود می‌دهد و دیگری، رابطه علی و معلولی از نوع علت مُعِدِّه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علت، حرکتی در معلول به وجود می‌آورد و آن را دچار تغییر و تحول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سنخیت لازم میان علت و معلول از نوع اول، این است که علت دارای کمال معلول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شیء نمی‌تواند معطی شیء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از این جهت، اشکالی بر اعجاز وارد</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لازم بین علت و معلول از نوع دوم، این است که باید مناسبتی بین آن دو باشد؛ زیرا در غیر این صورت، از هر چیزی می‌توان انتظار هرگونه اثری را داشت؛ چنان‌که مثلاً از یخ، انتظار گرم شدن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تعیین قطعی چگونگی سنخیت بین علت و معلولی خاص و این‌که هر پدیده‌ای با چه علل و عواملی سنخیت دارد، یا با چه علل و عواملی سنخیت ندارد، با روش‌های علمی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روش علمی، حتی اگر بتوانیم تمام مکانیسم و سازوکارهای طبیعت را حقیقتاً به دست آوریم، این احتمال را نمی‌توان طرد کرد که یک عامل فراطبیعی بیرون از این دستگاه، با یکی از مکانیسم‌ها و سازوکارهای درونی آن ارتباطی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چگونگی آن، برای ما نامعلوم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کند و آن را به تصرف خود در آورد و آثار عجیب و غریبی خلق کند، بدون این‌که اصل سنخیت نقض شود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پس علت خرق عادت را باید در ماورای جهان آفرینش جست‌وجو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ماورای جهان آفرینش، ماورای اسباب و علل جهان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خرق عادت، مستند به علت این‌جهانی نیست؛ چه آن علت، قوای نفسانی باشد و چه قوای مادی؛ چه آشکار باشد و چه مرموز؛ بلکه مستند به اراده و مشیت خدا می‌باشد؛ هرچند نیرومندی و صفای نفس هم، یکی از مُعِدّات ظهور خرق عادت به دست پیامبر یا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الآیاتُ عِندَ اللّهِ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همین معناست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تبیین اعجاز بر این نکته تأکید می‌کند که هر</w:t>
      </w:r>
    </w:p>
    <w:p>
      <w:pPr>
        <w:pStyle w:val="BookText"/>
        <w:rPr/>
      </w:pPr>
      <w:r>
        <w:rPr>
          <w:rFonts w:ascii="IRNazanin" w:hAnsi="IRNazanin" w:eastAsia="IRNazanin"/>
          <w:color w:val="111111"/>
          <w:sz w:val="28"/>
          <w:sz w:val="28"/>
          <w:szCs w:val="28"/>
          <w:rtl w:val="true"/>
          <w:lang w:bidi="fa-IR"/>
        </w:rPr>
        <w:t xml:space="preserve">حادثه‌ای که در طبیعت رخ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مباشر طبیعی دارد، اما تفاوت معجزه با رویدادهای دیگر، این است که برخی از علل طبیعی، زمانی به‌کار می‌افتند که برای مثال، انسان کامل بر اثر اتحاد با یک مبدأ عالی، ارتباطی خاص با آن علل طبیعی مباشر پیدا کند و به اذن خداوند در آنها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وقوع معجزه، نه اصل علیت نقض می‌شود و نه اصل سنخیت و نه قانون طبیعت؛ بلکه مسئله از سنخ محدود شدن یک قانون به وسیله قانونی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پزشک برای درمان بیماری انسان به قوانین زیست‌شیمیایی حاکم بر بدن مراجعه می‌کند و آنها را واقعی می‌داند، ولی اگر یک سلسله قوانین روحی و روانی کشف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قوانینی در علم روان‌شناسی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درمان بیماری مؤثر باشد، به این معنا نیست که قوانین زیست‌شیمیایی، حقیقت ندارد؛ بلکه فقط به این معناست که در این مورد خاص، یک عامل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سنخ عوامل زیست‌شیمیایی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کرده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کار پیامبران به‌کار گرفتن یک قوه نفسانی است که خداوند متعال به آنها مرحمت کرده و البته قابل تعلیم و تعلم نیست و دیگران نمی‌توانند به آن دست یابند، ولی به هرحال مشمول قانون علیت است</w:t>
      </w:r>
      <w:r>
        <w:rPr>
          <w:rFonts w:eastAsia="IRNazanin" w:cs="IRNazanin"/>
          <w:color w:val="111111"/>
          <w:sz w:val="28"/>
          <w:szCs w:val="28"/>
          <w:rtl w:val="true"/>
          <w:lang w:bidi="fa-IR"/>
        </w:rPr>
        <w:t>.</w:t>
      </w:r>
      <w:r>
        <w:rPr>
          <w:rStyle w:val="FootnoteAnchor"/>
          <w:rtl w:val="true"/>
        </w:rPr>
        <w:footnoteReference w:id="10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 تلاش می‌کنند نشان دهند که در اعجاز اصل علیت، سنخیت علت و معلول و نظام طولی و ترتیبی عالم، نقض نمی‌شود؛ زیرا هیچ یک از قانون‌های طبیعت که مبتنی بر رابطه علیت و معلولیت دو شیء است، نقض و خرق نمی‌شود؛ بلکه اعجاز، امر عجیب و حادثه غریبی است که</w:t>
      </w:r>
    </w:p>
    <w:p>
      <w:pPr>
        <w:pStyle w:val="BookText"/>
        <w:rPr/>
      </w:pPr>
      <w:r>
        <w:rPr>
          <w:rFonts w:ascii="IRNazanin" w:hAnsi="IRNazanin" w:eastAsia="IRNazanin"/>
          <w:color w:val="111111"/>
          <w:sz w:val="28"/>
          <w:sz w:val="28"/>
          <w:szCs w:val="28"/>
          <w:rtl w:val="true"/>
          <w:lang w:bidi="fa-IR"/>
        </w:rPr>
        <w:t>علتی هم‌سنخ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دیدگاه، رابطه علّی و معلولی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بر جریان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 تکویناً محدود به تحقق موضوع و شرایط مرتبه‌ای دیگر از رابطه علیت و معلولیت است و آن رابطه، در ظرف پیدایش موضوع و شرایط و معدات خود، کلی و ضروری و اکثری‌الوقوع است؛ اگرچه با توجه به این‌که موضوع و معدات آن، کمتر مجال تحقق پیدا می‌کند و کم‌تر به آن نیاز می‌باشد، در مقایسه با جریان غالب بر جهان طبیعت اقلی‌الوقوع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آتش و سوزندگی، سطح دیگری از رابطه علی و معلولی وجود دارد که این رابطه را تکویناً محدود می‌کند و در آن سطح، طبیعت، که فاعل نزدیک اثر است، به همراه علل و مقدمه عالیه یا اراده والای انسانی، که صاحب نفس قدسی و پاک است، مانع از سوزندگی آتش می‌شود</w:t>
      </w:r>
      <w:r>
        <w:rPr>
          <w:rFonts w:eastAsia="IRNazanin" w:cs="IRNazanin"/>
          <w:color w:val="111111"/>
          <w:sz w:val="28"/>
          <w:szCs w:val="28"/>
          <w:rtl w:val="true"/>
          <w:lang w:bidi="fa-IR"/>
        </w:rPr>
        <w:t>.</w:t>
      </w:r>
      <w:r>
        <w:rPr>
          <w:rStyle w:val="FootnoteAnchor"/>
          <w:rtl w:val="true"/>
        </w:rPr>
        <w:footnoteReference w:id="10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علوم جدید و تجربه، هزاران مورد از این قوانین فطری را اثبات کرده است که پیش از این مطلقاً معلوم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هزاران سال پیش درباره دراویش و مرتاض‌های هند، وقایع و حکایاتی نقل می‌شده است که آنها تنها با اراده و توجه قلب، می‌توانند انسانی را متأثر و بی‌هوش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ماده این وقایع را انکار می‌کردند؛ زیرا این عمل که یک ماده، بدون تلاقی و تماس با ماده دیگر، بتواند از آن اثر بپذیرد، برخلاف قانون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تجربه، تأثیر قوه نفسانی را اثبات کرد، اثبات تمام واقعیات گذشته محرز و مسلم گردید</w:t>
      </w:r>
      <w:r>
        <w:rPr>
          <w:rFonts w:eastAsia="IRNazanin" w:cs="IRNazanin"/>
          <w:color w:val="111111"/>
          <w:sz w:val="28"/>
          <w:szCs w:val="28"/>
          <w:rtl w:val="true"/>
          <w:lang w:bidi="fa-IR"/>
        </w:rPr>
        <w:t>.</w:t>
      </w:r>
      <w:r>
        <w:rPr>
          <w:rStyle w:val="FootnoteAnchor"/>
          <w:rtl w:val="true"/>
        </w:rPr>
        <w:footnoteReference w:id="106"/>
      </w:r>
      <w:bookmarkStart w:id="98" w:name="pg5604_41184"/>
    </w:p>
    <w:p>
      <w:pPr>
        <w:pStyle w:val="Heading4"/>
        <w:numPr>
          <w:ilvl w:val="3"/>
          <w:numId w:val="1"/>
        </w:numPr>
        <w:rPr/>
      </w:pPr>
      <w:bookmarkStart w:id="99" w:name="__RefHeading___Toc2970318_581953129"/>
      <w:bookmarkStart w:id="100" w:name="_Toc37"/>
      <w:bookmarkEnd w:id="98"/>
      <w:bookmarkEnd w:id="99"/>
      <w:r>
        <w:rPr/>
        <w:t>3</w:t>
      </w:r>
      <w:r>
        <w:rPr>
          <w:rtl w:val="true"/>
        </w:rPr>
        <w:t xml:space="preserve">- </w:t>
      </w:r>
      <w:r>
        <w:rPr>
          <w:rtl w:val="true"/>
        </w:rPr>
        <w:t>تقریر جدید دیدگاه اشاعره</w:t>
      </w:r>
      <w:bookmarkEnd w:id="100"/>
    </w:p>
    <w:p>
      <w:pPr>
        <w:pStyle w:val="BookText"/>
        <w:rPr/>
      </w:pPr>
      <w:r>
        <w:rPr>
          <w:rFonts w:ascii="IRNazanin" w:hAnsi="IRNazanin" w:eastAsia="IRNazanin"/>
          <w:color w:val="111111"/>
          <w:sz w:val="28"/>
          <w:sz w:val="28"/>
          <w:szCs w:val="28"/>
          <w:rtl w:val="true"/>
          <w:lang w:bidi="fa-IR"/>
        </w:rPr>
        <w:t>قوانین طبیعت، وضع و قراردادی الهی همانند قراردادهای اعتباری بشری در درون طبیعت است که ضرورت علّی و معلولی میان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می‌تواند به مقتضای حکمت خود، وضع قراردادی را نقض کند و هیچ یک از علوم تجربی نیز مدعی نیست که قوانین طبیعت تغییرناپذیرند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هم نمی‌تواند ضرورت قوانین طبیعی را کشف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پیامبری ادعایی کرد که با ضرورت عقلی و فلسفی مغایر است، آن را نمی‌پذیریم، ولی آن‌چه معجزه نامیده می‌شود، برخلاف قوانین طبیعت است، نه قوانین عقلی، فلسفی و ریاضی که علوم تجربی فقط وجود آنها را 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طبیعی، مبتنی بر حس است و حس تنها محسوسات را کشف می‌کند، نه رابطه ضروری و علّی میان دو شیء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نظم و ترتیبی در همه جهان برقرار است و در نتیجه هر چیزی برای خود، علت و سببی دارد؛ ولی انسان به‌واسطه تجربه و علم محدود خود نمی‌تواند علت حقیقی اشیا را کشف نماید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مطالب بالا را می‌توان بدین صورت تبیین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عجیب موجودات، نشانه آزادی مطلق مشیت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قدرتی مطلق، موجوداتی را خلق کرده و به وجود آورده است که هرگز به ذهن بشر نیز خطور نکرده و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و ترتیبی که در عالم وجود دارد، یا اسباب و علل موجودات است یا صرفاً به دلیل جلوگیری از هرج و مرج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گاهی حکمت الهی خلاف آن را اقتضا می‌کند</w:t>
      </w:r>
      <w:r>
        <w:rPr>
          <w:rFonts w:eastAsia="IRNazanin" w:cs="IRNazanin"/>
          <w:color w:val="111111"/>
          <w:sz w:val="28"/>
          <w:szCs w:val="28"/>
          <w:rtl w:val="true"/>
          <w:lang w:bidi="fa-IR"/>
        </w:rPr>
        <w:t>.</w:t>
      </w:r>
      <w:bookmarkStart w:id="101" w:name="pg5604_41185"/>
    </w:p>
    <w:p>
      <w:pPr>
        <w:pStyle w:val="BookText"/>
        <w:rPr/>
      </w:pPr>
      <w:bookmarkEnd w:id="10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بشر سبب و مؤثری را بشناسد، اما از این نکته نیز نباید غافل شد که همان نیرو، سببی است که تحت اسباب و نیروهای عظیم‌تری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02" w:name="__RefHeading___Toc2970320_581953129"/>
      <w:bookmarkStart w:id="103" w:name="_Toc38"/>
      <w:bookmarkEnd w:id="102"/>
      <w:r>
        <w:rPr>
          <w:rtl w:val="true"/>
        </w:rPr>
        <w:t xml:space="preserve">نارسایی تعریف معجزه به </w:t>
      </w:r>
      <w:r>
        <w:rPr>
          <w:rtl w:val="true"/>
        </w:rPr>
        <w:t>«</w:t>
      </w:r>
      <w:r>
        <w:rPr>
          <w:rtl w:val="true"/>
        </w:rPr>
        <w:t>خرق عادت</w:t>
      </w:r>
      <w:r>
        <w:rPr>
          <w:rtl w:val="true"/>
        </w:rPr>
        <w:t>»</w:t>
      </w:r>
      <w:bookmarkEnd w:id="103"/>
    </w:p>
    <w:p>
      <w:pPr>
        <w:pStyle w:val="BookText"/>
        <w:rPr/>
      </w:pPr>
      <w:r>
        <w:rPr>
          <w:rFonts w:ascii="IRNazanin" w:hAnsi="IRNazanin" w:eastAsia="IRNazanin"/>
          <w:color w:val="111111"/>
          <w:sz w:val="28"/>
          <w:sz w:val="28"/>
          <w:szCs w:val="28"/>
          <w:rtl w:val="true"/>
          <w:lang w:bidi="fa-IR"/>
        </w:rPr>
        <w:t xml:space="preserve">اشکال تعریف معجزه به خرق عادت، ناسازگاری و مغایرت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عادت، تنها با مبانی اشاعره که منکر علیتند، متناسب است و طرفداران دیدگاه‌های دیگر که معتقد به اصل علیت هستند، برای تعریف اعجاز، باید به جای به‌کار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عادت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ظاهر آن نفی علیت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واژه‌های متناسب با مبنای خود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با تدبر در این نکته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به جای معجزه،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 ولی این همان برداشتی است که اشاعره از معنای معجزه داشته‌اند و معنای خوبی هم نیست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و تأمل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درمی‌یابیم که در معنای آن، پاره‌کردن و گسستن، همراه با جبر و غلبه نهفته است؛ به‌گونه‌ای که شیء مخروق، راهی جز تسلیم، تأثر و انعطاف در برابر شیء خارق ندارد و به دیار بطلان و نسخ می‌پیوندد؛ ولی واقعیت قضیه این است که هرچند با وقوع معجزه، رشته عادت معمول در طبیعت از بین می‌رود، اما این بدان معنا نیست که با وقوع خرق عادت، قانون علیت باطل و منسوخ می‌شود؛ بلکه برای امر خارق‌العاده نیز علتی وجود دارد که نزد ما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ما در مورد تعریف معجزه به خرق عادت، بدان سبب است که</w:t>
      </w:r>
    </w:p>
    <w:p>
      <w:pPr>
        <w:pStyle w:val="BookText"/>
        <w:rPr/>
      </w:pPr>
      <w:r>
        <w:rPr>
          <w:rFonts w:ascii="IRNazanin" w:hAnsi="IRNazanin" w:eastAsia="IRNazanin"/>
          <w:color w:val="111111"/>
          <w:sz w:val="28"/>
          <w:sz w:val="28"/>
          <w:szCs w:val="28"/>
          <w:rtl w:val="true"/>
          <w:lang w:bidi="fa-IR"/>
        </w:rPr>
        <w:t>رابطه آن با قانون علیت روشن نیست، که آیا با وقوع معجزه‌ای خارق‌العاده، شرایط و مقدمات اثرگذاری قانون قبلی موجود در طبیعت تغییر کرده است و هیچ‌گونه مقتضی برای تأثیر و استمرار قانون پیشین باقی نمی‌ماند، یا این‌که با تبدیل شرایط و مقدمات، علت قبلی تکویناً جایش را به علت جدید داده و خود را کنار می‌کشد؟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بالا متوجه متکلمان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 متکلمان را تشکیل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تعریف معجزه به خرق عادت، با مبانی آنان، که منکر اصل علیتند، ناسازگاری ندارد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اما با توجه به این اشکال، متکلمان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معتقد به اصل علیت و عدم نقض آن توسط معجزه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متکلمان 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بحث با امامیه هم‌نظر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جامعی از معجزه که مطابق با مبانی‌شان باشد، ارائه نداده‌اند و متأسفانه اینان با تقلید از متکلمان اشعری و بدون توجه به مبانی خود، معجزه را به خرق عادت تعریف کرده‌اند؛ به‌ویژه بزرگانی مانند خواجه نصیرالدین طوسی،</w:t>
      </w:r>
      <w:r>
        <w:rPr>
          <w:rStyle w:val="FootnoteAnchor"/>
          <w:rtl w:val="true"/>
        </w:rPr>
        <w:footnoteReference w:id="110"/>
      </w:r>
      <w:r>
        <w:rPr>
          <w:rFonts w:ascii="IRNazanin" w:hAnsi="IRNazanin" w:eastAsia="IRNazanin"/>
          <w:color w:val="111111"/>
          <w:sz w:val="28"/>
          <w:sz w:val="28"/>
          <w:szCs w:val="28"/>
          <w:rtl w:val="true"/>
          <w:lang w:bidi="fa-IR"/>
        </w:rPr>
        <w:t>شیخ طوسی،</w:t>
      </w:r>
      <w:r>
        <w:rPr>
          <w:rStyle w:val="FootnoteAnchor"/>
          <w:rtl w:val="true"/>
        </w:rPr>
        <w:footnoteReference w:id="111"/>
      </w:r>
      <w:r>
        <w:rPr>
          <w:rFonts w:ascii="IRNazanin" w:hAnsi="IRNazanin" w:eastAsia="IRNazanin"/>
          <w:color w:val="111111"/>
          <w:sz w:val="28"/>
          <w:sz w:val="28"/>
          <w:szCs w:val="28"/>
          <w:rtl w:val="true"/>
          <w:lang w:bidi="fa-IR"/>
        </w:rPr>
        <w:t>سید مرتضی،</w:t>
      </w:r>
      <w:r>
        <w:rPr>
          <w:rStyle w:val="FootnoteAnchor"/>
          <w:rtl w:val="true"/>
        </w:rPr>
        <w:footnoteReference w:id="112"/>
      </w:r>
      <w:r>
        <w:rPr>
          <w:rFonts w:ascii="IRNazanin" w:hAnsi="IRNazanin" w:eastAsia="IRNazanin"/>
          <w:color w:val="111111"/>
          <w:sz w:val="28"/>
          <w:sz w:val="28"/>
          <w:szCs w:val="28"/>
          <w:rtl w:val="true"/>
          <w:lang w:bidi="fa-IR"/>
        </w:rPr>
        <w:t>علامه طباطبایی</w:t>
      </w:r>
      <w:r>
        <w:rPr>
          <w:rStyle w:val="FootnoteAnchor"/>
          <w:rtl w:val="true"/>
        </w:rPr>
        <w:footnoteReference w:id="113"/>
      </w:r>
      <w:r>
        <w:rPr>
          <w:rFonts w:ascii="IRNazanin" w:hAnsi="IRNazanin" w:eastAsia="IRNazanin"/>
          <w:color w:val="111111"/>
          <w:sz w:val="28"/>
          <w:sz w:val="28"/>
          <w:szCs w:val="28"/>
          <w:rtl w:val="true"/>
          <w:lang w:bidi="fa-IR"/>
        </w:rPr>
        <w:t>و</w:t>
      </w:r>
      <w:bookmarkStart w:id="104" w:name="pg5604_41189"/>
    </w:p>
    <w:p>
      <w:pPr>
        <w:pStyle w:val="BookText"/>
        <w:rPr/>
      </w:pPr>
      <w:bookmarkEnd w:id="104"/>
      <w:r>
        <w:rPr>
          <w:rFonts w:ascii="IRNazanin" w:hAnsi="IRNazanin" w:eastAsia="IRNazanin"/>
          <w:color w:val="111111"/>
          <w:sz w:val="28"/>
          <w:sz w:val="28"/>
          <w:szCs w:val="28"/>
          <w:rtl w:val="true"/>
          <w:lang w:bidi="fa-IR"/>
        </w:rPr>
        <w:t>قاضی عبدالجبار</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به نظر نگارنده، جامع‌ترین تعریف معجزه، همان تعبیر قرآنی است که در آخر فصل اول بدان اشاره نمودیم و دلیل آن را نیز بیان کردیم</w:t>
      </w:r>
      <w:r>
        <w:rPr>
          <w:rFonts w:eastAsia="IRNazanin" w:cs="IRNazanin"/>
          <w:color w:val="111111"/>
          <w:sz w:val="28"/>
          <w:szCs w:val="28"/>
          <w:rtl w:val="true"/>
          <w:lang w:bidi="fa-IR"/>
        </w:rPr>
        <w:t>.</w:t>
      </w:r>
    </w:p>
    <w:p>
      <w:pPr>
        <w:pStyle w:val="Heading3"/>
        <w:numPr>
          <w:ilvl w:val="2"/>
          <w:numId w:val="1"/>
        </w:numPr>
        <w:rPr/>
      </w:pPr>
      <w:bookmarkStart w:id="105" w:name="__RefHeading___Toc2970322_581953129"/>
      <w:bookmarkStart w:id="106" w:name="_Toc39"/>
      <w:bookmarkEnd w:id="105"/>
      <w:r>
        <w:rPr>
          <w:rtl w:val="true"/>
        </w:rPr>
        <w:t>بررسی اشکالات بر خرق عادت</w:t>
      </w:r>
      <w:bookmarkEnd w:id="106"/>
    </w:p>
    <w:p>
      <w:pPr>
        <w:pStyle w:val="BookText"/>
        <w:rPr/>
      </w:pPr>
      <w:r>
        <w:rPr>
          <w:rFonts w:ascii="IRNazanin" w:hAnsi="IRNazanin" w:eastAsia="IRNazanin"/>
          <w:color w:val="111111"/>
          <w:sz w:val="28"/>
          <w:sz w:val="28"/>
          <w:szCs w:val="28"/>
          <w:rtl w:val="true"/>
          <w:lang w:bidi="fa-IR"/>
        </w:rPr>
        <w:t>بعضی چنین پنداشته‌اند که اساساً در نظام خلقت، خرق عادت ممکن نیست؛ چرا که لازمه آن، یا جدایی معلول از علت است یا وجود معلول بدون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لازمه این‌که آتش، پیامبری را نسوزاند، این است که معلول از علت خود جدا و منفک شود و اگر پیامبری عصایش را به سنگ بزند و چشمه آبی آشکار شود، لازمه‌اش این است که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جریان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علت به وجود آید در نتیجه، تعریف کردن معجزه به خرق عادت، همراه با ابطال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فخر رازی در مطالب عالیه، امتناع تعریف معجزه به خرق عادت را می‌توان چنین بیان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و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نظری، متفرع بر بدیهی می‌شود و بنابراین اگر علم نظری مستلزم ابطال علم بدیهی باشد، معنایش این است که فرع مخالف با اصل باشد و این معنا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معلوم می‌شود که علوم نظری نمی‌توانند در علوم بدیهی اخلال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علوم بدیهی کدامند؟ پس از تأمل، معلوم می‌شود که</w:t>
      </w:r>
    </w:p>
    <w:p>
      <w:pPr>
        <w:pStyle w:val="BookText"/>
        <w:rPr/>
      </w:pPr>
      <w:r>
        <w:rPr>
          <w:rFonts w:ascii="IRNazanin" w:hAnsi="IRNazanin" w:eastAsia="IRNazanin"/>
          <w:color w:val="111111"/>
          <w:sz w:val="28"/>
          <w:sz w:val="28"/>
          <w:szCs w:val="28"/>
          <w:rtl w:val="true"/>
          <w:lang w:bidi="fa-IR"/>
        </w:rPr>
        <w:t>علم بدیهی، آن است که خود به خود برای انسان قطعی باشد؛ یعنی بدون شک و تردید،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ثبوت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انسان را در خارج مشاهده می‌کنیم، یقین داریم که اول در رحم بوده و سپس از رحم خارج شده و مراحل کودکی را پیموده و به سن جوانی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این‌طور نیست، بلکه یک‌باره پیدا شده و به نبوغ و کمال رسیده، ما یقین پیدا می‌کنیم که او 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ثابت می‌شود که ادعای خرق عادت، سخن لغو و نادرستی است و این قاعده کلی را می‌توان به وسیله مثال‌های زیر تأیید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بگوید این امکان وجود دارد که آب دریاها و چشمه‌ها زر شود، یا کوه، طلای خالص گردد، هر شخصی به این گوینده، نسبت جنون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بگوید این امکان وجود دارد که سنگی که در منزل من افتاده، حکیم شود و به دقایق فلسفه و منطق مسلط شود، یا این‌که تمام حشرات، عالم و فاضل شوند، یا این‌که وقتی که من به خانه برگشتم، الاغم بطلمیوس شده، به تدریس کتاب مجسطی مشغول باشد، یا هرچه مورچه و مگس در منزل هست، همگی آدم شوند و در هندسه، منطق و الهیات مباحثه کنند، بدیهی است چنین آدمی را دیوانه کامل می‌خوانند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 این امکان وجود دارد که قطعه زمینی به اندازه کف دست، بدون مهندس و معمار و بدون مصالح ساختمانی، به کاخ‌های مجلل یا باغ‌های زیبا تبدیل شود، هر کسی خواهد گفت که این شخص جنون دارد</w:t>
      </w:r>
      <w:r>
        <w:rPr>
          <w:rFonts w:eastAsia="IRNazanin" w:cs="IRNazanin"/>
          <w:color w:val="111111"/>
          <w:sz w:val="28"/>
          <w:szCs w:val="28"/>
          <w:rtl w:val="true"/>
          <w:lang w:bidi="fa-IR"/>
        </w:rPr>
        <w:t>».</w:t>
      </w:r>
      <w:r>
        <w:rPr>
          <w:rStyle w:val="FootnoteAnchor"/>
          <w:rtl w:val="true"/>
        </w:rPr>
        <w:footnoteReference w:id="115"/>
      </w:r>
      <w:bookmarkStart w:id="107" w:name="pg5604_41191"/>
    </w:p>
    <w:p>
      <w:pPr>
        <w:pStyle w:val="BookText"/>
        <w:rPr/>
      </w:pPr>
      <w:bookmarkEnd w:id="107"/>
      <w:r>
        <w:rPr>
          <w:rFonts w:ascii="IRNazanin" w:hAnsi="IRNazanin" w:eastAsia="IRNazanin"/>
          <w:color w:val="111111"/>
          <w:sz w:val="28"/>
          <w:sz w:val="28"/>
          <w:szCs w:val="28"/>
          <w:rtl w:val="true"/>
          <w:lang w:bidi="fa-IR"/>
        </w:rPr>
        <w:t>از بیانات بالا ثابت شد که عقل، به‌طور بدیهی حکم می‌کند که کلیه حوادث عالم، مطابق نظام‌های مقرر و عادات جاری در طبیعت واقع می‌شود و احتمال این‌که ممکن باشد چیزی بر خلاف این نظام‌ها واقع شود، مخالف بدیهیات است</w:t>
      </w:r>
      <w:r>
        <w:rPr>
          <w:rFonts w:eastAsia="IRNazanin" w:cs="IRNazanin"/>
          <w:color w:val="111111"/>
          <w:sz w:val="28"/>
          <w:szCs w:val="28"/>
          <w:rtl w:val="true"/>
          <w:lang w:bidi="fa-IR"/>
        </w:rPr>
        <w:t>.</w:t>
      </w:r>
    </w:p>
    <w:p>
      <w:pPr>
        <w:pStyle w:val="Heading3"/>
        <w:numPr>
          <w:ilvl w:val="2"/>
          <w:numId w:val="1"/>
        </w:numPr>
        <w:rPr/>
      </w:pPr>
      <w:bookmarkStart w:id="108" w:name="__RefHeading___Toc2970324_581953129"/>
      <w:bookmarkStart w:id="109" w:name="_Toc40"/>
      <w:bookmarkEnd w:id="108"/>
      <w:r>
        <w:rPr>
          <w:rtl w:val="true"/>
        </w:rPr>
        <w:t>پاسخ شبهه ممتنع بودن خرق عادت</w:t>
      </w:r>
      <w:bookmarkEnd w:id="10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اشکالات فخر رازی، بیشتر ناظر به امکان و وقوع خرق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حقیقت مطلب این است که هرقدر انسان از حقایق اشیا دور باشد، به همان نسبت دیدگاهش درباره سلسله علل و اسباب آن، نامأنوس خواهد بود و در تاریخ نمونه‌های فراوانی از این‌گونه موارد وجود داشته است؛ چنان‌که در قدیم مردم بر این باور بودند که میان ابر و باران و بخار دریا، هیچ‌گونه رابطه‌ای در کار نیست و عامل مستقیم باران، خداوند است؛ ولی امروزه علم ثابت کرده است که عامل مستقیم باران، خداوند نیست؛ بلکه علت به وجود آمدن باران، بخار دریاست که در آسمان و بر اثر سرما تبدیل به قطرات آب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ذکر مثال، توضیح این مطلب است که توضیح دهیم هر قدر علم پیشرفت کند، پذیرش حقایق برای انسان‌ها آسان‌تر خواهد بود؛ چنان‌که قبلاً به هیچ وجه زمینه پذیرش این مطلب که آب سطح کره زمین، باعث به وجود آمدن باران می‌شود،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زمینه پذیرش امکان معجزه و خرق عادت برای بیشتر انسان‌ها ناممکن جلوه می‌نماید، ولی با دقت و تأمل می‌توان دریافت که امکان این‌گونه معجزات، به هیچ‌وجه محدودیت ندارد؛ چنان‌که حکیم بوعلی سینا در آخر اشارات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به شما گفت درویشی یا مرتاضی مدت‌ها غذا</w:t>
      </w:r>
    </w:p>
    <w:p>
      <w:pPr>
        <w:pStyle w:val="BookText"/>
        <w:rPr/>
      </w:pPr>
      <w:r>
        <w:rPr>
          <w:rFonts w:ascii="IRNazanin" w:hAnsi="IRNazanin" w:eastAsia="IRNazanin"/>
          <w:color w:val="111111"/>
          <w:sz w:val="28"/>
          <w:sz w:val="28"/>
          <w:szCs w:val="28"/>
          <w:rtl w:val="true"/>
          <w:lang w:bidi="fa-IR"/>
        </w:rPr>
        <w:t>نخورده، یا کاری کرده که فوق طاقت او بوده، یا از غیب خبر داده و پیش‌گویی کرده، یا از نفرین او شخصی به زمین فرو رفته، یا زلزله‌ای آمده یا درنده‌ای مسخر گردیده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انکار نکنید؛ چرا که ممکن است برای هر یک از این‌ها اسباب طبیعی وجود داشته باشد که به وسیله آن، این امور ظهور یافته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وقوع یک واقعه، موافق معمول امور طبیعی باشد، به همان اندازه یقین به وقوع آن زیاد خواهد بود و هرقدر وقوع آن، برخلاف عادت معمول در طبیعت باشد، به همان اندازه برای یقین کردن به آن، به جست‌وجو و بررسی نیاز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انسان راست‌گویی نقل کند که در فلان شهر باران آمده؛ در این صورت برای قبول آن جای هیچ‌گونه تردیدی باقی نمی‌ماند، ولی اگر همان فرد بگوید به جای باران، سنگ باریده است، یقیناً در پذیرش آن تردید خواهیم کرد؛ لذا برای اثبات چنین واقعه‌ای به بررسی و دقت بیشتری نیاز خواهد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روشن شد مثال‌هایی که فخر رازی برای تأیید مدعای خود به عنوان دلیل غیرقابل انکار آورده است، چیزی جز استنباطی بر پایه انس به نظم موجود و راه‌های متعارف نیست و آن‌چه در تفسیر کبیرش درباره تبدیل عصای موسی به اژدها گفته،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شدن به جواز انقلاب عادت، مشکل و دشوار است و دانشمندان در این خصوص مضطربند</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ایراد است؛ زیرا هیچ برهانی برای امتناع این انقلاب اقامه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نزدیک به این مضمون از بوعلی سینا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قرع سمعک من الغرائب فذره فی بقعة الامکان ما لم</w:t>
      </w:r>
    </w:p>
    <w:p>
      <w:pPr>
        <w:pStyle w:val="BookText"/>
        <w:rPr/>
      </w:pPr>
      <w:r>
        <w:rPr>
          <w:rFonts w:ascii="IRNazanin" w:hAnsi="IRNazanin" w:eastAsia="IRNazanin"/>
          <w:color w:val="111111"/>
          <w:sz w:val="28"/>
          <w:sz w:val="28"/>
          <w:szCs w:val="28"/>
          <w:rtl w:val="true"/>
          <w:lang w:bidi="fa-IR"/>
        </w:rPr>
        <w:t>یذدک عنه قائم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آن‌چه از امور غریبه می‌شنوی، مادامی که برهانی بر امتناع آن قائم نشده باشد در دایره امکان و جواز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صرف استبعاد، چیزی را انکار مکن و آن را در ردیف امور محال قرار مده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درباره رفع استبعاد معجزات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معجزات از اموری است که جریان عادی طبیعت آن را انکار نمی‌کند؛ مثلاً زنده شدن مرده یا مردن زنده یا تبدیل صورتی به صورت دیگر و حادثه‌ای به حادثه مغایر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تبدیل راحتی به بلا و بلا به راحتی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اموری است که مرتباً در عالم طبیعت صورت می‌گیرد؛ نهایت امر آن‌که تفاوتی که میان معجزات و وضع عادی طبیعت وجود دارد، این است که امور عادی، معلول علل و اسباب خاصی است که شرایط زمان و مکان، آنها را به تدریج به وجود می‌آورد؛ ولی در مورد معجزات، آن نوع اسباب و شرایط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نظر طبیعی، مانعی وجود ندارد که عصا به صورت مار بزرگی درآید، یا این‌که بدن پوسیده‌ای تبدیل به انسان زنده‌ای شود، ولی این موارد نیازمند یک سلسله طولانی از علت‌های خاص همراه با شرایط زمانی و مکانی مخصوص است که در آن شرایط، این مواد تدریجاً از حالی به حال دیگر و از صورتی به صورت دیگر انتقال پیدا کنند تا به آن صورتی که مورد نظر است درآیند، نه در هر شرایطی و بدون علت‌های ظاهری معمولی، مانند معجزاتی که قرآن می‌گوید</w:t>
      </w:r>
      <w:r>
        <w:rPr>
          <w:rFonts w:eastAsia="IRNazanin" w:cs="IRNazanin"/>
          <w:color w:val="111111"/>
          <w:sz w:val="28"/>
          <w:szCs w:val="28"/>
          <w:rtl w:val="true"/>
          <w:lang w:bidi="fa-IR"/>
        </w:rPr>
        <w:t>».</w:t>
      </w:r>
      <w:r>
        <w:rPr>
          <w:rStyle w:val="FootnoteAnchor"/>
          <w:rtl w:val="true"/>
        </w:rPr>
        <w:footnoteReference w:id="117"/>
      </w:r>
      <w:bookmarkStart w:id="110" w:name="pg5604_41194"/>
    </w:p>
    <w:p>
      <w:pPr>
        <w:pStyle w:val="Heading3"/>
        <w:numPr>
          <w:ilvl w:val="2"/>
          <w:numId w:val="1"/>
        </w:numPr>
        <w:rPr/>
      </w:pPr>
      <w:bookmarkStart w:id="111" w:name="__RefHeading___Toc2970326_581953129"/>
      <w:bookmarkStart w:id="112" w:name="_Toc41"/>
      <w:bookmarkEnd w:id="110"/>
      <w:bookmarkEnd w:id="111"/>
      <w:r>
        <w:rPr>
          <w:rtl w:val="true"/>
        </w:rPr>
        <w:t>خرق واقعی و نسبی</w:t>
      </w:r>
      <w:bookmarkEnd w:id="112"/>
    </w:p>
    <w:p>
      <w:pPr>
        <w:pStyle w:val="BookText"/>
        <w:rPr/>
      </w:pPr>
      <w:r>
        <w:rPr>
          <w:rFonts w:ascii="IRNazanin" w:hAnsi="IRNazanin" w:eastAsia="IRNazanin"/>
          <w:color w:val="111111"/>
          <w:sz w:val="28"/>
          <w:sz w:val="28"/>
          <w:szCs w:val="28"/>
          <w:rtl w:val="true"/>
          <w:lang w:bidi="fa-IR"/>
        </w:rPr>
        <w:t>مراد از خرق واقعی، خارج شدن ظاهر حادثه و قضیه از دایره قانون اسباب و مسببات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سببی و مسببی طبیعی، عبارت است از اجتماع تعدادی از موجودات طبیعی، با روابطی مخصوص به خودشان که سبب به وجود آمدن یک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ممکن است فردی که سرطان دارد شفا یابد، ولی به حسب عادت، شخصی که سرطان دارد، در شرایط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درمان 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می‌یابد، اما اگر شخص مریض بدون این شرایط، شفا پیدا کند، در اصطلاح عامه مردم به آن معجزه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می‌توان گفت خرق واقعی صورت گرفته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خرق نسبی، عبارت است از این‌که حادثه‌ای ظاهراً و نسبت به درک و فهم ما از مجرای طبیعی‌اش خارج شود؛ حال آن‌که در واقع از مجرای طبیعی خود خارج نشده است؛ بلکه سیر طبیعی خود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تبدیل شدن عصا به اژدها نسبت به ادراک ما برخلاف جریان عادی و معمول عالم طبیعت است؛ چون آن‌چه ما به آن عادت کرده‌ایم، این بوده است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یک فرآیند طبیعی به صورت اژدها درمی‌آید و اگر امری برخلاف فرآیند طبیعی صورت پذیرد، انسان گمان می‌کند که خرق عادت صورت گرفته است؛ حال آن‌که چنین نیست؛ یعنی علت‌های اشیاء منحصر در عالم طبیعت و آن‌چه ما بدان آگاهی داریم نیست؛ بلکه علت‌های دیگری غیر از آن‌چه با آن مأنوس هستیم نیز در عالم خلقت وجود دارد که علت معجزه از آن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معجزه، اصل قانون علیت و سنخیت بین علت و معلول نسخ نمی‌شود؛ بلکه معجزه، علت هم‌سنخ خود را دارد و این فکر قاصر بشر است که می‌پندارد قانون علیت نقض شده است؛ حال</w:t>
      </w:r>
      <w:bookmarkStart w:id="113" w:name="pg5604_41195"/>
    </w:p>
    <w:p>
      <w:pPr>
        <w:pStyle w:val="BookText"/>
        <w:rPr/>
      </w:pPr>
      <w:bookmarkEnd w:id="113"/>
      <w:r>
        <w:rPr>
          <w:rFonts w:ascii="IRNazanin" w:hAnsi="IRNazanin" w:eastAsia="IRNazanin"/>
          <w:color w:val="111111"/>
          <w:sz w:val="28"/>
          <w:sz w:val="28"/>
          <w:szCs w:val="28"/>
          <w:rtl w:val="true"/>
          <w:lang w:bidi="fa-IR"/>
        </w:rPr>
        <w:t>آن‌که واقع قضیه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خرق صورت نگرفته؛ بلکه چون ما علت اشیا را منحصر در عوامل طبیعی می‌دانیم، می‌پنداریم خرق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خرق یک امر نسبی است، نه واقعی و ما به‌سبب جهل به علت‌های اشیا گمان می‌کنیم در معجزه خرق صورت گرفته است؛ زیرا اعتماد ما به همین قوانین اسباب و مسببات طبیعی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ثابت کرده است که در حیطه همین قوانین طبیعی، انسان بیشتر اوقات یک شیء را علت چیزی می‌پندارد و بعد معلوم می‌شود که علت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در مقایسه با آن سطح از قوانین علّی و معلولی که اگر نباشند، مداخله عامل ماورائی به‌صورت نقصی ناپایدار عمل می‌کند، خرق عادت امری واقعی است؛ هرچند نسبت به مجموع عوامل مؤثر در طبیعت که در صورت مداخله مستقیم خداوند صورت می‌پذیرد، خرق عادت امری نسبی است</w:t>
      </w:r>
      <w:r>
        <w:rPr>
          <w:rFonts w:eastAsia="IRNazanin" w:cs="IRNazanin"/>
          <w:color w:val="111111"/>
          <w:sz w:val="28"/>
          <w:szCs w:val="28"/>
          <w:rtl w:val="true"/>
          <w:lang w:bidi="fa-IR"/>
        </w:rPr>
        <w:t>.</w:t>
      </w:r>
    </w:p>
    <w:p>
      <w:pPr>
        <w:pStyle w:val="Heading3"/>
        <w:numPr>
          <w:ilvl w:val="2"/>
          <w:numId w:val="1"/>
        </w:numPr>
        <w:rPr/>
      </w:pPr>
      <w:bookmarkStart w:id="114" w:name="__RefHeading___Toc2970328_581953129"/>
      <w:bookmarkStart w:id="115" w:name="_Toc42"/>
      <w:bookmarkEnd w:id="114"/>
      <w:r>
        <w:rPr>
          <w:rtl w:val="true"/>
        </w:rPr>
        <w:t>خلاصه و داوری</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متکلمان مسلمان معجزه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خارق‌العاده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کرده‌اند و مقصود آنان از معجزه خارق‌العاده، امر یا پدیده‌ای است که با دعوت و تحدّی</w:t>
      </w:r>
    </w:p>
    <w:p>
      <w:pPr>
        <w:pStyle w:val="BookText"/>
        <w:rPr/>
      </w:pPr>
      <w:r>
        <w:rPr>
          <w:rFonts w:ascii="IRNazanin" w:hAnsi="IRNazanin" w:eastAsia="IRNazanin"/>
          <w:color w:val="111111"/>
          <w:sz w:val="28"/>
          <w:sz w:val="28"/>
          <w:szCs w:val="28"/>
          <w:rtl w:val="true"/>
          <w:lang w:bidi="fa-IR"/>
        </w:rPr>
        <w:t>آورنده آن همراه باشد و کسی هم نتواند با آن معارضه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تعریف متکلمان از معجزه، مبتنی بر غایت و هدفی است که آنان از معجزه داشته‌اند و آن عبارت است از اثبات نبوت و رسالت از سوی خدای معجزه‌گر و به همین سبب در این تعریف، علاوه بر خارق عادت بودن رویداد اعجازآمیز، بر ادعای نبوت و تحدّی مدعی آن و نیز عدم معارضه با آن از سوی مخالفان تکیه شده، اما اشاره روشنی به نقض قانون طبیعت نشده است؛ مثلاً خواجه نصیرالدین طوسی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مالیس بمعتاد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می‌توان گفت که از دید گروه معتنابهی از متکلمان اسلامی، تنها رویداد خارق‌العاده‌ای که با دو شرط تحدّی و ادعای نبوت همراه باشد، ملازم با صدق مدعی است نه هر امر خارق‌العاده‌ای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معجزه به خرق عادت، تعریف جامعی نیست؛ چون می‌توان گفت که معجزه، مفهومی انتزاعی است نه یک فرد عینی از یک صورت نوعیه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متکلمان مسلمان، این مفهوم از افعال خاصی که با هدف اثبات صدق ادعای نبوت انجام می‌شود، انتزاع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معیاری که با آن جامع و مانع بودن تعریف اعجاز سنجیده می‌شود، غایت و هدفی است که از این نوع اعمال و افعال دنبال می‌شود نه ماهیت نوعی آن؛ چون معجزه ماهیت نوعی ندارد تا بتوان با تحلیل آن به اجزای ماهیت آن را تعریف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 و فلاسفه مسلمان نیز معجزه را به خرق عادت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آنان، معجزه نقض قانون طبیعت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ابن سینا، در زوایای طبیعت برای امور خارق‌العاده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اعجاز نیز جزو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عللی وجود دارد که فهم عادی از درک آنها</w:t>
      </w:r>
      <w:bookmarkStart w:id="116" w:name="pg5604_41197"/>
    </w:p>
    <w:p>
      <w:pPr>
        <w:pStyle w:val="BookText"/>
        <w:rPr/>
      </w:pPr>
      <w:bookmarkEnd w:id="116"/>
      <w:r>
        <w:rPr>
          <w:rFonts w:ascii="IRNazanin" w:hAnsi="IRNazanin" w:eastAsia="IRNazanin"/>
          <w:color w:val="111111"/>
          <w:sz w:val="28"/>
          <w:sz w:val="28"/>
          <w:szCs w:val="28"/>
          <w:rtl w:val="true"/>
          <w:lang w:bidi="fa-IR"/>
        </w:rPr>
        <w:t>عاجز است و به تعبیر شهید مطهری، از قبیل حکومت یک قانون بر قانون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در مورد علل و عواملی که موجب پیدایش امر خارق عادت می‌شود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 قوه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قوه عقل نظری که صور معقولات را از عالم مفارق و مجرد بر بدن نقش می‌بندد و دیگری قوه عقل عملی که توان تصرف در عالم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صادر از قوه عقل نظری، آوردن اخبار از مغیبات است و معجزه صادر از قوه عقل عملی، آوردن افعال غریب و خارق عادات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مطیع نفس است، اما تمام عناصر و اجرام مطیع مجرداتند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نفس آدمی قدسی شود و بر تجرد آن افزوده گردد، صدور امر خارق‌العاده نیز از او ممکن خواهد بود</w:t>
      </w:r>
      <w:r>
        <w:rPr>
          <w:rFonts w:eastAsia="IRNazanin" w:cs="IRNazanin"/>
          <w:color w:val="111111"/>
          <w:sz w:val="28"/>
          <w:szCs w:val="28"/>
          <w:rtl w:val="true"/>
          <w:lang w:bidi="fa-IR"/>
        </w:rPr>
        <w:t>.</w:t>
      </w:r>
    </w:p>
    <w:p>
      <w:pPr>
        <w:pStyle w:val="Heading3"/>
        <w:numPr>
          <w:ilvl w:val="2"/>
          <w:numId w:val="1"/>
        </w:numPr>
        <w:rPr/>
      </w:pPr>
      <w:bookmarkStart w:id="117" w:name="__RefHeading___Toc2970330_581953129"/>
      <w:bookmarkStart w:id="118" w:name="_Toc43"/>
      <w:bookmarkEnd w:id="117"/>
      <w:r>
        <w:rPr>
          <w:rtl w:val="true"/>
        </w:rPr>
        <w:t xml:space="preserve">تحلیل کاربرد قید </w:t>
      </w:r>
      <w:r>
        <w:rPr>
          <w:rtl w:val="true"/>
        </w:rPr>
        <w:t>«</w:t>
      </w:r>
      <w:r>
        <w:rPr>
          <w:rtl w:val="true"/>
        </w:rPr>
        <w:t>تحدّی</w:t>
      </w:r>
      <w:r>
        <w:rPr>
          <w:rtl w:val="true"/>
        </w:rPr>
        <w:t xml:space="preserve">» </w:t>
      </w:r>
      <w:r>
        <w:rPr>
          <w:rtl w:val="true"/>
        </w:rPr>
        <w:t>در تعریف معجزه</w:t>
      </w:r>
      <w:bookmarkEnd w:id="118"/>
    </w:p>
    <w:p>
      <w:pPr>
        <w:pStyle w:val="Heading4"/>
        <w:numPr>
          <w:ilvl w:val="3"/>
          <w:numId w:val="1"/>
        </w:numPr>
        <w:rPr/>
      </w:pPr>
      <w:bookmarkStart w:id="119" w:name="__RefHeading___Toc2970332_581953129"/>
      <w:bookmarkStart w:id="120" w:name="_Toc44"/>
      <w:bookmarkEnd w:id="119"/>
      <w:r>
        <w:rPr/>
        <w:t>1</w:t>
      </w:r>
      <w:r>
        <w:rPr>
          <w:rtl w:val="true"/>
        </w:rPr>
        <w:t>- «</w:t>
      </w:r>
      <w:r>
        <w:rPr>
          <w:rtl w:val="true"/>
        </w:rPr>
        <w:t>تحدّی</w:t>
      </w:r>
      <w:r>
        <w:rPr>
          <w:rtl w:val="true"/>
        </w:rPr>
        <w:t xml:space="preserve">» </w:t>
      </w:r>
      <w:r>
        <w:rPr>
          <w:rtl w:val="true"/>
        </w:rPr>
        <w:t>در لغت</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 حداء و 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 بالمکان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مکان ماندگار گشته و جابه‌جا نشد</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 الشیء تحدیة و تحدّیا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عمداً آن کار را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تحدّیتُ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مسابقه گذاشتم و بر او پیروز گشتم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دعوت به مسابقه است</w:t>
      </w:r>
      <w:r>
        <w:rPr>
          <w:rFonts w:eastAsia="IRNazanin" w:cs="IRNazanin"/>
          <w:color w:val="111111"/>
          <w:sz w:val="28"/>
          <w:szCs w:val="28"/>
          <w:rtl w:val="true"/>
          <w:lang w:bidi="fa-IR"/>
        </w:rPr>
        <w:t>.</w:t>
      </w:r>
      <w:r>
        <w:rPr>
          <w:rStyle w:val="FootnoteAnchor"/>
          <w:rtl w:val="true"/>
        </w:rPr>
        <w:footnoteReference w:id="11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تحدّی یعنی دعوت از دشمن برای نبرد و پیروزی بر او</w:t>
      </w:r>
      <w:r>
        <w:rPr>
          <w:rStyle w:val="FootnoteAnchor"/>
          <w:rtl w:val="true"/>
        </w:rPr>
        <w:footnoteReference w:id="120"/>
      </w:r>
      <w:r>
        <w:rPr>
          <w:rFonts w:ascii="IRNazanin" w:hAnsi="IRNazanin" w:eastAsia="IRNazanin"/>
          <w:color w:val="111111"/>
          <w:sz w:val="28"/>
          <w:sz w:val="28"/>
          <w:szCs w:val="28"/>
          <w:rtl w:val="true"/>
          <w:lang w:bidi="fa-IR"/>
        </w:rPr>
        <w:t>و به معانی قصد و آهنگ چیزی کردن و درخواست رقابت نمودن که هدف از آن، به زانو درآوردن طرف مقابل باشد نیز آمده است</w:t>
      </w:r>
      <w:r>
        <w:rPr>
          <w:rFonts w:eastAsia="IRNazanin" w:cs="IRNazanin"/>
          <w:color w:val="111111"/>
          <w:sz w:val="28"/>
          <w:szCs w:val="28"/>
          <w:rtl w:val="true"/>
          <w:lang w:bidi="fa-IR"/>
        </w:rPr>
        <w:t>.</w:t>
      </w:r>
      <w:r>
        <w:rPr>
          <w:rStyle w:val="FootnoteAnchor"/>
          <w:rtl w:val="true"/>
        </w:rPr>
        <w:footnoteReference w:id="121"/>
      </w:r>
      <w:bookmarkStart w:id="121" w:name="pg5604_41198"/>
    </w:p>
    <w:p>
      <w:pPr>
        <w:pStyle w:val="BookText"/>
        <w:rPr/>
      </w:pPr>
      <w:bookmarkEnd w:id="121"/>
      <w:r>
        <w:rPr>
          <w:rFonts w:ascii="IRNazanin" w:hAnsi="IRNazanin" w:eastAsia="IRNazanin"/>
          <w:color w:val="111111"/>
          <w:sz w:val="28"/>
          <w:sz w:val="28"/>
          <w:szCs w:val="28"/>
          <w:rtl w:val="true"/>
          <w:lang w:bidi="fa-IR"/>
        </w:rPr>
        <w:t>حاصل آن‌که در معنای تحدّی، نوعی دعوت و درخواست نهفته است که هدف از آن آشکار نمودن عجز و ناتوانی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کسی که در میدان نبرد مبارز می‌طلبد، یا کسی که دیگران را به رقابت دعوت می‌کند، تحدّی می‌کند؛ زیرا این ذهنیت برای فرد تحدّی‌کننده وجود دارد که بر حریف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 از تحدّی به مبارزه‌طلبی، هماوردجویی، معارضه‌طلبی و دعوت به مقابله به مثل نیز تعبیر می‌شود</w:t>
      </w:r>
      <w:r>
        <w:rPr>
          <w:rFonts w:eastAsia="IRNazanin" w:cs="IRNazanin"/>
          <w:color w:val="111111"/>
          <w:sz w:val="28"/>
          <w:szCs w:val="28"/>
          <w:rtl w:val="true"/>
          <w:lang w:bidi="fa-IR"/>
        </w:rPr>
        <w:t>.</w:t>
      </w:r>
    </w:p>
    <w:p>
      <w:pPr>
        <w:pStyle w:val="Heading4"/>
        <w:numPr>
          <w:ilvl w:val="3"/>
          <w:numId w:val="1"/>
        </w:numPr>
        <w:rPr/>
      </w:pPr>
      <w:bookmarkStart w:id="122" w:name="__RefHeading___Toc2970334_581953129"/>
      <w:bookmarkStart w:id="123" w:name="_Toc45"/>
      <w:bookmarkEnd w:id="122"/>
      <w:r>
        <w:rPr/>
        <w:t>2</w:t>
      </w:r>
      <w:r>
        <w:rPr>
          <w:rtl w:val="true"/>
        </w:rPr>
        <w:t>- «</w:t>
      </w:r>
      <w:r>
        <w:rPr>
          <w:rtl w:val="true"/>
        </w:rPr>
        <w:t>تحدّی</w:t>
      </w:r>
      <w:r>
        <w:rPr>
          <w:rtl w:val="true"/>
        </w:rPr>
        <w:t xml:space="preserve">» </w:t>
      </w:r>
      <w:r>
        <w:rPr>
          <w:rtl w:val="true"/>
        </w:rPr>
        <w:t>در اصطلاح متکلّمان</w:t>
      </w:r>
      <w:bookmarkEnd w:id="12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علم کلام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معجزات، مدعی نبوت باید دیگران را به تحدّی و مبارزه دعوت کند و با کاری فوق‌العاده و اثبات عجز دیگران، ادعای خود را ثابت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کاری فوق‌العاده باشد و دیگران از انجام آن عاجز باشند، ولی با تحدّی و مبارزه‌طلبی همراه نباشد، معجزه نامیده نمی‌شود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به بیان دیگر، تحدّی شرط اساسی معجزه است و اگر معجزه همراه با تحدّی نباشد، دلیل 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برای انسان‌های معاصر آن و به‌ویژه نسل‌هایی که پس از عصر بعثت پا به عرصه وجود می‌گذارند، نخواهد بود؛ زیرا ممکن است آنان ادعا کنند که اگر صاحب معجزه، دیگران را دعوت به هماوردی می‌کرد، آنها می‌توانستند همانند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انبیای الهی مردم را به مبارزه فرا می‌خواندند، تا ادعای خود را از طریق عجز آنان از هماوردی، به اثبات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عجز دیگران، بر حقانیت ادعاکنندگان در دعوتشان دلالت می‌کند و اگر آنها دروغ و افترا می‌بستند، حکمت خداوند اجازه نمی‌داد که بر مردم غالب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زمانی معنا دارد که طرف مقابل، شرطهای تحدّی را داشته باشد؛ یعنی دانش و علم مطلب مورد تحدّی را داشته باشد تا عجز از آوردن همانند در مورد آنها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انبیای الهی معجزه‌ای را می‌آوردند که برای اهل آن زمان و جامعه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می‌بینیم معجزه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عصا به اژدهاست؛ زیرا هنر جامعه آن زمان، سحر و جادوگری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ساحران نیز در مقام معارضه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برآمدند و با سحر، طناب‌ها را به مارهای واقعی یا ظاهری تبدیل کردند، اما معجزه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عصایی که به صورت اژدها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بلعید و ساحران به نبوت حضرت موسی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معجزه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مریضان است؛ به علت شهرت این امر در آن زمان و معجزه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است و معجزه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جهت دانایی عرب آن روز در فصاحت و بلاغت، قرآن بود و پس از آن‌که ناتوانی قوم خود را، از آوردن همانند آن ثابت کرد، بر آنها آشکار ساخت که این قرآن، برتر از قدرت بشر است</w:t>
      </w:r>
      <w:r>
        <w:rPr>
          <w:rFonts w:eastAsia="IRNazanin" w:cs="IRNazanin"/>
          <w:color w:val="111111"/>
          <w:sz w:val="28"/>
          <w:szCs w:val="28"/>
          <w:rtl w:val="true"/>
          <w:lang w:bidi="fa-IR"/>
        </w:rPr>
        <w:t>.</w:t>
      </w:r>
      <w:bookmarkStart w:id="124" w:name="pg5604_41200"/>
    </w:p>
    <w:p>
      <w:pPr>
        <w:pStyle w:val="Heading3"/>
        <w:numPr>
          <w:ilvl w:val="2"/>
          <w:numId w:val="1"/>
        </w:numPr>
        <w:rPr/>
      </w:pPr>
      <w:bookmarkStart w:id="125" w:name="__RefHeading___Toc2970336_581953129"/>
      <w:bookmarkStart w:id="126" w:name="_Toc46"/>
      <w:bookmarkEnd w:id="124"/>
      <w:bookmarkEnd w:id="125"/>
      <w:r>
        <w:rPr>
          <w:rtl w:val="true"/>
        </w:rPr>
        <w:t>مناقشه در باب لزوم قید تحدّی</w:t>
      </w:r>
      <w:bookmarkEnd w:id="126"/>
    </w:p>
    <w:p>
      <w:pPr>
        <w:pStyle w:val="BookText"/>
        <w:rPr/>
      </w:pPr>
      <w:r>
        <w:rPr>
          <w:rFonts w:ascii="IRNazanin" w:hAnsi="IRNazanin" w:eastAsia="IRNazanin"/>
          <w:color w:val="111111"/>
          <w:sz w:val="28"/>
          <w:sz w:val="28"/>
          <w:szCs w:val="28"/>
          <w:rtl w:val="true"/>
          <w:lang w:bidi="fa-IR"/>
        </w:rPr>
        <w:t>بیشتر متکلمان، تحدّی را شرط اعجاز دانسته و آن را در تعریف و تبیین اعجاز گنجانده‌اند؛ به این معنا که یک عمل خارق‌العاده آن‌گاه اعجاز نامیده می‌شود که مدعی آن تصریح به تحدّی و مقابله کند؛ به‌گونه‌ای که بدون آن، اعجاز و نبوتی اثبات نمی‌شود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اما برخی در اعتبار این شرط، مناقشه کرده و بر این باورند که این قید، نه تنها فاقد دلیل عقلی و نقلی است، بلکه بر عدم اعتبار آن نیز دلیل وجود دارد و آن عدم وجود تحدی در مورد بیشتر معجزات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 وجود شرایط دیگرِ اعجاز و عدم شرط تحدّی، می‌توان ادعای نبوت پیامبران را صحیح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ابن‌حزم در نقد دیدگاه قاضی باقلانی درباره اعتبار شرط بودن تحدی در معجزه، سه دلیل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 کریم، بر همه آیات و معجزات پیامبران الهی، چه همراه با تحدی باشد و چه نباشد، به صورت مطلق عنوان آیه و نشانه الهی اطلاق کرده است؛ بدون این‌که در آنها به شرط بودن تحدی اشاره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همراه بودن معجزه با تحدی را شرط بدانیم، لازم می‌آید که بسیاری از معجزات پیامبران از تعریف معجزه خارج گردد؛ زیرا بیشتر</w:t>
      </w:r>
    </w:p>
    <w:p>
      <w:pPr>
        <w:pStyle w:val="BookText"/>
        <w:rPr/>
      </w:pPr>
      <w:r>
        <w:rPr>
          <w:rFonts w:ascii="IRNazanin" w:hAnsi="IRNazanin" w:eastAsia="IRNazanin"/>
          <w:color w:val="111111"/>
          <w:sz w:val="28"/>
          <w:sz w:val="28"/>
          <w:szCs w:val="28"/>
          <w:rtl w:val="true"/>
          <w:lang w:bidi="fa-IR"/>
        </w:rPr>
        <w:t xml:space="preserve">معجزات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تحدّی نبوده است و بنابراین از دایره معجزه بیرون می‌رود و تنها شکافتن ماه، درخواست مرگ فرد یهودی و قرآن مصادیق معجزه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معتبر دانستن قید تحدّی همراه با اعجاز، ادعایی بدون دلیل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سنت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فخرالاسلام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شرط دانستن قید تحدّی در تعریف معجزه، دلیلی از کتاب، سنت و اجماع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ادعایی کند، حرفش مورد پذیرش واقع نمی‌شود؛ زیرا ادعایش بدون دلیل، بینه و برهان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عاقلی نمی‌تواند عدم لزوم قید تحدّی را انکار کند؛ علاوه بر این‌که، معجزات کل انبیا و ابلغ آنها، همراه با تحدّی نبوده‌اند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به‌سبب استدلال‌های مذکور، عده‌ای از متکلمان، قید تحدّی را در تعریف‌های معجزه ذکر نکرده‌اند</w:t>
      </w:r>
      <w:r>
        <w:rPr>
          <w:rStyle w:val="FootnoteAnchor"/>
          <w:rtl w:val="true"/>
        </w:rPr>
        <w:footnoteReference w:id="125"/>
      </w:r>
      <w:r>
        <w:rPr>
          <w:rFonts w:ascii="IRNazanin" w:hAnsi="IRNazanin" w:eastAsia="IRNazanin"/>
          <w:color w:val="111111"/>
          <w:sz w:val="28"/>
          <w:sz w:val="28"/>
          <w:szCs w:val="28"/>
          <w:rtl w:val="true"/>
          <w:lang w:bidi="fa-IR"/>
        </w:rPr>
        <w:t>و بعضی دیگر در لازم بودن این قید در تعریف معجزه تردید داشته‌اند؛ زیرا در بعضی از آثار خود، همراه بودن معجزه با تحدّی را لازم دانسته و در بعضی دیگر، از ذکر آن قید خودداری کرده‌اند</w:t>
      </w:r>
      <w:r>
        <w:rPr>
          <w:rFonts w:eastAsia="IRNazanin" w:cs="IRNazanin"/>
          <w:color w:val="111111"/>
          <w:sz w:val="28"/>
          <w:szCs w:val="28"/>
          <w:rtl w:val="true"/>
          <w:lang w:bidi="fa-IR"/>
        </w:rPr>
        <w:t>.</w:t>
      </w:r>
      <w:r>
        <w:rPr>
          <w:rStyle w:val="FootnoteAnchor"/>
          <w:rtl w:val="true"/>
        </w:rPr>
        <w:footnoteReference w:id="126"/>
      </w:r>
      <w:bookmarkStart w:id="127" w:name="pg5604_41202"/>
    </w:p>
    <w:p>
      <w:pPr>
        <w:pStyle w:val="Heading3"/>
        <w:numPr>
          <w:ilvl w:val="2"/>
          <w:numId w:val="1"/>
        </w:numPr>
        <w:rPr/>
      </w:pPr>
      <w:bookmarkStart w:id="128" w:name="__RefHeading___Toc2970338_581953129"/>
      <w:bookmarkStart w:id="129" w:name="_Toc47"/>
      <w:bookmarkEnd w:id="127"/>
      <w:bookmarkEnd w:id="128"/>
      <w:r>
        <w:rPr>
          <w:rtl w:val="true"/>
        </w:rPr>
        <w:t>نقد و بررسی مناقشه</w:t>
      </w:r>
      <w:bookmarkEnd w:id="129"/>
    </w:p>
    <w:p>
      <w:pPr>
        <w:pStyle w:val="BookText"/>
        <w:rPr/>
      </w:pPr>
      <w:r>
        <w:rPr>
          <w:rFonts w:ascii="IRNazanin" w:hAnsi="IRNazanin" w:eastAsia="IRNazanin"/>
          <w:color w:val="111111"/>
          <w:sz w:val="28"/>
          <w:sz w:val="28"/>
          <w:szCs w:val="28"/>
          <w:rtl w:val="true"/>
          <w:lang w:bidi="fa-IR"/>
        </w:rPr>
        <w:t>در بحث تحدّی بیان شد که بیشتر متکلمان در تعریف معجزه، تحدّی را به جای شرط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بعضی در لازم بودن این قید در تعریف معجزه مناقشه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در مورد لزوم قید تحدی در تعریف معجزه، حق با اکثریت متکلمان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معجزات پیامبران را به دو نوع تقسیم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مصطلح متکلمان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خوارق عاداتی است که پیامبران الهی برای اثبات ادعای پیامبری و نبوت خود از طرف خداوند و در مقابل درخواست مردم می‌آورند و دیگران را به معارضه و همانندآوری فرا می‌خوانند؛ مانند داستان موسی و ساحران بنی‌اسرائیل و بعضی از معجزات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معجزه‌ای که در عرف عمومی جامعه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برخی از معجزات و افعال خارق‌العاده که به دستان پیامبران الهی بروز و ظهور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صدور این نوع معجزات، اثبات نبوت و پاسخ به درخواست دیگران نمی‌باشد؛ بلکه ممکن است به دلایل دیگری تحقق یابند؛ مثل معجزه شق‌القمر پیامبر اسلام که به جهت اثبات نبوت یا پاسخ معترضان نبود؛ بلکه با توجه به روایات وارد شده در این باب، به دلیل انجام فریضه نماز بوده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تفکر و تأمل در دو نوع اعجاز، روشن می‌شود معجزه قسم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معجزه حقیقی از آن دسته است یا دست‌کم مراد متکلمان از معجزه،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شرایط متعددی مانند عجز و ناتوانی دیگران از آوردن همانند آن، همراه بودن با ادعای نبوت، تحدّی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این ترتیب که پیامبران الهی برای اثبات نبوت خود، اقدام به آوردن معجزه و عملی خارق‌العاده می‌کنند و آن را مستند به نیروی الهی و دلیل صدق مدعای خود می‌دانند و به صراحت یا کنایه در مقام تحدّی برمی‌آیند و از مخالفان و معاندان می‌خواهند در صورت شک و تردید در مدعیات آنها، همانند اعجاز آنها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تحدّی نه در مفهوم اعجاز، بلکه در نفس آوردن معجزه قسم اول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اعتبار این شرط، نه ادعای بدون دلیل است و نه انکار معجزات و نه انکار اطلاق آیه بر معجزات با تفکیک معجزه کلامی و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مخاطبان یک پیامبر با مشاهده اولین معجزه، همگی به دین بگروند و از صمیم قلب مدعای پیغمبر را تصدیق کنند، در این صورت نیازی به تحدّی و همانندآوری نیست؛ لکن با توجه به این‌که نوعاً معجزات در میان مردم شکاک مطرح می‌شود و پیامبران برای اثبات مدعای خود، دست به خوارق عادات می‌زنند، قید تحدّی، ناخودآگاه و ضرورتاً در معجزه نهفته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معجزات قسم دوم که در آنها اثبات نبوت مطرح نیست، بلکه کرامتی شمرده می‌شوند که حکایت از منزلت الهی و ولایت تکوینی می‌کنند، اصلاً خارج از معجزه اصطلاحی هستند؛ لذا نمی‌توان با مقایسه این دو قسم، حکم یکی را بر دیگری حمل کرد و مثلاً با توجه به عدم همراهی معجزات عرفی با تحدّی، معجزه اصطلاحی را نیز چنین توصیف کرد</w:t>
      </w:r>
      <w:r>
        <w:rPr>
          <w:rFonts w:eastAsia="IRNazanin" w:cs="IRNazanin"/>
          <w:color w:val="111111"/>
          <w:sz w:val="28"/>
          <w:szCs w:val="28"/>
          <w:rtl w:val="true"/>
          <w:lang w:bidi="fa-IR"/>
        </w:rPr>
        <w:t>.</w:t>
      </w:r>
      <w:r>
        <w:rPr>
          <w:rStyle w:val="FootnoteAnchor"/>
          <w:rtl w:val="true"/>
        </w:rPr>
        <w:footnoteReference w:id="127"/>
      </w:r>
      <w:bookmarkStart w:id="130" w:name="pg5604_41204"/>
    </w:p>
    <w:p>
      <w:pPr>
        <w:pStyle w:val="Heading3"/>
        <w:numPr>
          <w:ilvl w:val="2"/>
          <w:numId w:val="1"/>
        </w:numPr>
        <w:rPr/>
      </w:pPr>
      <w:bookmarkStart w:id="131" w:name="__RefHeading___Toc2970340_581953129"/>
      <w:bookmarkStart w:id="132" w:name="_Toc48"/>
      <w:bookmarkEnd w:id="130"/>
      <w:bookmarkEnd w:id="131"/>
      <w:r>
        <w:rPr>
          <w:rtl w:val="true"/>
        </w:rPr>
        <w:t xml:space="preserve">تحلیل کاربرد قید </w:t>
      </w:r>
      <w:r>
        <w:rPr>
          <w:rtl w:val="true"/>
        </w:rPr>
        <w:t>«</w:t>
      </w:r>
      <w:r>
        <w:rPr>
          <w:rtl w:val="true"/>
        </w:rPr>
        <w:t>عجز از هماوردی</w:t>
      </w:r>
      <w:r>
        <w:rPr>
          <w:rtl w:val="true"/>
        </w:rPr>
        <w:t xml:space="preserve">» </w:t>
      </w:r>
      <w:r>
        <w:rPr>
          <w:rtl w:val="true"/>
        </w:rPr>
        <w:t>در تعریف معجزه</w:t>
      </w:r>
      <w:bookmarkEnd w:id="132"/>
    </w:p>
    <w:p>
      <w:pPr>
        <w:pStyle w:val="BookText"/>
        <w:rPr/>
      </w:pPr>
      <w:r>
        <w:rPr>
          <w:rFonts w:ascii="IRNazanin" w:hAnsi="IRNazanin" w:eastAsia="IRNazanin"/>
          <w:color w:val="111111"/>
          <w:sz w:val="28"/>
          <w:sz w:val="28"/>
          <w:szCs w:val="28"/>
          <w:rtl w:val="true"/>
          <w:lang w:bidi="fa-IR"/>
        </w:rPr>
        <w:t>یکی از شرایط دیگر اعجاز، عدم امکان معارضه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تحدّی یا از اول تسلیم می‌شوند و اعتراف به معجزه بودن آن می‌کنند، یا این‌که در صدد مقابله و معارضه برمی‌آیند، اما سرانجام مغلوب مدعی نبوت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علاوه بر شرط تحدّی، عدم امکان معارضه را نیز شرط کرده‌اند و معتقدند حقیقت معجزه عبارت است از این‌که بشر، مطلقاً از انجام آن عاجز باشد و هیچ‌گونه توانایی مقابله با آن را نداشته باشد و در غیر این صورت اصل و بنیان معجزه زیر سؤال می‌رود؛</w:t>
      </w:r>
      <w:r>
        <w:rPr>
          <w:rStyle w:val="FootnoteAnchor"/>
          <w:rtl w:val="true"/>
        </w:rPr>
        <w:footnoteReference w:id="128"/>
      </w:r>
      <w:r>
        <w:rPr>
          <w:rFonts w:ascii="IRNazanin" w:hAnsi="IRNazanin" w:eastAsia="IRNazanin"/>
          <w:color w:val="111111"/>
          <w:sz w:val="28"/>
          <w:sz w:val="28"/>
          <w:szCs w:val="28"/>
          <w:rtl w:val="true"/>
          <w:lang w:bidi="fa-IR"/>
        </w:rPr>
        <w:t>چرا که اگر دیگران توانایی مقابله با معجزه را داشته باشند، تحدّی معنای خود را از دست می‌دهد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حکمت خداوند ایجاب می‌کند که معجزه پیامبران را خارج از دایره قدرت و توان بشر قرار دهد، تا هیچ‌کس نتواند همانند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سلیم نیز مؤید این امر می‌باشد؛ زیرا اگر معاندان بتوانند مانند معجزه را بیاورند، اعجاز معنا و مفهوم نخواهد داشت و مردم تفاوت میان معجزه</w:t>
      </w:r>
      <w:bookmarkStart w:id="133" w:name="pg5604_41205"/>
    </w:p>
    <w:p>
      <w:pPr>
        <w:pStyle w:val="BookText"/>
        <w:rPr/>
      </w:pPr>
      <w:bookmarkEnd w:id="133"/>
      <w:r>
        <w:rPr>
          <w:rFonts w:ascii="IRNazanin" w:hAnsi="IRNazanin" w:eastAsia="IRNazanin"/>
          <w:color w:val="111111"/>
          <w:sz w:val="28"/>
          <w:sz w:val="28"/>
          <w:szCs w:val="28"/>
          <w:rtl w:val="true"/>
          <w:lang w:bidi="fa-IR"/>
        </w:rPr>
        <w:t>حقیقی و غیر حقیقی و بین مدعی نبوت صادق و کاذب، را در نخواهند یافت و حقیقت امر بر آنها مشتبه می‌شود؛ به‌گونه‌ای که در هر معجزه‌ای این احتمال مطرح می‌شود که ممکن است آورنده آن، پیامبر نباشد و بعضی از متکلمان نیز به این مطلب اشاره کرده‌اند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134" w:name="__RefHeading___Toc2970342_581953129"/>
      <w:bookmarkStart w:id="135" w:name="_Toc49"/>
      <w:bookmarkEnd w:id="134"/>
      <w:r>
        <w:rPr>
          <w:rtl w:val="true"/>
        </w:rPr>
        <w:t xml:space="preserve">تحلیل کاربرد قید </w:t>
      </w:r>
      <w:r>
        <w:rPr>
          <w:rtl w:val="true"/>
        </w:rPr>
        <w:t>«</w:t>
      </w:r>
      <w:r>
        <w:rPr>
          <w:rtl w:val="true"/>
        </w:rPr>
        <w:t>تقارن زمانی معجزه با تحدّی</w:t>
      </w:r>
      <w:r>
        <w:rPr>
          <w:rtl w:val="true"/>
        </w:rPr>
        <w:t>»</w:t>
      </w:r>
      <w:bookmarkEnd w:id="135"/>
    </w:p>
    <w:p>
      <w:pPr>
        <w:pStyle w:val="BookText"/>
        <w:rPr/>
      </w:pPr>
      <w:r>
        <w:rPr>
          <w:rFonts w:ascii="IRNazanin" w:hAnsi="IRNazanin" w:eastAsia="IRNazanin"/>
          <w:color w:val="111111"/>
          <w:sz w:val="28"/>
          <w:sz w:val="28"/>
          <w:szCs w:val="28"/>
          <w:rtl w:val="true"/>
          <w:lang w:bidi="fa-IR"/>
        </w:rPr>
        <w:t>متکلمان علاوه بر شرط تحدّی، هم‌زمان بودن آن با معجزه را نیز جزو شرایط امر خارق‌العاده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باید در زمان تحدّی و ادعای نبوت و متصل به آن تحقق یابد، نه پیش از ادعا و نه پس از آن؛ مثلاً به مجرد ادعای تبدیل عصا به مار، آن عمل در عالم خارج تحقق یابد؛ به‌گونه‌ای که در صورت تأخیر، دیگر نمی‌توان آن را معجزه و دلیلی بر نبوت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نمی‌توان خوارق عادات پیشین را، چه متعلق به خود مدعی نبوت باشد و چه متعلق به پیامبران پیشین یا معاصر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و دلیلی برای نبوت دانست</w:t>
      </w:r>
      <w:r>
        <w:rPr>
          <w:rFonts w:eastAsia="IRNazanin" w:cs="IRNazanin"/>
          <w:color w:val="111111"/>
          <w:sz w:val="28"/>
          <w:szCs w:val="28"/>
          <w:rtl w:val="true"/>
          <w:lang w:bidi="fa-IR"/>
        </w:rPr>
        <w:t>.</w:t>
      </w:r>
      <w:r>
        <w:rPr>
          <w:rStyle w:val="FootnoteAnchor"/>
          <w:rtl w:val="true"/>
        </w:rPr>
        <w:footnoteReference w:id="13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متکلمان از افزودن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تقارن معجزه با تحدّی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کردن خوارق عاداتی همچون کرامات اولیا و حوادث و افعال خارق‌العاده پیامبران پیش از بعثت آنها از دایره معجزه و نیز جلوگیری از سوءاستفاده</w:t>
      </w:r>
      <w:bookmarkStart w:id="136" w:name="pg5604_41206"/>
    </w:p>
    <w:p>
      <w:pPr>
        <w:pStyle w:val="BookText"/>
        <w:rPr/>
      </w:pPr>
      <w:bookmarkEnd w:id="136"/>
      <w:r>
        <w:rPr>
          <w:rFonts w:ascii="IRNazanin" w:hAnsi="IRNazanin" w:eastAsia="IRNazanin"/>
          <w:color w:val="111111"/>
          <w:sz w:val="28"/>
          <w:sz w:val="28"/>
          <w:szCs w:val="28"/>
          <w:rtl w:val="true"/>
          <w:lang w:bidi="fa-IR"/>
        </w:rPr>
        <w:t>مدعی کاذب، از معجزات پیامبران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قیدها وشرایط دیگر اعجاز، مثل ادعای نبوت و تحدّی، کرامت و ارهاص را ازتعریف اعجاز خارج کرده‌اند، اما باید در نظر داشت که شرط همراه بودن معجزه با تحدی، برای اثبات اعجاز و عملِ خارق‌العاده است تانشان دهد که معجزه از شخص مدعی نبوت صادر شده و حیله‌ای در کار نبوده است</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137" w:name="__RefHeading___Toc2970344_581953129"/>
      <w:bookmarkStart w:id="138" w:name="_Toc50"/>
      <w:bookmarkEnd w:id="137"/>
      <w:r>
        <w:rPr>
          <w:rtl w:val="true"/>
        </w:rPr>
        <w:t>نتیجه گیری</w:t>
      </w:r>
      <w:bookmarkEnd w:id="138"/>
    </w:p>
    <w:p>
      <w:pPr>
        <w:pStyle w:val="BookText"/>
        <w:rPr/>
      </w:pPr>
      <w:r>
        <w:rPr>
          <w:rFonts w:ascii="IRNazanin" w:hAnsi="IRNazanin" w:eastAsia="IRNazanin"/>
          <w:color w:val="111111"/>
          <w:sz w:val="28"/>
          <w:sz w:val="28"/>
          <w:szCs w:val="28"/>
          <w:rtl w:val="true"/>
          <w:lang w:bidi="fa-IR"/>
        </w:rPr>
        <w:t>می‌توان مطالب بالا را چنین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تحدّی شرط اساسی معجزه است و اگر معجزه همراه با تحدّی نباشد، نمی‌تواند دلیل و برهان برای کسانی باشد که بعد از آن می‌آیند؛ زیرا ممکن است عده‌ای بگویند اگر صاحب معجزه دیگران را دعوت به هماوردی می‌کرد، آنها می‌توانستند همانند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اعتبار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کرده‌اند، مبنی بر این‌که قید نه تنها فاقد دلیل عقلی و نقلی است، بلکه بر عدم اعتبار آن نیز دلیل اقامه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و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معجزه‌ای که قید تحدّی در آن لازم است، همان قسم دوم است که حقیقت معجزه به آن تعلق دارد و یا دست‌کم مراد متکلمان از معجزه، این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قسم دوم نیازمند شرایط متعددی مانند عجز دیگران از آوردن همانند، تقارن با ادعای نبوت و تحدّی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متکلمان علاوه بر شرط تحدّی، عدم امکان معارضه را نیز شرط</w:t>
      </w:r>
    </w:p>
    <w:p>
      <w:pPr>
        <w:pStyle w:val="BookText"/>
        <w:rPr/>
      </w:pPr>
      <w:r>
        <w:rPr>
          <w:rFonts w:ascii="IRNazanin" w:hAnsi="IRNazanin" w:eastAsia="IRNazanin"/>
          <w:color w:val="111111"/>
          <w:sz w:val="28"/>
          <w:sz w:val="28"/>
          <w:szCs w:val="28"/>
          <w:rtl w:val="true"/>
          <w:lang w:bidi="fa-IR"/>
        </w:rPr>
        <w:t>معجزه می‌دانند و معتقدند حقیقت معجزه عبارت است از این‌که بشر، مطلقاً از انجام دادن آن عاجز باشد و به‌هیچ وجه، توانایی مقابله با آن را نداشته باشد؛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متکلمان علاوه بر شرط تحدّی، تقارن آن با معجزه را نیز جزو شروط اعجاز ذکر کرده‌اند؛ به این ترتیب که معجزه، باید در زمان تحدّی و ادعای نبوت و متصل به آن تحقق یابد</w:t>
      </w:r>
      <w:r>
        <w:rPr>
          <w:rFonts w:eastAsia="IRNazanin" w:cs="IRNazanin"/>
          <w:color w:val="111111"/>
          <w:sz w:val="28"/>
          <w:szCs w:val="28"/>
          <w:rtl w:val="true"/>
          <w:lang w:bidi="fa-IR"/>
        </w:rPr>
        <w:t>.</w:t>
      </w:r>
      <w:bookmarkStart w:id="139" w:name="pg5604_41209"/>
    </w:p>
    <w:p>
      <w:pPr>
        <w:pStyle w:val="Heading2"/>
        <w:numPr>
          <w:ilvl w:val="1"/>
          <w:numId w:val="1"/>
        </w:numPr>
        <w:rPr/>
      </w:pPr>
      <w:bookmarkStart w:id="140" w:name="__RefHeading___Toc2970346_581953129"/>
      <w:bookmarkStart w:id="141" w:name="_Toc51"/>
      <w:bookmarkEnd w:id="139"/>
      <w:bookmarkEnd w:id="140"/>
      <w:r>
        <w:rPr/>
        <w:t>3</w:t>
      </w:r>
      <w:r>
        <w:rPr>
          <w:rtl w:val="true"/>
        </w:rPr>
        <w:t xml:space="preserve">- </w:t>
      </w:r>
      <w:r>
        <w:rPr>
          <w:rtl w:val="true"/>
        </w:rPr>
        <w:t>تطبیق مبانی کلامی معجزه بر قرآن</w:t>
      </w:r>
      <w:bookmarkEnd w:id="141"/>
    </w:p>
    <w:p>
      <w:pPr>
        <w:pStyle w:val="Heading3"/>
        <w:numPr>
          <w:ilvl w:val="2"/>
          <w:numId w:val="1"/>
        </w:numPr>
        <w:rPr/>
      </w:pPr>
      <w:bookmarkStart w:id="142" w:name="__RefHeading___Toc2970348_581953129"/>
      <w:bookmarkStart w:id="143" w:name="_Toc52"/>
      <w:bookmarkEnd w:id="142"/>
      <w:r>
        <w:rPr>
          <w:rtl w:val="true"/>
        </w:rPr>
        <w:t>تطبیق خرق عادت بر قرآن</w:t>
      </w:r>
      <w:bookmarkEnd w:id="143"/>
    </w:p>
    <w:p>
      <w:pPr>
        <w:pStyle w:val="BookText"/>
        <w:rPr/>
      </w:pPr>
      <w:r>
        <w:rPr>
          <w:rFonts w:ascii="IRNazanin" w:hAnsi="IRNazanin" w:eastAsia="IRNazanin"/>
          <w:color w:val="111111"/>
          <w:sz w:val="28"/>
          <w:sz w:val="28"/>
          <w:szCs w:val="28"/>
          <w:rtl w:val="true"/>
          <w:lang w:bidi="fa-IR"/>
        </w:rPr>
        <w:t>ابتدا لازم است بدانیم ادعای خود قرآن در باب اعجازش دقیقاً چیست، آن‌گاه به جست‌وجو بپردازیم؛ یعنی اول باید اصل ادعا را طرح کنیم، آن‌گاه به دنبال دلیل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مطلبی که در این زمینه باید بررسی شود، این است که آیا مسئله معجزه بودن قرآن را خود مسلمانان استنباط کرده‌اند، یا در خود قرآن نیز این مسئله مطرح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سؤال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صریحاً بر اعجاز خود تأکید می‌کند؛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لَئِنِ اجتَمَعَتِ الإِنسُ وَ الجِنُّ عَلی أَن یَأتُوا بِمِثلِ هذَا القُرآنِ لا یَأتُونَ بِمِثلِهِ وَ لَو کانَ بَعضُهُم لِبَعضٍ ظَهِیراً ؛ </w:t>
      </w:r>
      <w:r>
        <w:rPr>
          <w:rStyle w:val="FootnoteAnchor"/>
          <w:rtl w:val="true"/>
        </w:rPr>
        <w:footnoteReference w:id="13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انسان‌ها و پریان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کنند که همانند این قرآن را بیاورند، همانند آن را نخواهند آورد، هرچند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قرآن خود بر معجزه بودنش تصریح کرده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علاوه بر خود قرآن، متکلمان مسلمان نیز قرآن را معجزه می‌دانند و در این مورد عموماً به آیات تحدّی استناد کرده‌اند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حال باید دید چرا و چگونه و از چه جهت قرآن معجزه است؟ آیا ویژگی‌هایی که متکلمان برای معجزه بودن یک فعل یا یک امر برشمرده‌اند، در مورد قرآن قابل تطبیق است، یا خود متکلمان به چنین انطباقی باور دارند؟ به همین منظور ویژگی‌هایی را که به اعتقاد متکلمان در معجزه بودن یک امر لازم و ضروری است، یک‌یک در مورد قرآن مطرح و بررسی می‌کنیم تا ببینیم آیا قرآن واجد این ویژگی‌ها هست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پیش از این اشاره شد، آن‌چه متکلمان با عنوان خرق عادت از آن یاد می‌کنند، قرآن کریم با عنوان آیه و نشانه مطرح می‌کند؛ ولی حقیقت امر این است که قرآن آکنده از آیه‌ها و نشانه‌های خداوند متعال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 نیست که خداوند آخرین کتاب آسمانی خود را با چنین ادله و برهان‌هایی بر پیامبری که دین او کامل‌ترین ادیان است، نازل کند و از همین‌روست که قرآن صریحاً و با زبان گویا بشر را در هر عصر و زمانی به مبارزه فرا می‌خواند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در قرآن داستان‌ها و حوادثی وجود دارد که بعضی از آنها با جریان عادی و جاری در نظام علت و معلول سازگار نیست و جز با</w:t>
      </w:r>
    </w:p>
    <w:p>
      <w:pPr>
        <w:pStyle w:val="BookText"/>
        <w:rPr/>
      </w:pPr>
      <w:r>
        <w:rPr>
          <w:rFonts w:ascii="IRNazanin" w:hAnsi="IRNazanin" w:eastAsia="IRNazanin"/>
          <w:color w:val="111111"/>
          <w:sz w:val="28"/>
          <w:sz w:val="28"/>
          <w:szCs w:val="28"/>
          <w:rtl w:val="true"/>
          <w:lang w:bidi="fa-IR"/>
        </w:rPr>
        <w:t>عوامل غیرطبیعی و خارق‌العاده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حوادث همان آیات و معجزاتی است که به عده‌ای از انبیای کرام، مانند نوح، هود، صالح، ابراهیم، لوط، داود، سلیمان، موسی،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اما اعتقاد به خارق‌العاده بودن خود قرآن و عدم امکان همانندآوری برای آن، به سبب معجزه بودن قالب و محتوای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و محتوای قرآن به‌گونه‌ای است که جز با علم و قدرت ویژه خداوند تحقق نمی‌یابد و از این‌روست که بشر تاکنون نتوانسته همانندش را بیاورد؛ بدون آن‌که خداوند علم یا قدرت معارضان و همانند آوران را سلب کند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تقریباً همه متکلمان مسلمان، وجود این ویژگی‌ها در قرآن را تصدیق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سدیدالدین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خرق عادت بودن قرآن کافی است که فصحا و شعرا و خطبای معروف، از مبارزه نمودن با آن عاجز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معارضه صورت نگرفته است، دلیل بر این می‌باشد که آنها در هماوردی ناتوان و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از هماوردی جمیع آن، بلکه از بعض آن نیز عاجز شدند و این دلیلی روشن و آشکار بر خرق عادت بودن قرآن می‌باشد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فصاحت و بلاغت منظم به این شیوه مخصوص، بهترین دلیل خرق عادت بودن قرآن است</w:t>
      </w:r>
      <w:r>
        <w:rPr>
          <w:rFonts w:eastAsia="IRNazanin" w:cs="IRNazanin"/>
          <w:color w:val="111111"/>
          <w:sz w:val="28"/>
          <w:szCs w:val="28"/>
          <w:rtl w:val="true"/>
          <w:lang w:bidi="fa-IR"/>
        </w:rPr>
        <w:t>».</w:t>
      </w:r>
      <w:r>
        <w:rPr>
          <w:rStyle w:val="FootnoteAnchor"/>
          <w:rtl w:val="true"/>
        </w:rPr>
        <w:footnoteReference w:id="13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عبدالجبار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کلام فصیحی در رتبه فصاحت نمی‌تواند همانند قرآن باشد و این برتری مختص کلامی است که خارج</w:t>
      </w:r>
      <w:bookmarkStart w:id="144" w:name="pg5604_41212"/>
    </w:p>
    <w:p>
      <w:pPr>
        <w:pStyle w:val="BookText"/>
        <w:rPr/>
      </w:pPr>
      <w:bookmarkEnd w:id="144"/>
      <w:r>
        <w:rPr>
          <w:rFonts w:ascii="IRNazanin" w:hAnsi="IRNazanin" w:eastAsia="IRNazanin"/>
          <w:color w:val="111111"/>
          <w:sz w:val="28"/>
          <w:sz w:val="28"/>
          <w:szCs w:val="28"/>
          <w:rtl w:val="true"/>
          <w:lang w:bidi="fa-IR"/>
        </w:rPr>
        <w:t>از عادت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مدعای ما این است که کلام فصیحی که خارج از عادت نباشد، کسی از همانندآوری آن عاجز نمی‌شود و هنگامی که معارضه‌کنندگان از همانندآوری برای آن عاجز شدند، خارق عادت بودن آن آشکار و روشن می‌شود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یکی دیگر از ادله‌ای که می‌تواند خرق عادت بودن قرآن را اثبات کند، خبر دادن از غیب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غیب در قرآن به حدی فراوان است که هیچ‌گونه تردیدی نمی‌توان در آن روا داشت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مجموع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ویژگی‌هایی وجود دارد که به موجب این ویژگی‌ها، بیشتر متکلمان مسلمان، آن را امری خارق‌العاده می‌دانند و قرآن نیز به همین ویژگی‌ها تحدی کرده است</w:t>
      </w:r>
      <w:r>
        <w:rPr>
          <w:rFonts w:eastAsia="IRNazanin" w:cs="IRNazanin"/>
          <w:color w:val="111111"/>
          <w:sz w:val="28"/>
          <w:szCs w:val="28"/>
          <w:rtl w:val="true"/>
          <w:lang w:bidi="fa-IR"/>
        </w:rPr>
        <w:t>.</w:t>
      </w:r>
    </w:p>
    <w:p>
      <w:pPr>
        <w:pStyle w:val="Heading3"/>
        <w:numPr>
          <w:ilvl w:val="2"/>
          <w:numId w:val="1"/>
        </w:numPr>
        <w:rPr/>
      </w:pPr>
      <w:bookmarkStart w:id="145" w:name="__RefHeading___Toc2970350_581953129"/>
      <w:bookmarkStart w:id="146" w:name="_Toc53"/>
      <w:bookmarkEnd w:id="145"/>
      <w:r>
        <w:rPr>
          <w:rtl w:val="true"/>
        </w:rPr>
        <w:t>بررسی و نقد ادله منکران خارق العاده بودن قرآن</w:t>
      </w:r>
      <w:bookmarkEnd w:id="14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اشاره شد، تقریباً همه متکلمان مسلمان، قرآن را خارق‌العاده می‌دانند، اما در این میان بعضی از متکلمان متقدم، قرآن را فی‌حدذاته امری خارق‌العاده نمی‌دانند</w:t>
      </w:r>
      <w:r>
        <w:rPr>
          <w:rStyle w:val="FootnoteAnchor"/>
          <w:rtl w:val="true"/>
        </w:rPr>
        <w:footnoteReference w:id="141"/>
      </w:r>
      <w:r>
        <w:rPr>
          <w:rFonts w:ascii="IRNazanin" w:hAnsi="IRNazanin" w:eastAsia="IRNazanin"/>
          <w:color w:val="111111"/>
          <w:sz w:val="28"/>
          <w:sz w:val="28"/>
          <w:szCs w:val="28"/>
          <w:rtl w:val="true"/>
          <w:lang w:bidi="fa-IR"/>
        </w:rPr>
        <w:t>و پاره‌ای از روشن‌فکران مسلمان نیز در این امر از آنها پیروی کرده‌اند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از معجزات و خرق عادات برای پیامبران سلف، امری اجتناب‌ناپذیر بود؛ زیرا جهان آنان آکنده از ارواح و اسرار شگفت‌انگیز خرافات، موهومات و خوارق عادات بود و جز آن‌چه برخلاف عقل و حس باشد، در آنان اثر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راهنمایی آنان از طریق استدلال عقلی در آن دوران، دشوار، بلکه اصلاً محال و ناممکن می‌نمود؛ ولی در عصر ظهور پیامبر اسلام، جامعه بشری</w:t>
      </w:r>
    </w:p>
    <w:p>
      <w:pPr>
        <w:pStyle w:val="BookText"/>
        <w:rPr/>
      </w:pPr>
      <w:r>
        <w:rPr>
          <w:rFonts w:ascii="IRNazanin" w:hAnsi="IRNazanin" w:eastAsia="IRNazanin"/>
          <w:color w:val="111111"/>
          <w:sz w:val="28"/>
          <w:sz w:val="28"/>
          <w:szCs w:val="28"/>
          <w:rtl w:val="true"/>
          <w:lang w:bidi="fa-IR"/>
        </w:rPr>
        <w:t>دوران کودکی را پشت‌سر گذاشته بود و به بلوغ فکری پا می‌گذاشت و پیامبر تلاش می‌کرد تا مردم را از امور خارق‌العاده به مسائل عقلی، منطقی و علمی متوجه سازد و حساسیّت آنها را از مسائل عجیب و غریب، به واقعیات و حقایق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بی‌دلیل نبود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حقانیت دعوت خویش، به استدلال عقلی و تجربی و شواهد تاریخی تکیه می‌کرد و در برابر اصرار منکران و معاندان بر آوردن معجزات و خوارق عادات، به دستور خدا مقاومت می‌کرد و با لحنی که گویا هرگز انتظار چنین کاری از او نمی‌رود،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سُبحانَ رَبِّی هَل کُنتُ إِلاّ بَشَراً رَسُولاً ؛ </w:t>
      </w:r>
      <w:r>
        <w:rPr>
          <w:rStyle w:val="FootnoteAnchor"/>
          <w:rtl w:val="true"/>
        </w:rPr>
        <w:footnoteReference w:id="14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سخنان بی‌معنا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جز انسانی فرستاده خدا هستم؟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این عده، معجزه بودن قرآن در این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قومی که کتاب و خط و نوشتن ارزش و بهایی نزد آنان نداشت، از طرف خدا کتابی آورد و با دلایلی که در آن هست، به اثبات رسالتش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طیف امور غیر بشری نیست؛ گرچه عملی است که از توان بشری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معجزه نیست؛ بلکه معجزه او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 مسئله کتاب و سوگند به قلم و نوشتن در جامعه آن روز و سوق دادن اندیشه بشری آن عصر از امور عجیب و غریب به امور عقلی و منطقی، خود معجزه بزرگی است؛ علاوه بر آن‌که او با منطق و برهان به بیان حقانیت خود می‌پردازد و زمان ظهور اسلام، عصر بی‌اعتباری ادعای پیوستگی اشخاص با فوق طبیعت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استاد مصباح یزدی در نقد نظریه مذکور بحث، خود را از تفاوت اعجاز قرآن با معجزات سایر انبیا آغاز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تفاوت اعجاز قرآن با معجزات انبیای گذشته نیز یادآور می‌شویم که برداشت و توجیه یاد شده، به کلی با آیات تحدّی ناسازگار است و همان‌طور که در تبیین ابعاد اعجاز قرآن خواهد آمد، آیات قرآن، تاریخ و روایات، بر خارق‌العاده بودن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معنایی که در معجزات پیامبران گذشته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اعجاز قرآن، صرفاً در این باشد که با برهان و منطق سخن می‌گوید و در قالب کتاب ظهور کرده است، آیا این آیه‌ها مفاد درستی خواهند داشت؟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 </w:t>
      </w:r>
      <w:r>
        <w:rPr>
          <w:rStyle w:val="FootnoteAnchor"/>
          <w:rtl w:val="true"/>
        </w:rPr>
        <w:footnoteReference w:id="14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انسان‌ها و پریان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کنند که همانند این قرآن را بیاورند، همانند آن را نخواهند آورد، هرچند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أَ فَلا یَتَدَبَّرُونَ القُرآنَ وَ لَو کانَ مِن عِندِ غَیرِ اللّهِ لَوَجَدُوا فِیهِ اختِلافاً کَثِیراً ؛ </w:t>
      </w:r>
      <w:r>
        <w:rPr>
          <w:rStyle w:val="FootnoteAnchor"/>
          <w:rtl w:val="true"/>
        </w:rPr>
        <w:footnoteReference w:id="145"/>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درباره قرآن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سوی غیر خدا بود، اختلاف فراوانی در آن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معجزه بودن امور خارق‌العاده پیامبران گذشته، معنای دیگری جز ناتوانی بشر از همانندآوری دارد؟ به نظر می‌رسد که این روشن‌فکران، هم تصویر درستی از اعجاز قرآن و ویژگی‌های آن نداشته‌اند و هم در تصویر مفهوم معجزه و معجزات پیامبران گذشته به خطا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معجزات انبیای گذشته را صرفاً اموری عجیب و غریب دانسته‌اند که فقط برای جلب توجه انسان‌های رشدنیافته صورت می‌گیرد و به هیچ وجه توان اثبات مطلبی را ندارد و از سوی دیگر، خارق‌العاده بودن قرآن را به معنای ظهور کتاب در جامعه‌ای که برای کتاب و قلم و نوشتن ارزش قائل نیست، می‌دانند و این دو تصویر، هر دو اشتباه و برخلاف ظاهر آیات، روایات، مسلمات تاریخی و مباحث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در هر قالبی که ظهور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معجزات انبیای گذشته و چه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مدعای پیامبر، مبتنی بر ارتباط با خدا و عالم غیب است و در این جهت، هیچ تفاوتی بین قرآن و سایر معجزات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یک نوع استدلال برهانی بر مسئله است و قرآن نیز از این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خارق‌العاده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و خود بر آن تأکید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که روشن‌فکران با توجه به آنها توهم کرده‌اند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معجزه‌ای جز قرآن نداشته، یا به‌طور کلی، کار خارق‌العاده‌ای از او سر نزده تا بگوییم قرآن امر و کتابی خارق‌العاده است، آیات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و مشابه آنهاست که در آنها به درخواست آوردن معجزات، پاسخ منفی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این است که معجزات، با اذن خدا و امداد ویژه او در شرایط معین و به منظور هدایت یا اتمام حجت</w:t>
      </w:r>
    </w:p>
    <w:p>
      <w:pPr>
        <w:pStyle w:val="BookText"/>
        <w:rPr/>
      </w:pPr>
      <w:r>
        <w:rPr>
          <w:rFonts w:ascii="IRNazanin" w:hAnsi="IRNazanin" w:eastAsia="IRNazanin"/>
          <w:color w:val="111111"/>
          <w:sz w:val="28"/>
          <w:sz w:val="28"/>
          <w:szCs w:val="28"/>
          <w:rtl w:val="true"/>
          <w:lang w:bidi="fa-IR"/>
        </w:rPr>
        <w:t>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معجزات برای اثبات نبوت و فراهم آوردن زمینه لازم برای ایمان اختیاری و هدایت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امور محال که قابلیت تحقق ندارند یا امور عادی که دلیل نبوت نیستند، خارج از قلمرو اعجازند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معجزات برای سرگرمی یا پاسخ دادن به بهانه‌جویی‌ها یا انجام نوعی معامله که سودی مادی از ناحیه پیامبر عاید مخاطبان کند و آنها نیز در برابر این خدمت به پیامبر ایمان آورند و با ایمانشان سودی به پیامبر برسانند، چیزی نیست که خداوند آنها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معجزات درخواستی مطرح‌شده در آیات مذکور که از این‌گونه بوده‌اند، جواب منفی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درخواست‌شده، عبارتست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آوردن خدا و ملائکه و روبه‌رو شدن مشرکان با آنان که از امور محال و غیر قابل تحقیق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عذابی که امکان انکار آن وجود نداشته باشد و به ناچار تسلیم شوند که سبب ایمان غیر اختیاری و جبری می‌شود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آسمان بر ایشان که به جای زمینه‌سازی هدایت و ایمان آوردن، امکان هدایت را از بین می‌برد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باغ انگور یا خرما یا خانه‌ای از جواهرات که هیچ یک دلیل نبوت دارنده آنها نیست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شکافتن چشمه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هدف انجام نوعی معامله و سودجویی در خواست شده بود</w:t>
      </w:r>
      <w:r>
        <w:rPr>
          <w:rFonts w:eastAsia="IRNazanin" w:cs="IRNazanin"/>
          <w:color w:val="111111"/>
          <w:sz w:val="28"/>
          <w:szCs w:val="28"/>
          <w:rtl w:val="true"/>
          <w:lang w:bidi="fa-IR"/>
        </w:rPr>
        <w:t>.</w:t>
      </w:r>
      <w:r>
        <w:rPr>
          <w:rStyle w:val="FootnoteAnchor"/>
          <w:rtl w:val="true"/>
        </w:rPr>
        <w:footnoteReference w:id="150"/>
      </w:r>
      <w:bookmarkStart w:id="147" w:name="pg5604_41217"/>
    </w:p>
    <w:p>
      <w:pPr>
        <w:pStyle w:val="BookText"/>
        <w:rPr/>
      </w:pPr>
      <w:bookmarkEnd w:id="14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عروج پیامبر به آسمان و فرو فرستادن کتابی از آسمان بر مخالفان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افزون بر محال بودن آن و این‌که هر کس صلاحیت دریافت وحی را ندارد، از آیات قرآن به دست می‌آید که این درخواست صرفاً یک بهانه‌جویی بوده است و اگر به آن پاسخ مثبت هم داده می‌شد، ایمان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یُشعِرُکُم أَنَّها إِذا جاءَت لا یُؤمِنُونَ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شما از کجا می‌دانید که هرگاه معجزه‌ایی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فَتَحنا عَلَیهِم باباً مِنَ السَّماءِ فَظَلُّوا فِیهِ یَعرُجُونَ لَقالُوا إِنَّما سُکِّرَت أَبصارُنا بَل نَحنُ قَومٌ مَسحُورُونَ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دری از آسمان به روی آنان بگشاییم و آنها پیوسته در آن بالا روند، باز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چشم‌بندی کرده‌اند، بلکه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تا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شده‌ایم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48" w:name="__RefHeading___Toc2970352_581953129"/>
      <w:bookmarkStart w:id="149" w:name="_Toc54"/>
      <w:bookmarkEnd w:id="148"/>
      <w:r>
        <w:rPr>
          <w:rtl w:val="true"/>
        </w:rPr>
        <w:t xml:space="preserve">تطبیق هماوردطلبی </w:t>
      </w:r>
      <w:r>
        <w:rPr>
          <w:rtl w:val="true"/>
        </w:rPr>
        <w:t>(</w:t>
      </w:r>
      <w:r>
        <w:rPr>
          <w:rtl w:val="true"/>
        </w:rPr>
        <w:t>تحدّی</w:t>
      </w:r>
      <w:r>
        <w:rPr>
          <w:rtl w:val="true"/>
        </w:rPr>
        <w:t xml:space="preserve">) </w:t>
      </w:r>
      <w:r>
        <w:rPr>
          <w:rtl w:val="true"/>
        </w:rPr>
        <w:t>بر قرآن</w:t>
      </w:r>
      <w:bookmarkEnd w:id="14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تحدّی در قرآن به‌کار نرفته، اما قرآن به صورت قاطع بشر را از آغاز عصر نزول تا به امروز به مقابله دعوت کرده است و در عین حال به‌صراحت فرموده است که کسی را یارای مقابله با آن نیست و از این طریق بر فوق بشری بودن آن استدلال کرده است؛ زیرا اگر قرآن محصول فهم و ادراک بشر می‌بود، کسان دیگری که به ظاهر و براساس محاسبات، از نظر ادوات و توانایی‌های لازم برای ایراد سخن و کلام بلیغ، برتر از آورنده قرآن بودند، می‌توانستند مانند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bookmarkStart w:id="150" w:name="pg5604_41218"/>
    </w:p>
    <w:p>
      <w:pPr>
        <w:pStyle w:val="BookText"/>
        <w:rPr/>
      </w:pPr>
      <w:bookmarkEnd w:id="150"/>
      <w:r>
        <w:rPr>
          <w:rFonts w:ascii="IRNazanin" w:hAnsi="IRNazanin" w:eastAsia="IRNazanin"/>
          <w:color w:val="111111"/>
          <w:sz w:val="28"/>
          <w:sz w:val="28"/>
          <w:szCs w:val="28"/>
          <w:rtl w:val="true"/>
          <w:lang w:bidi="fa-IR"/>
        </w:rPr>
        <w:t xml:space="preserve">توجه داشت که اسلام و قرآن از بدو ظهور تا به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چهارده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دشمنی و مقابله سرسختانه مخالفان خود، مواجه بوده‌اند و این حقیقتی تاریخی و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مخالفان، مخصوصاً کفار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به تحدّی‌های خوارکننده قرآن که غرور و اعتماد آنان به زبان، فصاحت و بلاغتشان را زیر سؤال برده و تحت‌الشعاع قرار داده بود، جواب بدهند، کوتاه‌ترین مسیر و کم‌خرج‌ترین راه را برای پایان دادن به اسلام پیموده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برخلاف ذوق و توجه شایانشان به سخنوری، خطابه، شعر و بهره‌هایی که از این هنر داشتند، نه تنها چنین نکردند، بلکه از مقابله با قرآن طفره رفتند؛ زیرا می‌دانستند جز آشکار ساختن عجز و ناتوانی‌شان چیز دیگری عایدشان نمی‌کند</w:t>
      </w:r>
      <w:r>
        <w:rPr>
          <w:rFonts w:eastAsia="IRNazanin" w:cs="IRNazanin"/>
          <w:color w:val="111111"/>
          <w:sz w:val="28"/>
          <w:szCs w:val="28"/>
          <w:rtl w:val="true"/>
          <w:lang w:bidi="fa-IR"/>
        </w:rPr>
        <w:t>.</w:t>
      </w:r>
    </w:p>
    <w:p>
      <w:pPr>
        <w:pStyle w:val="Heading3"/>
        <w:numPr>
          <w:ilvl w:val="2"/>
          <w:numId w:val="1"/>
        </w:numPr>
        <w:rPr/>
      </w:pPr>
      <w:bookmarkStart w:id="151" w:name="__RefHeading___Toc2970354_581953129"/>
      <w:bookmarkStart w:id="152" w:name="_Toc55"/>
      <w:bookmarkEnd w:id="151"/>
      <w:r>
        <w:rPr>
          <w:rtl w:val="true"/>
        </w:rPr>
        <w:t>تحدی قرآن از دیدگاه اهل کلام</w:t>
      </w:r>
      <w:bookmarkEnd w:id="15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 مطرح در باب تحدی قرآن، چگونگی اثبات تحدیات قرآن می‌باشد؛ به این ترتیب که متکلمان مسلمان باید برای اثبات این‌که قرآن، بشر را دعوت به آوردن همانند نموده، دلیل و برهان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متکلمان مسلمان برای اثبات تحدی قرآن و دعوت معارضان به مبارزه، ادعای تواتر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و مبارزه‌طلبی قرآن، با تواتر ثابت شده است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به عبارت دیگر، دلیل اعجاز تحدی، تواتر می‌باشد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اگر مدعا را به شکل یک قضیه منطقی در نظر بگیریم، صغرای</w:t>
      </w:r>
    </w:p>
    <w:p>
      <w:pPr>
        <w:pStyle w:val="BookText"/>
        <w:rPr/>
      </w:pPr>
      <w:r>
        <w:rPr>
          <w:rFonts w:ascii="IRNazanin" w:hAnsi="IRNazanin" w:eastAsia="IRNazanin"/>
          <w:color w:val="111111"/>
          <w:sz w:val="28"/>
          <w:sz w:val="28"/>
          <w:szCs w:val="28"/>
          <w:rtl w:val="true"/>
          <w:lang w:bidi="fa-IR"/>
        </w:rPr>
        <w:t>قضیه که اعجاز قرآن باشد، با تواتر ثابت می‌شود و کبرای آن، تحدی و دعوت به مبارزه‌طلبی قرآن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هرکس که تاریخ اسلام را بداند، قطعاًمی‌داند که قرآن از زمان پیامبر تا به امروز به تواتر ثابت شده 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تواتر در مورد کل قرآن ثابت است، ولی در مورد جزئیات یا اجزای قرآن قابل اثبات نیست، پس تواترتحدی به واسطه آیات تحدی ثابت نمی‌شود، چون آیات تحدی‌جزئی از قرآن می‌باشد،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تواتر کل قرآن‌ثابت شد و پذیرفتیم که کل قرآن به واسطه خبر متواتر ثابت شده‌است، آن‌گاه باید بپذیریم که تواتر بعض قرآن یا تواتر سوره‌ها وآیات قرآن نیز ثابت می‌شود؛ زیرا تواتر جمله، مستلزم تواتر بعض آن‌جمله نیز می‌باشد؛ چرا که مرکب بدون اجزایش وجود خارجی نخواهد داشت</w:t>
      </w:r>
      <w:r>
        <w:rPr>
          <w:rFonts w:eastAsia="IRNazanin" w:cs="IRNazanin"/>
          <w:color w:val="111111"/>
          <w:sz w:val="28"/>
          <w:szCs w:val="28"/>
          <w:rtl w:val="true"/>
          <w:lang w:bidi="fa-IR"/>
        </w:rPr>
        <w:t>.</w:t>
      </w:r>
      <w:r>
        <w:rPr>
          <w:rStyle w:val="FootnoteAnchor"/>
          <w:rtl w:val="true"/>
        </w:rPr>
        <w:footnoteReference w:id="15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تاکنون بیان شد، دلیل متکلمان در مورد اثبات تحدیات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نگاهی به آیات قرآن بیندازیم، به آیاتی برمی‌خوریم که آشکارا بشر را به مبارزه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تحدیات مطرح‌شده در آیات قرآن به سه گروه تقسیم‌پذیر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به کل قرآن، تحدی به ده سوره و تحدی به یک سوره از سوره‌های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 از طولانی شدن بحث، از بیان آیات تحدی خودداری می‌کنیم و خوانندگان را به بحث تحدی در فصاحت و بلاغت قرآن و تحدی فراتر از فصاحت و بلاغت، ارجاع می‌دهیم</w:t>
      </w:r>
      <w:r>
        <w:rPr>
          <w:rFonts w:eastAsia="IRNazanin" w:cs="IRNazanin"/>
          <w:color w:val="111111"/>
          <w:sz w:val="28"/>
          <w:szCs w:val="28"/>
          <w:rtl w:val="true"/>
          <w:lang w:bidi="fa-IR"/>
        </w:rPr>
        <w:t>.</w:t>
      </w:r>
      <w:bookmarkStart w:id="153" w:name="pg5604_41220"/>
    </w:p>
    <w:p>
      <w:pPr>
        <w:pStyle w:val="Heading3"/>
        <w:numPr>
          <w:ilvl w:val="2"/>
          <w:numId w:val="1"/>
        </w:numPr>
        <w:rPr/>
      </w:pPr>
      <w:bookmarkStart w:id="154" w:name="__RefHeading___Toc2970356_581953129"/>
      <w:bookmarkStart w:id="155" w:name="_Toc56"/>
      <w:bookmarkEnd w:id="153"/>
      <w:bookmarkEnd w:id="154"/>
      <w:r>
        <w:rPr>
          <w:rtl w:val="true"/>
        </w:rPr>
        <w:t>بررسی مبانی متکلمان در باب هماوردطلبی قرآن</w:t>
      </w:r>
      <w:bookmarkEnd w:id="155"/>
    </w:p>
    <w:p>
      <w:pPr>
        <w:pStyle w:val="BookText"/>
        <w:rPr/>
      </w:pPr>
      <w:r>
        <w:rPr>
          <w:rFonts w:ascii="IRNazanin" w:hAnsi="IRNazanin" w:eastAsia="IRNazanin"/>
          <w:color w:val="111111"/>
          <w:sz w:val="28"/>
          <w:sz w:val="28"/>
          <w:szCs w:val="28"/>
          <w:rtl w:val="true"/>
          <w:lang w:bidi="fa-IR"/>
        </w:rPr>
        <w:t>اکثر قریب به اتفاق متکلمان در مورد تحدّی قرآن هم‌نظرند و بر این باورند که قرآن با بیانی بسیار گویا و روشن مخالفان خود را به مبارزه دعوت می‌کند و خطاب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وجود قرآن که از جانب خداوند متعال است شک و تردید دارد، همگی دست به دست هم بدهید و یک سوره کوچک همانند 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و دانشمندان علوم قرآنی، این شیوه برخورد قرآن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اکنون سؤال این است که آیا خداوند در تحدّی‌های قرآن، تنها به فصاحت و بلاغت قرآن تحدّی کرده، یا این‌که تحدی شامل سایر معارف موجود در قرآن نیز می‌شود؟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و دانشمندان علوم قرآنی با برداشت‌هایی که از آیات تحدّی داشته‌اند، در نوع تحدّی با هم اختلاف نظر دارند؛ لذا هر گروه به تبیین آرای خود در این زمینه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دیدگاه متفاوت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معتقدند تحدّی قرآن منحصر در فصاحت و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از دانشمندان، تحدّی قرآن را فراتر از فصاحت و نظم آن می‌دانند و معتقدند فصاحت و بلاغت تنها یکی از مصادیق تحدی می‌باشد و خداوند درباره دیگر معارف موجود در محتوای آیات نیز تحدّی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بر تعداد گروه دوم افزوده می‌شود و از همین رو بیشتر کتاب‌های مربوط به اعجاز قرآن در زمان ما، اختصاص به اعجاز عملی آن دارد و کمتر به فصاحت و بلاغت توجه می‌شود</w:t>
      </w:r>
      <w:r>
        <w:rPr>
          <w:rFonts w:eastAsia="IRNazanin" w:cs="IRNazanin"/>
          <w:color w:val="111111"/>
          <w:sz w:val="28"/>
          <w:szCs w:val="28"/>
          <w:rtl w:val="true"/>
          <w:lang w:bidi="fa-IR"/>
        </w:rPr>
        <w:t>.</w:t>
      </w:r>
      <w:bookmarkStart w:id="156" w:name="pg5604_41221"/>
    </w:p>
    <w:p>
      <w:pPr>
        <w:pStyle w:val="Heading3"/>
        <w:numPr>
          <w:ilvl w:val="2"/>
          <w:numId w:val="1"/>
        </w:numPr>
        <w:rPr/>
      </w:pPr>
      <w:bookmarkStart w:id="157" w:name="__RefHeading___Toc2970358_581953129"/>
      <w:bookmarkStart w:id="158" w:name="_Toc57"/>
      <w:bookmarkEnd w:id="156"/>
      <w:bookmarkEnd w:id="157"/>
      <w:r>
        <w:rPr>
          <w:rtl w:val="true"/>
        </w:rPr>
        <w:t>انحصار تحدّی در فصاحت و بلاغت</w:t>
      </w:r>
      <w:bookmarkEnd w:id="158"/>
    </w:p>
    <w:p>
      <w:pPr>
        <w:pStyle w:val="BookText"/>
        <w:rPr/>
      </w:pPr>
      <w:r>
        <w:rPr>
          <w:rFonts w:ascii="IRNazanin" w:hAnsi="IRNazanin" w:eastAsia="IRNazanin"/>
          <w:color w:val="111111"/>
          <w:sz w:val="28"/>
          <w:sz w:val="28"/>
          <w:szCs w:val="28"/>
          <w:rtl w:val="true"/>
          <w:lang w:bidi="fa-IR"/>
        </w:rPr>
        <w:t>آیاتی که متکلمان از آنها تحدّی در زمینه فصاحت و بلاغت را استفاده کرده‌اند،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 </w:t>
      </w:r>
      <w:r>
        <w:rPr>
          <w:rStyle w:val="FootnoteAnchor"/>
          <w:rtl w:val="true"/>
        </w:rPr>
        <w:footnoteReference w:id="15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انسان‌ها و پریان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کنند که همانند این قرآن را بیاورند، همانند آن را نخواهند آورد، هرچند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یَقُولُونَ افتَراهُ قُل فَأتُوا بِسُورَةٍ مِثلِهِ وَ ادعُوا مَنِ استَطَعتُم مِن دُونِ اللّهِ إِن کُنتُم صادِقِینَ ؛ </w:t>
      </w:r>
      <w:r>
        <w:rPr>
          <w:rStyle w:val="FootnoteAnchor"/>
          <w:rtl w:val="true"/>
        </w:rPr>
        <w:footnoteReference w:id="158"/>
      </w:r>
      <w:r>
        <w:rPr>
          <w:rFonts w:ascii="IRNazanin" w:hAnsi="IRNazanin" w:eastAsia="IRNazanin"/>
          <w:color w:val="111111"/>
          <w:sz w:val="28"/>
          <w:sz w:val="28"/>
          <w:szCs w:val="28"/>
          <w:rtl w:val="true"/>
          <w:lang w:bidi="fa-IR"/>
        </w:rPr>
        <w:t>آیا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به دروغ به خدا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یک سوره همانند آن بیاورید و غیر از خدا، هر کس را 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یَقُولُونَ افتَراهُ قُل فَأتُوا بِعَشرِ سُوَرٍ مِثلِهِ مُفتَرَیاتٍ وَ ادعُوا مَنِ استَطَعتُم مِن دُونِ اللّهِ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یَستَجِیبُوا لَکُم فَاعلَمُوا أَنَّما أُنزِلَ بِعِلمِ اللّهِ وَ أَن لا إِلهَ إِلاّ هُوَ فَهَل أَنتُم مُسلِمُونَ ؛ </w:t>
      </w:r>
      <w:r>
        <w:rPr>
          <w:rStyle w:val="FootnoteAnchor"/>
          <w:rtl w:val="true"/>
        </w:rPr>
        <w:footnoteReference w:id="159"/>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دروغ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شما هم ده سوره ساختگی همانند این قرآن بیاورید و تمام کسانی را که می‌توانید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دعوت شما را نپذیرفتند،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علم الهی نازل شده و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بازهم تسلیم نمی‌شوید؟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کُنتُم فِی رَیبٍ مِمّا نَزَّلنا عَلی عَبدِنا فَأتُوا بِسُورَةٍ مِن مِثلِهِ وَ ادعُوا شُهَداءَکُم مِن دُونِ اللّهِ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 لَن تَفعَلُوا فَاتَّقُوا النّارَ الَّتِی وَقُودُهَا النّاسُ وَ الحِجارَةُ أُعِدَّت لِلکافِرِینَ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درباره آن‌چه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کرده‌ایم شک و تردید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سوره همانند آن بیاورید و گواهان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فرا خوانید، 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چنین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نخواهید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آتشی بترسید که هیزم آن، بدن‌های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کافران آماده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متکلمان متقدم و متفکران اسلامی بر این باور بوده‌اند که اعجاز قرآن در فصاحت و بلاغت و نظم ویژه آن می‌باشد؛ پس قرآن نیز بشر را در زمینه فصاحت و بلاغت و نظم آن به مبارزه دعوت نموده و از بشر خواسته است که اگر در آن شک و تردید دارید، دست کم یک سوره همانند آن یا ده سوره از جنس آن، هرچند دروغ باشند،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معتقدند چون عرب‌ها قبل از نزول قرآن در زمینه فصاحت و</w:t>
      </w:r>
    </w:p>
    <w:p>
      <w:pPr>
        <w:pStyle w:val="BookText"/>
        <w:rPr/>
      </w:pPr>
      <w:r>
        <w:rPr>
          <w:rFonts w:ascii="IRNazanin" w:hAnsi="IRNazanin" w:eastAsia="IRNazanin"/>
          <w:color w:val="111111"/>
          <w:sz w:val="28"/>
          <w:sz w:val="28"/>
          <w:szCs w:val="28"/>
          <w:rtl w:val="true"/>
          <w:lang w:bidi="fa-IR"/>
        </w:rPr>
        <w:t xml:space="preserve">بلاغت با هم معارضه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می‌کردند و هر که برنده می‌شد، نشان افتخار از آنِ او می‌گردید، لذا قرآن نیز آنها را در زمینه این اصل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و بلاغت که از افتخارات عرب آن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فرا خواند؛ بنابراین تحدّی قرآن منحصر به فصاحت آن است، نه چیز دیگر</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البته در این‌که تنها در زمینه فصاحت تحدّی شده، یا در فصاحت و بلاغت و نظم، یا فقط در نظم، اختلاف نظر وجود دارد و از آن‌جا که ما معتقد به تحدی فراتر از فصاحت هستیم و برای پرهیز از دور شدن از غرض اصلی، وارد این بحث نمی‌شویم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دیگر برای اثبات تحدّی قرآن در زمینه فصاحت و بلاغت، به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Style w:val="FootnoteAnchor"/>
          <w:rtl w:val="true"/>
        </w:rPr>
        <w:footnoteReference w:id="161"/>
      </w:r>
      <w:r>
        <w:rPr>
          <w:rFonts w:ascii="IRNazanin" w:hAnsi="IRNazanin" w:eastAsia="IRNazanin"/>
          <w:color w:val="111111"/>
          <w:sz w:val="28"/>
          <w:sz w:val="28"/>
          <w:szCs w:val="28"/>
          <w:rtl w:val="true"/>
          <w:lang w:bidi="fa-IR"/>
        </w:rPr>
        <w:t>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ایشان این است که اگر وجه اعجاز، غیر از فصاحت و بلاغت باشد، عبارت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بی‌معنا خواهد بود، ولی اگر وجه اعجاز فقط فصاحت و بلاغت باشد، آن‌گاه آیه مفهوم خواهد یافت؛</w:t>
      </w:r>
      <w:r>
        <w:rPr>
          <w:rStyle w:val="FootnoteAnchor"/>
          <w:rtl w:val="true"/>
        </w:rPr>
        <w:footnoteReference w:id="162"/>
      </w:r>
      <w:r>
        <w:rPr>
          <w:rFonts w:ascii="IRNazanin" w:hAnsi="IRNazanin" w:eastAsia="IRNazanin"/>
          <w:color w:val="111111"/>
          <w:sz w:val="28"/>
          <w:sz w:val="28"/>
          <w:szCs w:val="28"/>
          <w:rtl w:val="true"/>
          <w:lang w:bidi="fa-IR"/>
        </w:rPr>
        <w:t>چنان‌که طبرسی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به جنبه اعجاز قرآن که عبارت است از فصاحت و بلاغت و نظم ویژه آن، اشاره دارد؛ زیرا اگر جنبه اعجاز غیر از فصاحت و بلاغت می‌بود، هرگز در معارضه به دروغ بافی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اختلاق و 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نمی‌شدند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همچنین فخر رازی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وجه اعجاز قرآن، خبرهای</w:t>
      </w:r>
      <w:bookmarkStart w:id="159" w:name="pg5604_41224"/>
    </w:p>
    <w:p>
      <w:pPr>
        <w:pStyle w:val="BookText"/>
        <w:rPr/>
      </w:pPr>
      <w:bookmarkEnd w:id="159"/>
      <w:r>
        <w:rPr>
          <w:rFonts w:ascii="IRNazanin" w:hAnsi="IRNazanin" w:eastAsia="IRNazanin"/>
          <w:color w:val="111111"/>
          <w:sz w:val="28"/>
          <w:sz w:val="28"/>
          <w:szCs w:val="28"/>
          <w:rtl w:val="true"/>
          <w:lang w:bidi="fa-IR"/>
        </w:rPr>
        <w:t xml:space="preserve">غیبی یا عدم تناقض قرآن می‌بود،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معنا و مفهومی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اعجاز را منحصر در امر فصاحت و بلاغت بدانیم، آن گاه آیه مفهوم خواهد یافت؛ زیرا دست‌یابی به فصاحت به واسطه انسان فصیح آشکار می‌گردد؛ چه کلام راست باشد، چه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جنبه فصاحت کلام است</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160" w:name="__RefHeading___Toc2970360_581953129"/>
      <w:bookmarkStart w:id="161" w:name="_Toc58"/>
      <w:bookmarkEnd w:id="160"/>
      <w:r>
        <w:rPr>
          <w:rtl w:val="true"/>
        </w:rPr>
        <w:t>تحدّی فراتر از فصاحت و بلاغت</w:t>
      </w:r>
      <w:bookmarkEnd w:id="161"/>
    </w:p>
    <w:p>
      <w:pPr>
        <w:pStyle w:val="BookText"/>
        <w:rPr/>
      </w:pPr>
      <w:r>
        <w:rPr>
          <w:rFonts w:ascii="IRNazanin" w:hAnsi="IRNazanin" w:eastAsia="IRNazanin"/>
          <w:color w:val="111111"/>
          <w:sz w:val="28"/>
          <w:sz w:val="28"/>
          <w:szCs w:val="28"/>
          <w:rtl w:val="true"/>
          <w:lang w:bidi="fa-IR"/>
        </w:rPr>
        <w:t>آیاتی که متکلمان از آنها تحدی فراتر از فصاحت و بلاغت فهمیده‌اند،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تحدّی قرآن در این زمینه که در آن اختلافی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وَ لَو کانَ مِن عِندِ غَیرِ اللّهِ لَوَجَدُوا فِیهِ اختِلافاً کَثِیراً ؛ </w:t>
      </w:r>
      <w:r>
        <w:rPr>
          <w:rStyle w:val="FootnoteAnchor"/>
          <w:rtl w:val="true"/>
        </w:rPr>
        <w:footnoteReference w:id="165"/>
      </w:r>
      <w:r>
        <w:rPr>
          <w:rFonts w:ascii="IRNazanin" w:hAnsi="IRNazanin" w:eastAsia="IRNazanin"/>
          <w:color w:val="111111"/>
          <w:sz w:val="28"/>
          <w:sz w:val="28"/>
          <w:szCs w:val="28"/>
          <w:rtl w:val="true"/>
          <w:lang w:bidi="fa-IR"/>
        </w:rPr>
        <w:t>آیا درباره قرآن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سوی غیر خدا بود، اختلاف فراوانی در آن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این‌که قرآن از سوی خداست شک دارید، کلامی مثل آن بیاورید که خالی از اختلاف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بسیاری از آیات خود، بشر را در زمینه اخباری که از غیب داده، به مبارزه دعوت نموده است؛ به این بیان که اگر در الهی بودن قرآن تردید دارید، سخنی که محتوای آن، گزارش از عالم غیب باشد،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مِن أَنباءِ الغَیبِ نُوحِیها إِلَیکَ ما کُنتَ تَعلَمُها أَنتَ وَ لا قَومُکَ مِن قَبلِ هذا فَاصبِر إِنَّ العاقِبَةَ لِلمُتَّقِینَ ؛ </w:t>
      </w:r>
      <w:r>
        <w:rPr>
          <w:rStyle w:val="FootnoteAnchor"/>
          <w:rtl w:val="true"/>
        </w:rPr>
        <w:footnoteReference w:id="166"/>
      </w:r>
      <w:r>
        <w:rPr>
          <w:rFonts w:ascii="IRNazanin" w:hAnsi="IRNazanin" w:eastAsia="IRNazanin"/>
          <w:color w:val="111111"/>
          <w:sz w:val="28"/>
          <w:sz w:val="28"/>
          <w:szCs w:val="28"/>
          <w:rtl w:val="true"/>
          <w:lang w:bidi="fa-IR"/>
        </w:rPr>
        <w:t xml:space="preserve">این‌ها از خبرهای غیب است که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و نه قومت، این‌ها را پیش از این</w:t>
      </w:r>
    </w:p>
    <w:p>
      <w:pPr>
        <w:pStyle w:val="BookText"/>
        <w:rPr/>
      </w:pPr>
      <w:r>
        <w:rPr>
          <w:rFonts w:ascii="IRNazanin" w:hAnsi="IRNazanin" w:eastAsia="IRNazanin"/>
          <w:color w:val="111111"/>
          <w:sz w:val="28"/>
          <w:sz w:val="28"/>
          <w:szCs w:val="28"/>
          <w:rtl w:val="true"/>
          <w:lang w:bidi="fa-IR"/>
        </w:rPr>
        <w:t>نمی‌دانستید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و استقامت کن که عاقبت از آن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دیگری مانند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مطلب اشاره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تحدّی در زمینه کسی که قرآن بر او نازل شده</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این در صورتی است که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شخص پیامبر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این آیه مصداق تحدّی به غیر فصاحت و بلاغت است، ولی قول دیگری نیز وجود دارد که آیه را مصداق تحدّی در زمینه فصاحت و بلاغت می‌داند و در این صورت، آیه از مورد ادعای ما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با اشاره به شخص پیامبر که فردی امّی و درس‌نخوانده است و مربی و معلم ندیده، تحدّی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اگر الهی بودن قرآن را باور ندارید، آورنده آن را با چهره‌های برجسته عرصه شعر، ادب و سخنوران خود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به حال در میان شما بوده و او را کاملاً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 شاءَ اللّهُ ما تَلَوتُهُ عَلَیکُم وَ لا أَدراکُم بِهِ فَقَد لَبِثتُ فِیکُم عُمُراً مِن قَبلِهِ أَ فَلا تَعقِلُونَ ؛ </w:t>
      </w:r>
      <w:r>
        <w:rPr>
          <w:rStyle w:val="FootnoteAnchor"/>
          <w:rtl w:val="true"/>
        </w:rPr>
        <w:footnoteReference w:id="168"/>
      </w:r>
      <w:r>
        <w:rPr>
          <w:rFonts w:ascii="IRNazanin" w:hAnsi="IRNazanin" w:eastAsia="IRNazanin"/>
          <w:color w:val="111111"/>
          <w:sz w:val="28"/>
          <w:sz w:val="28"/>
          <w:szCs w:val="28"/>
          <w:rtl w:val="true"/>
          <w:lang w:bidi="fa-IR"/>
        </w:rPr>
        <w:t xml:space="preserve">بگو اگر خدا می‌خواست، من این آیات را بر شما نمی‌خواندم و خداوند از آن آگاهتان نمی‌کرد؛ چه این‌که مدّت‌ها پیش از این، در میان شما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آیه‌هایی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نمی‌فهمید؟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تحدّی قرآن در زمینه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آیاتی وجود دارد که این کتاب را دربردارنده علوم و معارف الهی توصیف می‌کند و به این ترتیب تحدی می‌کند که اگر در قرآن شک دارید، کتابی بیاورید که به این اندازه</w:t>
      </w:r>
    </w:p>
    <w:p>
      <w:pPr>
        <w:pStyle w:val="BookText"/>
        <w:rPr/>
      </w:pPr>
      <w:r>
        <w:rPr>
          <w:rFonts w:ascii="Amiri" w:hAnsi="Amiri" w:eastAsia="Amiri" w:cs="Amiri"/>
          <w:color w:val="111111"/>
          <w:sz w:val="28"/>
          <w:sz w:val="28"/>
          <w:szCs w:val="28"/>
          <w:rtl w:val="true"/>
          <w:lang w:bidi="ar-SA"/>
        </w:rPr>
        <w:t>دربردارنده علوم و معارف باشد،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عَلَیکَ الکِتابَ تِبیاناً لِکُلِّ شَیءٍ وَ هُدیً وَ رَحمَةً وَ بُشری لِلمُسلِمِینَ ؛ </w:t>
      </w:r>
      <w:r>
        <w:rPr>
          <w:rStyle w:val="FootnoteAnchor"/>
          <w:rtl w:val="true"/>
        </w:rPr>
        <w:footnoteReference w:id="169"/>
      </w:r>
      <w:r>
        <w:rPr>
          <w:rFonts w:ascii="IRNazanin" w:hAnsi="IRNazanin" w:eastAsia="IRNazanin"/>
          <w:color w:val="111111"/>
          <w:sz w:val="28"/>
          <w:sz w:val="28"/>
          <w:szCs w:val="28"/>
          <w:rtl w:val="true"/>
          <w:lang w:bidi="fa-IR"/>
        </w:rPr>
        <w:t>و ما این کتاب را بر تو نازل کردیم که بیانگر همه چیز و مایه هدایت و رحمت و بشارت برای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حَبَّةٍ فِی ظُلُماتِ الأَرضِ وَ لا رَطبٍ وَ لا یابِسٍ إِلاّ فِی کِتابٍ مُبِینٍ ؛ </w:t>
      </w:r>
      <w:r>
        <w:rPr>
          <w:rStyle w:val="FootnoteAnchor"/>
          <w:rtl w:val="true"/>
        </w:rPr>
        <w:footnoteReference w:id="170"/>
      </w:r>
      <w:r>
        <w:rPr>
          <w:rFonts w:ascii="IRNazanin" w:hAnsi="IRNazanin" w:eastAsia="IRNazanin"/>
          <w:color w:val="111111"/>
          <w:sz w:val="28"/>
          <w:sz w:val="28"/>
          <w:szCs w:val="28"/>
          <w:rtl w:val="true"/>
          <w:lang w:bidi="fa-IR"/>
        </w:rPr>
        <w:t xml:space="preserve">و نه هیچ دانه‌ای در تاریکی‌های زمین و نه هیچ تر و خشکی وجود دارد؛ جز این‌که در کتابی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r>
        <w:rPr>
          <w:rStyle w:val="FootnoteAnchor"/>
          <w:rtl w:val="true"/>
        </w:rPr>
        <w:footnoteReference w:id="17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بشر را دعوت به مبارزه می‌کند، اما مبارزه‌طلبی قرآن منحصر به فصاحت و بلاغت نیست؛ بلکه در زمینه‌های دیگر معارف عالیه آن، که عبارتند از اخبار غیبی و علوم الهی، مثل مبدأ و معاد، مکارم اخلاق، حکمت، مصالح دین و دنیا و خصوصاً احکام تعلیم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مبارزه فرا می‌خواند و آیات متعددی بر این امر دلالت دارد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همان‌طور</w:t>
      </w:r>
      <w:bookmarkStart w:id="162" w:name="pg5604_41227"/>
    </w:p>
    <w:p>
      <w:pPr>
        <w:pStyle w:val="BookText"/>
        <w:rPr/>
      </w:pPr>
      <w:bookmarkEnd w:id="162"/>
      <w:r>
        <w:rPr>
          <w:rFonts w:ascii="IRNazanin" w:hAnsi="IRNazanin" w:eastAsia="IRNazanin"/>
          <w:color w:val="111111"/>
          <w:sz w:val="28"/>
          <w:sz w:val="28"/>
          <w:szCs w:val="28"/>
          <w:rtl w:val="true"/>
          <w:lang w:bidi="fa-IR"/>
        </w:rPr>
        <w:t xml:space="preserve">که گفته شد، گروه اوّل که تحدی قرآن را منحصر به فصاحت می‌دانند، به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شایسته است به بررسی این آیه بپردازیم</w:t>
      </w:r>
      <w:r>
        <w:rPr>
          <w:rFonts w:eastAsia="IRNazanin" w:cs="IRNazanin"/>
          <w:color w:val="111111"/>
          <w:sz w:val="28"/>
          <w:szCs w:val="28"/>
          <w:rtl w:val="true"/>
          <w:lang w:bidi="fa-IR"/>
        </w:rPr>
        <w:t>.</w:t>
      </w:r>
    </w:p>
    <w:p>
      <w:pPr>
        <w:pStyle w:val="Heading3"/>
        <w:numPr>
          <w:ilvl w:val="2"/>
          <w:numId w:val="1"/>
        </w:numPr>
        <w:rPr/>
      </w:pPr>
      <w:bookmarkStart w:id="163" w:name="__RefHeading___Toc2970362_581953129"/>
      <w:bookmarkStart w:id="164" w:name="_Toc59"/>
      <w:bookmarkEnd w:id="163"/>
      <w:r>
        <w:rPr>
          <w:rtl w:val="true"/>
        </w:rPr>
        <w:t xml:space="preserve">استدلال علامه طباطبایی برای عمومیت تحدی آیه </w:t>
      </w:r>
      <w:r>
        <w:rPr/>
        <w:t>13</w:t>
      </w:r>
      <w:r>
        <w:rPr>
          <w:rtl w:val="true"/>
        </w:rPr>
        <w:t xml:space="preserve"> </w:t>
      </w:r>
      <w:r>
        <w:rPr>
          <w:rtl w:val="true"/>
        </w:rPr>
        <w:t>سوره هود</w:t>
      </w:r>
      <w:bookmarkEnd w:id="164"/>
    </w:p>
    <w:p>
      <w:pPr>
        <w:pStyle w:val="BookText"/>
        <w:rPr/>
      </w:pPr>
      <w:r>
        <w:rPr>
          <w:rFonts w:ascii="IRNazanin" w:hAnsi="IRNazanin" w:eastAsia="IRNazanin"/>
          <w:color w:val="111111"/>
          <w:sz w:val="28"/>
          <w:sz w:val="28"/>
          <w:szCs w:val="28"/>
          <w:rtl w:val="true"/>
          <w:lang w:bidi="fa-IR"/>
        </w:rPr>
        <w:t xml:space="preserve">علامه طباطبایی ذیل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معنای انحصار تحدّی به فصاحت و بلاغت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گزیده‌ای از تحلیل علامه را درباره عمومیت تحدی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بعد از تبیین و تفسیر معنای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Style w:val="FootnoteAnchor"/>
          <w:rtl w:val="true"/>
        </w:rPr>
        <w:footnoteReference w:id="173"/>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بیان کردیم، به خوبی روشن شد که تحدی در زمینه آوردن مثل قرآن در آیه مورد نظر، تنها از جهت نظم قرآن و بلاغت آن نیست؛ زیرا اگر تنها از این جهت بود،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شعر و ادبیات را به کمک طلب کنید، ولی این‌گونه نفرموده؛ بلکه فرمود از هرکس غیر از خدای تعالی که می‌توانید دعوت کنید و کمک بگیرید و کمک گرفتن منحصر به عرب نیست؛ بلکه عام است و غیر عرب 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تحدّی در این آیه شریفه، شامل تمام جهاتی است که قرآن دربرگیرنده آن است؛ چه معارف الهی، چه اخبار غیبی و چه دستورات مهم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Style w:val="FootnoteAnchor"/>
          <w:rtl w:val="true"/>
        </w:rPr>
        <w:footnoteReference w:id="174"/>
      </w:r>
      <w:r>
        <w:rPr>
          <w:rFonts w:ascii="IRNazanin" w:hAnsi="IRNazanin" w:eastAsia="IRNazanin"/>
          <w:color w:val="111111"/>
          <w:sz w:val="28"/>
          <w:sz w:val="28"/>
          <w:szCs w:val="28"/>
          <w:rtl w:val="true"/>
          <w:lang w:bidi="fa-IR"/>
        </w:rPr>
        <w:t>نیز بیان‌کننده تحدّی از جمیع جهات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جنبه اعجاز قرآن منحصر به بلاغت آن بود، در این صورت</w:t>
      </w:r>
    </w:p>
    <w:p>
      <w:pPr>
        <w:pStyle w:val="BookText"/>
        <w:rPr/>
      </w:pPr>
      <w:r>
        <w:rPr>
          <w:rFonts w:ascii="IRNazanin" w:hAnsi="IRNazanin" w:eastAsia="IRNazanin"/>
          <w:color w:val="111111"/>
          <w:sz w:val="28"/>
          <w:sz w:val="28"/>
          <w:szCs w:val="28"/>
          <w:rtl w:val="true"/>
          <w:lang w:bidi="fa-IR"/>
        </w:rPr>
        <w:t>تحدی تنها شامل عرب می‌شد، نه غیر عرب؛ درحالی‌که آن‌چه از عموم این آیات استفاده می‌شود، این است که غیر عرب نیز در زمینه تحدی با عرب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وَ ادعُوا مَنِ استَطَعتُم مِن دُونِ اللّهِ ، </w:t>
      </w:r>
      <w:r>
        <w:rPr>
          <w:rStyle w:val="FootnoteAnchor"/>
          <w:rtl w:val="true"/>
        </w:rPr>
        <w:footnoteReference w:id="175"/>
      </w:r>
      <w:r>
        <w:rPr>
          <w:rFonts w:ascii="IRNazanin" w:hAnsi="IRNazanin" w:eastAsia="IRNazanin"/>
          <w:color w:val="111111"/>
          <w:sz w:val="28"/>
          <w:sz w:val="28"/>
          <w:szCs w:val="28"/>
          <w:rtl w:val="true"/>
          <w:lang w:bidi="fa-IR"/>
        </w:rPr>
        <w:t>لازمه این‌که تحدّی را منحصر به فصاحت و بلاغت بدانیم، این است که آیه، مرجع نداشته باشد، مگر در صورتی که به جای آن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وادعوا من استطعتم من آلهتکم و من اهل لغتکم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خدایان خود و از هم‌زبانان خود، هرکه را می‌توانید دعوت به همکاری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جمله قُل لَئِنِ اجتَمَعَتِ الإِنسُ وَ الجِنُّ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بی‌حاصل می‌ماند؛ مگر درصورتی‌که به جای آن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اجتمعت العرب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اعجاز قرآن منحصر به بلاغت آن می‌بود، دیگر استدلال به مانند آیه ذیل صحیح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مِن عِندِ غَیرِ اللّهِ لَوَجَدُوا فِیهِ اختِلافاً کَثِیراً ؛ </w:t>
      </w:r>
      <w:r>
        <w:rPr>
          <w:rStyle w:val="FootnoteAnchor"/>
          <w:rtl w:val="true"/>
        </w:rPr>
        <w:footnoteReference w:id="176"/>
      </w:r>
      <w:r>
        <w:rPr>
          <w:rFonts w:ascii="IRNazanin" w:hAnsi="IRNazanin" w:eastAsia="IRNazanin"/>
          <w:color w:val="111111"/>
          <w:sz w:val="28"/>
          <w:sz w:val="28"/>
          <w:szCs w:val="28"/>
          <w:rtl w:val="true"/>
          <w:lang w:bidi="fa-IR"/>
        </w:rPr>
        <w:t>اگر این قرآن از سوی غیر خدا بود، در آن اختلاف بسیاری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این است که مطلق اختلاف در قرآن نفی شده و بیشتر اختلافات نیز مربوط به معانی و محتواست نه بلاغت لفظ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w:t>
      </w:r>
      <w:r>
        <w:rPr>
          <w:rStyle w:val="FootnoteAnchor"/>
          <w:rtl w:val="true"/>
        </w:rPr>
        <w:footnoteReference w:id="177"/>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r>
        <w:rPr>
          <w:rStyle w:val="FootnoteAnchor"/>
          <w:rtl w:val="true"/>
        </w:rPr>
        <w:footnoteReference w:id="178"/>
      </w:r>
      <w:r>
        <w:rPr>
          <w:rFonts w:ascii="IRNazanin" w:hAnsi="IRNazanin" w:eastAsia="IRNazanin"/>
          <w:color w:val="111111"/>
          <w:sz w:val="28"/>
          <w:sz w:val="28"/>
          <w:szCs w:val="28"/>
          <w:rtl w:val="true"/>
          <w:lang w:bidi="fa-IR"/>
        </w:rPr>
        <w:t>نیز تحدی کرده است؛ درحالی‌که پیش از این گفته شد که سوره یونس از نظر ترتیب، قبل از سوره هود نازل شده و اگر جنبه اعجاز قرآن، تنها مسئله بلاغت بود، این تحدّی‌ها خارج از نظم طبیعی بود؛ چون صحیح به نظر نمی‌رسد که امروزه قوم عرب را به آوردن یک سوره مانند قرآن و فردا</w:t>
      </w:r>
      <w:bookmarkStart w:id="165" w:name="pg5604_41229"/>
    </w:p>
    <w:p>
      <w:pPr>
        <w:pStyle w:val="BookText"/>
        <w:rPr/>
      </w:pPr>
      <w:bookmarkEnd w:id="165"/>
      <w:r>
        <w:rPr>
          <w:rFonts w:ascii="IRNazanin" w:hAnsi="IRNazanin" w:eastAsia="IRNazanin"/>
          <w:color w:val="111111"/>
          <w:sz w:val="28"/>
          <w:sz w:val="28"/>
          <w:szCs w:val="28"/>
          <w:rtl w:val="true"/>
          <w:lang w:bidi="fa-IR"/>
        </w:rPr>
        <w:t>به آوردن ده سوره مانند آن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این مسئله را از راه ترتیب نزول توجیه کرده‌اند که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مطلب این است که قرآن از تمام جهات مختص به خودش معجزه است؛ چه فصاحت و بلاغت، چه معارف حقیقی، چه اخلاق کریمه، چه شرایع الهی و چه اخبار غیبی</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166" w:name="__RefHeading___Toc2970364_581953129"/>
      <w:bookmarkStart w:id="167" w:name="_Toc60"/>
      <w:bookmarkEnd w:id="166"/>
      <w:r>
        <w:rPr>
          <w:rtl w:val="true"/>
        </w:rPr>
        <w:t>نقد و بررسی دیدگاه ها درباره تحدّی</w:t>
      </w:r>
      <w:bookmarkEnd w:id="16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از متکلمان، اعجاز قرآن را منحصر به فصاحت و بلاغت آن دانسته‌اند، این انحصار را می‌توان در نوع جهان‌نگری و بسط فکری زمان آنان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تحدّی را به تحدی در زمینه مسائلی که در عصر و زمانشان بسیار مهم بوده و دغدغه فکری اندیشمندانشان بوده،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یگانه دلیل مسئله، این نبوده؛ بلکه بعضی از آیات قرآن و مفاهیم موجود در آنها نیز در این امر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آنها به بعضی آیات تحدّی با تأثیرپذیری از مسائل مهم عصرشان، آنان را از توجه به بقیه آیات تحدّی و جمع بین این آیات بازداشته و سبب غفلت از حقایق روشن و مفاهیم عالی و متعالی قرآن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تأثیرپذیری از مسائل زمان، تنها منحصر به متکلمان نیست؛ بلکه درباره مفسران قرآن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این است که مفاهیم عالیه قرآن به سادگی برای انسان‌ها قابل فهم نیست؛ بلکه این حقایق ارزشمند با گذشت زمان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که دانش‌پژوهان دینی همت کنند و این حقایق را با ژرف‌نگری دقیق از متون قرآن استخراج کنند و به حقیقت‌جویان جهان برسانند</w:t>
      </w:r>
      <w:r>
        <w:rPr>
          <w:rFonts w:eastAsia="IRNazanin" w:cs="IRNazanin"/>
          <w:color w:val="111111"/>
          <w:sz w:val="28"/>
          <w:szCs w:val="28"/>
          <w:rtl w:val="true"/>
          <w:lang w:bidi="fa-IR"/>
        </w:rPr>
        <w:t>.</w:t>
      </w:r>
      <w:bookmarkStart w:id="168" w:name="pg5604_41230"/>
    </w:p>
    <w:p>
      <w:pPr>
        <w:pStyle w:val="Heading3"/>
        <w:numPr>
          <w:ilvl w:val="2"/>
          <w:numId w:val="1"/>
        </w:numPr>
        <w:rPr/>
      </w:pPr>
      <w:bookmarkStart w:id="169" w:name="__RefHeading___Toc2970366_581953129"/>
      <w:bookmarkStart w:id="170" w:name="_Toc61"/>
      <w:bookmarkEnd w:id="168"/>
      <w:bookmarkEnd w:id="169"/>
      <w:r>
        <w:rPr>
          <w:rtl w:val="true"/>
        </w:rPr>
        <w:t>حجم آیات مورد تحدی قرآن</w:t>
      </w:r>
      <w:bookmarkEnd w:id="170"/>
    </w:p>
    <w:p>
      <w:pPr>
        <w:pStyle w:val="BookText"/>
        <w:rPr/>
      </w:pPr>
      <w:r>
        <w:rPr>
          <w:rFonts w:ascii="IRNazanin" w:hAnsi="IRNazanin" w:eastAsia="IRNazanin"/>
          <w:color w:val="111111"/>
          <w:sz w:val="28"/>
          <w:sz w:val="28"/>
          <w:szCs w:val="28"/>
          <w:rtl w:val="true"/>
          <w:lang w:bidi="fa-IR"/>
        </w:rPr>
        <w:t>یکی از سؤالات در زمینه تحدی، این است که قرآن درباره زمینه چه مقدار از آیات خود به تحدی برخواسته است؟ به عبارت دیگر چه مقدار از قرآن معجزه می‌باشد؟ برای یافتن پاسخ این سؤال بهتر است که تحدی‌های قرآن را از دو دیدگاه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خود قرآن و دیدگاه متکلمان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شایسته است به بررسی آیات تحدی بپردازیم و ببینیم که قرآن با چه مقدار از آیات خود، معارضان را به مبارزه فراخوانده و آن‌گاه به سراغ دیدگاه متکلمان برویم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آیات متعددی بشر را به مبارزه دعوت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که بحث ما مربوط به مقدار تحدی‌های قرآن می‌باشد، شایسته است آیات تحدی را براساس سلسله مراتب شدت تحدی بررسی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ابتدا قرآن بشر را به آوردن کل قرآن فرا می‌خواند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 </w:t>
      </w:r>
      <w:r>
        <w:rPr>
          <w:rStyle w:val="FootnoteAnchor"/>
          <w:rtl w:val="true"/>
        </w:rPr>
        <w:footnoteReference w:id="18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انسان‌ها و پریان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کنند که همانند این قرآن را بیاورند، همانند آن را نخواهند آورد، هرچند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تحدی به ده سوره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افتَراهُ قُل فَأتُوا بِعَشرِ سُوَرٍ مِثلِهِ مُفتَرَیاتٍ وَ ادعُوا مَنِ استَطَعتُم مِن دُونِ اللّهِ إِن کُنتُم صادِقِینَ فَإِلَّم یَستَجِیبُوا لَکُم فَاعلَمُوا أَنَّما أُنزِلَ بِعِلمِ اللّهِ وَ أَن لا إِلهَ إِلاّ هُوَ فَهَل أَنتُم مُسلِمُونَ ؛ </w:t>
      </w:r>
      <w:r>
        <w:rPr>
          <w:rStyle w:val="FootnoteAnchor"/>
          <w:rtl w:val="true"/>
        </w:rPr>
        <w:footnoteReference w:id="181"/>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دروغ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شما هم ده سوره ساختگی همانند این قرآن بیاورید و</w:t>
      </w:r>
    </w:p>
    <w:p>
      <w:pPr>
        <w:pStyle w:val="BookText"/>
        <w:rPr/>
      </w:pPr>
      <w:r>
        <w:rPr>
          <w:rFonts w:ascii="IRNazanin" w:hAnsi="IRNazanin" w:eastAsia="IRNazanin"/>
          <w:color w:val="111111"/>
          <w:sz w:val="28"/>
          <w:sz w:val="28"/>
          <w:szCs w:val="28"/>
          <w:rtl w:val="true"/>
          <w:lang w:bidi="fa-IR"/>
        </w:rPr>
        <w:t xml:space="preserve">تمام کسانی را که می‌توانید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دعوت شما را نپذیرفتند،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علم الهی نازل شده و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بازهم، تسلیم نمی‌شوید؟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مرحله سوم، با قدری تنزل به یک سوره تحدی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 فِی رَیبٍ مِمّا نَزَّلنا عَلی عَبدِنا فَأتُوا بِسُورَةٍ مِن مِثلِهِ وَ ادعُوا شُهَداءَکُم مِن دُونِ اللّهِ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فَاتَّقُوا النّارَ الَّتِی وَقُودُهَا النّاسُ وَ الحِجارَةُ أُعِدَّت لِلکافِرِینَ ؛ </w:t>
      </w:r>
      <w:r>
        <w:rPr>
          <w:rStyle w:val="FootnoteAnchor"/>
          <w:rtl w:val="true"/>
        </w:rPr>
        <w:footnoteReference w:id="182"/>
      </w:r>
      <w:r>
        <w:rPr>
          <w:rFonts w:ascii="IRNazanin" w:hAnsi="IRNazanin" w:eastAsia="IRNazanin"/>
          <w:color w:val="111111"/>
          <w:sz w:val="28"/>
          <w:sz w:val="28"/>
          <w:szCs w:val="28"/>
          <w:rtl w:val="true"/>
          <w:lang w:bidi="fa-IR"/>
        </w:rPr>
        <w:t xml:space="preserve">و اگر درباره آن‌چه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کرده‌ایم شک و تردید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سوره همانند آن بیاورید و گواهان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فرا خوانید، 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چنین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نخواهید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آتشی بترسید که هیزم آن، بدن‌های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کافران،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افتَراهُ قُل فَأتُوا بِسُورَةٍ مِثلِهِ وَ ادعُوا مَنِ استَطَعتُم مِن دُونِ اللّهِ إِن کُنتُم صادِقِینَ ؛ </w:t>
      </w:r>
      <w:r>
        <w:rPr>
          <w:rStyle w:val="FootnoteAnchor"/>
          <w:rtl w:val="true"/>
        </w:rPr>
        <w:footnoteReference w:id="183"/>
      </w:r>
      <w:r>
        <w:rPr>
          <w:rFonts w:ascii="IRNazanin" w:hAnsi="IRNazanin" w:eastAsia="IRNazanin"/>
          <w:color w:val="111111"/>
          <w:sz w:val="28"/>
          <w:sz w:val="28"/>
          <w:szCs w:val="28"/>
          <w:rtl w:val="true"/>
          <w:lang w:bidi="fa-IR"/>
        </w:rPr>
        <w:t>آیا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به دروغ به خدا نسبت داده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یک سوره همانند آن بیاورید و غیر از خدا، هر کس را 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آخر، به آوردن همانند قرآن به میزان یک حدیث تحدی می‌شود؛ مانند فَلیَأتُوا بِحَدِیثٍ مِثلِهِ إِن کانُوا صادِقِینَ ؛ </w:t>
      </w:r>
      <w:r>
        <w:rPr>
          <w:rStyle w:val="FootnoteAnchor"/>
          <w:rtl w:val="true"/>
        </w:rPr>
        <w:footnoteReference w:id="184"/>
      </w:r>
      <w:r>
        <w:rPr>
          <w:rFonts w:ascii="IRNazanin" w:hAnsi="IRNazanin" w:eastAsia="IRNazanin"/>
          <w:color w:val="111111"/>
          <w:sz w:val="28"/>
          <w:sz w:val="28"/>
          <w:szCs w:val="28"/>
          <w:rtl w:val="true"/>
          <w:lang w:bidi="fa-IR"/>
        </w:rPr>
        <w:t>اگر راست می‌گویند، سخنی همانند 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حجمی از آیات قرآن که مورد تحدی قرار گرفته، ابتدا کل قرآن، سپس ده سوره، آن‌گاه یک سوره و در نهایت به اندازه یک حدیث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نوع اول، دوم و سوم روشن است؛</w:t>
      </w:r>
    </w:p>
    <w:p>
      <w:pPr>
        <w:pStyle w:val="BookText"/>
        <w:rPr/>
      </w:pPr>
      <w:r>
        <w:rPr>
          <w:rFonts w:ascii="IRNazanin" w:hAnsi="IRNazanin" w:eastAsia="IRNazanin"/>
          <w:color w:val="111111"/>
          <w:sz w:val="28"/>
          <w:sz w:val="28"/>
          <w:szCs w:val="28"/>
          <w:rtl w:val="true"/>
          <w:lang w:bidi="fa-IR"/>
        </w:rPr>
        <w:t>آن‌چه در این میان ابهام دارد، تحدی به میزان یک حدیث است که در ضمن دیدگاه متکلمان به بررسی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در کلام اسلامی در مورد تحدی قرآن مطرح است، کمترین مقدار آیه‌ای است که قرآن بشر را در آوردن همانند آن به مبارزه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در تحدی به یکی از سوره‌های کوچک قرآن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اختلاف نظر، در مورد تعدادی از آیات سوره‌های بزرگ که حجم آن برابر یک سوره کوچک مانند سوره کوثر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آیا اگر تعداد حروف و کلمات، آیات سوره‌های بزرگ به میزان سوره‌های کوچک باشد، می‌توان آن را معجزه دانست و بشر را به همانندآوری فرا خواند یا خیر؟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معتقد است که تحدی‌های قرآن، منحصر به آوردن مقدار یک سوره می‌باشد؛ بنابراین به‌کار کسی که چند کلمه مانند قرآن بیاورد، معارضه اطلاق نمی‌شود، زیرا از جانب خداوند برای آوردن چند کلمه تحدّی صورت نگرفته است</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اشعری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اعجاز با آوردن آیاتی به مقدار یک سوره کوچک مانند کوثر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می‌شود؛ زیرا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به یک سوره تحدی نموده است، نه کمتر از آن</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در نقد این سخن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آیات قرآن معجزه است؛ زیرا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نفرموده است که مقدار کمتر از یک سوره معجزه نیست؛ آن‌چه از آیه مذکور استنباط می‌شود، این است که تحدی به یک سوره تعلق گرفته است، نه کمتر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نظریه‌ای که سوره کاملی از قرآن را معجزه می‌داند، بخش اول، آخر یا وسط سوره بقره معجزه نیست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نتیجه معارضه کنندگان می‌توانند مانند نیمی از سوره بقره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دیگر این قول این است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لَکُم فِی القِصاصِ حَیاةٌ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نباشد؛ درحالی‌که متکلمان معتقدند این آیه در بالاترین درجه بلاغت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این‌که تعداد کلمات و حروف را در آیات شرط کنیم، ابطال حرف گویندگان این قول می‌باشد؛ زیرا آنان شرط اعجاز را به میزان یک سوره بودن آیات می‌دانستند و حالا چیزی را معجزه دانسته‌اند که سوره نیست و خداوند نیز نفرموده است که آیاتی به مقدار یک سوره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کوثر ده کلمه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و 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دوازده کلمه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فقط اسم‌ها را به شمار آوریم، ده کلمه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تعداد کلمه و حرف، بیشتر از سوره کوثر می‌باشد؛ بنابراین سزاوار است که این آیه نزد آنان معجزه باشد و آیه وَ لَکُم فِی القِصاصِ حَیاةٌ معجزه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بگویند که 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معجزه نیست، لازمه‌اش نقض حرف خودشان می‌باشد؛ زیرا آنان معتقدند آیاتی که از نظر تعداد کلمات و حروف به مقدار کوچک‌ترین سوره قرآن باشد،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بگویند 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معجزه است، لازمه‌اش نقض قولی است که اعجاز را در این می‌داند که آیات در بالاترین درجه بلاغت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دیگر قولی که اعجاز را منحصر به مقدار یک سوره از قرآن می‌داند، این است که اگر از سوره کوثر کلمه‌ای کم کنیم، دیگر معجزه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یک آیه یا دو آیه از قرآن معجزه نباشد و معارضه‌کنندگان بتوانند همانند آن را بیاورند، لازمه‌اش این است که می‌توان مثل و مانند هر آیه قرآن را به صورت انفرادی آورد و لازمه آن، امکان آوردن همانند همه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w:t>
      </w:r>
      <w:bookmarkStart w:id="171" w:name="pg5604_41234"/>
    </w:p>
    <w:p>
      <w:pPr>
        <w:pStyle w:val="BookText"/>
        <w:rPr/>
      </w:pPr>
      <w:bookmarkEnd w:id="171"/>
      <w:r>
        <w:rPr>
          <w:rFonts w:ascii="IRNazanin" w:hAnsi="IRNazanin" w:eastAsia="IRNazanin"/>
          <w:color w:val="111111"/>
          <w:sz w:val="28"/>
          <w:sz w:val="28"/>
          <w:szCs w:val="28"/>
          <w:rtl w:val="true"/>
          <w:lang w:bidi="fa-IR"/>
        </w:rPr>
        <w:t>برای ردّ لازمه اخیر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قرار گرفتن سه آیه از قرآن در کنار هم، بشر توان آوردن همانند آن را ندارد، لازمه‌اش آن نقض قولی است که اعجاز را در فصاحت و بلاغت آیات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تاکنون بیان شد،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قرآن معجزه است و بشر توان مقابله با آن را ندارد؛</w:t>
      </w:r>
      <w:r>
        <w:rPr>
          <w:rStyle w:val="FootnoteAnchor"/>
          <w:rtl w:val="true"/>
        </w:rPr>
        <w:footnoteReference w:id="187"/>
      </w:r>
      <w:r>
        <w:rPr>
          <w:rFonts w:ascii="IRNazanin" w:hAnsi="IRNazanin" w:eastAsia="IRNazanin"/>
          <w:color w:val="111111"/>
          <w:sz w:val="28"/>
          <w:sz w:val="28"/>
          <w:szCs w:val="28"/>
          <w:rtl w:val="true"/>
          <w:lang w:bidi="fa-IR"/>
        </w:rPr>
        <w:t>زیرا خداوند فرموده است هیچ کس توان مقابله با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مقدار آیه‌ای که با آوردن آن، اعجاز تحقق می‌یابد، این‌گونه به نظر می‌رسد که حد اعجاز به میزان یک سوره می‌باشد؛ چه سوره بزرگ باشد چه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اندازه آیه‌ای، به مقدار حروف یک سوره کوچک مانند سوره کوثر باشد، باز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برای توجیه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فَلیَأتُوا بِحَدِیثٍ مِثلِهِ إِن کانُوا صادِقِینَ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حدیث، حدیث تامی است که کمتر از کلمات یک سوره کوچک نباشد</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172" w:name="__RefHeading___Toc2970368_581953129"/>
      <w:bookmarkStart w:id="173" w:name="_Toc62"/>
      <w:bookmarkEnd w:id="172"/>
      <w:r>
        <w:rPr>
          <w:rtl w:val="true"/>
        </w:rPr>
        <w:t xml:space="preserve">دیدگاه علامه طباطبایی </w:t>
      </w:r>
      <w:r>
        <w:rPr>
          <w:rtl w:val="true"/>
        </w:rPr>
        <w:t>(</w:t>
      </w:r>
      <w:r>
        <w:rPr>
          <w:rtl w:val="true"/>
        </w:rPr>
        <w:t>رحمه الله</w:t>
      </w:r>
      <w:r>
        <w:rPr>
          <w:rtl w:val="true"/>
        </w:rPr>
        <w:t>)</w:t>
      </w:r>
      <w:bookmarkEnd w:id="17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بر این باور است که تحدّی‌های مطرح شده در آیات قرآن، اختصاص به فصاحت و بلاغت ندارد؛ بلکه تمام محتوای قرآن را شامل می‌شود؛ گرچه هریک از آیاتی که در آن تحدّی مطرح می‌شود، اهدف خاصی را دنبال می‌کند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حقیقت قرآن را به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یک کتاب الهی تشکیل می‌دهد، علاوه بر فصاحت و بلاغت کلماتش، محتوا و مفهوم و اغراض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معنا و مفهوم، آن‌چه دانشمندان فصاحت و بلاغت می‌گویند نیست؛ زیرا مطلوب آنها اختصاص به قرآن ندارد؛ بلکه هر کلام فصیح و بلیغی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معنا و مفهوم درباره قرآن، چیزی است که خداوند قرآن را به آن توصیف می‌کند</w:t>
      </w:r>
      <w:r>
        <w:rPr>
          <w:rStyle w:val="FootnoteAnchor"/>
          <w:rtl w:val="true"/>
        </w:rPr>
        <w:footnoteReference w:id="190"/>
      </w:r>
      <w:r>
        <w:rPr>
          <w:rFonts w:ascii="IRNazanin" w:hAnsi="IRNazanin" w:eastAsia="IRNazanin"/>
          <w:color w:val="111111"/>
          <w:sz w:val="28"/>
          <w:sz w:val="28"/>
          <w:szCs w:val="28"/>
          <w:rtl w:val="true"/>
          <w:lang w:bidi="fa-IR"/>
        </w:rPr>
        <w:t>و روشن است که این صفات، مفاهیم و اغراض قرآن می‌باشند، نه آن‌چه دانشمندان فصاحت و بلاغت به عنوان صفت کلام فصیح و بلیغ بیان می‌کنند که شامل کلام باطل و لغو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تحدّی واقع شده، کلامی است که محتوا و اغراض آن، بیان‌کننده این است که این کلام از سوی خداوند است؛ وگرنه هرکس می‌توانست مفرداتی از آیات قرآن را برگزیده، آنها را کنار یکدیگر قرار دهد و با قرآن به معارضه برخیزد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آن‌چه مخالفان را عاجز نموده است، درخواست آوردن کلامی است که گذشته از فصاحت و بلاغت، از جهت بیان برخی از اغراض الهی نیز کلامی مانند قرآن باشد و کلام الهی در هر یک از آیات تحدّی بر حسب ویژگی خود دارای هدف متفاوتی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قرآن این است که مطالب مورد نیاز و ضروری انسان تا روز قیامت را در بردارد؛</w:t>
      </w:r>
      <w:r>
        <w:rPr>
          <w:rStyle w:val="FootnoteAnchor"/>
          <w:rtl w:val="true"/>
        </w:rPr>
        <w:footnoteReference w:id="192"/>
      </w:r>
      <w:r>
        <w:rPr>
          <w:rFonts w:ascii="IRNazanin" w:hAnsi="IRNazanin" w:eastAsia="IRNazanin"/>
          <w:color w:val="111111"/>
          <w:sz w:val="28"/>
          <w:sz w:val="28"/>
          <w:szCs w:val="28"/>
          <w:rtl w:val="true"/>
          <w:lang w:bidi="fa-IR"/>
        </w:rPr>
        <w:t>همان‌طورکه هر یک از سوره‌ها ویژگی خود را دارند به این دلیل که بیانات قرآن از یکنواختی در آمده، متنوع گردند و اگر این تنوع نبود، ممکن بود مخالفان بتوانند مانند آن را</w:t>
      </w:r>
    </w:p>
    <w:p>
      <w:pPr>
        <w:pStyle w:val="BookText"/>
        <w:rPr/>
      </w:pPr>
      <w:r>
        <w:rPr>
          <w:rFonts w:ascii="IRNazanin" w:hAnsi="IRNazanin" w:eastAsia="IRNazanin"/>
          <w:color w:val="111111"/>
          <w:sz w:val="28"/>
          <w:sz w:val="28"/>
          <w:szCs w:val="28"/>
          <w:rtl w:val="true"/>
          <w:lang w:bidi="fa-IR"/>
        </w:rPr>
        <w:t>بیاورند؛ چه این‌که آن وقت با کلام افراد خلاق و استثنائی ممکن بود یکی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است تحدّی در مثل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w:t>
      </w:r>
      <w:r>
        <w:rPr>
          <w:rStyle w:val="FootnoteAnchor"/>
          <w:rtl w:val="true"/>
        </w:rPr>
        <w:footnoteReference w:id="193"/>
      </w:r>
      <w:r>
        <w:rPr>
          <w:rFonts w:ascii="IRNazanin" w:hAnsi="IRNazanin" w:eastAsia="IRNazanin"/>
          <w:color w:val="111111"/>
          <w:sz w:val="28"/>
          <w:sz w:val="28"/>
          <w:szCs w:val="28"/>
          <w:rtl w:val="true"/>
          <w:lang w:bidi="fa-IR"/>
        </w:rPr>
        <w:t>تحدّی به تمام قرآن باشد که همه اغراض الهی در آن جمع است و این ویژگی را دارد که دربرگیرنده تمام معارف و احکامی باشد که بشر تا روز قیامت بدان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تحدی به مانند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r>
        <w:rPr>
          <w:rStyle w:val="FootnoteAnchor"/>
          <w:rtl w:val="true"/>
        </w:rPr>
        <w:footnoteReference w:id="194"/>
      </w:r>
      <w:r>
        <w:rPr>
          <w:rFonts w:ascii="IRNazanin" w:hAnsi="IRNazanin" w:eastAsia="IRNazanin"/>
          <w:color w:val="111111"/>
          <w:sz w:val="28"/>
          <w:sz w:val="28"/>
          <w:szCs w:val="28"/>
          <w:rtl w:val="true"/>
          <w:lang w:bidi="fa-IR"/>
        </w:rPr>
        <w:t xml:space="preserve">به علت ویژگی ظاهری که در آن وجود دارد، تحدّی به یک سوره می‌باشد، آن این است که یکی از هدف‌های جامع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هدایت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به‌طور کامل بیان می‌کند؛ به‌گونه‌ای که حق از باطل متمایز گردد و فقط صرف سخن‌پردازی نباشد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Style w:val="FootnoteAnchor"/>
          <w:rtl w:val="true"/>
        </w:rPr>
        <w:footnoteReference w:id="195"/>
      </w:r>
      <w:r>
        <w:rPr>
          <w:rFonts w:ascii="IRNazanin" w:hAnsi="IRNazanin" w:eastAsia="IRNazanin"/>
          <w:color w:val="111111"/>
          <w:sz w:val="28"/>
          <w:sz w:val="28"/>
          <w:szCs w:val="28"/>
          <w:rtl w:val="true"/>
          <w:lang w:bidi="fa-IR"/>
        </w:rPr>
        <w:t>تحدّی به ده سوره همانند قرآن می‌باشد و در بردارنده تفنن در عبارت است؛ یعنی یک مطلب را در چند قالب بیانی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به‌سبب ویژگی ده بودن آن نیاورده؛ بلکه به این علت است که دلالت بر کثرت و تعدد دارد و هدف از آن، سوره‌های بسیار می‌باشد؛ همان‌طور که عدد صد و هزار نیز کنایه از کثرت است؛</w:t>
      </w:r>
      <w:r>
        <w:rPr>
          <w:rStyle w:val="FootnoteAnchor"/>
          <w:rtl w:val="true"/>
        </w:rPr>
        <w:footnoteReference w:id="196"/>
      </w:r>
      <w:r>
        <w:rPr>
          <w:rFonts w:ascii="IRNazanin" w:hAnsi="IRNazanin" w:eastAsia="IRNazanin"/>
          <w:color w:val="111111"/>
          <w:sz w:val="28"/>
          <w:sz w:val="28"/>
          <w:szCs w:val="28"/>
          <w:rtl w:val="true"/>
          <w:lang w:bidi="fa-IR"/>
        </w:rPr>
        <w:t>بنابراین، قرآن می‌خواهد به مخالفان خود بگوید که چند سوره مانند قرآن بیاورید، که دست‌کم به عدد ده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تحدّی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w:t>
      </w:r>
      <w:r>
        <w:rPr>
          <w:rStyle w:val="FootnoteAnchor"/>
          <w:rtl w:val="true"/>
        </w:rPr>
        <w:footnoteReference w:id="197"/>
      </w:r>
      <w:r>
        <w:rPr>
          <w:rFonts w:ascii="IRNazanin" w:hAnsi="IRNazanin" w:eastAsia="IRNazanin"/>
          <w:color w:val="111111"/>
          <w:sz w:val="28"/>
          <w:sz w:val="28"/>
          <w:szCs w:val="28"/>
          <w:rtl w:val="true"/>
          <w:lang w:bidi="fa-IR"/>
        </w:rPr>
        <w:t>از تحدی‌های سه‌گانه پیشین عام‌تر است؛ زیرا کلمه حدیث، هم شامل یک سوره و هم شامل ده سوره می‌شود و هم تمام قرآن را در برمی‌گیرد؛ بنابراین، تحدی در این آیه به صورت مطلق آمده که دربردارنده همه ویژگی‌های قرآن می‌باشد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بنا بر گفته برخی از اندیشمندان، مسئله این نیست که چرا برخی از آیات، بیان‌کننده تحدّی به یک سوره هستند و برخی دیگر بیان‌کننده و تحدّی‌کننده به چند سوره؛ چون اگر مسئله این بود، در پاسخ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تحدّی به یک سوره آوردن غرض واحد و جامع یک سوره است و منظور از تحدّی به چند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ده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اغراض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اصلی این است که چرا تحدّی به یک سوره بر تحدّی به ده سوره مقدم شده است؟ و اگر اشکال این باشد، راه حل گفته شده، آن را حل نمی‌کند؛ زیرا اولاً، وقتی کسی از آوردن آن‌چه دارای یک غرض واحد و جامع است، ناتوان شد، چطور می‌تواند چیزی را که دارای غرض‌های متنوع و تفنن در بیان است،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از این بیان استفاده می‌شود که تحدّی به تمام قرآن هم می‌تواند همچون تحدّی به یک سوره متأخر شود</w:t>
      </w:r>
      <w:r>
        <w:rPr>
          <w:rFonts w:eastAsia="IRNazanin" w:cs="IRNazanin"/>
          <w:color w:val="111111"/>
          <w:sz w:val="28"/>
          <w:szCs w:val="28"/>
          <w:rtl w:val="true"/>
          <w:lang w:bidi="fa-IR"/>
        </w:rPr>
        <w:t>.</w:t>
      </w:r>
      <w:r>
        <w:rPr>
          <w:rStyle w:val="FootnoteAnchor"/>
          <w:rtl w:val="true"/>
        </w:rPr>
        <w:footnoteReference w:id="199"/>
      </w:r>
      <w:bookmarkStart w:id="174" w:name="pg5604_41238"/>
    </w:p>
    <w:p>
      <w:pPr>
        <w:pStyle w:val="Heading3"/>
        <w:numPr>
          <w:ilvl w:val="2"/>
          <w:numId w:val="1"/>
        </w:numPr>
        <w:rPr/>
      </w:pPr>
      <w:bookmarkStart w:id="175" w:name="__RefHeading___Toc2970370_581953129"/>
      <w:bookmarkStart w:id="176" w:name="_Toc63"/>
      <w:bookmarkEnd w:id="174"/>
      <w:bookmarkEnd w:id="175"/>
      <w:r>
        <w:rPr>
          <w:rtl w:val="true"/>
        </w:rPr>
        <w:t>دیدگاه آیة الله مصباح یزدی</w:t>
      </w:r>
      <w:bookmarkEnd w:id="176"/>
    </w:p>
    <w:p>
      <w:pPr>
        <w:pStyle w:val="BookText"/>
        <w:rPr/>
      </w:pPr>
      <w:r>
        <w:rPr>
          <w:rFonts w:ascii="IRNazanin" w:hAnsi="IRNazanin" w:eastAsia="IRNazanin"/>
          <w:color w:val="111111"/>
          <w:sz w:val="28"/>
          <w:sz w:val="28"/>
          <w:szCs w:val="28"/>
          <w:rtl w:val="true"/>
          <w:lang w:bidi="fa-IR"/>
        </w:rPr>
        <w:t xml:space="preserve">به نظر آیة‌الله مصباح، 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معنای جنسی باشد و هدف بیان معجزه قرآن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اصل ترتیب تحدّی، که بیشتر مفسران و دانشمندان علوم قرآنی آن را قبول دارند، تردید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پذیرش قول مفسران در این خصوص، می‌توان گفت آیات تحدّی در مرحله اول از بشر می‌خواهد که اگر در خدایی بودن قرآن تردید دارند، کتابی همانند قرآن که دارای همه امتیازات آن باشد، بیاورند و پس از این‌که ناتوانی آنها ثابت شد، تخفیف داده، می‌فرماید یک سوره که از هر جهت شبیه سور قرآنی باشد و همه امتیازات آن را داشته باشد، بیاورند و پس از آن‌که از این نیز خود را ناتوان یافتند، تخفیف داده، از ایشان می‌خواهد که ده سوره بسازند که هرکدام دارای یکی از جهات اعجاز قرآن باشد؛ به طوری که مجموع آن ده سوره بتواند ویژگی‌های یک سوره قرآن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ساختن یک سوره که در همه جهاتش شبیه یکی از سوره‌های قرآن باشد، از فراهم آوردن چند سوره که هر کدام تنها در یک جهت شبیه قرآن باشند،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تحدّی از اشد به اخف صورت گرفته و معقول است؛ لکن نه آن گونه که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بیان دیدگاه مورد نظر خود، مؤیداتی برای آن ذکر می‌کند که خلاصه آن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آیه بعد از آیه تحدّی به یک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فَإِلَّم یَستَجِیبُوا لَکُم فَاعلَمُوا أَنَّما أُنزِلَ بِعِلمِ اللّهِ وَ أَن لا إِلهَ إِلاّ هُوَ فَهَل أَنتُم مُسلِمُونَ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نتیجه عدم توانایی بشر از آوردن یک سوره را علم الهی بودن قرآن و</w:t>
      </w:r>
      <w:bookmarkStart w:id="177" w:name="pg5604_41239"/>
    </w:p>
    <w:p>
      <w:pPr>
        <w:pStyle w:val="BookText"/>
        <w:rPr/>
      </w:pPr>
      <w:bookmarkEnd w:id="177"/>
      <w:r>
        <w:rPr>
          <w:rFonts w:ascii="IRNazanin" w:hAnsi="IRNazanin" w:eastAsia="IRNazanin"/>
          <w:color w:val="111111"/>
          <w:sz w:val="28"/>
          <w:sz w:val="28"/>
          <w:szCs w:val="28"/>
          <w:rtl w:val="true"/>
          <w:lang w:bidi="fa-IR"/>
        </w:rPr>
        <w:t>عدم دسترسی بشر به آن می‌داند، بیان یادشده، با این موضوع کاملاً سازگار است؛ چون ناتوان بودن بشر از آوردن یک سوره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بیان با عمومیت افترا نسبت به کل سوره‌های قرآن تناسب کامل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فَأتُوا بِعَشرِ سُوَرٍ مِثلِهِ مُفتَرَیاتٍ توجیه صحیح و معقولی می‌یابد؛ به این بیان که وقتی قرار شد ده سوره ساخته فکر بشر به منزله یک سوره قرآن باشد، تنها تعبیر صحیح، مفرد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بیان کند که ضرورتی ندارد آیات ساخته بشر شبیه ده سوره قرآن باشد؛ بلکه همین که روی‌هم‌رفته شبیه یک سوره باشند نیز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توصیف سور ده‌گانه به آن، با بیان یادشده تناسب پیدا می‌کند؛ چون وقتی هیچ یک از آنها همانند سور قرآن نباشد، هرکدام یک مفتری هستند و در نتیجه، مجموعاً مفتریات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قرآن در مرحله بسیار خفیفی تحدّی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همانندآوری یک سوره هم ناتوانید، چیزی مادون قرآن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سوره ساختگی که هرچند هیچ‌یک عِدل قرآن نیست؛ ولی روی‌هم‌رفته شبیه یک سوره باشند</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178" w:name="__RefHeading___Toc2970372_581953129"/>
      <w:bookmarkStart w:id="179" w:name="_Toc64"/>
      <w:bookmarkEnd w:id="178"/>
      <w:r>
        <w:rPr>
          <w:rtl w:val="true"/>
        </w:rPr>
        <w:t>تطبیق مبانی متکلمان در پاسخ به هماوردطلبی قرآن</w:t>
      </w:r>
      <w:bookmarkEnd w:id="17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 مطرح این است که آیا از زمان تحدّی قرآن تاکنون، کسی‌به مقابله با آن برخاسته است یا خیر؟ اگر به مبارزه برخاسته، آیا توانسته همانند آن را بیاورد یا خیر؟ و اگر به مبارزه برنخاسته، علت آن چه بوده است؟</w:t>
      </w:r>
    </w:p>
    <w:p>
      <w:pPr>
        <w:pStyle w:val="BookText"/>
        <w:rPr/>
      </w:pPr>
      <w:r>
        <w:rPr>
          <w:rFonts w:ascii="IRNazanin" w:hAnsi="IRNazanin" w:eastAsia="IRNazanin"/>
          <w:color w:val="111111"/>
          <w:sz w:val="28"/>
          <w:sz w:val="28"/>
          <w:szCs w:val="28"/>
          <w:rtl w:val="true"/>
          <w:lang w:bidi="fa-IR"/>
        </w:rPr>
        <w:t xml:space="preserve">در عصر نزول قرآن، اعراب جاهلیت با افکار جدیدی از سوی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شدند که با آیین اجداد آنها در تعارض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بود که این آیین جدید را نپذیرند و با آن به مقابله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پیامبری که مدعی دین جدیدی بود، باید برای ادعای خود ادله و برهان اقامه می‌کرد تا دیگران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برای اثبات مدعای خود، قرآن را به عنوان معجزه آورد و از آنها خواست که اگر در مبانی این دین و اندیشه جدید که به سعادت هدایت می‌کند، شک و تردید دارند، همانند آن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اعراب با یک مسئله جدی از سوی پیامبر روبه‌رو می‌شوند که مبانی آن بر اصل منطق و خرد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یا باید قرآن را می‌پذیرفتند یا باید همانند آن را می‌آوردند و پذیرش هر کدام از این دو برای آنها تبعاتی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ابتدا از پذیرش آن خودداری کردند، ولی این امر برای‌شان کافی نبود؛ زیرا در صورت عدم پذیرش قرآن، باید به مقابله با آن برمی‌خاستند تا همانند آن را بیاورند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می‌خواهیم ببینیم که برخورد اعراب دوره جاهلیت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خردمندی این مسئله را درک می‌کند که اعراب نمی‌توانسته‌اند از کنار تحدی‌های قرآن بدون توجه عبور کنند؛ زیرا این مبارزه برای آنها یک امر حیاتی بود و در صورت پیروز شدن در آن، محمد و آیینش زیر سؤال می‌رفت و آنها از دست او راحت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بهترین راه برای آنها در گام اول که هیچ هزینه‌ای نیز در بر نداشت، پاسخ گفتن به معارضات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دارای برجسته‌ترین شعرا و ادیبان بودند که هر کدام به فصاحت و بلاغت خود افتخار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این شعرا الفاظ بلاغی خود را با قرآن</w:t>
      </w:r>
    </w:p>
    <w:p>
      <w:pPr>
        <w:pStyle w:val="BookText"/>
        <w:rPr/>
      </w:pPr>
      <w:r>
        <w:rPr>
          <w:rFonts w:ascii="IRNazanin" w:hAnsi="IRNazanin" w:eastAsia="IRNazanin"/>
          <w:color w:val="111111"/>
          <w:sz w:val="28"/>
          <w:sz w:val="28"/>
          <w:szCs w:val="28"/>
          <w:rtl w:val="true"/>
          <w:lang w:bidi="fa-IR"/>
        </w:rPr>
        <w:t>مقایسه کردند، در یافتند که هیچ گونه توان مبارزه و معارضه با قرآن را ندارند؛ لذا ناچار شدند تا با شمشیر به مبارزه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مدعای متکلمان در مورد بی‌پاسخ ماندن تحدّی قرآن از سوی اعراب عصر نزول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شایسته است که مبانی متکلمان و ادله آنها درباره این ادعا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مسلمان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مردم معاصر و غیر معاصر را به تحدّی دعوت نموده و از آنان خواسته است که اگر قبول ندارند قرآن از سوی خداوند متعال می‌باشد، همانند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با این‌که اهل فصاحت و بلاغت بودند و هیچ‌کس نمی‌توانست در شعر، حریف آنها شود، وقتی در مقابل قرآن و تحدّیات آن قرار گرفتند، ضعف و ناتوانی‌شان آشکار شد؛ فصاحت و بلاغت و مفاهیم عالی قرآن به حدی بالا بود که برجسته‌ترین خطبا و شعرای عرب از معارضه با آن بازماندند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لذا به جای معارضه با قرآن، عده‌ای از آنها پذیرفتند که قرآن کلامی فوق بشری است و به آن ایمان آوردند، اما بیشتر آنان به‌سبب لجاجت و عوامل دیگر، از پذیرفتن آن سر باز زدند و به پیامبر نسبت‌های ناشایستی همچون ساحر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توان معارضه با قرآن را داشتند، هرگز دست از معارضه برنمی‌داشتند؛ زیرا با این کار می‌توانستند با پرداخت کمترین هزینه، به اهداف مهم خود برسند و فریاد مبارزه‌طلبی قرآن را برای همیشه خاموش کنند و درخت نوبنیاد اسلام را از بین ببرند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متکلمان مسلمان تأکید می‌کنند که اگر معارضه با قرآن صورت گرفته بود، اخبار آن در همه جا منتشر می‌شد و به ما می‌رسید؛ چرا که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معارضه، سست کردن مبانی اعتقادی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نمی‌توان پذیرفت که معارضه‌ای کرده باشند، ولی مخالفان، آن را برای دیگران آشکار نساخته باشند؛ زیرا مقصود اصلی تحدی که مبنای معارضه را تشکیل می‌دهد، آشکار ساختن آن برای دیگران است؛ بنابراین معارضه‌ای صورت نگرفته است</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به عبارت دیگر اگر مخالفان اسلام توان معارضه با قرآن را داشتند و از سوی آنها معارضه صورت گرفته بود، آنان بهترین دلیل را برای زیر سؤال بردن اسلام و قرآن داشتند و این بهترین حجت و دلیل برای زیر سؤال بردن قرآن بود و لذا به هر راهی برای نقل آن برای دیگران متوسل می‌شدند</w:t>
      </w:r>
      <w:r>
        <w:rPr>
          <w:rStyle w:val="FootnoteAnchor"/>
          <w:rtl w:val="true"/>
        </w:rPr>
        <w:footnoteReference w:id="203"/>
      </w:r>
      <w:r>
        <w:rPr>
          <w:rFonts w:ascii="IRNazanin" w:hAnsi="IRNazanin" w:eastAsia="IRNazanin"/>
          <w:color w:val="111111"/>
          <w:sz w:val="28"/>
          <w:sz w:val="28"/>
          <w:szCs w:val="28"/>
          <w:rtl w:val="true"/>
          <w:lang w:bidi="fa-IR"/>
        </w:rPr>
        <w:t>و آن حادثه در تاریخ ثبت می‌شد</w:t>
      </w:r>
      <w:r>
        <w:rPr>
          <w:rFonts w:eastAsia="IRNazanin" w:cs="IRNazanin"/>
          <w:color w:val="111111"/>
          <w:sz w:val="28"/>
          <w:szCs w:val="28"/>
          <w:rtl w:val="true"/>
          <w:lang w:bidi="fa-IR"/>
        </w:rPr>
        <w:t>.</w:t>
      </w:r>
      <w:bookmarkStart w:id="180" w:name="pg5604_41243"/>
    </w:p>
    <w:p>
      <w:pPr>
        <w:pStyle w:val="Heading3"/>
        <w:numPr>
          <w:ilvl w:val="2"/>
          <w:numId w:val="1"/>
        </w:numPr>
        <w:rPr/>
      </w:pPr>
      <w:bookmarkStart w:id="181" w:name="__RefHeading___Toc2970374_581953129"/>
      <w:bookmarkStart w:id="182" w:name="_Toc65"/>
      <w:bookmarkEnd w:id="180"/>
      <w:bookmarkEnd w:id="181"/>
      <w:r>
        <w:rPr>
          <w:rtl w:val="true"/>
        </w:rPr>
        <w:t>سکوت اعراب در برابر مبارزه طلبی قرآن</w:t>
      </w:r>
      <w:bookmarkEnd w:id="18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در مقابل مبارزه‌طلبی قرآن، به آن پاسخ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مدعا آن‌است که اگرچه انگیزه‌های قوی برای معارضه داشتند، اما توانایی معارضه با قرآن را نداشتند و اگر معارضه در توان آنها بود، حتماً معارضه می‌کردند</w:t>
      </w:r>
      <w:r>
        <w:rPr>
          <w:rStyle w:val="FootnoteAnchor"/>
          <w:rtl w:val="true"/>
        </w:rPr>
        <w:footnoteReference w:id="204"/>
      </w:r>
      <w:r>
        <w:rPr>
          <w:rFonts w:ascii="IRNazanin" w:hAnsi="IRNazanin" w:eastAsia="IRNazanin"/>
          <w:color w:val="111111"/>
          <w:sz w:val="28"/>
          <w:sz w:val="28"/>
          <w:szCs w:val="28"/>
          <w:rtl w:val="true"/>
          <w:lang w:bidi="fa-IR"/>
        </w:rPr>
        <w:t>و این‌که معارضه نکردند و در مقابل تحدّی سکوت اختیار کردند، دلیل روشنی بر عجز آنهاست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به عبارت دیگر، با توجه به انگیزه‌های زیاد و مهمی که وجود داشت، محال بود که اعراب معارضه را ترک کنند؛ مگر این‌که آنها از معارضه با آن عاجز شده باشند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صاحب المغنی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کان یجب فی المعارضة، کما تظهر، أن‌تنقل وان لایختل نقلها من هذا الوجه و یجب ذلک فی وجه آخر لان الحاجة فیما یرجع إلی الدین تقتضی قوه النقل، فما هو حجة اولی من نقل‌الشبة ولو صحت المعارضة لکانت کالحجة و کان القرآن کالشبة لان‌بالمعارضة تعلم من حاله انه لیس بمعجزه، و تکون المعارضة، من حیث‌کشفت ذلک من حال القرآن، و دلت علیه حجة، فکانت یجب ان تکون بالنقل اولی من القرآن، لان الحاجة فی الدین الیه امس، و کما وقعت الحاجة الیها اولی فالحاجة الیها ماسة علی الدوام، مادام القرآن منقولا، فکیف یصح و الحال هذه، ان ینقل القرآن، و لاتنقل المعارضة، علی انه قد نقل ما لافائده فیه، من المعارضة الرکیکة،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یصح ان</w:t>
      </w:r>
      <w:bookmarkStart w:id="183" w:name="pg5604_41244"/>
    </w:p>
    <w:p>
      <w:pPr>
        <w:pStyle w:val="BookText"/>
        <w:rPr/>
      </w:pPr>
      <w:bookmarkEnd w:id="183"/>
      <w:r>
        <w:rPr>
          <w:rFonts w:ascii="IRNazanin" w:hAnsi="IRNazanin" w:eastAsia="IRNazanin"/>
          <w:color w:val="111111"/>
          <w:sz w:val="28"/>
          <w:sz w:val="28"/>
          <w:szCs w:val="28"/>
          <w:rtl w:val="true"/>
          <w:lang w:bidi="fa-IR"/>
        </w:rPr>
        <w:t>لاتنقل المعارضة الصحیحة، مع ما یحصل به، من الفائدة</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بنابراین، همه متکلمان در این مسئله اتفاق نظر دارند که معارضه با قرآن، به معنای حقیقی‌اش صورت نگرفته؛ زیرا اگر مبارزه صورت می‌گرفت، حتماً خبر آن به ما می‌رسید؛ زیرا هیچ دلیلی بر مخفی نگاه داشتن مبارزه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مبارزه و معارضه با قرآن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 دلیلی که اقتضا می‌کرد آنها با قرآن به مبارزه برخیزند، همان دلیل اقتضا می‌کند مبارزاتی را برای دیگران بیان کنند که با قرآن انجام داده‌اند؛ چون در این صورت حجیت قرآن از بین می‌رفت و دلیلی بر توانایی‌شان در آوردن همانند برای قرآن می‌یافتند و برتری کلام آنان بر قرآن ثابت می‌شد</w:t>
      </w:r>
      <w:r>
        <w:rPr>
          <w:rFonts w:eastAsia="IRNazanin" w:cs="IRNazanin"/>
          <w:color w:val="111111"/>
          <w:sz w:val="28"/>
          <w:szCs w:val="28"/>
          <w:rtl w:val="true"/>
          <w:lang w:bidi="fa-IR"/>
        </w:rPr>
        <w:t>.</w:t>
      </w:r>
    </w:p>
    <w:p>
      <w:pPr>
        <w:pStyle w:val="Heading3"/>
        <w:numPr>
          <w:ilvl w:val="2"/>
          <w:numId w:val="1"/>
        </w:numPr>
        <w:rPr/>
      </w:pPr>
      <w:bookmarkStart w:id="184" w:name="__RefHeading___Toc2970376_581953129"/>
      <w:bookmarkStart w:id="185" w:name="_Toc66"/>
      <w:bookmarkEnd w:id="184"/>
      <w:r>
        <w:rPr>
          <w:rtl w:val="true"/>
        </w:rPr>
        <w:t>اثبات تواتر عدم معارضه با قرآن از منظر اهل کلام</w:t>
      </w:r>
      <w:bookmarkEnd w:id="185"/>
    </w:p>
    <w:p>
      <w:pPr>
        <w:pStyle w:val="BookText"/>
        <w:rPr/>
      </w:pPr>
      <w:r>
        <w:rPr>
          <w:rFonts w:ascii="IRNazanin" w:hAnsi="IRNazanin" w:eastAsia="IRNazanin"/>
          <w:color w:val="111111"/>
          <w:sz w:val="28"/>
          <w:sz w:val="28"/>
          <w:szCs w:val="28"/>
          <w:rtl w:val="true"/>
          <w:lang w:bidi="fa-IR"/>
        </w:rPr>
        <w:t>آن‌چه تاکنون درباره عدم معارضه با قرآن بیان شده، ادعایی است که برای اثبات آن باید دلیل و برهان اقامه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چنیین ادعایی در دو حوزه تاریخی قابل بحث و بررسی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اسلام که اوج درگیری پیامبر و مسلمانان با کفار و اهل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ادعای آوردن آیین جدیدی داشت و مردم را به مبارزه با قرآن دعوت می‌کرد که همانند آن را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طول تاریخ پس از نزول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در میان مردم بوده و آنان را به مبارزه فراخوانده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مسلمان در این دو برهه ادعای تواتر نموده‌اند که به اختصار بدان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 این باورند که دلیل عدم معارضه مخالفان با قرآن، تواتر می‌باشد</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جاءنا الخبر المتواتر انه مع طول زمن التحدی، و لجاج القوم فی التعدی اصیبوا بالعجز</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این مدعا به‌گونه‌ای مطرح شده است که گویا عدم معارضه با قرآن برای متکلمان یقینی است، تا جایی که نویسنده گوهر مراد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معارضه با قرآن، با تواتر ثابت شده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استدلال متکلمان این‌گونه ادامه می‌یابد که اگر معارضه با قرآن صورت می‌گرفت، قرآن مورد شبهه واقع می‌شد و این معارضه حجت قرار می‌گرفت؛ لذا سزاوار بود که معارضه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این‌که قرآن و حادثه معارضه، دو رقیب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ندارد که قرآن نقل شود و به ما برسد، ولی معارضه‌ای نقل نشود و به ما نرسد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بنابراین اگر معارضه‌ای صورت گرفته بود و مخالفان همانند قرآن را آورده بودند، این خبر به واسطه تواتر به ما می‌رسید و در تاریخ نقل می‌شد</w:t>
      </w:r>
      <w:r>
        <w:rPr>
          <w:rStyle w:val="FootnoteAnchor"/>
          <w:rtl w:val="true"/>
        </w:rPr>
        <w:footnoteReference w:id="212"/>
      </w:r>
      <w:r>
        <w:rPr>
          <w:rFonts w:ascii="IRNazanin" w:hAnsi="IRNazanin" w:eastAsia="IRNazanin"/>
          <w:color w:val="111111"/>
          <w:sz w:val="28"/>
          <w:sz w:val="28"/>
          <w:szCs w:val="28"/>
          <w:rtl w:val="true"/>
          <w:lang w:bidi="fa-IR"/>
        </w:rPr>
        <w:t>و آوردن همانند قرآن حجت می‌شد و در اعجاز قرآن شبهه وارد شده و عدم حجت مطرح می‌شد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متکلمان بر عدم توانایی معارضان بر آوردن همانند قرآن، ترجیح دادن جنگ و عدم آوردن همانند قرآن می‌باشد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نکته مهم</w:t>
      </w:r>
      <w:bookmarkStart w:id="186" w:name="pg5604_41246"/>
    </w:p>
    <w:p>
      <w:pPr>
        <w:pStyle w:val="BookText"/>
        <w:rPr/>
      </w:pPr>
      <w:bookmarkEnd w:id="186"/>
      <w:r>
        <w:rPr>
          <w:rFonts w:ascii="IRNazanin" w:hAnsi="IRNazanin" w:eastAsia="IRNazanin"/>
          <w:color w:val="111111"/>
          <w:sz w:val="28"/>
          <w:sz w:val="28"/>
          <w:szCs w:val="28"/>
          <w:rtl w:val="true"/>
          <w:lang w:bidi="fa-IR"/>
        </w:rPr>
        <w:t>در این بحث، این است که گروهی از متکلمان در بحث عدم معارضه با قرآن، بیشتر به جنبه تاریخی عدم معارضه توجه نموده‌اند و معارضات صدر اسلام را مورد بحث و بررسی قرار داده‌اند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البته گروهی از متکلمان</w:t>
      </w:r>
      <w:r>
        <w:rPr>
          <w:rStyle w:val="FootnoteAnchor"/>
          <w:rtl w:val="true"/>
        </w:rPr>
        <w:footnoteReference w:id="216"/>
      </w:r>
      <w:r>
        <w:rPr>
          <w:rFonts w:ascii="IRNazanin" w:hAnsi="IRNazanin" w:eastAsia="IRNazanin"/>
          <w:color w:val="111111"/>
          <w:sz w:val="28"/>
          <w:sz w:val="28"/>
          <w:szCs w:val="28"/>
          <w:rtl w:val="true"/>
          <w:lang w:bidi="fa-IR"/>
        </w:rPr>
        <w:t>متقدم و بیشتر متألهان و دانشمندان علوم و معارف قرآن به صورت عام و فراتر از جنبه تاریخی به این بحث پرداخته‌اند</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187" w:name="__RefHeading___Toc2970378_581953129"/>
      <w:bookmarkStart w:id="188" w:name="_Toc67"/>
      <w:bookmarkEnd w:id="187"/>
      <w:r>
        <w:rPr>
          <w:rtl w:val="true"/>
        </w:rPr>
        <w:t>تجدد و استمرار اعجاز قرآن در همه زمان ها</w:t>
      </w:r>
      <w:bookmarkEnd w:id="18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محدوده زمانی اعجاز قرآن دو دیدگاه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نخست، معجزه بودن قرآن را منحصر به دوره صدر اسلام می‌داند و بر این باور است که قرآن، اعراب جاهلیت را به مبارزه و آوردن همانند فراخوانده است و چون آنان توان مقابله با قرآن را نداشته‌اند؛ به مبارزه مسلحانه و جنگ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متکلمان در بحث از اعجاز به معجزه بودن قرآن در عصر پیامبر اکتفا کرده و در معجزه بودن قرآن به شواهدی از جمله، عدم توانایی اعراب در پاسخ به مبارزه‌طلبی قرآن بسنده</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این گروه درباره جاوید بودن معجزه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نفی آن و نه در اثبات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ارائه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همانند این گروه، قائل به پندار تاریخ‌نگری در مورد اعجاز قرآن نشویم، دست‌کم می‌توان گفت که این گروه در استمرار مبارزه‌طلبی قرآن به‌طور واضح بحث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آمدی در غایة‌المرام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با تأمل در قرآن بنگرد، معجزه بودن آن را به دست می‌آورد، اما در مقید نمودن معجزه قرآن به زمانی خاص، ساکت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دیدگاه دوم، جاودانگی اعجاز و استمرار مبارزه‌طلبی قرآن از صدر اسلام تاکنون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که منطقی‌تر به نظر می‌رسد، از سوی گروهی از متفکران و متکلمان متقدم و بیشتر متکلمان متأخر مسلمان مطرح شده است؛ قاضی عبدالجبار درباره استمرار اعجاز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والتحدی قائم علی وجه الدهر؛ تحدی و همانندطلبی قرآن در همه اعصار و زمان‌ها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اشکال کند که در زمان ما فصاحت شعر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رفته، کلامش پذیرفته نیست؛ زیرا فصحای این زمان از اعصار قبل، فصیح‌تر و عالم‌ترند که نمونه‌های آن را می‌توان به روشنی در زمان حال مشاهده کرد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تاکنون ارائه شد، به خوبی اثبات می‌شود که تحدی قرآن ازصدر اسلام تاکنون ادامه دارد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به همین دلیل اعجاز قرآن در</w:t>
      </w:r>
      <w:bookmarkStart w:id="189" w:name="pg5604_41248"/>
    </w:p>
    <w:p>
      <w:pPr>
        <w:pStyle w:val="BookText"/>
        <w:rPr/>
      </w:pPr>
      <w:bookmarkEnd w:id="189"/>
      <w:r>
        <w:rPr>
          <w:rFonts w:ascii="IRNazanin" w:hAnsi="IRNazanin" w:eastAsia="IRNazanin"/>
          <w:color w:val="111111"/>
          <w:sz w:val="28"/>
          <w:sz w:val="28"/>
          <w:szCs w:val="28"/>
          <w:rtl w:val="true"/>
          <w:lang w:bidi="fa-IR"/>
        </w:rPr>
        <w:t xml:space="preserve">تجدد دائم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المعجزات المتکرر إلی تحدث بالأمل یوماًفیوماً و شیئاً بعد شیءٍ</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190" w:name="__RefHeading___Toc2970380_581953129"/>
      <w:bookmarkStart w:id="191" w:name="_Toc68"/>
      <w:bookmarkEnd w:id="190"/>
      <w:r>
        <w:rPr>
          <w:rtl w:val="true"/>
        </w:rPr>
        <w:t>نتیجه گیری</w:t>
      </w:r>
      <w:bookmarkEnd w:id="1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معجزه بودن قرآن را تبیین نمودیم و روشن شد که معجزه بودن قرآن را فقط مسلمانان مطرح نکرده‌اند؛ بلکه در خود قرآن هم بیان شده است که قرآن معجزه است؛ چنان‌که آیات تحدی به روشنی این مدعا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نیز معجزه بودن آن را تأیید می‌کنند و دلیل آن را آیات تحدّی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خارق‌العاده بودن قرآن و عدم امکان همانندآوری آن، به سبب معجزه بودن قالب و محتوای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و محتوای قرآن به گونه‌ای است که جز با علم و قدرت ویژه خداوند تحقق نمی‌یابد و از این‌روست که بشر تاکنون نتوانسته است همانندش را بیاورد؛ بدون آن‌که خداوند علم یا قدرت معارضان و همانندآوران را سلب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تقریباً همه متکلمان در مورد تحدّی قرآن هم‌نظرند؛ یعنی بر این باورند که قرآن با بیان بسیار گویا و روشن مخالفان خود را دعوت به مبارزه می‌کند و از آنها می‌خواهد اگر در اعجاز قرآن که از جانب خداوند متعال است، شک و تردید دارند، همگی دست به دست هم دهند و یک سوره کوچک مانند آن بیاورند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عده در آیات تحدّی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تحدّی قرآن منحصر در امر فصاحت و بلاغت است و گروه دیگر، تحدّی قرآن را فراتر از فصاحت، بلاغت و نظم آن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عدم معارضه با قرآن بدین نتیجه رسیدیم که از طرف مخالفان پیامبر اسلام معارضه‌ای با قرآن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مدعا آن است که آنها با این‌که انگیزه‌های قوی برای معارضه داشتند، توانایی بر معارضه نداشتند و اگر معارضه در توان آنها بود، حتماً معارضه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این‌که این گروه با قرآن معارضه نکردند و در مقابل تحدّی سکوت اختیار کردند، دلیل روشنی بر عجز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انگیزه‌های زیاد و مهمی که وجود داشت، محال بود که عرب معارضه با قرآن را ترک کنند؛ مگر این‌که از معارضه با قرآن عاجز باشند</w:t>
      </w:r>
      <w:r>
        <w:rPr>
          <w:rFonts w:eastAsia="IRNazanin" w:cs="IRNazanin"/>
          <w:color w:val="111111"/>
          <w:sz w:val="28"/>
          <w:szCs w:val="28"/>
          <w:rtl w:val="true"/>
          <w:lang w:bidi="fa-IR"/>
        </w:rPr>
        <w:t>.</w:t>
      </w:r>
      <w:bookmarkStart w:id="192" w:name="pg5604_41251"/>
    </w:p>
    <w:p>
      <w:pPr>
        <w:pStyle w:val="Heading2"/>
        <w:numPr>
          <w:ilvl w:val="1"/>
          <w:numId w:val="1"/>
        </w:numPr>
        <w:rPr/>
      </w:pPr>
      <w:bookmarkStart w:id="193" w:name="__RefHeading___Toc2970382_581953129"/>
      <w:bookmarkStart w:id="194" w:name="_Toc69"/>
      <w:bookmarkEnd w:id="192"/>
      <w:bookmarkEnd w:id="193"/>
      <w:r>
        <w:rPr/>
        <w:t>4</w:t>
      </w:r>
      <w:r>
        <w:rPr>
          <w:rtl w:val="true"/>
        </w:rPr>
        <w:t xml:space="preserve">- </w:t>
      </w:r>
      <w:r>
        <w:rPr>
          <w:rtl w:val="true"/>
        </w:rPr>
        <w:t>بررسی پندارها و تردیدها درباره</w:t>
      </w:r>
      <w:bookmarkEnd w:id="194"/>
    </w:p>
    <w:p>
      <w:pPr>
        <w:pStyle w:val="Heading3"/>
        <w:numPr>
          <w:ilvl w:val="2"/>
          <w:numId w:val="1"/>
        </w:numPr>
        <w:rPr/>
      </w:pPr>
      <w:bookmarkStart w:id="195" w:name="__RefHeading___Toc2970384_581953129"/>
      <w:bookmarkStart w:id="196" w:name="_Toc70"/>
      <w:bookmarkEnd w:id="195"/>
      <w:r>
        <w:rPr>
          <w:rtl w:val="true"/>
        </w:rPr>
        <w:t>عدم معارضه با قرآن</w:t>
      </w:r>
      <w:bookmarkEnd w:id="196"/>
    </w:p>
    <w:p>
      <w:pPr>
        <w:pStyle w:val="BookText"/>
        <w:rPr/>
      </w:pPr>
      <w:r>
        <w:rPr>
          <w:rFonts w:ascii="IRNazanin" w:hAnsi="IRNazanin" w:eastAsia="IRNazanin"/>
          <w:color w:val="111111"/>
          <w:sz w:val="28"/>
          <w:sz w:val="28"/>
          <w:szCs w:val="28"/>
          <w:rtl w:val="true"/>
          <w:lang w:bidi="fa-IR"/>
        </w:rPr>
        <w:t>متکلمان از عدم معارضه با قرآن نتیجه می‌گیرند که قرآن کلام الهی و فوق کلام انسان است و بشر از آوردن مانند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قبلاً توضیح دادیم، ناتوانی بشر از آوردن مانند قرآن، یکی از مهم‌ترین دلایل معجزه‌بودن و خدایی‌بودن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گروهی با مطرح کردن شبهاتی تلاش کرده‌اند تا این‌گونه القا کنند که ممکن است عدم معارضه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شروط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 و مفهومی که متکلمان مسلمان در نظر دارند، تحقق تاریخی نیافته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برخی از این شبهات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 معنای تحدّی را نمی‌دانستند، یا به‌سبب پرهیز از ایجاد شبهه در گفتار خود، به معارضه با قرآن نپرداختند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شبهه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آنها خودشان اهل تحدّی بودند و پیش از اسلام تحدّی و مبارزه‌طلبی در فصاحت و بلاغت جزو برترین افتخارات ایشان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این ادعا به این دلیل باطل است که زبان قرآن، زبان خود آنان بود و معیار کار نیز در دست آنها بود و با وزن و قافیه کلام خود آشنا</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از آن‌جا که این اشکال وارد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وجود تحدّی قرآن، معارضه‌ای از سوی خطبا و بلغا و شعرای معروف آنان صورت نگرفته، درحالی‌که فرض بر این است که آنها قدرت این کار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چنین نتیجه گرفت که قرآن معجزه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 جنگ را بر معارضه ترجیح دادند، لذا اساساً در مقام معارضه با قرآن برنیامدند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جواب این شبهه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از مقابله با قرآن، آنان را واداشت که به جنگ و ستیز با پیامبر خدا برخیزند، که نتیجه آن، تلف شدن نفوس و از بین رفتن اموال و اسیر شدن زنان و فرزندانشان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از راه بیان، توان دفع تحدیات قرآن را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آنان توانایی به‌کارگیری مفردات الفاظ و ترکیبات را داشتند و مردان فصاحت و بلاغت و صاحبان سخن و خطبه و بیان و محاوره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دست به جنگ و نزاع نمی‌زدند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به جای پاسخ‌گویی به تحدیات قرآن، به جنگ و مبارزه فیزیکی پرداختند، محکم‌ترین و آشکارترین دلیل بر ناتوانی آنها از مبارزه با قرآن می‌باشد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معارضه با قرآن واقع شده است، ولی از اذهان همه طایفه‌ها و گروه‌های بشری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شبهه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چگونه ممکن است چنین مدعایی واقعیت داشته باشد، درحالی‌که معجزات دروغین که مدعیان دروغین برای معارضه با قرآن آورده‌اند،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آن‌جا که معارضه با قرآن مهم است، هرگز چنین چیزی به فراموشی سپرده نمی‌شود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اگر از آوردن مانند قرآن ناتوان باشیم، اما نمی‌توان گفت که چون از آوردن مثل آن ناتوانیم، پس قرآن معجزه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ملازمه مورد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چرا که این امر اختصاص به قرآن ندارد؛ بلکه کتاب‌هایی همچون اقلیدوس یا گلستان سعدی، از چیزهایی هستند که کسی نمی‌تواند مانند آن را بیاورد، ولی کسی نگفته است که آنها معجزه‌اند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جواب این شبهه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دلیلی نداریم که کسی نمی‌تواند مانند کتاب‌های یادشده را بیاورد و چه بسا پس از آنها دیگران کتاب‌های بهتری آورده‌اند که از جهات متعددی بر کتاب‌های پیشین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همان‌گونه که پیش از این بیان کردیم، یکی از شرایط معجزه این است که آن را در مقام تحدّی بیاورند و دیگران از آوردنش ناتوان باشند و یکی دیگر از شرایط عبارت است از این‌که آورنده آن مدعی نبوت باشد و خود را فرستاده خدا بداند؛ درحالی‌که صاحبان کتاب‌های یادشده هیچ یک از این شرایط را ندارند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در قرآن وجود دارد که با فصاحت و بلاغت منافات دارد،</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بِالقِسطاسِ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این موارد با قواعد عربی مغایرت دارند؛ بنابراین قرآن معجزه نیست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پاسخ این اشکال با توجه به آن‌چه گذشت، روشن است؛ زیرا قرآن از آغاز تا پایان نزولش در میان مردم عربی بوده است که در فن سخنوری و فصاحت و بلاغت سرآمد روزگار خود بوده‌اند و در میان آنها دشمنان و مخالفان اسلام نیز وجود داشتند؛ بنابراین اگر کوچک‌ترین نقصی در قواعد عربی و فصاحت و بلاغت قرآن می‌یافتند، با دستاویز قراردادن آن علیه قرآن احتجاج می‌کردند، ولی هرگز چنین چیزی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اصلاً در زمان نزول قرآن چیزی به نام قواعد عربی وجود نداشت و این قواعد را پس از نزول قرآن ادیبان عرب ساختند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و قرآن خود یکی از منابع و مراجع این قواعد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ادعا بی‌اساس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قرآن معجزه است، در حالی که از حروف معجم ترکیب شده که مردم با آن تکلّم می‌کنند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شبهه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اعجاز قرآن، اعجاز در نفس حروف نیست تا اشکال وارد باشد؛ بلکه منظور از اعجاز، نظم و فصاحت و بلاغت و احکام متعالی آن می‌باشد</w:t>
      </w:r>
      <w:r>
        <w:rPr>
          <w:rFonts w:eastAsia="IRNazanin" w:cs="IRNazanin"/>
          <w:color w:val="111111"/>
          <w:sz w:val="28"/>
          <w:szCs w:val="28"/>
          <w:rtl w:val="true"/>
          <w:lang w:bidi="fa-IR"/>
        </w:rPr>
        <w:t>.</w:t>
      </w:r>
      <w:r>
        <w:rPr>
          <w:rStyle w:val="FootnoteAnchor"/>
          <w:rtl w:val="true"/>
        </w:rPr>
        <w:footnoteReference w:id="230"/>
      </w:r>
      <w:bookmarkStart w:id="197" w:name="pg5604_41255"/>
    </w:p>
    <w:p>
      <w:pPr>
        <w:pStyle w:val="Heading3"/>
        <w:numPr>
          <w:ilvl w:val="2"/>
          <w:numId w:val="1"/>
        </w:numPr>
        <w:rPr/>
      </w:pPr>
      <w:bookmarkStart w:id="198" w:name="__RefHeading___Toc2970386_581953129"/>
      <w:bookmarkStart w:id="199" w:name="_Toc71"/>
      <w:bookmarkEnd w:id="197"/>
      <w:bookmarkEnd w:id="198"/>
      <w:r>
        <w:rPr>
          <w:rtl w:val="true"/>
        </w:rPr>
        <w:t>بررسی شبهه عدم معارضه با قرآن به سبب قدرت مسلمانان درمدینه</w:t>
      </w:r>
      <w:bookmarkEnd w:id="199"/>
    </w:p>
    <w:p>
      <w:pPr>
        <w:pStyle w:val="BookText"/>
        <w:rPr/>
      </w:pPr>
      <w:r>
        <w:rPr>
          <w:rFonts w:ascii="IRNazanin" w:hAnsi="IRNazanin" w:eastAsia="IRNazanin"/>
          <w:color w:val="111111"/>
          <w:sz w:val="28"/>
          <w:sz w:val="28"/>
          <w:szCs w:val="28"/>
          <w:rtl w:val="true"/>
          <w:lang w:bidi="fa-IR"/>
        </w:rPr>
        <w:t>ممکن است گروهی ادعا کنند که انگیزه معارضه با قرآن بعد از هجرت پیامبر اسلام از مکه به مدینه به وجود آمد، نه قبل از آن؛ اما از آن‌جا که مسلمانان در مدینه دارای قدرت و عظمت بودند، قدرت آنها مانع معارضه و مبارزه با قرآن از سوی مخالفان می‌شد و از همین رو، معارضه با قرآن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قرآن کریم اعراب را در مدت سیزده سال حضور مسلمانان در مکه نیز به معارضه فراخواند، ولی هیچ اقدامی از سوی مخالفان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قدرت معارضه با قرآن را داشتند، هرگز متوسل به مبارزه فیزیکی با مسلمانان نمی‌شدند و همین که آنان به تحدی قرآن پاسخ ندادند، بهترین بینه و برهان بر معجزه بودن قرآن و عجز و ناتوانی مخالفان آن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ادعای عدم انگیزه اعراب برای معارضه، باید گفت چنین ادعایی هیچ‌گونه توجیه منطقی و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اعراب در عصر نزول قرآن در مکه جلسات تحدی و معارضه شعری نداشتند؟ آیا قرآن چیزی غیر از این از آنها خواست؟ آیا قرآن آنان را به مبارزه تن‌به‌تن دعوت کرد که آنها بدان متوسل شدند؟ پس چگونه است که آنان انگیزه جنگ و نبرد را داشتند که سبب ریختن خون‌های فراوان می‌شد، اما برای دعوتی که قرآن آنها را بدان فرا خوانده بود، انگیزه نداشتند؟ انسان متفکر با کم‌ترین توجهی درمی‌یابد که عدم معارضه اعراب با قرآن، به سبب عدم انگیزه نبوده است؛ بلکه به سبب عدم قدرت آنها برای معارضه با قرآن بوده است؛ لذا به جای پاسخ گفتن به تحدی قرآن، به جنگ متوسل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ادعای مدعی این است که قدرت مسلمانان در مدینه سبب شد تا معارضه با قرآن صورت نگیرد، یا این‌که معارضه صورت گرفت، اما مسلمانان مانع از نقل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ادعا باید گفت آن‌چه در تاریخ آمده، این است که اقتدار مسلمانان فقط در مدینه و اطراف آن بوده است، نه در تمام شبه‌جزیره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مکه نه تنها تحت سیطره مسلمانان نبود؛ بلکه برعکس، مرکز اقتدار مخالفان اسلام بود؛ پس آنها می‌توانستند در آن‌جا به تحدّی و مبارزه‌طلبی قرآن پاسخ گویند و اخبار آن را در سراسر شبه جزیره عرب منتشر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اخبار معارضه با قرآن در همه‌جا منتشر می‌شد، قدرت مسلمانان به هیچ‌گونه نمی‌توانست جلوی انتشار آن را بگیرد؛ هرچند این فرض از اساس منتفی است؛ زیرا مسلمانان چنین قدرتی نداشتند تا مانع از پخش این اخبار شوند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حتی اگر مسلمانان چنین قدرتی داشتند، ترس از مسلمانان، دلیل قطع کلی معارضه نمی‌شود؛ بلکه آن‌چه اتفاق می‌افتد، عدم نقل و اظهار معارضه در آن زمان است،</w:t>
      </w:r>
      <w:r>
        <w:rPr>
          <w:rStyle w:val="FootnoteAnchor"/>
          <w:rtl w:val="true"/>
        </w:rPr>
        <w:footnoteReference w:id="231"/>
      </w:r>
      <w:r>
        <w:rPr>
          <w:rFonts w:ascii="IRNazanin" w:hAnsi="IRNazanin" w:eastAsia="IRNazanin"/>
          <w:color w:val="111111"/>
          <w:sz w:val="28"/>
          <w:sz w:val="28"/>
          <w:szCs w:val="28"/>
          <w:rtl w:val="true"/>
          <w:lang w:bidi="fa-IR"/>
        </w:rPr>
        <w:t>و اگر امر چنان است که این گروه مدعی هستند، باید دست‌کم خودِ همین ترس از معارضه نقل می‌شد؛ زیرا چنین قضایایی عادتاً در تاریخ نقل می‌شود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از سوی دیگر، اگر فرضاً ترس موجود، سبب عدم اظهار معارضه بود، چرا نویسندگان مخفیانه اقدام به این کار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اگر چنین کاری کرده بودند، حتماً در تاریخ ثبت می‌شد</w:t>
      </w:r>
      <w:r>
        <w:rPr>
          <w:rFonts w:eastAsia="IRNazanin" w:cs="IRNazanin"/>
          <w:color w:val="111111"/>
          <w:sz w:val="28"/>
          <w:szCs w:val="28"/>
          <w:rtl w:val="true"/>
          <w:lang w:bidi="fa-IR"/>
        </w:rPr>
        <w:t>.</w:t>
      </w:r>
      <w:bookmarkStart w:id="200" w:name="pg5604_41257"/>
    </w:p>
    <w:p>
      <w:pPr>
        <w:pStyle w:val="BookText"/>
        <w:rPr/>
      </w:pPr>
      <w:bookmarkEnd w:id="200"/>
      <w:r>
        <w:rPr>
          <w:rFonts w:ascii="IRNazanin" w:hAnsi="IRNazanin" w:eastAsia="IRNazanin"/>
          <w:color w:val="111111"/>
          <w:sz w:val="28"/>
          <w:sz w:val="28"/>
          <w:szCs w:val="28"/>
          <w:rtl w:val="true"/>
          <w:lang w:bidi="fa-IR"/>
        </w:rPr>
        <w:t>رابعاً، ترس از حاکمیت و قدرت مسلمانان در دوران سیطره اسلام و خلفا مانع از اظهار کفر و انکار اسلام از سوی کافران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نیز گواه این امر است؛ به‌ویژه در عصر خلافت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اگر کسی توان معارضه با قرآن را داشت، چه دلیلی دارد که آن را آشکار نسازد؟</w:t>
      </w:r>
      <w:r>
        <w:rPr>
          <w:rFonts w:eastAsia="IRNazanin" w:cs="IRNazanin"/>
          <w:color w:val="111111"/>
          <w:sz w:val="28"/>
          <w:szCs w:val="28"/>
          <w:rtl w:val="true"/>
          <w:lang w:bidi="fa-IR"/>
        </w:rPr>
        <w:t>!</w:t>
      </w:r>
    </w:p>
    <w:p>
      <w:pPr>
        <w:pStyle w:val="Heading3"/>
        <w:numPr>
          <w:ilvl w:val="2"/>
          <w:numId w:val="1"/>
        </w:numPr>
        <w:rPr/>
      </w:pPr>
      <w:bookmarkStart w:id="201" w:name="__RefHeading___Toc2970388_581953129"/>
      <w:bookmarkStart w:id="202" w:name="_Toc72"/>
      <w:bookmarkEnd w:id="201"/>
      <w:r>
        <w:rPr>
          <w:rtl w:val="true"/>
        </w:rPr>
        <w:t>بررسی شبهه از بین بردن معارضات به دست مسلمانان</w:t>
      </w:r>
      <w:bookmarkEnd w:id="202"/>
    </w:p>
    <w:p>
      <w:pPr>
        <w:pStyle w:val="BookText"/>
        <w:rPr/>
      </w:pPr>
      <w:r>
        <w:rPr>
          <w:rFonts w:ascii="IRNazanin" w:hAnsi="IRNazanin" w:eastAsia="IRNazanin"/>
          <w:color w:val="111111"/>
          <w:sz w:val="28"/>
          <w:sz w:val="28"/>
          <w:szCs w:val="28"/>
          <w:rtl w:val="true"/>
          <w:lang w:bidi="fa-IR"/>
        </w:rPr>
        <w:t>ممکن است این‌گونه ادعا شود که معارضه فقط از یکی دو نفر بروز کرده و آنها از ترس مسلمانان اظهار نکرده‌اند، یا این‌که معارضه‌هایی جدی صورت گرفته، اما از آن‌جا که تاریخ اسلام را مسلمانان معتقد نوشته‌اند، آن را از بین برده‌اند، یا این‌که قرآن، هم در عصر پیامبر و هم پس از آن، مورد معارضه واقع شده، لکن سیطره اسلام و جنگ‌ها، به‌ویژه در صدر اسلام، همه آنها را از بین برده و آن‌چه باقی مانده نیز مخفی بوده یا به صورت امری مردود در ذهن‌ها باقی مانده است</w:t>
      </w:r>
      <w:r>
        <w:rPr>
          <w:rFonts w:eastAsia="IRNazanin" w:cs="IRNazanin"/>
          <w:color w:val="111111"/>
          <w:sz w:val="28"/>
          <w:szCs w:val="28"/>
          <w:rtl w:val="true"/>
          <w:lang w:bidi="fa-IR"/>
        </w:rPr>
        <w:t>.</w:t>
      </w:r>
      <w:r>
        <w:rPr>
          <w:rStyle w:val="FootnoteAnchor"/>
          <w:rtl w:val="true"/>
        </w:rPr>
        <w:footnoteReference w:id="23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این شبهه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اسلام از بدو ظهور تاکنون دشمنان زیادی داشته است که اگر کوچک‌ترین معارضه‌ای با آن واقع شده بود، در نظر آنان بسیار بزرگ جلوه می‌نمود؛ لذا هرگز ممکن نیست معارضه‌ای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در راه براندازی آن از طریق معارضه، تلاش‌های بسیاری کردند و چون از این راه، موفق به ضربه زدن به اسلام نشدند، از راه‌های دیگری برای تضعیف دین اسلام استفاده کردند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در عصر نزول قرآن، مشرکان، منافقان، یهودیان و مسیحیان در</w:t>
      </w:r>
    </w:p>
    <w:p>
      <w:pPr>
        <w:pStyle w:val="BookText"/>
        <w:rPr/>
      </w:pPr>
      <w:r>
        <w:rPr>
          <w:rFonts w:ascii="IRNazanin" w:hAnsi="IRNazanin" w:eastAsia="IRNazanin"/>
          <w:color w:val="111111"/>
          <w:sz w:val="28"/>
          <w:sz w:val="28"/>
          <w:szCs w:val="28"/>
          <w:rtl w:val="true"/>
          <w:lang w:bidi="fa-IR"/>
        </w:rPr>
        <w:t>شرق و غرب و مرکز جزیرة‌العرب پراکنده بودند و از هیچ‌گونه آزار و اذیتی به مسلمانان و اسلام کوتاهی نمی‌کردند و از هر فرصتی برای ضربه‌زدن به اسلام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چطور ممکن است که از چنین معارضه جدی و مهمی خبر نداده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واقعیت داشت، در مجالس اعراب و دیگر مخالفان شیوع می‌یافت و به گوش مخالفان در اطراف جزیرة‌العرب می‌رسید و آنها حتماً در کتاب‌های‌شان ثبت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اینها، وقوع چنین حادثه‌ای مخصوصاً در دوران سیزده‌ساله حضور مسلمانان در مکه، که مسلمان بودن هیچ بهره و مزیت مادی برای کسی نداشت، وسیله خوبی برای انصراف مسلمانان از آیین جدید و بهانه‌ای محکم برای از میان برداشتن مدعی آن، به وسیله مشرکان قریش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مبارزه‌طلبی قرآن و تحدّی آن، منحصر به یک زمان و فقط اعراب نیست؛ بلکه در طول تاریخ، مسیحیت و دشمنان اسلام هزینه‌های سنگینی را متحمل شده‌اند تا از عظمت اسلام و مسلمانان بکاهند و این مبارزه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معارضه با قرآن، هرچند با آوردن یک سوره کوچک، برای آنان امکان می‌داشت، از این راه استفاده می‌کردند و خودشان را از صرف هزینه‌های سنگین و زحمات فراوان آسوده می‌کردند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قرآن اسلوب خاصی دارد که از حدود تعلیم و تعلم خارج است و نمی‌توان با یاد دادن، یاد گرفتن و تمرین و ممارست، آن را فرا گرفت؛ درحالی‌که هر کلام بلیغ و شیرین دیگری را می‌توان با حفظ و تکرار، تقلید کرد و کلامی بلیغ، همانند آن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تفحص و تتبع در اشعار، خطبه‌ها و انواع نثرهای به‌جا مانده از نویسندگان، سخن‌سرایان و شاعران برجسته عرب، حتی سخنان</w:t>
      </w:r>
      <w:bookmarkStart w:id="203" w:name="pg5604_41259"/>
    </w:p>
    <w:p>
      <w:pPr>
        <w:pStyle w:val="BookText"/>
        <w:rPr/>
      </w:pPr>
      <w:bookmarkEnd w:id="203"/>
      <w:r>
        <w:rPr>
          <w:rFonts w:ascii="IRNazanin" w:hAnsi="IRNazanin" w:eastAsia="IRNazanin"/>
          <w:color w:val="111111"/>
          <w:sz w:val="28"/>
          <w:sz w:val="28"/>
          <w:szCs w:val="28"/>
          <w:rtl w:val="true"/>
          <w:lang w:bidi="fa-IR"/>
        </w:rPr>
        <w:t xml:space="preserve">به‌جامانده از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اسلوب بیانی قرآن، یگانه و غیرقابل تقلید است؛ زیرا اگر چنین امکانی وجود داشت، تاکنون دست‌کم در کلمات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می‌شد و ما می‌توانستیم با حفظ کل قرآن و تکرار آن، سخنانی همانند قرآن بگوییم؛ چون حتی با فرض این‌که قرآن فراتر از سطح فکر و ذوق بشر نیست و محصول ذوق ادبی و فکری پیامبر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نتیجه، آن را محکوم قوانین کلام بشری می‌سازد، که یکی از آنها قابل تقلید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 با تجربه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بهره‌ای از ذوق ادبی در خود دارد، می‌تواند این سخن را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 تجربه تاریخی می‌توان به این نتیجه رسید که ماهیت اسلوب قرآن غیر قابل تقلید و منحصر به فرد است و می‌توانیم ادعا کنیم کسی تا کنون نتوانسته است کلامی مانند قرآن بیاورد</w:t>
      </w:r>
      <w:r>
        <w:rPr>
          <w:rFonts w:eastAsia="IRNazanin" w:cs="IRNazanin"/>
          <w:color w:val="111111"/>
          <w:sz w:val="28"/>
          <w:szCs w:val="28"/>
          <w:rtl w:val="true"/>
          <w:lang w:bidi="fa-IR"/>
        </w:rPr>
        <w:t>.</w:t>
      </w:r>
    </w:p>
    <w:p>
      <w:pPr>
        <w:pStyle w:val="Heading3"/>
        <w:numPr>
          <w:ilvl w:val="2"/>
          <w:numId w:val="1"/>
        </w:numPr>
        <w:rPr/>
      </w:pPr>
      <w:bookmarkStart w:id="204" w:name="__RefHeading___Toc2970390_581953129"/>
      <w:bookmarkStart w:id="205" w:name="_Toc73"/>
      <w:bookmarkEnd w:id="204"/>
      <w:r>
        <w:rPr>
          <w:rtl w:val="true"/>
        </w:rPr>
        <w:t>بررسی شبهه توانایی اهل فصاحت و بلاغت برای معارضه</w:t>
      </w:r>
      <w:bookmarkEnd w:id="20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قرآن از همان کلماتی ساخته شده است که آدمی با آنها سروکار دارد، کسی که با فن فصاحت و بلاغت آشنایی دارد، می‌تواند کلمات فصیحی همچون کلمات قرآن بیاورد</w:t>
      </w:r>
      <w:r>
        <w:rPr>
          <w:rStyle w:val="FootnoteAnchor"/>
          <w:rtl w:val="true"/>
        </w:rPr>
        <w:footnoteReference w:id="235"/>
      </w:r>
      <w:r>
        <w:rPr>
          <w:rFonts w:ascii="IRNazanin" w:hAnsi="IRNazanin" w:eastAsia="IRNazanin"/>
          <w:color w:val="111111"/>
          <w:sz w:val="28"/>
          <w:sz w:val="28"/>
          <w:szCs w:val="28"/>
          <w:rtl w:val="true"/>
          <w:lang w:bidi="fa-IR"/>
        </w:rPr>
        <w:t>و دلیلی نداریم که بشر با این‌که فن فصاحت و بلاغت را خودش ساخته و پرداخته است، از آوردن کلمات فصیح و بلیغ ناتوان باشد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این شبهه سبب شده است که گروهی از متکلمان مسلمان قول به صرفه را بپذیرند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در نقد این شبهه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این ادعا درست باشد، آهنگری که شمشیر می‌سازد هم می‌بایست از ماهرترین شمشیرزنان باشد، یا کسی که نرد و شطرنج می‌سازد، باید حرفه‌ای‌ترین فرد در انجام این بازی باشد، یا کسی که منطق می‌داند می‌بایست همه سخنانش بر اساس قواعد منطق باشد؛ درحالی‌که آگاهی داشتن از قواعد چیزی و به‌کاربستن آنها دو امر متفاوت است</w:t>
      </w:r>
      <w:r>
        <w:rPr>
          <w:rFonts w:eastAsia="IRNazanin" w:cs="IRNazanin"/>
          <w:color w:val="111111"/>
          <w:sz w:val="28"/>
          <w:szCs w:val="28"/>
          <w:rtl w:val="true"/>
          <w:lang w:bidi="fa-IR"/>
        </w:rPr>
        <w:t>.</w:t>
      </w:r>
      <w:r>
        <w:rPr>
          <w:rStyle w:val="FootnoteAnchor"/>
          <w:rtl w:val="true"/>
        </w:rPr>
        <w:footnoteReference w:id="23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در فصاحت و بلاغتِ تام و کامل، سه نوع مطابقت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مطابقت کلام با قواعد فصاحت و بلاغت، که برای این کار گوینده یا نویسنده می‌بایست با قواعد فصاحت و بلاغت کاملاً آشنا باشد و به هنگام سخن یا نگارش، آنها را دقیقاً به‌کار بندد؛ دوم، مطابقت محتوای کلام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یا نویسنده؛ به این معنا که او می‌بایست کاملاً بر ما فی‌الضمیر خود آگاهی داشته باشد و در مقام بیان، آن را در قالب‌های دقیق و گویایی از الفاظ بریزد؛ سوم، مطابقت مافی‌الضمیر با واقع خارجی؛ یعنی گوینده یا نویسنده می‌بایست آگاهی کاملی از وقایع خارجی که می‌خواهد آنها را بیان کند و نیز وضعیت مخاطبان و دیگر شرایط خارجی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امور به گونه‌ای در آفرینش کلام نقش مؤثر دارند؛ در حالی که از این میان، تنها قواعد فصاحت و بلاغت است که ساخته ذهن بشر است و سایر موارد از طریق تلاش گوینده یا نویسنده کلام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ویژگی‌های ذاتی بشر و متفاوت بودن روحیاتش، انسان در امور لازم برای فصاحت و بلاغت دچار اشتباه خواهد شد و بنابراین از ساختن کلام فصیح و بلیغ در بالاترین درجه‌اش ناتوان است</w:t>
      </w:r>
      <w:r>
        <w:rPr>
          <w:rFonts w:eastAsia="IRNazanin" w:cs="IRNazanin"/>
          <w:color w:val="111111"/>
          <w:sz w:val="28"/>
          <w:szCs w:val="28"/>
          <w:rtl w:val="true"/>
          <w:lang w:bidi="fa-IR"/>
        </w:rPr>
        <w:t>.</w:t>
      </w:r>
      <w:r>
        <w:rPr>
          <w:rStyle w:val="FootnoteAnchor"/>
          <w:rtl w:val="true"/>
        </w:rPr>
        <w:footnoteReference w:id="239"/>
      </w:r>
      <w:bookmarkStart w:id="206" w:name="pg5604_41261"/>
    </w:p>
    <w:p>
      <w:pPr>
        <w:pStyle w:val="BookText"/>
        <w:rPr/>
      </w:pPr>
      <w:bookmarkEnd w:id="206"/>
      <w:r>
        <w:rPr>
          <w:rFonts w:ascii="IRNazanin" w:hAnsi="IRNazanin" w:eastAsia="IRNazanin"/>
          <w:color w:val="111111"/>
          <w:sz w:val="28"/>
          <w:sz w:val="28"/>
          <w:szCs w:val="28"/>
          <w:rtl w:val="true"/>
          <w:lang w:bidi="fa-IR"/>
        </w:rPr>
        <w:t>اشکالات و شبهات دیگری نیز در زمینه تحدی قرآن و معارضه مخالفان با آن مطرح شده است که برای رعایت اختصار، از ذکر همه آنها خودداری می‌کنیم و خوانندگان را به مطالعه کتاب‌های نوشته‌شده در این موضوع، خصوصاً المغنی ارجاع می‌دهیم</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از آن‌چه تاکنون گفتیم، ثابت شد که اصل هماوردطلبی قرآن، هم‌چنان بدون پاسخ مانده و هیچ کس توان مقابله با آن را نداشته 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به کتاب‌های کلامی و علوم قرآنی مراجعه می‌کنیم، با برخی اسامی مواجه می‌شویم که از آنها به نام معارضان قرآن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کتاب‌ها چنین استفاده می‌شود که در طول تاریخ، از زمان حیات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و در نتیجه مبارزه‌طلبی صورت‌گرفته از سوی قرآن، انگیزه معارضه با قرآن در میان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به بررسی گفتار این معارضان بپردازیم</w:t>
      </w:r>
      <w:r>
        <w:rPr>
          <w:rFonts w:eastAsia="IRNazanin" w:cs="IRNazanin"/>
          <w:color w:val="111111"/>
          <w:sz w:val="28"/>
          <w:szCs w:val="28"/>
          <w:rtl w:val="true"/>
          <w:lang w:bidi="fa-IR"/>
        </w:rPr>
        <w:t>.</w:t>
      </w:r>
    </w:p>
    <w:p>
      <w:pPr>
        <w:pStyle w:val="Heading3"/>
        <w:numPr>
          <w:ilvl w:val="2"/>
          <w:numId w:val="1"/>
        </w:numPr>
        <w:rPr/>
      </w:pPr>
      <w:bookmarkStart w:id="207" w:name="__RefHeading___Toc2970392_581953129"/>
      <w:bookmarkStart w:id="208" w:name="_Toc74"/>
      <w:bookmarkEnd w:id="207"/>
      <w:r>
        <w:rPr>
          <w:rtl w:val="true"/>
        </w:rPr>
        <w:t>بررسی صحت نسبت معارضه، به معارضان</w:t>
      </w:r>
      <w:bookmarkEnd w:id="208"/>
    </w:p>
    <w:p>
      <w:pPr>
        <w:pStyle w:val="BookText"/>
        <w:rPr/>
      </w:pPr>
      <w:r>
        <w:rPr>
          <w:rFonts w:ascii="IRNazanin" w:hAnsi="IRNazanin" w:eastAsia="IRNazanin"/>
          <w:color w:val="111111"/>
          <w:sz w:val="28"/>
          <w:sz w:val="28"/>
          <w:szCs w:val="28"/>
          <w:rtl w:val="true"/>
          <w:lang w:bidi="fa-IR"/>
        </w:rPr>
        <w:t>افرادی را که به ایشان نسبت معارضه داده شده، می‌توان به دو گروه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از زبان عربی آگاهی ندارند و از فصاحت و بلاغت چیزی نمی‌دانند، ولی کلمات عربی را با کلمات غیر عربی آمیخته و خیال می‌کنند در این کار موفق شده‌اند و به مبارزه‌طلبی‌های قرآن پاسخ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افراد از مستشرقان هستند که در زمینه بلاغت قرآن، کتاب هم نوشته‌اند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کسانی هستند که از زبان عربی به خوبی آگاهی</w:t>
      </w:r>
    </w:p>
    <w:p>
      <w:pPr>
        <w:pStyle w:val="BookText"/>
        <w:rPr/>
      </w:pPr>
      <w:r>
        <w:rPr>
          <w:rFonts w:ascii="IRNazanin" w:hAnsi="IRNazanin" w:eastAsia="IRNazanin"/>
          <w:color w:val="111111"/>
          <w:sz w:val="28"/>
          <w:sz w:val="28"/>
          <w:szCs w:val="28"/>
          <w:rtl w:val="true"/>
          <w:lang w:bidi="fa-IR"/>
        </w:rPr>
        <w:t>دارند و با لجاجت و دشمنی خود، اقدام به معارضه با قرآن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افراد سخنانی در مقام معارضه با قرآن نقل شده است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به‌طور خلاصه دو گروه در این‌باره مطرحند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افرادی هستند که در عصر حیات پیامبر و نیز بعد از وفات پیامبر اسلام مدعی نبوت بوده‌اند که در کتاب‌های تاریخ به عنوان معارضان ثبت شده‌اند؛ هرچند نسبتی که به آنها داده شده، قابل خدشه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گروه دوم کسانی هستند که در عصر ما می‌توان از آنها به عنوان معارض قرآن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هر راهی به دنبال بی‌اساس نشان دادن دین اسلام در اذهان عمومی بوده‌اند که به بررسی آرای آنها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نظریات متکلمان و اندیشمندان علوم قرآنی درباره این معارضات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آنها بدون هیچ‌گونه بررسی درباره این‌که آیا نسبت این معارضات به این افراد صحیح است یا نه، به نقد آرای آنها پرداخته‌اند،</w:t>
      </w:r>
      <w:r>
        <w:rPr>
          <w:rStyle w:val="FootnoteAnchor"/>
          <w:rtl w:val="true"/>
        </w:rPr>
        <w:footnoteReference w:id="243"/>
      </w:r>
      <w:r>
        <w:rPr>
          <w:rFonts w:ascii="IRNazanin" w:hAnsi="IRNazanin" w:eastAsia="IRNazanin"/>
          <w:color w:val="111111"/>
          <w:sz w:val="28"/>
          <w:sz w:val="28"/>
          <w:szCs w:val="28"/>
          <w:rtl w:val="true"/>
          <w:lang w:bidi="fa-IR"/>
        </w:rPr>
        <w:t>اما برخی تنها به نقد و بررسی مواردی که به نظر می‌رسد استنادش قطعی یا اطمینان‌آور است، پرداخته‌اند</w:t>
      </w:r>
      <w:r>
        <w:rPr>
          <w:rFonts w:eastAsia="IRNazanin" w:cs="IRNazanin"/>
          <w:color w:val="111111"/>
          <w:sz w:val="28"/>
          <w:szCs w:val="28"/>
          <w:rtl w:val="true"/>
          <w:lang w:bidi="fa-IR"/>
        </w:rPr>
        <w:t>.</w:t>
      </w:r>
      <w:r>
        <w:rPr>
          <w:rStyle w:val="FootnoteAnchor"/>
          <w:rtl w:val="true"/>
        </w:rPr>
        <w:footnoteReference w:id="24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ابتدا کسانی را که به آنها معارضه نسبت داده شده، به اختصار ذکر می‌کنیم و پس از آن، به نقد و بررسی نظریات و آرای آنها خواهیم پرداخت</w:t>
      </w:r>
      <w:r>
        <w:rPr>
          <w:rFonts w:eastAsia="IRNazanin" w:cs="IRNazanin"/>
          <w:color w:val="111111"/>
          <w:sz w:val="28"/>
          <w:szCs w:val="28"/>
          <w:rtl w:val="true"/>
          <w:lang w:bidi="fa-IR"/>
        </w:rPr>
        <w:t>.</w:t>
      </w:r>
      <w:bookmarkStart w:id="209" w:name="pg5604_41263"/>
    </w:p>
    <w:p>
      <w:pPr>
        <w:pStyle w:val="Heading3"/>
        <w:numPr>
          <w:ilvl w:val="2"/>
          <w:numId w:val="1"/>
        </w:numPr>
        <w:rPr/>
      </w:pPr>
      <w:bookmarkStart w:id="210" w:name="__RefHeading___Toc2970394_581953129"/>
      <w:bookmarkStart w:id="211" w:name="_Toc75"/>
      <w:bookmarkEnd w:id="209"/>
      <w:bookmarkEnd w:id="210"/>
      <w:r>
        <w:rPr>
          <w:rtl w:val="true"/>
        </w:rPr>
        <w:t xml:space="preserve">معارضه با قرآن در عصر پیامبر </w:t>
      </w:r>
      <w:r>
        <w:rPr>
          <w:rtl w:val="true"/>
        </w:rPr>
        <w:t>(</w:t>
      </w:r>
      <w:r>
        <w:rPr>
          <w:rtl w:val="true"/>
        </w:rPr>
        <w:t>صلی الله علیه و آله</w:t>
      </w:r>
      <w:r>
        <w:rPr>
          <w:rtl w:val="true"/>
        </w:rPr>
        <w:t>)</w:t>
      </w:r>
      <w:bookmarkEnd w:id="211"/>
    </w:p>
    <w:p>
      <w:pPr>
        <w:pStyle w:val="BookText"/>
        <w:rPr/>
      </w:pPr>
      <w:r>
        <w:rPr>
          <w:rFonts w:ascii="IRNazanin" w:hAnsi="IRNazanin" w:eastAsia="IRNazanin"/>
          <w:color w:val="111111"/>
          <w:sz w:val="28"/>
          <w:sz w:val="28"/>
          <w:szCs w:val="28"/>
          <w:rtl w:val="true"/>
          <w:lang w:bidi="fa-IR"/>
        </w:rPr>
        <w:t xml:space="preserve">برخی از کسانی که نسبت معارضه با قرآن در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 شده،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سجاح، دختر حارث بن سوید بن عقفان، از قبیله بنی‌تغلب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او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نبوت کرد و عده‌ای دعوتش را اجابت کردند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وی هنگام پیوستن به مسیلمه، سخنانی گفته که برخی آنها را معارضه با قرآن دانسته‌اند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طلیحه بن خویلد بن نوفل اسدی فقعسی، از قبیله بنی‌اسد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نبوت کرد</w:t>
      </w:r>
      <w:r>
        <w:rPr>
          <w:rStyle w:val="FootnoteAnchor"/>
          <w:rtl w:val="true"/>
        </w:rPr>
        <w:footnoteReference w:id="247"/>
      </w:r>
      <w:r>
        <w:rPr>
          <w:rFonts w:ascii="IRNazanin" w:hAnsi="IRNazanin" w:eastAsia="IRNazanin"/>
          <w:color w:val="111111"/>
          <w:sz w:val="28"/>
          <w:sz w:val="28"/>
          <w:szCs w:val="28"/>
          <w:rtl w:val="true"/>
          <w:lang w:bidi="fa-IR"/>
        </w:rPr>
        <w:t>و هرچند از او کلماتی به‌عنوان معارضه با قرآن نقل نکرده‌اند، ولی ادعای وحی شدن به وی، از او نقل شده است</w:t>
      </w:r>
      <w:r>
        <w:rPr>
          <w:rFonts w:eastAsia="IRNazanin" w:cs="IRNazanin"/>
          <w:color w:val="111111"/>
          <w:sz w:val="28"/>
          <w:szCs w:val="28"/>
          <w:rtl w:val="true"/>
          <w:lang w:bidi="fa-IR"/>
        </w:rPr>
        <w:t>.</w:t>
      </w:r>
      <w:r>
        <w:rPr>
          <w:rStyle w:val="FootnoteAnchor"/>
          <w:rtl w:val="true"/>
        </w:rPr>
        <w:footnoteReference w:id="248"/>
      </w:r>
    </w:p>
    <w:p>
      <w:pPr>
        <w:pStyle w:val="Heading3"/>
        <w:numPr>
          <w:ilvl w:val="2"/>
          <w:numId w:val="1"/>
        </w:numPr>
        <w:rPr/>
      </w:pPr>
      <w:bookmarkStart w:id="212" w:name="__RefHeading___Toc2970396_581953129"/>
      <w:bookmarkStart w:id="213" w:name="_Toc76"/>
      <w:bookmarkEnd w:id="212"/>
      <w:r>
        <w:rPr>
          <w:rtl w:val="true"/>
        </w:rPr>
        <w:t xml:space="preserve">معارضه با قرآن پس از وفات پیامبر </w:t>
      </w:r>
      <w:r>
        <w:rPr>
          <w:rtl w:val="true"/>
        </w:rPr>
        <w:t>(</w:t>
      </w:r>
      <w:r>
        <w:rPr>
          <w:rtl w:val="true"/>
        </w:rPr>
        <w:t>صلی الله علیه و آله</w:t>
      </w:r>
      <w:r>
        <w:rPr>
          <w:rtl w:val="true"/>
        </w:rPr>
        <w:t>)</w:t>
      </w:r>
      <w:bookmarkEnd w:id="2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کسانی که نسبت معارضه با قرآن پس از رحلت پیامبر به آنها داده شده،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مقفع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می‌گویند او اول مسیحی بوده و به دست منصور عباسی مسلمان شده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العوجا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زندیق‌های عصر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w:t>
      </w:r>
      <w:r>
        <w:rPr>
          <w:rStyle w:val="FootnoteAnchor"/>
          <w:rtl w:val="true"/>
        </w:rPr>
        <w:footnoteReference w:id="251"/>
      </w:r>
      <w:r>
        <w:rPr>
          <w:rFonts w:ascii="IRNazanin" w:hAnsi="IRNazanin" w:eastAsia="IRNazanin"/>
          <w:color w:val="111111"/>
          <w:sz w:val="28"/>
          <w:sz w:val="28"/>
          <w:szCs w:val="28"/>
          <w:rtl w:val="true"/>
          <w:lang w:bidi="fa-IR"/>
        </w:rPr>
        <w:t>و در زمینه معارضه وی با قرآن، در شرح حال ابوشاکر دیصانی و عبدالله بن مقفع، مطالبی بیان شده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ابوالعلا معری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وی از اهالی نعمان در شام بوده است و او را از جمله شاعران شیعه دانسته‌اند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از او کلماتی در معارضه با قرآن نقل کرده‌اند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یحیی، ملقب به صبح ازل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برادر حسینعلی</w:t>
      </w:r>
    </w:p>
    <w:p>
      <w:pPr>
        <w:pStyle w:val="BookText"/>
        <w:rPr/>
      </w:pP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سران 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اهل تهران بوده و از او قطعاتی در معارضه با قرآن نقل شده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درباره افرادی که تاکنون نام بردیم،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شرح حال زندگی این افراد، حقیقتاً نمی‌توان چنین نسبتی را اثبات کرد؛ لذا به منظور دور نیفتادن از غرض اصلی پژوهش، از بررسی موارد نقل‌شده خودداری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مسیلمه کذاب؛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معارضه او، طبری ده مورد کلمات</w:t>
      </w:r>
    </w:p>
    <w:p>
      <w:pPr>
        <w:pStyle w:val="BookText"/>
        <w:rPr/>
      </w:pPr>
      <w:r>
        <w:rPr>
          <w:rFonts w:ascii="IRNazanin" w:hAnsi="IRNazanin" w:eastAsia="IRNazanin"/>
          <w:color w:val="111111"/>
          <w:sz w:val="28"/>
          <w:sz w:val="28"/>
          <w:szCs w:val="28"/>
          <w:rtl w:val="true"/>
          <w:lang w:bidi="fa-IR"/>
        </w:rPr>
        <w:t>ساختگی از او نقل کرده؛</w:t>
      </w:r>
      <w:r>
        <w:rPr>
          <w:rStyle w:val="FootnoteAnchor"/>
          <w:rtl w:val="true"/>
        </w:rPr>
        <w:footnoteReference w:id="258"/>
      </w:r>
      <w:r>
        <w:rPr>
          <w:rFonts w:ascii="IRNazanin" w:hAnsi="IRNazanin" w:eastAsia="IRNazanin"/>
          <w:color w:val="111111"/>
          <w:sz w:val="28"/>
          <w:sz w:val="28"/>
          <w:szCs w:val="28"/>
          <w:rtl w:val="true"/>
          <w:lang w:bidi="fa-IR"/>
        </w:rPr>
        <w:t>از جمله معارضات او با سوره‌های فیل، شمس و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علامه شهرستانی به معارضات وی با سوره‌های فیل و شمس</w:t>
      </w:r>
      <w:r>
        <w:rPr>
          <w:rStyle w:val="FootnoteAnchor"/>
          <w:rtl w:val="true"/>
        </w:rPr>
        <w:footnoteReference w:id="259"/>
      </w:r>
      <w:r>
        <w:rPr>
          <w:rFonts w:ascii="IRNazanin" w:hAnsi="IRNazanin" w:eastAsia="IRNazanin"/>
          <w:color w:val="111111"/>
          <w:sz w:val="28"/>
          <w:sz w:val="28"/>
          <w:szCs w:val="28"/>
          <w:rtl w:val="true"/>
          <w:lang w:bidi="fa-IR"/>
        </w:rPr>
        <w:t>و رافعی به معارضه وی با سوره فیل</w:t>
      </w:r>
      <w:r>
        <w:rPr>
          <w:rStyle w:val="FootnoteAnchor"/>
          <w:rtl w:val="true"/>
        </w:rPr>
        <w:footnoteReference w:id="260"/>
      </w:r>
      <w:r>
        <w:rPr>
          <w:rFonts w:ascii="IRNazanin" w:hAnsi="IRNazanin" w:eastAsia="IRNazanin"/>
          <w:color w:val="111111"/>
          <w:sz w:val="28"/>
          <w:sz w:val="28"/>
          <w:szCs w:val="28"/>
          <w:rtl w:val="true"/>
          <w:lang w:bidi="fa-IR"/>
        </w:rPr>
        <w:t>و آیة‌الله خویی به معارضه‌اش با سوره کوثر</w:t>
      </w:r>
      <w:r>
        <w:rPr>
          <w:rStyle w:val="FootnoteAnchor"/>
          <w:rtl w:val="true"/>
        </w:rPr>
        <w:footnoteReference w:id="261"/>
      </w:r>
      <w:r>
        <w:rPr>
          <w:rFonts w:ascii="IRNazanin" w:hAnsi="IRNazanin" w:eastAsia="IRNazanin"/>
          <w:color w:val="111111"/>
          <w:sz w:val="28"/>
          <w:sz w:val="28"/>
          <w:szCs w:val="28"/>
          <w:rtl w:val="true"/>
          <w:lang w:bidi="fa-IR"/>
        </w:rPr>
        <w:t>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رعایت اختصار، از ذکر همه این موارد خودداری می‌کنیم و برای نمونه به معارضه او با سوره کوثر اشاره می‌نماییم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اعطیناک الجماهر، فصل لربک و هاجر و ان مبغضک رجل کافر؛</w:t>
      </w:r>
      <w:r>
        <w:rPr>
          <w:rStyle w:val="FootnoteAnchor"/>
          <w:rtl w:val="true"/>
        </w:rPr>
        <w:footnoteReference w:id="262"/>
      </w:r>
      <w:r>
        <w:rPr>
          <w:rFonts w:ascii="IRNazanin" w:hAnsi="IRNazanin" w:eastAsia="IRNazanin"/>
          <w:color w:val="111111"/>
          <w:sz w:val="28"/>
          <w:sz w:val="28"/>
          <w:szCs w:val="28"/>
          <w:rtl w:val="true"/>
          <w:lang w:bidi="fa-IR"/>
        </w:rPr>
        <w:t>ما به تو جمیعت عطا کردیم، پس برای پروردگارت نماز بخوان و هجرت کن، دشمنت مردی کافر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بررسی‌های تاریخی به دست آمده، این است که در صحت نسبت این کلمات به مسیلمه جای شبهه و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اندیشمندان بر این باورند که معارضات مسیلمه، ساخته دیگران می‌باشد و برای اثبات سخن خود، شواهدی از کلمات نسبت داده شده به مسیلمه را ارائه می‌کنند؛ مثل یا ضفدع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واللیل الادهم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واللیل الدامس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حول اعجاز القرآن آمده است که در قطعه‌های نسبت داده شده به مسیلمه جای شک و تردید وجود دارد و بر فرض که بپذیریم آن کلمات از آن مسلیمه می‌باشد، اما هیچ دلیلی براین‌که مسیلمه آنها را در مقام</w:t>
      </w:r>
    </w:p>
    <w:p>
      <w:pPr>
        <w:pStyle w:val="BookText"/>
        <w:rPr/>
      </w:pPr>
      <w:r>
        <w:rPr>
          <w:rFonts w:ascii="IRNazanin" w:hAnsi="IRNazanin" w:eastAsia="IRNazanin"/>
          <w:color w:val="111111"/>
          <w:sz w:val="28"/>
          <w:sz w:val="28"/>
          <w:szCs w:val="28"/>
          <w:rtl w:val="true"/>
          <w:lang w:bidi="fa-IR"/>
        </w:rPr>
        <w:t>معارضه باقرآن آورده است، وجود ندارد؛ بلکه می‌توان گفت مسیلمه این کلمات را با توجه به کاهن بودنش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اصل ماجرا نیز با نقل‌های متفاوتی بیان شده است</w:t>
      </w:r>
      <w:r>
        <w:rPr>
          <w:rStyle w:val="FootnoteAnchor"/>
          <w:rtl w:val="true"/>
        </w:rPr>
        <w:footnoteReference w:id="263"/>
      </w:r>
      <w:r>
        <w:rPr>
          <w:rFonts w:ascii="IRNazanin" w:hAnsi="IRNazanin" w:eastAsia="IRNazanin"/>
          <w:color w:val="111111"/>
          <w:sz w:val="28"/>
          <w:sz w:val="28"/>
          <w:szCs w:val="28"/>
          <w:rtl w:val="true"/>
          <w:lang w:bidi="fa-IR"/>
        </w:rPr>
        <w:t>و خلاصه آن‌که، این کلمات پست و رکیک را نمی‌توان مصداق معارضه با قرآن دانست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بعضی نیز معتقدند بسیاری از این قطعات ساختگی، با کلمات فصیح و بلیغی که از مسیلمه به دست ما رسیده، تفاوت زیادی دارند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الراوندی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مورد معارضات وی دو دیدگاه متفاوت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مثل ابی‌الفداء، ابن راوندی را فردی ملحد و دارای فکر التقاتی می‌دانند و بر این باورند که او کتاب‌هایی در مقام معارضه با قرآن نوشته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دسته‌ای دیگر از ابن راوندی دفاع می‌کنند و کلمات وی را توجیه می‌کنند و بر این باورند که ابن راوندی</w:t>
      </w:r>
    </w:p>
    <w:p>
      <w:pPr>
        <w:pStyle w:val="BookText"/>
        <w:rPr/>
      </w:pPr>
      <w:r>
        <w:rPr>
          <w:rFonts w:ascii="IRNazanin" w:hAnsi="IRNazanin" w:eastAsia="IRNazanin"/>
          <w:color w:val="111111"/>
          <w:sz w:val="28"/>
          <w:sz w:val="28"/>
          <w:szCs w:val="28"/>
          <w:rtl w:val="true"/>
          <w:lang w:bidi="fa-IR"/>
        </w:rPr>
        <w:t>مورد طعن و اتهام قرار گرفته</w:t>
      </w:r>
      <w:r>
        <w:rPr>
          <w:rStyle w:val="FootnoteAnchor"/>
          <w:rtl w:val="true"/>
        </w:rPr>
        <w:footnoteReference w:id="266"/>
      </w:r>
      <w:r>
        <w:rPr>
          <w:rFonts w:ascii="IRNazanin" w:hAnsi="IRNazanin" w:eastAsia="IRNazanin"/>
          <w:color w:val="111111"/>
          <w:sz w:val="28"/>
          <w:sz w:val="28"/>
          <w:szCs w:val="28"/>
          <w:rtl w:val="true"/>
          <w:lang w:bidi="fa-IR"/>
        </w:rPr>
        <w:t>و آن‌چه او در مناظرات خود برای موافقت با طرف مخالف آورده، از باب جدل و مغالطه بوده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سید علی‌محمد شیرازی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ابتدا به برخی از کلماتی که به عنوان معارضه با قرآن از این فرد نقل شده اشاره می‌کنیم و سپس به بررسی صحت این معارضات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وی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البهی البهی بالله الله البهی البهی، الله لا اله إلاّ هو الابهی الله لا اله الا هو الواحد البهیان ولله بهی بهیان بهاء السماوات و الارض و ما بینهما، و الله بهاء باهی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میرزا علی‌محمد شیرازی باید گفت که این فرد به هیچ وجه توانایی معارضه با قرآن را نداشته است؛ زیرا کلمات او بسیار ابتدایی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فکر التقاتی او این‌گونه برداشت می‌شود که</w:t>
      </w:r>
      <w:bookmarkStart w:id="214" w:name="pg5604_41269"/>
    </w:p>
    <w:p>
      <w:pPr>
        <w:pStyle w:val="BookText"/>
        <w:rPr/>
      </w:pPr>
      <w:bookmarkEnd w:id="214"/>
      <w:r>
        <w:rPr>
          <w:rFonts w:ascii="IRNazanin" w:hAnsi="IRNazanin" w:eastAsia="IRNazanin"/>
          <w:color w:val="111111"/>
          <w:sz w:val="28"/>
          <w:sz w:val="28"/>
          <w:szCs w:val="28"/>
          <w:rtl w:val="true"/>
          <w:lang w:bidi="fa-IR"/>
        </w:rPr>
        <w:t>خود را مهدی موعود معرفی می‌کرده، یا ادعای شریعت جدیدی را داشته است که در طول شریعت اسلام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به‌طور قطعی ادعا کرد که هدف میرزا علی محمد از ساختن این کلمات، معارضه با قرآن بوده است؛ چون سخنی در این باره از او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بعضی‌ها، کتاب‌های میرزا علی محمد را به صورت آیات نوشته‌اند و بر این باورند که آن کلمات به عنوان معارضه‌های میرزا با قرآن بوده است</w:t>
      </w:r>
      <w:r>
        <w:rPr>
          <w:rFonts w:eastAsia="IRNazanin" w:cs="IRNazanin"/>
          <w:color w:val="111111"/>
          <w:sz w:val="28"/>
          <w:szCs w:val="28"/>
          <w:rtl w:val="true"/>
          <w:lang w:bidi="fa-IR"/>
        </w:rPr>
        <w:t>.</w:t>
      </w:r>
      <w:r>
        <w:rPr>
          <w:rStyle w:val="FootnoteAnchor"/>
          <w:rtl w:val="true"/>
        </w:rPr>
        <w:footnoteReference w:id="268"/>
      </w:r>
    </w:p>
    <w:p>
      <w:pPr>
        <w:pStyle w:val="Heading3"/>
        <w:numPr>
          <w:ilvl w:val="2"/>
          <w:numId w:val="1"/>
        </w:numPr>
        <w:rPr/>
      </w:pPr>
      <w:bookmarkStart w:id="215" w:name="__RefHeading___Toc2970398_581953129"/>
      <w:bookmarkStart w:id="216" w:name="_Toc77"/>
      <w:bookmarkEnd w:id="215"/>
      <w:r>
        <w:rPr>
          <w:rtl w:val="true"/>
        </w:rPr>
        <w:t>معارضه در عصر حاضر</w:t>
      </w:r>
      <w:bookmarkEnd w:id="216"/>
    </w:p>
    <w:p>
      <w:pPr>
        <w:pStyle w:val="Heading4"/>
        <w:numPr>
          <w:ilvl w:val="3"/>
          <w:numId w:val="1"/>
        </w:numPr>
        <w:rPr/>
      </w:pPr>
      <w:bookmarkStart w:id="217" w:name="__RefHeading___Toc2970400_581953129"/>
      <w:bookmarkStart w:id="218" w:name="_Toc78"/>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اکنون به بررسی آرای کسانی می‌پردازیم که می‌توان از آنها به عنوان معارضان با قرآن در عصر حاضر یاد کرد</w:t>
      </w:r>
      <w:r>
        <w:rPr>
          <w:rFonts w:eastAsia="IRNazanin" w:cs="IRNazanin"/>
          <w:color w:val="111111"/>
          <w:sz w:val="28"/>
          <w:szCs w:val="28"/>
          <w:rtl w:val="true"/>
          <w:lang w:bidi="fa-IR"/>
        </w:rPr>
        <w:t>:</w:t>
      </w:r>
    </w:p>
    <w:p>
      <w:pPr>
        <w:pStyle w:val="Heading4"/>
        <w:numPr>
          <w:ilvl w:val="3"/>
          <w:numId w:val="1"/>
        </w:numPr>
        <w:rPr/>
      </w:pPr>
      <w:bookmarkStart w:id="219" w:name="__RefHeading___Toc2970402_581953129"/>
      <w:bookmarkStart w:id="220" w:name="_Toc79"/>
      <w:bookmarkEnd w:id="219"/>
      <w:r>
        <w:rPr/>
        <w:t>1</w:t>
      </w:r>
      <w:r>
        <w:rPr>
          <w:rtl w:val="true"/>
        </w:rPr>
        <w:t xml:space="preserve">- </w:t>
      </w:r>
      <w:r>
        <w:rPr>
          <w:rtl w:val="true"/>
        </w:rPr>
        <w:t>نویسنده حسن الایجاز فی ابطال الاعجاز</w:t>
      </w:r>
      <w:bookmarkEnd w:id="22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نویسنده به معارضه با دو سوره حمد و کوثر پرداخته است که برای رعایت اختصار، فقط به معارضه با سوره کوثر اشاره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اعطیناک الجواهر، فصل لربک و جاهر، و لا تعتمد قول ساحر؛ ما به تو جواهر دادیم، خدا را بلند نمازگزار و به گفتار جادوگر اعتماد مکن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مذکور برای ساختن این سوره از گفتاری که به مسیلمه نسبت داده شده، بهره وافر برده است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او متوجه این مطلب نبوده است که میان جواهر و اقامه نماز با صدای بلند هیچ‌گونه ارتباط مفهومی وجودندارد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ادعا شود که به شکرانه دادن جواهر، مأمور به نماز خواندن با صدای بلند شده است، قابل پذیرش نیست؛ زیرا در اول آیه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در کلام است؛ یعنی باید امر مهمی در کار باشد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اموری مانند عقل، ایمان و زندگی به‌مراتب از جواهر با ارزش‌تر، لازم‌تر و مقدس‌ترند</w:t>
      </w:r>
      <w:r>
        <w:rPr>
          <w:rStyle w:val="FootnoteAnchor"/>
          <w:rtl w:val="true"/>
        </w:rPr>
        <w:footnoteReference w:id="272"/>
      </w:r>
      <w:r>
        <w:rPr>
          <w:rFonts w:ascii="IRNazanin" w:hAnsi="IRNazanin" w:eastAsia="IRNazanin"/>
          <w:color w:val="111111"/>
          <w:sz w:val="28"/>
          <w:sz w:val="28"/>
          <w:szCs w:val="28"/>
          <w:rtl w:val="true"/>
          <w:lang w:bidi="fa-IR"/>
        </w:rPr>
        <w:t>و امور پست و ناچیز دنیایی چنین اهمیتی ندارند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پس ارتباط مناسبی میان واژگان وجود ندارد؛ علاوه بر آن‌که میان صدر کلام و پیروی از قول جادوگر نیز ارتباطی دیده نمی‌شود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دیگر این‌که معلوم نیست مفهوم الف و لامی که بر سر جواهر آمده، چیست؟ اگر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باشد، باید پرسید کدام جواهر؟ ویژگی‌های آن چیست؟ اگر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استغراق باشد، یعنی همه جواهرات عالم را به او داده؛ امااین ادعا دروغی آشکار می‌باشد؛ زیرا خداوند تاکنون همه جواهرات رابه هیچ کسی نداده و اگر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باشد، یعنی جنس جواهر را به او اعطا کرده، در این صورت نیازی به جمع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جادوگری که نباید به قولش اعتماد کند کیست؟ اگر فرد معینی است، چرابرای آن قرینه‌ای ذکر</w:t>
      </w:r>
      <w:bookmarkStart w:id="221" w:name="pg5604_41271"/>
    </w:p>
    <w:p>
      <w:pPr>
        <w:pStyle w:val="BookText"/>
        <w:rPr/>
      </w:pPr>
      <w:bookmarkEnd w:id="221"/>
      <w:r>
        <w:rPr>
          <w:rFonts w:ascii="IRNazanin" w:hAnsi="IRNazanin" w:eastAsia="IRNazanin"/>
          <w:color w:val="111111"/>
          <w:sz w:val="28"/>
          <w:sz w:val="28"/>
          <w:szCs w:val="28"/>
          <w:rtl w:val="true"/>
          <w:lang w:bidi="fa-IR"/>
        </w:rPr>
        <w:t xml:space="preserve">نشده است؟ و اگر همه جادوگران مورد نظر است، چنین نهیی مورد پذیرش نیست؛ زیرا کلماتی که برای انسان یقین‌آور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از یک ساحر صادر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مقصود این باشد که به گفتار ساحرانه ساحران اعتماد نکند، غیر قابل قبول است؛ چرا که سحر مربوط به یک سری اعمال است، نه قول و گفتار</w:t>
      </w:r>
      <w:r>
        <w:rPr>
          <w:rStyle w:val="FootnoteAnchor"/>
          <w:rtl w:val="true"/>
        </w:rPr>
        <w:footnoteReference w:id="27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عدم معارضه هم‌چنان ثابت و استوار به حال خود باقی است وقرآن همواره بشر را به معارضه می‌طلبد و هیچ کس قادر به مقابله‌نیست</w:t>
      </w:r>
      <w:r>
        <w:rPr>
          <w:rFonts w:eastAsia="IRNazanin" w:cs="IRNazanin"/>
          <w:color w:val="111111"/>
          <w:sz w:val="28"/>
          <w:szCs w:val="28"/>
          <w:rtl w:val="true"/>
          <w:lang w:bidi="fa-IR"/>
        </w:rPr>
        <w:t>.</w:t>
      </w:r>
    </w:p>
    <w:p>
      <w:pPr>
        <w:pStyle w:val="Heading4"/>
        <w:numPr>
          <w:ilvl w:val="3"/>
          <w:numId w:val="1"/>
        </w:numPr>
        <w:rPr/>
      </w:pPr>
      <w:bookmarkStart w:id="222" w:name="__RefHeading___Toc2970404_581953129"/>
      <w:bookmarkStart w:id="223" w:name="_Toc80"/>
      <w:bookmarkEnd w:id="222"/>
      <w:r>
        <w:rPr/>
        <w:t>2</w:t>
      </w:r>
      <w:r>
        <w:rPr>
          <w:rtl w:val="true"/>
        </w:rPr>
        <w:t xml:space="preserve">- </w:t>
      </w:r>
      <w:r>
        <w:rPr>
          <w:rtl w:val="true"/>
        </w:rPr>
        <w:t>معارضه با قرآن در شبکه اینترنت</w:t>
      </w:r>
      <w:bookmarkEnd w:id="223"/>
    </w:p>
    <w:p>
      <w:pPr>
        <w:pStyle w:val="BookText"/>
        <w:rPr/>
      </w:pPr>
      <w:r>
        <w:rPr>
          <w:rFonts w:ascii="IRNazanin" w:hAnsi="IRNazanin" w:eastAsia="IRNazanin"/>
          <w:color w:val="111111"/>
          <w:sz w:val="28"/>
          <w:sz w:val="28"/>
          <w:szCs w:val="28"/>
          <w:rtl w:val="true"/>
          <w:lang w:bidi="fa-IR"/>
        </w:rPr>
        <w:t>اخیراً گروهی از مدعیان معارضه با قرآن،</w:t>
      </w:r>
      <w:r>
        <w:rPr>
          <w:rStyle w:val="FootnoteAnchor"/>
          <w:rtl w:val="true"/>
        </w:rPr>
        <w:footnoteReference w:id="276"/>
      </w:r>
      <w:r>
        <w:rPr>
          <w:rFonts w:ascii="IRNazanin" w:hAnsi="IRNazanin" w:eastAsia="IRNazanin"/>
          <w:color w:val="111111"/>
          <w:sz w:val="28"/>
          <w:sz w:val="28"/>
          <w:szCs w:val="28"/>
          <w:rtl w:val="true"/>
          <w:lang w:bidi="fa-IR"/>
        </w:rPr>
        <w:t>چهار سوره جعلی بر روی‌شبکه اینترنت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ظاهراً مسیحی هستند، هدفشان تبلیغ دین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در آغاز یک شرکت آمریکایی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انجام داد و اخیراً به وسیله یک پایگاه بسیارگسترده شبکه رایانه‌ای جهانی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پیپکس</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در اینترنت انتشار یافته است</w:t>
      </w:r>
      <w:r>
        <w:rPr>
          <w:rFonts w:eastAsia="IRNazanin" w:cs="IRNazanin"/>
          <w:color w:val="111111"/>
          <w:sz w:val="28"/>
          <w:szCs w:val="28"/>
          <w:rtl w:val="true"/>
          <w:lang w:bidi="fa-IR"/>
        </w:rPr>
        <w:t>.</w:t>
      </w:r>
      <w:r>
        <w:rPr>
          <w:rStyle w:val="FootnoteAnchor"/>
          <w:rtl w:val="true"/>
        </w:rPr>
        <w:footnoteReference w:id="27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این سوره‌ها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گذشته‌اند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اخیراً یک پایگاه انگلیسی، این سوره‌های ساختگی را در عین مظلوم‌نمایی ارائه نموده و این کار را پاسخی به تحدّی قرآن دانسته است</w:t>
      </w:r>
    </w:p>
    <w:p>
      <w:pPr>
        <w:pStyle w:val="BookText"/>
        <w:rPr/>
      </w:pPr>
      <w:r>
        <w:rPr>
          <w:rFonts w:ascii="IRNazanin" w:hAnsi="IRNazanin" w:eastAsia="IRNazanin"/>
          <w:color w:val="111111"/>
          <w:sz w:val="28"/>
          <w:sz w:val="28"/>
          <w:szCs w:val="28"/>
          <w:rtl w:val="true"/>
          <w:lang w:bidi="fa-IR"/>
        </w:rPr>
        <w:t>و مسلمانان را به دو دسته معتدل و افراطی تقسیم کرده و ادعا می‌کند که معتدل‌ها از آنها استقبال و افراطی‌ها شدیداً با آنها برخورد کرده‌اند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شایسته است با استفاده از یکی از مقالات منتشر شده در اینترنت، اشاره مختصری به جریان‌هایی که بعد از انتشار این سوره‌ها به وقوع پیوسته داشته باشیم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انتشار این سوره‌های ساختگی توسط شرکت آمریکایی آن‌لاین، مدتی کسی از آنها اطلاعی نداشت، تا این‌که عده‌ای از مسلمانان با آگاهی از این موضوع، اقدام به ارسال نامه‌هایی توسط پست الکترونیکی کرده و درخواست مسدود شدن سایت مذکور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یک پایگاه اینترنتی مصری، اقدام به انتشار نامه در میان هزاران مسلمان در سراسر جهان کرد و از شرکت آن‌لاین خواست تا پایگاهی را که به قرآن توهین کرده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مذکور نیز پذیرفت و عده‌ای را مأمور بررسی اتهام وارده کرد و اعلام کرد که اگر چیزی به عنوان اهانت به مسلمانان در آن پیدا کند، آن را تعطیل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پایگاه مذکور که نامش نامشخص است، به دو پایگاه ترایبود و جیوسیتیز مراجعه و از آن راه به نشر برنامه خود پرداخت و در مقابل پایگاه مصری یاد شده نیز عنوان‌های جدیدی را برای هزاران مسلمان فرستاد و در نهایت شرکت ترایبود مجبور به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ناگهان صاحب پایگاه اصلی انتشار دهنده این سوره‌ها نامه‌ای نوشت و در آن از مسلمانان عذرخواهی کرد</w:t>
      </w:r>
      <w:r>
        <w:rPr>
          <w:rFonts w:eastAsia="IRNazanin" w:cs="IRNazanin"/>
          <w:color w:val="111111"/>
          <w:sz w:val="28"/>
          <w:szCs w:val="28"/>
          <w:rtl w:val="true"/>
          <w:lang w:bidi="fa-IR"/>
        </w:rPr>
        <w:t>.</w:t>
      </w:r>
      <w:bookmarkStart w:id="224" w:name="pg5604_41273"/>
    </w:p>
    <w:p>
      <w:pPr>
        <w:pStyle w:val="BookText"/>
        <w:rPr/>
      </w:pPr>
      <w:bookmarkEnd w:id="224"/>
      <w:r>
        <w:rPr>
          <w:rFonts w:ascii="IRNazanin" w:hAnsi="IRNazanin" w:eastAsia="IRNazanin"/>
          <w:color w:val="111111"/>
          <w:sz w:val="28"/>
          <w:sz w:val="28"/>
          <w:szCs w:val="28"/>
          <w:rtl w:val="true"/>
          <w:lang w:bidi="fa-IR"/>
        </w:rPr>
        <w:t xml:space="preserve">به هر صورت، هدف اصلی سازندگان این سوره‌ها مبارزه جدی باتحدّی آیات قرآن بوده است؛ چراکه منتشرکنندگان این قطعات، نخست ترجمه انگلیسی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کُنتُم فِی رَیبٍ مِمّا 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سپس اسامی سوره‌های ساختگی را می‌آورند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اکنون برای پرهیز از طولانی شدن بحث، تنها به نقل سوره ساختگی ایمان می‌پردازیم</w:t>
      </w:r>
      <w:r>
        <w:rPr>
          <w:rFonts w:eastAsia="IRNazanin" w:cs="IRNazanin"/>
          <w:color w:val="111111"/>
          <w:sz w:val="28"/>
          <w:szCs w:val="28"/>
          <w:rtl w:val="true"/>
          <w:lang w:bidi="fa-IR"/>
        </w:rPr>
        <w:t>:</w:t>
      </w:r>
    </w:p>
    <w:p>
      <w:pPr>
        <w:pStyle w:val="Heading3"/>
        <w:numPr>
          <w:ilvl w:val="2"/>
          <w:numId w:val="1"/>
        </w:numPr>
        <w:rPr/>
      </w:pPr>
      <w:bookmarkStart w:id="225" w:name="__RefHeading___Toc2970406_581953129"/>
      <w:bookmarkStart w:id="226" w:name="_Toc81"/>
      <w:bookmarkEnd w:id="225"/>
      <w:r>
        <w:rPr>
          <w:rtl w:val="true"/>
        </w:rPr>
        <w:t xml:space="preserve">سوره جعلی </w:t>
      </w:r>
      <w:r>
        <w:rPr>
          <w:rtl w:val="true"/>
        </w:rPr>
        <w:t>«</w:t>
      </w:r>
      <w:r>
        <w:rPr>
          <w:rtl w:val="true"/>
        </w:rPr>
        <w:t>ایمان</w:t>
      </w:r>
      <w:r>
        <w:rPr>
          <w:rtl w:val="true"/>
        </w:rPr>
        <w:t>»</w:t>
      </w:r>
      <w:bookmarkEnd w:id="226"/>
    </w:p>
    <w:p>
      <w:pPr>
        <w:pStyle w:val="BookText"/>
        <w:rPr/>
      </w:pPr>
      <w:r>
        <w:rPr>
          <w:rFonts w:ascii="IRNazanin" w:hAnsi="IRNazanin" w:eastAsia="IRNazanin"/>
          <w:color w:val="111111"/>
          <w:sz w:val="28"/>
          <w:sz w:val="28"/>
          <w:szCs w:val="28"/>
          <w:rtl w:val="true"/>
          <w:lang w:bidi="fa-IR"/>
        </w:rPr>
        <w:t xml:space="preserve">واذکر فی الکتاب الحواریین اذ عصفت الریاح بهم لیلاً و هم یبحرون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ترای علی المیاه لهم طیف المسیح یمشی، فقالوا أ هو ربنا یهزأ بنا أم مسنا ضرب من جنون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فجاءهم صوت المعلم أن لاتخافوا أنی أنا هو أفلا تبصرون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فهتف هاتف منهم یقول ربی مرنی ان کنتَ حقاً هو، آتی علی المیاه إلیک عسی أن یبدّل الله شکی بیقین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فاسع إلی ولتکن للناس آیه لعلهم یتذکرون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طفق الحواری یمشی رأی شده الریح فخاف و بدأ یغرق فصاح بربه یستعین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 بیمینه له فأخذه بها و قال یا قلیل الأیمان هذا جزاء الممترین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 رکب السفینه معه سکنت الریاح لتوها فسبح الحواریون بحمده و هتفوا له قائلین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هو ابن الله حقاً بک نحن آمنا و أمامک نخر ساجدین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طوبی للذین آمنوا و لم یلبسوا إیمانهم بشک فأولئک هم المفلحون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حواریون را یاد کن، زمانی که در شب بادها بر آنها می‌وزد و آنان با کشتی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آب‌ها را مراعات می‌کرد</w:t>
      </w:r>
      <w:bookmarkStart w:id="227" w:name="pg5604_41275"/>
    </w:p>
    <w:p>
      <w:pPr>
        <w:pStyle w:val="BookText"/>
        <w:rPr/>
      </w:pPr>
      <w:bookmarkEnd w:id="227"/>
      <w:r>
        <w:rPr>
          <w:rFonts w:ascii="IRNazanin" w:hAnsi="IRNazanin" w:eastAsia="IRNazanin"/>
          <w:color w:val="111111"/>
          <w:sz w:val="28"/>
          <w:sz w:val="28"/>
          <w:szCs w:val="28"/>
          <w:rtl w:val="true"/>
          <w:lang w:bidi="fa-IR"/>
        </w:rPr>
        <w:t>برای آنان مسیح نمایان شد که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استهزاء می‌کند یا نوعی دیوانگی به 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 معلم ایشان را آمد که نترسید، من همو هستم، آیا نمی‌بینید؟ پس ندا دهنده‌ای از آنها ندا سر 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بر من گذر کن اگر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 روی آنها به‌سوی تو، شاید که خداوند شک مرا به یقین مبدل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من تلاش کن و برای مردم نشانه‌ای باش تا ایشان یادآور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حواری شروع کرد به راه‌رفتن، شدت باد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 و شروع کرد به غرق شدن و پروردگارش را صدا می‌زد و یاری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به‌سوی او دراز کرد؛ دستش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کسانی که تردید می‌کنند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حقیقتاً پسر خدایی؛ ما به تو ایمان آوردیم و در پیشگاه تو سر به سجده می‌ساییم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ایمان آوردند و ایمانشان را با شک در نیامیخته‌اند؛ اینانند رستگاران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مقایسه‌ای اجمالی میان این کلمات جعلی و آیات قرآن انجام دهیم تا روشن شود که آنان در این سوره‌ها چقدر به اقتباس از قرآن پرداخته‌اند</w:t>
      </w:r>
      <w:r>
        <w:rPr>
          <w:rFonts w:eastAsia="IRNazanin" w:cs="IRNazanin"/>
          <w:color w:val="111111"/>
          <w:sz w:val="28"/>
          <w:szCs w:val="28"/>
          <w:rtl w:val="true"/>
          <w:lang w:bidi="fa-IR"/>
        </w:rPr>
        <w:t>.</w:t>
      </w:r>
    </w:p>
    <w:p>
      <w:pPr>
        <w:pStyle w:val="Heading3"/>
        <w:numPr>
          <w:ilvl w:val="2"/>
          <w:numId w:val="1"/>
        </w:numPr>
        <w:rPr/>
      </w:pPr>
      <w:bookmarkStart w:id="228" w:name="__RefHeading___Toc2970408_581953129"/>
      <w:bookmarkStart w:id="229" w:name="_Toc82"/>
      <w:bookmarkEnd w:id="228"/>
      <w:r>
        <w:rPr>
          <w:rtl w:val="true"/>
        </w:rPr>
        <w:t>مقایسه آیات قرآن و سوره ساختگی ایمان</w:t>
      </w:r>
      <w:bookmarkEnd w:id="2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اذکُر فِی الکِتابِ مَریَمَ إِذِ انتَبَذَت مِن أَهلِها مَکاناً شَرقِیًّا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 فی الکتاب الحواریین اذ عصفت الریاح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تَخافُوا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تخافوا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تُبصِرُونَ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یُبَیِّنُ آیاتِهِ لِلنّاسِ لَعَلَّهُم یَتَذَکَّرُونَ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ولتکن للناس آیه لعلهم یتذکرون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آمَنُوا وَ لَم یَلبِسُوا إِیمانَهُم بِظُلمٍ أُولئِکَ لَهُمُ الأَمنُ وَ هُم مُهتَدُونَ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طوبی للذین آمنو و لم یلبسوا إیمانهم بشک فأولئک هم المفلحون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ساختگی مسلمون، از آیات قرآن سرقت شده است</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از آن‌جا که با دقت در کلمات این سوره‌های جعلی می‌توان دریافت که بیشترین الفاظ آن از آیات قرآن سرقت شده، هر</w:t>
      </w:r>
      <w:bookmarkStart w:id="230" w:name="pg5604_41280"/>
    </w:p>
    <w:p>
      <w:pPr>
        <w:pStyle w:val="BookText"/>
        <w:rPr/>
      </w:pPr>
      <w:bookmarkEnd w:id="230"/>
      <w:r>
        <w:rPr>
          <w:rFonts w:ascii="IRNazanin" w:hAnsi="IRNazanin" w:eastAsia="IRNazanin"/>
          <w:color w:val="111111"/>
          <w:sz w:val="28"/>
          <w:sz w:val="28"/>
          <w:szCs w:val="28"/>
          <w:rtl w:val="true"/>
          <w:lang w:bidi="fa-IR"/>
        </w:rPr>
        <w:t>انسان خردمندی که کم‌ترین آگاهی از زبان عربی داشته باشد، تردید نمی‌کند که چنین کلماتی را نمی‌توان به عنوان معارضه با قرآن پذیرفت و هیچ معارضی نمی‌تواند ادعا کند که این کلمات را بدون کمک از آیات قرآن و به تنهایی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معارضه نمودن این‌قدر سهل و آسان بود، عرب با سابقه دیرینه‌ای که در مورد تحدّی با اشعار فصیح داشت، همان ابتدا اقدام به چنین کاری می‌کرد؛ به‌ویژه این‌که در میان آنها دانشمندان بسیاری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معارضه با قرآن، با این‌که آنها با اصول و فنون معارضه آشنایی کامل داشتند، بیانگر ساختگی بودن سوره‌های جعلی است و لذا نمی‌توان آنها را معارضه نامید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اگر معارضه را این‌گونه معنا کنیم و این کلمات ساختگی را مصداق معارضه بدانیم، هر انسانی که به زبان عربی آگاهی داشته باشد می‌تواند با ضمیمه نمودن و جابه‌جا کردن کلماتِ آیات قرآن، جملاتی را بسازد و ادعا کند که با قرآن به معارضه برخاسته و مانند آن را آورده است</w:t>
      </w:r>
      <w:r>
        <w:rPr>
          <w:rFonts w:eastAsia="IRNazanin" w:cs="IRNazanin"/>
          <w:color w:val="111111"/>
          <w:sz w:val="28"/>
          <w:szCs w:val="28"/>
          <w:rtl w:val="true"/>
          <w:lang w:bidi="fa-IR"/>
        </w:rPr>
        <w:t>.</w:t>
      </w:r>
    </w:p>
    <w:p>
      <w:pPr>
        <w:pStyle w:val="Heading3"/>
        <w:numPr>
          <w:ilvl w:val="2"/>
          <w:numId w:val="1"/>
        </w:numPr>
        <w:rPr/>
      </w:pPr>
      <w:bookmarkStart w:id="231" w:name="__RefHeading___Toc2970410_581953129"/>
      <w:bookmarkStart w:id="232" w:name="_Toc83"/>
      <w:bookmarkEnd w:id="231"/>
      <w:r>
        <w:rPr>
          <w:rtl w:val="true"/>
        </w:rPr>
        <w:t>نتیجه گیری</w:t>
      </w:r>
      <w:bookmarkEnd w:id="23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تاکنون در مورد تحدّی و هماوردطلبی قرآن مطرح شد، ناتوانی مخالفان از همانندآوری قرآن، با وجود تلاش‌های فراوانی که به خرج داده‌اند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کاملاً روشن است که قرآن محصول فکر و اندیشه فردی امی و درس نخوانده نمی‌باشد؛ زیرا مخالفان قرآن تمام تلاششان را به کار بستند تا از این معارضه‌خواهی قرآن سربلند و موفق بیرون آیند؛ با این حال و پس از گذشت قرون متوالی، هنوز نتوانسته‌اند مثل و مانند قرآن را بیاورند؛ اگرچه در میان آنان ادیبان بزرگی از عرب و</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عرب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محصول فکر بشری به‌ویژه فردی امی بود، حتماً تاکنون دیگران موفق به آوردن مثل آن می‌شدند؛ زیرا با پیشرفت علم و دانش، افراد نابغه در حوزه ادبیات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بدان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بر قرآن غلبه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آورنده قرآن از علم و الهام غیبی بی‌بهره بوده و قرآن محصول ذوق فکری و ادبی خود او بوده است، چگونه ممکن است که دیگران نتوانند با قرآن معارضه نمایند؟ از مطالبی که تاکنون مطرح شد، به روشنی استفاده می‌شود که قرآن معجزه و پدیده خارق‌العاده‌ای می‌باشد که بشر توان معارضه با آن را نداشته و نخواهد داشت</w:t>
      </w:r>
      <w:r>
        <w:rPr>
          <w:rFonts w:eastAsia="IRNazanin" w:cs="IRNazanin"/>
          <w:color w:val="111111"/>
          <w:sz w:val="28"/>
          <w:szCs w:val="28"/>
          <w:rtl w:val="true"/>
          <w:lang w:bidi="fa-IR"/>
        </w:rPr>
        <w:t>.</w:t>
      </w:r>
      <w:bookmarkStart w:id="233" w:name="pg5604_41286"/>
    </w:p>
    <w:p>
      <w:pPr>
        <w:pStyle w:val="Heading2"/>
        <w:numPr>
          <w:ilvl w:val="1"/>
          <w:numId w:val="1"/>
        </w:numPr>
        <w:rPr/>
      </w:pPr>
      <w:bookmarkStart w:id="234" w:name="__RefHeading___Toc2970412_581953129"/>
      <w:bookmarkStart w:id="235" w:name="_Toc84"/>
      <w:bookmarkEnd w:id="233"/>
      <w:bookmarkEnd w:id="234"/>
      <w:r>
        <w:rPr/>
        <w:t>5</w:t>
      </w:r>
      <w:r>
        <w:rPr>
          <w:rtl w:val="true"/>
        </w:rPr>
        <w:t xml:space="preserve">- </w:t>
      </w:r>
      <w:r>
        <w:rPr>
          <w:rtl w:val="true"/>
        </w:rPr>
        <w:t>وجوه اعجاز قرآن</w:t>
      </w:r>
      <w:bookmarkEnd w:id="235"/>
    </w:p>
    <w:p>
      <w:pPr>
        <w:pStyle w:val="Heading3"/>
        <w:numPr>
          <w:ilvl w:val="2"/>
          <w:numId w:val="1"/>
        </w:numPr>
        <w:rPr/>
      </w:pPr>
      <w:bookmarkStart w:id="236" w:name="__RefHeading___Toc2970414_581953129"/>
      <w:bookmarkStart w:id="237" w:name="_Toc85"/>
      <w:bookmarkEnd w:id="236"/>
      <w:r>
        <w:rPr>
          <w:rtl w:val="true"/>
        </w:rPr>
        <w:t>اشاره</w:t>
      </w:r>
      <w:bookmarkEnd w:id="23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مباحثی پیرامون وجه یا وجوه اعجاز قرآن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بخش بررسی آرای متکلمان نیست؛ زیرا همان‌گونه که در فصل سوم و بحث تحدّی گفته شد، بیشتر متکلمان، تحدّی قرآن را منحصر به فصاحت و بلاغت می‌دانند و آنان نیز که تحدّی را فراتر از فصاحت و بلاغت می‌دانند، در مباحث وجوه اعجاز به‌طور مفصل وارد بحث از فراتر دانستن اعجاز از فصاحت و بلاغت نشده‌اند و تنها به اشاره‌ای اجمالی بسنده نموده‌اند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از آن‌جا که هدف اصلی پژوهش حاضر تطبیق مبانی کلامی اعجاز بر قرآن است، پس از</w:t>
      </w:r>
      <w:bookmarkStart w:id="238" w:name="pg5604_41288"/>
    </w:p>
    <w:p>
      <w:pPr>
        <w:pStyle w:val="BookText"/>
        <w:rPr/>
      </w:pPr>
      <w:bookmarkEnd w:id="238"/>
      <w:r>
        <w:rPr>
          <w:rFonts w:ascii="IRNazanin" w:hAnsi="IRNazanin" w:eastAsia="IRNazanin"/>
          <w:color w:val="111111"/>
          <w:sz w:val="28"/>
          <w:sz w:val="28"/>
          <w:szCs w:val="28"/>
          <w:rtl w:val="true"/>
          <w:lang w:bidi="fa-IR"/>
        </w:rPr>
        <w:t>اثبات اعجاز قرآن و فراتر دانستن تحدّی از فصاحت و بلاغت، لازم است به وجوه اعجاز به صورت عام پرداخته شود که شامل همه جهات اعجاز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بحث وجوه اعجاز قرآن بسیار مورد توجه نویسندگان معاصر قرار گرفته و ایشان به تفصیل به آن پرداخته‌اند، نیازی به ارائه تفصیلی این مبحث نیست و لذا وجوه اعجاز قرآن از نگاه متفکران مسلمان را به اختصار مرور می‌کنیم</w:t>
      </w:r>
      <w:r>
        <w:rPr>
          <w:rFonts w:eastAsia="IRNazanin" w:cs="IRNazanin"/>
          <w:color w:val="111111"/>
          <w:sz w:val="28"/>
          <w:szCs w:val="28"/>
          <w:rtl w:val="true"/>
          <w:lang w:bidi="fa-IR"/>
        </w:rPr>
        <w:t>.</w:t>
      </w:r>
    </w:p>
    <w:p>
      <w:pPr>
        <w:pStyle w:val="Heading3"/>
        <w:numPr>
          <w:ilvl w:val="2"/>
          <w:numId w:val="1"/>
        </w:numPr>
        <w:rPr/>
      </w:pPr>
      <w:bookmarkStart w:id="239" w:name="__RefHeading___Toc2970416_581953129"/>
      <w:bookmarkStart w:id="240" w:name="_Toc86"/>
      <w:bookmarkEnd w:id="239"/>
      <w:r>
        <w:rPr>
          <w:rtl w:val="true"/>
        </w:rPr>
        <w:t>فصاحت و بلاغت قرآن</w:t>
      </w:r>
      <w:bookmarkEnd w:id="240"/>
    </w:p>
    <w:p>
      <w:pPr>
        <w:pStyle w:val="Heading4"/>
        <w:numPr>
          <w:ilvl w:val="3"/>
          <w:numId w:val="1"/>
        </w:numPr>
        <w:rPr/>
      </w:pPr>
      <w:bookmarkStart w:id="241" w:name="__RefHeading___Toc2970418_581953129"/>
      <w:bookmarkStart w:id="242" w:name="_Toc87"/>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اعجاز بیانی قرآن از گسترده‌ترین و معروف‌ترین وجوه اعجاز قرآن است که در تمام آیه‌ها، سوره‌ها و سطر سطرِ قرآن قابل تصویر و تصور است؛ به‌گونه‌ای که مورد قبول قریب به اتفاق دانشمندان اسلامی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ارکان و بخش‌های عمده این وجه یا وجوه، در سه بعد فصاحت الفاظ، بلاغت معانی و نظم و اسلوب مضامین تبیین می‌شود اقوال دانشمندان در این زمینه مختلف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تحدّی قرآن را منحصر در بعد فصاحت و بلاغت می‌دانند</w:t>
      </w:r>
      <w:r>
        <w:rPr>
          <w:rStyle w:val="FootnoteAnchor"/>
          <w:rtl w:val="true"/>
        </w:rPr>
        <w:footnoteReference w:id="287"/>
      </w:r>
      <w:r>
        <w:rPr>
          <w:rFonts w:ascii="IRNazanin" w:hAnsi="IRNazanin" w:eastAsia="IRNazanin"/>
          <w:color w:val="111111"/>
          <w:sz w:val="28"/>
          <w:sz w:val="28"/>
          <w:szCs w:val="28"/>
          <w:rtl w:val="true"/>
          <w:lang w:bidi="fa-IR"/>
        </w:rPr>
        <w:t>و برخی معتقدند تحدّی قرآن در زمینه فصاحت بیش از حد و نظم مخصوص و سبک و اسلوب بدیع آن است</w:t>
      </w:r>
      <w:r>
        <w:rPr>
          <w:rStyle w:val="FootnoteAnchor"/>
          <w:rtl w:val="true"/>
        </w:rPr>
        <w:footnoteReference w:id="288"/>
      </w:r>
      <w:r>
        <w:rPr>
          <w:rFonts w:ascii="IRNazanin" w:hAnsi="IRNazanin" w:eastAsia="IRNazanin"/>
          <w:color w:val="111111"/>
          <w:sz w:val="28"/>
          <w:sz w:val="28"/>
          <w:szCs w:val="28"/>
          <w:rtl w:val="true"/>
          <w:lang w:bidi="fa-IR"/>
        </w:rPr>
        <w:t>و بعضی دیگر بر این باورند که وجوه اعجاز قرآن سه</w:t>
      </w:r>
      <w:bookmarkStart w:id="243" w:name="pg5604_41290"/>
    </w:p>
    <w:p>
      <w:pPr>
        <w:pStyle w:val="BookText"/>
        <w:rPr/>
      </w:pPr>
      <w:bookmarkEnd w:id="243"/>
      <w:r>
        <w:rPr>
          <w:rFonts w:ascii="IRNazanin" w:hAnsi="IRNazanin" w:eastAsia="IRNazanin"/>
          <w:color w:val="111111"/>
          <w:sz w:val="28"/>
          <w:sz w:val="28"/>
          <w:szCs w:val="28"/>
          <w:rtl w:val="true"/>
          <w:lang w:bidi="fa-IR"/>
        </w:rPr>
        <w:t>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در الفاظ، بلاغت در معانی، زیبایی در نظم</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عده‌ای نیز وجه اعجاز قرآن را فقط نظم و هماهنگی الفاظ و آیات و سبک و اسلوب جدید آن می‌دانند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به هر صورت اعجاز بیانی قرآن سه رکن دارد که به شرح زیر می‌باشند</w:t>
      </w:r>
      <w:r>
        <w:rPr>
          <w:rFonts w:eastAsia="IRNazanin" w:cs="IRNazanin"/>
          <w:color w:val="111111"/>
          <w:sz w:val="28"/>
          <w:szCs w:val="28"/>
          <w:rtl w:val="true"/>
          <w:lang w:bidi="fa-IR"/>
        </w:rPr>
        <w:t>:</w:t>
      </w:r>
    </w:p>
    <w:p>
      <w:pPr>
        <w:pStyle w:val="Heading4"/>
        <w:numPr>
          <w:ilvl w:val="3"/>
          <w:numId w:val="1"/>
        </w:numPr>
        <w:rPr/>
      </w:pPr>
      <w:bookmarkStart w:id="244" w:name="__RefHeading___Toc2970420_581953129"/>
      <w:bookmarkStart w:id="245" w:name="_Toc88"/>
      <w:bookmarkEnd w:id="244"/>
      <w:r>
        <w:rPr/>
        <w:t>1</w:t>
      </w:r>
      <w:r>
        <w:rPr>
          <w:rtl w:val="true"/>
        </w:rPr>
        <w:t xml:space="preserve">- </w:t>
      </w:r>
      <w:r>
        <w:rPr>
          <w:rtl w:val="true"/>
        </w:rPr>
        <w:t>اعجاز در فصاحت</w:t>
      </w:r>
      <w:bookmarkEnd w:id="245"/>
    </w:p>
    <w:p>
      <w:pPr>
        <w:pStyle w:val="BookText"/>
        <w:rPr/>
      </w:pPr>
      <w:r>
        <w:rPr>
          <w:rFonts w:ascii="IRNazanin" w:hAnsi="IRNazanin" w:eastAsia="IRNazanin"/>
          <w:color w:val="111111"/>
          <w:sz w:val="28"/>
          <w:sz w:val="28"/>
          <w:szCs w:val="28"/>
          <w:rtl w:val="true"/>
          <w:lang w:bidi="fa-IR"/>
        </w:rPr>
        <w:t>فصاحت در لغت به‌معنای ظهور، بیان و آشکار می‌باشد</w:t>
      </w:r>
      <w:r>
        <w:rPr>
          <w:rStyle w:val="FootnoteAnchor"/>
          <w:rtl w:val="true"/>
        </w:rPr>
        <w:footnoteReference w:id="291"/>
      </w:r>
      <w:r>
        <w:rPr>
          <w:rFonts w:ascii="IRNazanin" w:hAnsi="IRNazanin" w:eastAsia="IRNazanin"/>
          <w:color w:val="111111"/>
          <w:sz w:val="28"/>
          <w:sz w:val="28"/>
          <w:szCs w:val="28"/>
          <w:rtl w:val="true"/>
          <w:lang w:bidi="fa-IR"/>
        </w:rPr>
        <w:t>و در اصطلاح کلامی است که فصیح، روان، مستعمل بوده و از حسن و زیبایی برخوردار باشد و کلام فصیح عبارتی است که واژگان آن علاوه بر فصاحت، هماهنگی و تناسب کامل با یکدیگر داشته و از هرگونه حروف و کلمات ثقیل، نامأنوس، بدآهنگ، ناموزون و همچنین تعبیرات رکیک، سبک، نفرت‌انگیز، گوش‌خراش، ناهماهنگ، پیچیده، گنگ و مبهم مصون باشد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این معنا از فصاحت در بیشتر آیات قرآن قابل مشاهده است</w:t>
      </w:r>
      <w:r>
        <w:rPr>
          <w:rFonts w:eastAsia="IRNazanin" w:cs="IRNazanin"/>
          <w:color w:val="111111"/>
          <w:sz w:val="28"/>
          <w:szCs w:val="28"/>
          <w:rtl w:val="true"/>
          <w:lang w:bidi="fa-IR"/>
        </w:rPr>
        <w:t>.</w:t>
      </w:r>
    </w:p>
    <w:p>
      <w:pPr>
        <w:pStyle w:val="Heading4"/>
        <w:numPr>
          <w:ilvl w:val="3"/>
          <w:numId w:val="1"/>
        </w:numPr>
        <w:rPr/>
      </w:pPr>
      <w:bookmarkStart w:id="246" w:name="__RefHeading___Toc2970422_581953129"/>
      <w:bookmarkStart w:id="247" w:name="_Toc89"/>
      <w:bookmarkEnd w:id="246"/>
      <w:r>
        <w:rPr/>
        <w:t>2</w:t>
      </w:r>
      <w:r>
        <w:rPr>
          <w:rtl w:val="true"/>
        </w:rPr>
        <w:t xml:space="preserve">- </w:t>
      </w:r>
      <w:r>
        <w:rPr>
          <w:rtl w:val="true"/>
        </w:rPr>
        <w:t>اعجاز در بلاغت</w:t>
      </w:r>
      <w:bookmarkEnd w:id="24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بلاغت در لغت به معنای رسیدن و انتها می‌باشد</w:t>
      </w:r>
      <w:r>
        <w:rPr>
          <w:rStyle w:val="FootnoteAnchor"/>
          <w:rtl w:val="true"/>
        </w:rPr>
        <w:footnoteReference w:id="293"/>
      </w:r>
      <w:r>
        <w:rPr>
          <w:rFonts w:ascii="IRNazanin" w:hAnsi="IRNazanin" w:eastAsia="IRNazanin"/>
          <w:color w:val="111111"/>
          <w:sz w:val="28"/>
          <w:sz w:val="28"/>
          <w:szCs w:val="28"/>
          <w:rtl w:val="true"/>
          <w:lang w:bidi="fa-IR"/>
        </w:rPr>
        <w:t>و در اصطلاح بلاغت</w:t>
      </w:r>
    </w:p>
    <w:p>
      <w:pPr>
        <w:pStyle w:val="BookText"/>
        <w:rPr/>
      </w:pPr>
      <w:r>
        <w:rPr>
          <w:rFonts w:ascii="IRNazanin" w:hAnsi="IRNazanin" w:eastAsia="IRNazanin"/>
          <w:color w:val="111111"/>
          <w:sz w:val="28"/>
          <w:sz w:val="28"/>
          <w:szCs w:val="28"/>
          <w:rtl w:val="true"/>
          <w:lang w:bidi="fa-IR"/>
        </w:rPr>
        <w:t>در کلام، عبارت است از کلام فصیحی که مطابق با مقتضای حال باشد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بلاغت لفظ در واقع به اعتبار قابلیت افاده آن لفظ در مقایسه بامعنا و مراد گوینده آن می‌باشد</w:t>
      </w:r>
      <w:r>
        <w:rPr>
          <w:rStyle w:val="FootnoteAnchor"/>
          <w:rtl w:val="true"/>
        </w:rPr>
        <w:footnoteReference w:id="295"/>
      </w:r>
      <w:r>
        <w:rPr>
          <w:rFonts w:ascii="IRNazanin" w:hAnsi="IRNazanin" w:eastAsia="IRNazanin"/>
          <w:color w:val="111111"/>
          <w:sz w:val="28"/>
          <w:sz w:val="28"/>
          <w:szCs w:val="28"/>
          <w:rtl w:val="true"/>
          <w:lang w:bidi="fa-IR"/>
        </w:rPr>
        <w:t>و به تعبیر دیگر، بلاغت ناظر به کیفیت معنا و محتواست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بلاغت در متکلم به ملکه‌ای اطلاق می‌شود که به انسان این امکان را می‌دهد که کلام بلیغ بسازد و هر وقت بخواهد، مقصود خود را با هر نوع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کلامی بلیغ به مخاطب برساند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شرط کلام بلیغ این است که باید شامل معانی بلند و عمیق باشد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نسبت میان فصاحت و بلاغت، نسبت میان انسان و حیوان است؛ یعنی هر بلیغی فصیح هست، اما هر فصیحی بلیغ نیست</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به عبارت دیگر، بلاغت دو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اول آن، این است که کلام یا متکلم باید فصیح باشد و رکن دوم این است که کلام یا متکلم باید مطابق با مقتضای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یک از این دو شرط منتفی باشد، بلاغت‌شکل نخواهد گرفت؛ برخلاف فصاحت که تنها قید اول در آن‌شرط است؛ یعنی در فصاحت لازم نیست که کلام مطابق با مقتضای حال باشد</w:t>
      </w:r>
      <w:r>
        <w:rPr>
          <w:rFonts w:eastAsia="IRNazanin" w:cs="IRNazanin"/>
          <w:color w:val="111111"/>
          <w:sz w:val="28"/>
          <w:szCs w:val="28"/>
          <w:rtl w:val="true"/>
          <w:lang w:bidi="fa-IR"/>
        </w:rPr>
        <w:t>.</w:t>
      </w:r>
      <w:r>
        <w:rPr>
          <w:rStyle w:val="FootnoteAnchor"/>
          <w:rtl w:val="true"/>
        </w:rPr>
        <w:footnoteReference w:id="30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بیشتر ادیبان و سخن‌شناسان و متکلمان، قرآن کریم از نظر</w:t>
      </w:r>
      <w:bookmarkStart w:id="248" w:name="pg5604_41294"/>
    </w:p>
    <w:p>
      <w:pPr>
        <w:pStyle w:val="BookText"/>
        <w:rPr/>
      </w:pPr>
      <w:bookmarkEnd w:id="248"/>
      <w:r>
        <w:rPr>
          <w:rFonts w:ascii="IRNazanin" w:hAnsi="IRNazanin" w:eastAsia="IRNazanin"/>
          <w:color w:val="111111"/>
          <w:sz w:val="28"/>
          <w:sz w:val="28"/>
          <w:szCs w:val="28"/>
          <w:rtl w:val="true"/>
          <w:lang w:bidi="fa-IR"/>
        </w:rPr>
        <w:t>رسایی و گویایی و دقت تعابیر در فهماندن مقصود خود، دارای ویژگی‌های برجسته‌ای در بلاغت می‌باشد</w:t>
      </w:r>
      <w:r>
        <w:rPr>
          <w:rFonts w:eastAsia="IRNazanin" w:cs="IRNazanin"/>
          <w:color w:val="111111"/>
          <w:sz w:val="28"/>
          <w:szCs w:val="28"/>
          <w:rtl w:val="true"/>
          <w:lang w:bidi="fa-IR"/>
        </w:rPr>
        <w:t>.</w:t>
      </w:r>
    </w:p>
    <w:p>
      <w:pPr>
        <w:pStyle w:val="Heading4"/>
        <w:numPr>
          <w:ilvl w:val="3"/>
          <w:numId w:val="1"/>
        </w:numPr>
        <w:rPr/>
      </w:pPr>
      <w:bookmarkStart w:id="249" w:name="__RefHeading___Toc2970424_581953129"/>
      <w:bookmarkStart w:id="250" w:name="_Toc90"/>
      <w:bookmarkEnd w:id="249"/>
      <w:r>
        <w:rPr/>
        <w:t>3</w:t>
      </w:r>
      <w:r>
        <w:rPr>
          <w:rtl w:val="true"/>
        </w:rPr>
        <w:t xml:space="preserve">- </w:t>
      </w:r>
      <w:r>
        <w:rPr>
          <w:rtl w:val="true"/>
        </w:rPr>
        <w:t>اسلوب بدیع قرآن</w:t>
      </w:r>
      <w:bookmarkEnd w:id="250"/>
    </w:p>
    <w:p>
      <w:pPr>
        <w:pStyle w:val="BookText"/>
        <w:rPr/>
      </w:pPr>
      <w:r>
        <w:rPr>
          <w:rFonts w:ascii="IRNazanin" w:hAnsi="IRNazanin" w:eastAsia="IRNazanin"/>
          <w:color w:val="111111"/>
          <w:sz w:val="28"/>
          <w:sz w:val="28"/>
          <w:szCs w:val="28"/>
          <w:rtl w:val="true"/>
          <w:lang w:bidi="fa-IR"/>
        </w:rPr>
        <w:t>کلام‌های متداول در میان فصحای عرب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سجع و شعر و در هر یک از این سه شیوه، محاسن و معایبی وجود دارد؛ اما قرآن سبک و شیوه‌ای ارائه نموده که دارای ظرافت شعر، آزادی مطلق نثر و حسن و لطافت سجع می‌باشد؛ بدون این‌که در تنگنای قافیه و وزن دچار گردد یا پراکنده‌گویی کرده و تکلف به خود راه دهد و همین امر موجب حیرت ادبای عرب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این سبک قرآن را از برجسته‌ترین ابعاد اعجاز ادبی و بیانی آن دانسته‌اند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ساختمان ترکیبی کلمات و سبک بدیع و اختصاصی قرآن، نه سابقه داشته و نه تقلیدپذیر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ترنم و آهنگ شعر را با خود همسو دارد؛ بشارتش آرام‌بخش روان و دل انسان و هشدارهایش بیدارگر غافلان عاصین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کلمات به‌کار رفته در جمله‌های قرآن، کاملاً حساب شده است؛ به‌گونه‌ای که نمی‌توان کلمه‌ای را جابه‌جا کرد یا واژه‌ای را جایگزین واژه‌ای نمود؛ درحالی‌که تمام ویژگی‌های واژه اصلی را ایفا کند</w:t>
      </w:r>
      <w:r>
        <w:rPr>
          <w:rStyle w:val="FootnoteAnchor"/>
          <w:rtl w:val="true"/>
        </w:rPr>
        <w:footnoteReference w:id="302"/>
      </w:r>
      <w:r>
        <w:rPr>
          <w:rFonts w:ascii="IRNazanin" w:hAnsi="IRNazanin" w:eastAsia="IRNazanin"/>
          <w:color w:val="111111"/>
          <w:sz w:val="28"/>
          <w:sz w:val="28"/>
          <w:szCs w:val="28"/>
          <w:rtl w:val="true"/>
          <w:lang w:bidi="fa-IR"/>
        </w:rPr>
        <w:t>و به همین دلیل، آن‌چه قرآن‌پژوهان و عالِمان ادبیات را به خود متوجه ساخته، گزینش واژه‌هایی زیبا و بعضاً بی‌همتا در قرآن است؛ به گونه‌ای که اگر این واژه‌ها را تغییر دهیم یا از جمله برداریم،</w:t>
      </w:r>
    </w:p>
    <w:p>
      <w:pPr>
        <w:pStyle w:val="BookText"/>
        <w:rPr/>
      </w:pPr>
      <w:r>
        <w:rPr>
          <w:rFonts w:ascii="Amiri" w:hAnsi="Amiri" w:eastAsia="Amiri" w:cs="Amiri"/>
          <w:color w:val="111111"/>
          <w:sz w:val="28"/>
          <w:sz w:val="28"/>
          <w:szCs w:val="28"/>
          <w:rtl w:val="true"/>
          <w:lang w:bidi="ar-SA"/>
        </w:rPr>
        <w:t>ساختار جمله به هم می‌ریزد و زیبایی را از دست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فصاحت و بلاغت همه آیات قرآن یکسان نیست؛ بلکه در بعضی آیات، در درجه اعلای فصاحت بیان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وَ قِیلَ یا أَرضُ ابلَعِی ماءَکِ وَ یا سَماءُ أَقلِعِی وَ غِیضَ الماءُ وَ قُضِیَ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آبت را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آسمان،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فرو نشست و کار پایان یافت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یکی از بارزترین وجوه اعجاز قرآن، فصاحت و بلاغت و نظم بی‌بدیل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متکلمان فصاحت و بلاغت در آیات قرآن را در بالاترین درجه آن می‌دانند</w:t>
      </w:r>
      <w:r>
        <w:rPr>
          <w:rFonts w:eastAsia="IRNazanin" w:cs="IRNazanin"/>
          <w:color w:val="111111"/>
          <w:sz w:val="28"/>
          <w:szCs w:val="28"/>
          <w:rtl w:val="true"/>
          <w:lang w:bidi="fa-IR"/>
        </w:rPr>
        <w:t>.</w:t>
      </w:r>
      <w:r>
        <w:rPr>
          <w:rStyle w:val="FootnoteAnchor"/>
          <w:rtl w:val="true"/>
        </w:rPr>
        <w:footnoteReference w:id="304"/>
      </w:r>
      <w:bookmarkStart w:id="251" w:name="pg5604_41299"/>
    </w:p>
    <w:p>
      <w:pPr>
        <w:pStyle w:val="Heading3"/>
        <w:numPr>
          <w:ilvl w:val="2"/>
          <w:numId w:val="1"/>
        </w:numPr>
        <w:rPr/>
      </w:pPr>
      <w:bookmarkStart w:id="252" w:name="__RefHeading___Toc2970426_581953129"/>
      <w:bookmarkStart w:id="253" w:name="_Toc91"/>
      <w:bookmarkEnd w:id="251"/>
      <w:bookmarkEnd w:id="252"/>
      <w:r>
        <w:rPr>
          <w:rtl w:val="true"/>
        </w:rPr>
        <w:t>اخبار از غیب در قرآن</w:t>
      </w:r>
      <w:bookmarkEnd w:id="253"/>
    </w:p>
    <w:p>
      <w:pPr>
        <w:pStyle w:val="Heading4"/>
        <w:numPr>
          <w:ilvl w:val="3"/>
          <w:numId w:val="1"/>
        </w:numPr>
        <w:rPr/>
      </w:pPr>
      <w:bookmarkStart w:id="254" w:name="__RefHeading___Toc2970428_581953129"/>
      <w:bookmarkStart w:id="255" w:name="_Toc92"/>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غیب در لغت عرب به معنای مستور و پنهان، در مقابل محسوس و مشهود به‌کار می‌رود و به هر چیزی که از قلمرو حواس ما بیرون باشد، غیب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در مقابل شهادت قرار دارد و مقصود از آن، بخشی از حقایق عالم هستی است که از حوزه ادراک متعارف بشری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حقایق غیبی فراوانی خبر داده و علاوه بر تبیین برخی مطالب غیبی، پیرامون خداوند متعال و صفات جمال و جلال او، فرشتگان و اجنه، برزخ و عالم آخرت و بهشت و جهنم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w:t>
      </w:r>
      <w:r>
        <w:rPr>
          <w:rStyle w:val="FootnoteAnchor"/>
          <w:rtl w:val="true"/>
        </w:rPr>
        <w:footnoteReference w:id="305"/>
      </w:r>
      <w:r>
        <w:rPr>
          <w:rFonts w:ascii="IRNazanin" w:hAnsi="IRNazanin" w:eastAsia="IRNazanin"/>
          <w:color w:val="111111"/>
          <w:sz w:val="28"/>
          <w:sz w:val="28"/>
          <w:szCs w:val="28"/>
          <w:rtl w:val="true"/>
          <w:lang w:bidi="fa-IR"/>
        </w:rPr>
        <w:t>بنابراین اخبار از غیب در قرآن، تنها منحصر به گزارش‌های صحیح از گذشته و آینده نیست، بلکه اقسامی دارد که به برخی از آنها اشاره خواهیم نمود</w:t>
      </w:r>
      <w:r>
        <w:rPr>
          <w:rFonts w:eastAsia="IRNazanin" w:cs="IRNazanin"/>
          <w:color w:val="111111"/>
          <w:sz w:val="28"/>
          <w:szCs w:val="28"/>
          <w:rtl w:val="true"/>
          <w:lang w:bidi="fa-IR"/>
        </w:rPr>
        <w:t>.</w:t>
      </w:r>
    </w:p>
    <w:p>
      <w:pPr>
        <w:pStyle w:val="Heading4"/>
        <w:numPr>
          <w:ilvl w:val="3"/>
          <w:numId w:val="1"/>
        </w:numPr>
        <w:rPr/>
      </w:pPr>
      <w:bookmarkStart w:id="256" w:name="__RefHeading___Toc2970430_581953129"/>
      <w:bookmarkStart w:id="257" w:name="_Toc93"/>
      <w:bookmarkEnd w:id="256"/>
      <w:r>
        <w:rPr/>
        <w:t>1</w:t>
      </w:r>
      <w:r>
        <w:rPr>
          <w:rtl w:val="true"/>
        </w:rPr>
        <w:t xml:space="preserve">- </w:t>
      </w:r>
      <w:r>
        <w:rPr>
          <w:rtl w:val="true"/>
        </w:rPr>
        <w:t>اخبار گذشتگان</w:t>
      </w:r>
      <w:bookmarkEnd w:id="25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اخبار گذشتگان، خبرها و حوادثی در گذشته می‌باشد که آنها را اخبار از غیب می‌نامیم؛ خبرهایی که قرآن از آنها به‌طور صحیح و</w:t>
      </w:r>
    </w:p>
    <w:p>
      <w:pPr>
        <w:pStyle w:val="BookText"/>
        <w:rPr/>
      </w:pPr>
      <w:r>
        <w:rPr>
          <w:rFonts w:ascii="IRNazanin" w:hAnsi="IRNazanin" w:eastAsia="IRNazanin"/>
          <w:color w:val="111111"/>
          <w:sz w:val="28"/>
          <w:sz w:val="28"/>
          <w:szCs w:val="28"/>
          <w:rtl w:val="true"/>
          <w:lang w:bidi="fa-IR"/>
        </w:rPr>
        <w:t>قطعی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حوادث و سرگذشت‌هایی از امت‌های پیشین و پیامبران گذشته استدلال کرده است که داستان آنها را قبل از این، نه پیامبر و نه مردمی که پیامبر در میان آنان به سر می‌برد، نمی‌دانستند؛ مواردی مانند سرگذشت انبیا و امت‌های گذشته که می‌توان آنها را به صورت زیر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کفالت حضرت مریم بر عهده زکریا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نزد مریم رفت، روزی پاکیزه‌ای نزدش می‌بیند؛ آن هم میوه تابستان در فصل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چنین خوراکی برایت فراهم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مرتب آنها را برایم می‌فرستد و خداوند هر کس را بخواهد، بدون حساب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که همواره در حسرت نداشتن فرزند می‌سوخت، از دیدن این حادثه امیدوار شد و به دعا و تضرع و التماس پرداخت، تا این‌که فرشتگان در محراب به وی مژده پسری دادند که پاکدامن و از پیغمبران شایسته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زنش از آغاز نازا و خودش در آن زمان پیری نود و چند ساله بود، با شگفتی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من دارای پسری خواهم شد با آن‌که من سخت پیر شده‌ام و زنم نازاست؟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کَذلِکَ اللّهُ یَفعَلُ ما یَشاءُ ؛ </w:t>
      </w:r>
      <w:r>
        <w:rPr>
          <w:rStyle w:val="FootnoteAnchor"/>
          <w:rtl w:val="true"/>
        </w:rPr>
        <w:footnoteReference w:id="30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خداوند هر کاری را بخواهد انجام می‌دهد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قصه درباره حضرت ابراهیم روی داده که عمر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روایتی متجاوز از 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گذشته و اولادی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صورت مهمان بر او وارد شده، او را بشارت می‌دهند که خداوند پسری به او عنایت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با خنده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w:t>
      </w:r>
    </w:p>
    <w:p>
      <w:pPr>
        <w:pStyle w:val="BookText"/>
        <w:rPr/>
      </w:pPr>
      <w:r>
        <w:rPr>
          <w:rFonts w:ascii="IRNazanin" w:hAnsi="IRNazanin" w:eastAsia="IRNazanin"/>
          <w:color w:val="111111"/>
          <w:sz w:val="28"/>
          <w:sz w:val="28"/>
          <w:szCs w:val="28"/>
          <w:rtl w:val="true"/>
          <w:lang w:bidi="fa-IR"/>
        </w:rPr>
        <w:t>شوهرم از سن بچه‌دار شدن گذشته‌ایم و در دوران جوانی از فرزند محروم ماندیم و این بسیار بعید و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خدا تعجب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برکاتش شامل خاندان شما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این دو داستان، ماجرای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مریم بعد از دریافت خبر، ناراحت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من فرزندی خواهد بود، درحالی‌که با هیچ بشری تماس نداشته‌ام؟ جواب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خدا آن‌چه بخواهد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امری فرمان دهد، پس جز این نیست که به آن بگوید باش، پس وجود می‌یابد و هست می‌شود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و عجیب‌تر از خلقت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پدر، آفرینش آدم بدون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عیسی نزد خدا مانند داستان آدم است که او را از خاک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 باش، پس شد و وجود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آنِ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و به‌هیچ‌وجه از شکاکان مباش</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از تعبیر آیه و تشبیه آن و همچنین از دیگر تعبیرات و حتی تصریحات موجود در داستان‌های قبل و بعد از این داستان به خوبی آشکار می‌شود که آفرینش آدم خارق‌العاده بوده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 طبق خواسته قومش از خدا می‌خواهد که از میان کوه شتری خلق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مستجاب می‌شود و به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قَومِ هذِهِ ناقَةُ اللّهِ لَکُم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برای شما نشانه‌ای است</w:t>
      </w:r>
      <w:r>
        <w:rPr>
          <w:rFonts w:eastAsia="IRNazanin" w:cs="IRNazanin"/>
          <w:color w:val="111111"/>
          <w:sz w:val="28"/>
          <w:szCs w:val="28"/>
          <w:rtl w:val="true"/>
          <w:lang w:bidi="fa-IR"/>
        </w:rPr>
        <w:t>.</w:t>
      </w:r>
      <w:bookmarkStart w:id="258" w:name="pg5604_41305"/>
    </w:p>
    <w:p>
      <w:pPr>
        <w:pStyle w:val="Heading4"/>
        <w:numPr>
          <w:ilvl w:val="3"/>
          <w:numId w:val="1"/>
        </w:numPr>
        <w:rPr/>
      </w:pPr>
      <w:bookmarkStart w:id="259" w:name="__RefHeading___Toc2970432_581953129"/>
      <w:bookmarkStart w:id="260" w:name="_Toc94"/>
      <w:bookmarkEnd w:id="258"/>
      <w:bookmarkEnd w:id="259"/>
      <w:r>
        <w:rPr/>
        <w:t>2</w:t>
      </w:r>
      <w:r>
        <w:rPr>
          <w:rtl w:val="true"/>
        </w:rPr>
        <w:t xml:space="preserve">- </w:t>
      </w:r>
      <w:r>
        <w:rPr>
          <w:rtl w:val="true"/>
        </w:rPr>
        <w:t>اخبار از مکنونات قلبی دیگران</w:t>
      </w:r>
      <w:bookmarkEnd w:id="260"/>
    </w:p>
    <w:p>
      <w:pPr>
        <w:pStyle w:val="BookText"/>
        <w:rPr/>
      </w:pPr>
      <w:r>
        <w:rPr>
          <w:rFonts w:ascii="IRNazanin" w:hAnsi="IRNazanin" w:eastAsia="IRNazanin"/>
          <w:color w:val="111111"/>
          <w:sz w:val="28"/>
          <w:sz w:val="28"/>
          <w:szCs w:val="28"/>
          <w:rtl w:val="true"/>
          <w:lang w:bidi="fa-IR"/>
        </w:rPr>
        <w:t xml:space="preserve">قرآن کریم در موارد متعددی از حوادث و وقایعی که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واقع شدن بوده، خبر داده است؛ مانند خبرهای غیبی قرآن از دسیسه‌های منافقان و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 </w:t>
      </w:r>
      <w:r>
        <w:rPr>
          <w:rStyle w:val="FootnoteAnchor"/>
          <w:rtl w:val="true"/>
        </w:rPr>
        <w:footnoteReference w:id="310"/>
      </w:r>
      <w:r>
        <w:rPr>
          <w:rFonts w:ascii="IRNazanin" w:hAnsi="IRNazanin" w:eastAsia="IRNazanin"/>
          <w:color w:val="111111"/>
          <w:sz w:val="28"/>
          <w:sz w:val="28"/>
          <w:szCs w:val="28"/>
          <w:rtl w:val="true"/>
          <w:lang w:bidi="fa-IR"/>
        </w:rPr>
        <w:t xml:space="preserve">آیا ندیدی کسانی را که از نجوا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درگوشی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شدند؛ سپس به کاری که از آن نهی شده بودند، بازمی‌گردند و برای انجام گناه و تعدّی و نافرمانی رسول خدا به نجوا می‌پردازند و هنگامی که نزد تو می‌آیند تو را تحیّتی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خدا به تو نگفته است و در دل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ما را به‌سبب گفته‌هایمان 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برای آنان کافی است؛ وارد آن می‌شوند و چه بد فرجامی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 آشکارا از دسیسه‌های منافقان خبر می‌دهد</w:t>
      </w:r>
      <w:r>
        <w:rPr>
          <w:rFonts w:eastAsia="IRNazanin" w:cs="IRNazanin"/>
          <w:color w:val="111111"/>
          <w:sz w:val="28"/>
          <w:szCs w:val="28"/>
          <w:rtl w:val="true"/>
          <w:lang w:bidi="fa-IR"/>
        </w:rPr>
        <w:t>.</w:t>
      </w:r>
    </w:p>
    <w:p>
      <w:pPr>
        <w:pStyle w:val="Heading4"/>
        <w:numPr>
          <w:ilvl w:val="3"/>
          <w:numId w:val="1"/>
        </w:numPr>
        <w:rPr/>
      </w:pPr>
      <w:bookmarkStart w:id="261" w:name="__RefHeading___Toc2970434_581953129"/>
      <w:bookmarkStart w:id="262" w:name="_Toc95"/>
      <w:bookmarkEnd w:id="261"/>
      <w:r>
        <w:rPr/>
        <w:t>3</w:t>
      </w:r>
      <w:r>
        <w:rPr>
          <w:rtl w:val="true"/>
        </w:rPr>
        <w:t xml:space="preserve">- </w:t>
      </w:r>
      <w:r>
        <w:rPr>
          <w:rtl w:val="true"/>
        </w:rPr>
        <w:t>اخبار از آینده</w:t>
      </w:r>
      <w:bookmarkEnd w:id="26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ریشه‌های حوادث آینده در زمان حال و گذشته وجود دارد و هیچ کس نمی‌تواند دقیقاً از حوادث آینده پرده بردارد، اما انسان همیشه خواسته که از حوادث آینده باخبر شود و در این راه، کوشش‌های فراوانی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بشر هیچ‌گاه وسیله مطمئنی برای کنار زدن پرده‌های ضخیم میان او و آینده به دست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w:t>
      </w:r>
    </w:p>
    <w:p>
      <w:pPr>
        <w:pStyle w:val="BookText"/>
        <w:rPr/>
      </w:pPr>
      <w:r>
        <w:rPr>
          <w:rFonts w:ascii="IRNazanin" w:hAnsi="IRNazanin" w:eastAsia="IRNazanin"/>
          <w:color w:val="111111"/>
          <w:sz w:val="28"/>
          <w:sz w:val="28"/>
          <w:szCs w:val="28"/>
          <w:rtl w:val="true"/>
          <w:lang w:bidi="fa-IR"/>
        </w:rPr>
        <w:t>شدید انسان به آگاهی از حوادث آینده، همیشه در طول تاریخ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روشنی به پرده‌برداری از این‌گونه حوادث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پس از نزول آیات و در زمان آینده رخ می‌داده‌اند که می‌توان به مواردی چون خبر پیروزی روم بر فارس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الرُّومُ فِی أَدنَی الأَرضِ وَ هُم مِن بَعدِ غَلَبِهِم سَیَغلِبُونَ فِی 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سپاه روم در سرزمین پایین‌تر شکست خوردند، ولی آنها بعد از شکستشان، به زودی و در چند سال بعد غلبه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می‌توان به خبر حفظ و صیانت قرآن از تحریف</w:t>
      </w:r>
      <w:r>
        <w:rPr>
          <w:rStyle w:val="FootnoteAnchor"/>
          <w:rtl w:val="true"/>
        </w:rPr>
        <w:footnoteReference w:id="312"/>
      </w:r>
      <w:r>
        <w:rPr>
          <w:rFonts w:ascii="IRNazanin" w:hAnsi="IRNazanin" w:eastAsia="IRNazanin"/>
          <w:color w:val="111111"/>
          <w:sz w:val="28"/>
          <w:sz w:val="28"/>
          <w:szCs w:val="28"/>
          <w:rtl w:val="true"/>
          <w:lang w:bidi="fa-IR"/>
        </w:rPr>
        <w:t xml:space="preserve">مطابق وعده الهی و خبر پیروزی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اللّهُ لَأَغلِبَنَّ أَنَا وَ رُسُلِی إِنَّ اللّهَ قَوِیٌّ عَزِیزٌ ؛ </w:t>
      </w:r>
      <w:r>
        <w:rPr>
          <w:rStyle w:val="FootnoteAnchor"/>
          <w:rtl w:val="true"/>
        </w:rPr>
        <w:footnoteReference w:id="313"/>
      </w:r>
      <w:r>
        <w:rPr>
          <w:rFonts w:ascii="IRNazanin" w:hAnsi="IRNazanin" w:eastAsia="IRNazanin"/>
          <w:color w:val="111111"/>
          <w:sz w:val="28"/>
          <w:sz w:val="28"/>
          <w:szCs w:val="28"/>
          <w:rtl w:val="true"/>
          <w:lang w:bidi="fa-IR"/>
        </w:rPr>
        <w:t>خداوند چنین مقرر داشته که من و رسولانم پیروز می‌شویم؛ چرا که خداوند قوی و شکست‌ناپذیر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کریم در این آیه خبر از پیروزی پیامبران خود می‌دهد و این امر برای تمام پیغمبران الهی محقق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صاحبان تفاسیر در توضیح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انبیا با بی‌کسی و ناداری دعوت خود را آغاز کردند و دشمنانشان در همه ادوار، اشراف و رؤسا و سلاطین بودند و خلاصه جمیع اسباب و وسایل پیروزی در اختیارشان بود، با این حال پیروزی نهایی با پیغمبران بوده است و دشمنان نیرومند و سلاطین مقتدر مغلوب گشته، نابود یا تسلیم می‌شدند</w:t>
      </w:r>
      <w:r>
        <w:rPr>
          <w:rFonts w:eastAsia="IRNazanin" w:cs="IRNazanin"/>
          <w:color w:val="111111"/>
          <w:sz w:val="28"/>
          <w:szCs w:val="28"/>
          <w:rtl w:val="true"/>
          <w:lang w:bidi="fa-IR"/>
        </w:rPr>
        <w:t>.</w:t>
      </w:r>
      <w:bookmarkStart w:id="263" w:name="pg5604_41309"/>
    </w:p>
    <w:p>
      <w:pPr>
        <w:pStyle w:val="BookText"/>
        <w:rPr/>
      </w:pPr>
      <w:bookmarkEnd w:id="263"/>
      <w:r>
        <w:rPr>
          <w:rFonts w:ascii="IRNazanin" w:hAnsi="IRNazanin" w:eastAsia="IRNazanin"/>
          <w:color w:val="111111"/>
          <w:sz w:val="28"/>
          <w:sz w:val="28"/>
          <w:szCs w:val="28"/>
          <w:rtl w:val="true"/>
          <w:lang w:bidi="fa-IR"/>
        </w:rPr>
        <w:t>آری، انبیا با تأیید و یاری پروردگار بر مخالفانشان پیروز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مخالفان بزرگ‌ترین علما و فلاسفه جهان بودند، پیغمبر درس نخوانده مکتب و مدرسه ندیده در استدلال و احتجاج و اقامه برهان بر آنها غلبه می‌یابد</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264" w:name="__RefHeading___Toc2970436_581953129"/>
      <w:bookmarkStart w:id="265" w:name="_Toc96"/>
      <w:bookmarkEnd w:id="264"/>
      <w:r>
        <w:rPr>
          <w:rtl w:val="true"/>
        </w:rPr>
        <w:t>عدم اختلاف در قرآن</w:t>
      </w:r>
      <w:bookmarkEnd w:id="265"/>
    </w:p>
    <w:p>
      <w:pPr>
        <w:pStyle w:val="Heading4"/>
        <w:numPr>
          <w:ilvl w:val="3"/>
          <w:numId w:val="1"/>
        </w:numPr>
        <w:rPr/>
      </w:pPr>
      <w:bookmarkStart w:id="266" w:name="__RefHeading___Toc2970438_581953129"/>
      <w:bookmarkStart w:id="267" w:name="_Toc97"/>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مباحث عدم اختلاف در قرآن را در چند محور زیر خلاصه می‌کنیم و به اختصار به بررسی آنها می‌پردازیم</w:t>
      </w:r>
      <w:r>
        <w:rPr>
          <w:rFonts w:eastAsia="IRNazanin" w:cs="IRNazanin"/>
          <w:color w:val="111111"/>
          <w:sz w:val="28"/>
          <w:szCs w:val="28"/>
          <w:rtl w:val="true"/>
          <w:lang w:bidi="fa-IR"/>
        </w:rPr>
        <w:t>:</w:t>
      </w:r>
    </w:p>
    <w:p>
      <w:pPr>
        <w:pStyle w:val="Heading4"/>
        <w:numPr>
          <w:ilvl w:val="3"/>
          <w:numId w:val="1"/>
        </w:numPr>
        <w:rPr/>
      </w:pPr>
      <w:bookmarkStart w:id="268" w:name="__RefHeading___Toc2970440_581953129"/>
      <w:bookmarkStart w:id="269" w:name="_Toc98"/>
      <w:bookmarkEnd w:id="268"/>
      <w:r>
        <w:rPr/>
        <w:t>1</w:t>
      </w:r>
      <w:r>
        <w:rPr>
          <w:rtl w:val="true"/>
        </w:rPr>
        <w:t xml:space="preserve">- </w:t>
      </w:r>
      <w:r>
        <w:rPr>
          <w:rtl w:val="true"/>
        </w:rPr>
        <w:t>تحدی به عدم اختلاف</w:t>
      </w:r>
      <w:bookmarkEnd w:id="269"/>
    </w:p>
    <w:p>
      <w:pPr>
        <w:pStyle w:val="BookText"/>
        <w:rPr/>
      </w:pPr>
      <w:r>
        <w:rPr>
          <w:rFonts w:ascii="IRNazanin" w:hAnsi="IRNazanin" w:eastAsia="IRNazanin"/>
          <w:color w:val="111111"/>
          <w:sz w:val="28"/>
          <w:sz w:val="28"/>
          <w:szCs w:val="28"/>
          <w:rtl w:val="true"/>
          <w:lang w:bidi="fa-IR"/>
        </w:rPr>
        <w:t xml:space="preserve">پیش از این در بحث تحدّی بیان شد که قرآن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 بشر را به مبارزه دعوت می‌نماید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یَتَدَبَّرُونَ القُرآنَ وَ لَو کانَ مِن عِندِ غَیرِ اللّهِ لَوَجَدُوا فِیهِ اختِلافاً کَثِیراً </w:t>
      </w:r>
      <w:r>
        <w:rPr>
          <w:rStyle w:val="FootnoteAnchor"/>
          <w:rtl w:val="true"/>
        </w:rPr>
        <w:footnoteReference w:id="315"/>
      </w:r>
      <w:r>
        <w:rPr>
          <w:rFonts w:ascii="IRNazanin" w:hAnsi="IRNazanin" w:eastAsia="IRNazanin"/>
          <w:color w:val="111111"/>
          <w:sz w:val="28"/>
          <w:sz w:val="28"/>
          <w:szCs w:val="28"/>
          <w:rtl w:val="true"/>
          <w:lang w:bidi="fa-IR"/>
        </w:rPr>
        <w:t>آیا درباره قرآن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سوی غیر خدا بود، اختلاف فراوانی در آن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به واسط این آیه، هرگونه اختلاف در آیات قرآن را نفی می‌کند و عدم اختلاف در آن را دلیلی بر وحی بودن آن از سوی خداوند می‌داند</w:t>
      </w:r>
      <w:r>
        <w:rPr>
          <w:rFonts w:eastAsia="IRNazanin" w:cs="IRNazanin"/>
          <w:color w:val="111111"/>
          <w:sz w:val="28"/>
          <w:szCs w:val="28"/>
          <w:rtl w:val="true"/>
          <w:lang w:bidi="fa-IR"/>
        </w:rPr>
        <w:t>.</w:t>
      </w:r>
    </w:p>
    <w:p>
      <w:pPr>
        <w:pStyle w:val="Heading4"/>
        <w:numPr>
          <w:ilvl w:val="3"/>
          <w:numId w:val="1"/>
        </w:numPr>
        <w:rPr/>
      </w:pPr>
      <w:bookmarkStart w:id="270" w:name="__RefHeading___Toc2970442_581953129"/>
      <w:bookmarkStart w:id="271" w:name="_Toc99"/>
      <w:bookmarkEnd w:id="270"/>
      <w:r>
        <w:rPr/>
        <w:t>2</w:t>
      </w:r>
      <w:r>
        <w:rPr>
          <w:rtl w:val="true"/>
        </w:rPr>
        <w:t xml:space="preserve">- </w:t>
      </w:r>
      <w:r>
        <w:rPr>
          <w:rtl w:val="true"/>
        </w:rPr>
        <w:t>ابعاد عدم اختلاف در قرآن</w:t>
      </w:r>
      <w:bookmarkEnd w:id="271"/>
    </w:p>
    <w:p>
      <w:pPr>
        <w:pStyle w:val="Heading5"/>
        <w:numPr>
          <w:ilvl w:val="4"/>
          <w:numId w:val="1"/>
        </w:numPr>
        <w:rPr/>
      </w:pPr>
      <w:bookmarkStart w:id="272" w:name="__RefHeading___Toc2970444_581953129"/>
      <w:bookmarkStart w:id="273" w:name="_Toc100"/>
      <w:bookmarkEnd w:id="272"/>
      <w:r>
        <w:rPr>
          <w:rtl w:val="true"/>
        </w:rPr>
        <w:t>اشاره</w:t>
      </w:r>
      <w:bookmarkEnd w:id="27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عدم اختلاف در آیات قرآن را می‌توان در فصاحت، بلاغت، نظم و معارف آن دانست که آن را در دو محور عدم اختلاف در ظاهر آیات و عدم اختلاف در معارف بررسی می‌کنیم</w:t>
      </w:r>
      <w:r>
        <w:rPr>
          <w:rFonts w:eastAsia="IRNazanin" w:cs="IRNazanin"/>
          <w:color w:val="111111"/>
          <w:sz w:val="28"/>
          <w:szCs w:val="28"/>
          <w:rtl w:val="true"/>
          <w:lang w:bidi="fa-IR"/>
        </w:rPr>
        <w:t>.</w:t>
      </w:r>
      <w:bookmarkStart w:id="274" w:name="pg5604_41312"/>
    </w:p>
    <w:p>
      <w:pPr>
        <w:pStyle w:val="Heading5"/>
        <w:numPr>
          <w:ilvl w:val="4"/>
          <w:numId w:val="1"/>
        </w:numPr>
        <w:rPr/>
      </w:pPr>
      <w:bookmarkStart w:id="275" w:name="__RefHeading___Toc2970446_581953129"/>
      <w:bookmarkStart w:id="276" w:name="_Toc101"/>
      <w:bookmarkEnd w:id="274"/>
      <w:bookmarkEnd w:id="275"/>
      <w:r>
        <w:rPr>
          <w:rtl w:val="true"/>
        </w:rPr>
        <w:t>الف</w:t>
      </w:r>
      <w:r>
        <w:rPr>
          <w:rtl w:val="true"/>
        </w:rPr>
        <w:t xml:space="preserve">) </w:t>
      </w:r>
      <w:r>
        <w:rPr>
          <w:rtl w:val="true"/>
        </w:rPr>
        <w:t>عدم اختلاف در مطالب قرآن</w:t>
      </w:r>
      <w:bookmarkEnd w:id="27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 متفکری وقتی به آیات قرآن می‌نگرد، می‌بیند که نظم و هماهنگی ویژه‌ای بر آیات آن حاکم است و این اسلوب قرآن، دلیلی بر وحیانی و الهی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از سوی خدا نبود، نه فقط یک یا چند اختلاف و تضاد، بلکه اختلاف‌ها و تضادهای فراوانی در 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منحصر به تعالیم و دستورهای مذهبی نیست؛ بلکه دستورهای سیاسی و اجتماعی مسلمانان نیز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 ممکن نیست چنین کتابی با این ویژگی‌ها، خالی از تضاد، تناقض، اختلاف‌گویی و نوسان‌های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می‌بینیم با وجود همه این جهات، تمام آیات قرآن هماهنگ و خالی از هرگونه تضاد و اختلاف و ناموزونی است، به یقین می‌توانیم استدلال کنیم که این کتاب زائیده افکار انسان‌ها نیست؛ بلکه از ناحیه خداوند متعال می‌باشد؛ چنان‌که خود قرآن نیز این حقیقت را در آیه بالا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تمام موجودات مادی، از جمله انسان‌ها، که از جهتی جنبه مادی دارند، دائماً در تغییرند و تغییرات خود را به موجودات پیرامون خود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گذاشتن و تأثیرپذیری، جزو طبیعت انسان و هر موجود مادی دیگری است؛ به همین، دلیل آرا و افکار انسان با گذشت زمان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کسب تجربیات و بالا رفتن سطح مهارت انسان در مسائل مختلف به این دگرگونی کمک می‌کند و از همین‌روست که اگر خاطرات سالیان متوالی، زندگی یک انسان را جمع‌آوری کنند، می‌بینند تغییر و تضاد و ناهماهنگی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قادر متعال است که از هر دگرگونی و تأثیرپذیری در امان</w:t>
      </w:r>
    </w:p>
    <w:p>
      <w:pPr>
        <w:pStyle w:val="BookText"/>
        <w:rPr/>
      </w:pPr>
      <w:r>
        <w:rPr>
          <w:rFonts w:ascii="IRNazanin" w:hAnsi="IRNazanin" w:eastAsia="IRNazanin"/>
          <w:color w:val="111111"/>
          <w:sz w:val="28"/>
          <w:sz w:val="28"/>
          <w:szCs w:val="28"/>
          <w:rtl w:val="true"/>
          <w:lang w:bidi="fa-IR"/>
        </w:rPr>
        <w:t>است و هرگز در سخنانش تضادی وجود ندارد و این یکی از روش‌های شناخت کلام خداوند از کلام ما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به این معنا تحدّی کرده که در سراسر آن اختلافی در معارف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حیات دنیا، حیات مادی و قانون حاکم بر آن، قانون تحول و تکامل است؛ هیچ موجودی از موجودات و هیچ جزئی از اجزای این عالم نیست، مگر آن‌که وجودش تدریجی است که از نقطه ضعف شروع می‌شود و به‌سوی قوّت و شدّت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نقص شروع شده، به‌سوی کمال می‌رود تا به نقطه نهایت کمال خود برسد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اجزای این عالم، انسان است که در حال سیر به‌سوی تحول و تکامل است؛ هم در وجودش، هم در افعالش و هم در آثارش و از جمله این آثار، نتایج حاصل از فکر و ادراک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یک از ما انسان‌ها نیست، مگر آن‌که خودش را چنین درمی‌یابد که امروزش از دیروزش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آسمانی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به تدریج و در مدت بیست‌وسه سال نازل شده‌و بر مردم قرائت می‌شده، درحالی‌که در این مدت حالات مختلف و شرایط مختلفی پدید آمد و قرآن در مکه، مدینه، در شب و در روز، در سفر و در حضر، در زمان آرامش، در حال جنگ و شکست، در حال غلبه و پیشرفت، در حال امنیت و آرامش و در حالت ترس و وحشت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قرآن برای منظور نازل شده؛ بلکه هم برای القای معارف الهیه و هم تعلیم اخلاق فاضله و هم وضع قوانین واحکام دینی، آن هم در همه حوایج زندگی نازل شده است</w:t>
      </w:r>
      <w:bookmarkStart w:id="277" w:name="pg5604_41315"/>
    </w:p>
    <w:p>
      <w:pPr>
        <w:pStyle w:val="BookText"/>
        <w:rPr/>
      </w:pPr>
      <w:bookmarkEnd w:id="277"/>
      <w:r>
        <w:rPr>
          <w:rFonts w:ascii="IRNazanin" w:hAnsi="IRNazanin" w:eastAsia="IRNazanin"/>
          <w:color w:val="111111"/>
          <w:sz w:val="28"/>
          <w:sz w:val="28"/>
          <w:szCs w:val="28"/>
          <w:rtl w:val="true"/>
          <w:lang w:bidi="fa-IR"/>
        </w:rPr>
        <w:t>وبا این حال در چنین کتابی کوچک‌ترین اختلافی در نظم متشابهش دیده‌نمی‌شود</w:t>
      </w:r>
      <w:r>
        <w:rPr>
          <w:rFonts w:eastAsia="IRNazanin" w:cs="IRNazanin"/>
          <w:color w:val="111111"/>
          <w:sz w:val="28"/>
          <w:szCs w:val="28"/>
          <w:rtl w:val="true"/>
          <w:lang w:bidi="fa-IR"/>
        </w:rPr>
        <w:t>».</w:t>
      </w:r>
      <w:r>
        <w:rPr>
          <w:rStyle w:val="FootnoteAnchor"/>
          <w:rtl w:val="true"/>
        </w:rPr>
        <w:footnoteReference w:id="316"/>
      </w:r>
    </w:p>
    <w:p>
      <w:pPr>
        <w:pStyle w:val="Heading5"/>
        <w:numPr>
          <w:ilvl w:val="4"/>
          <w:numId w:val="1"/>
        </w:numPr>
        <w:rPr/>
      </w:pPr>
      <w:bookmarkStart w:id="278" w:name="__RefHeading___Toc2970448_581953129"/>
      <w:bookmarkStart w:id="279" w:name="_Toc102"/>
      <w:bookmarkEnd w:id="278"/>
      <w:r>
        <w:rPr>
          <w:rtl w:val="true"/>
        </w:rPr>
        <w:t>ب</w:t>
      </w:r>
      <w:r>
        <w:rPr>
          <w:rtl w:val="true"/>
        </w:rPr>
        <w:t xml:space="preserve">) </w:t>
      </w:r>
      <w:r>
        <w:rPr>
          <w:rtl w:val="true"/>
        </w:rPr>
        <w:t>عدم اختلاف در معارف</w:t>
      </w:r>
      <w:bookmarkEnd w:id="27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معارف قرآن نیز هیچ‌گونه تناقض و تضادی وجود ندارد؛ بلکه آیات آن یکدیگر را تفسیر می‌کنند و بعضی از آنها بیان‌کننده بعضی دیگر هستند و جمله‌ای از آن، مصداق جمله دیگر است</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باید توجه داشت که اوّلاً، انسان همانند سایر موجودات این عالم، در معرض تغییر و تکامل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هیچ انسانی جامع تمام 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انسان تحت تأثیر شرایط گوناگون محیط زندگی خویش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انسانی در خلال بیست و سه سال از عمر پرتلاطم خود و در شرایط گوناگون، گفته‌هایش هم از لحاظ اسلوب و نظم و هم از نظر معارف و محتوا جامع، یکسان و هماهنگ باشد، می‌توان نتیجه گرفت که چنین کلامی، کلام الهی بوده و معجزه است</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به بیان دیگر، هماهنگی و همانندی ویژه‌ای بر محتوا و مفاهیم و معارف قرآن حاکم است که ممکن نیست این مفاهیم عالی، از فکر این بشر متحول سرچشمه گرفته باشد؛</w:t>
      </w:r>
      <w:bookmarkStart w:id="280" w:name="pg5604_41317"/>
    </w:p>
    <w:p>
      <w:pPr>
        <w:pStyle w:val="BookText"/>
        <w:rPr/>
      </w:pPr>
      <w:bookmarkEnd w:id="280"/>
      <w:r>
        <w:rPr>
          <w:rFonts w:ascii="IRNazanin" w:hAnsi="IRNazanin" w:eastAsia="IRNazanin"/>
          <w:color w:val="111111"/>
          <w:sz w:val="28"/>
          <w:sz w:val="28"/>
          <w:szCs w:val="28"/>
          <w:rtl w:val="true"/>
          <w:lang w:bidi="fa-IR"/>
        </w:rPr>
        <w:t>زیرا در آن صورت مطالب آن از نظر صحت، فساد، عمق و استحکام با هم تفاوتی عمیق پیدا می‌کرد</w:t>
      </w:r>
      <w:r>
        <w:rPr>
          <w:rFonts w:eastAsia="IRNazanin" w:cs="IRNazanin"/>
          <w:color w:val="111111"/>
          <w:sz w:val="28"/>
          <w:szCs w:val="28"/>
          <w:rtl w:val="true"/>
          <w:lang w:bidi="fa-IR"/>
        </w:rPr>
        <w:t>.</w:t>
      </w:r>
    </w:p>
    <w:p>
      <w:pPr>
        <w:pStyle w:val="Heading4"/>
        <w:numPr>
          <w:ilvl w:val="3"/>
          <w:numId w:val="1"/>
        </w:numPr>
        <w:rPr/>
      </w:pPr>
      <w:bookmarkStart w:id="281" w:name="__RefHeading___Toc2970450_581953129"/>
      <w:bookmarkStart w:id="282" w:name="_Toc103"/>
      <w:bookmarkEnd w:id="281"/>
      <w:r>
        <w:rPr/>
        <w:t>3</w:t>
      </w:r>
      <w:r>
        <w:rPr>
          <w:rtl w:val="true"/>
        </w:rPr>
        <w:t xml:space="preserve">- </w:t>
      </w:r>
      <w:r>
        <w:rPr>
          <w:rtl w:val="true"/>
        </w:rPr>
        <w:t>عدم اختلاف در قرآن، دلیلی بر خرق عادت بودن آن</w:t>
      </w:r>
      <w:bookmarkEnd w:id="282"/>
    </w:p>
    <w:p>
      <w:pPr>
        <w:pStyle w:val="BookText"/>
        <w:rPr/>
      </w:pPr>
      <w:r>
        <w:rPr>
          <w:rFonts w:ascii="IRNazanin" w:hAnsi="IRNazanin" w:eastAsia="IRNazanin"/>
          <w:color w:val="111111"/>
          <w:sz w:val="28"/>
          <w:sz w:val="28"/>
          <w:szCs w:val="28"/>
          <w:rtl w:val="true"/>
          <w:lang w:bidi="fa-IR"/>
        </w:rPr>
        <w:t>روحیات هر انسانی دائماً در تغییر است و قانون تکامل در شرایط عادی و در صورتی‌که وضعی استثنائی به وجود نیاید، انسان و روحیات و افکار او را هم در برمی‌گیرد و در نتیجه، با گذشت روز و ماه و سال، زبان، فکر و سخنان انسان‌ها نیز دگرگون می‌شود؛ مخصوصاً اگر کسی در برابر حوادث بزرگی قرار گرفته باشد؛ حوادثی که پایه یک انقلاب فکری، فرهنگی، اجتماعی، عقیدتی و سیاسی را پی‌ریزی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انسان هر قدر هم بخواهد سخنان خود را یکسان و یکنواخت و بر مبنای افکار و اندیشه اوّلیه خود بهینه‌سازی کند، قادر نخواهد بود؛ به‌ویژه اگر درس نخوانده و پرورش نیافته باشد و در یک محیط کاملاً عقب‌افتاده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مدت بیست‌وسه سال و براساس نیازمندی‌های تربیتی مردم‌و در شرایط کاملاً مختلف نازل شده و کتابی است که درباره موضوعاتی کاملاً گوناگون سخن می‌گوید و مانند کتاب‌های معمول که‌تنها یک بحث اجتماعی، سیاسی، فلسفی، حقوقی یا تاریخی را مطرح‌می‌کنند نیست؛ بلکه گاهی درباره توحید و اسرار آفرینش و گاهی‌درباره احکام، قوانین، آداب و سنن سخن می‌گوید، زمانی درباره‌امت‌های پیشین و سرگذشت تکان‌دهنده آنان و زمانی دیگر درقالب موعظه و نصایح و عبادات و رابطه بندگان با خدا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سراسر آیات قرآن، از نظر ظاهر، مطالب،</w:t>
      </w:r>
      <w:bookmarkStart w:id="283" w:name="pg5604_41319"/>
    </w:p>
    <w:p>
      <w:pPr>
        <w:pStyle w:val="BookText"/>
        <w:rPr/>
      </w:pPr>
      <w:bookmarkEnd w:id="283"/>
      <w:r>
        <w:rPr>
          <w:rFonts w:ascii="IRNazanin" w:hAnsi="IRNazanin" w:eastAsia="IRNazanin"/>
          <w:color w:val="111111"/>
          <w:sz w:val="28"/>
          <w:sz w:val="28"/>
          <w:szCs w:val="28"/>
          <w:rtl w:val="true"/>
          <w:lang w:bidi="fa-IR"/>
        </w:rPr>
        <w:t>محتواو مفاهیم هیچ‌گونه اختلافی که قابل توجه باشد،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ممکن نیست، مگر این‌که قرآن از یک منبع فوق بشری‌سرچشمه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قرآن در کیفیت بیان مطالب، از جهت ظاهر و در فصاحت و بلاغت و نیز در بیان معارف عالیه امری خارق‌العاده می‌باشد؛ چرا که در هیچ یک، مواردی اختلافی در آن دیده نشده است</w:t>
      </w:r>
      <w:r>
        <w:rPr>
          <w:rFonts w:eastAsia="IRNazanin" w:cs="IRNazanin"/>
          <w:color w:val="111111"/>
          <w:sz w:val="28"/>
          <w:szCs w:val="28"/>
          <w:rtl w:val="true"/>
          <w:lang w:bidi="fa-IR"/>
        </w:rPr>
        <w:t>.</w:t>
      </w:r>
    </w:p>
    <w:p>
      <w:pPr>
        <w:pStyle w:val="Heading3"/>
        <w:numPr>
          <w:ilvl w:val="2"/>
          <w:numId w:val="1"/>
        </w:numPr>
        <w:rPr/>
      </w:pPr>
      <w:bookmarkStart w:id="284" w:name="__RefHeading___Toc2970452_581953129"/>
      <w:bookmarkStart w:id="285" w:name="_Toc104"/>
      <w:bookmarkEnd w:id="284"/>
      <w:r>
        <w:rPr>
          <w:rtl w:val="true"/>
        </w:rPr>
        <w:t>جامعیت معارف قرآن</w:t>
      </w:r>
      <w:bookmarkEnd w:id="285"/>
    </w:p>
    <w:p>
      <w:pPr>
        <w:pStyle w:val="BookText"/>
        <w:rPr/>
      </w:pPr>
      <w:r>
        <w:rPr>
          <w:rFonts w:ascii="Amiri" w:hAnsi="Amiri" w:eastAsia="Amiri" w:cs="Amiri"/>
          <w:color w:val="111111"/>
          <w:sz w:val="28"/>
          <w:sz w:val="28"/>
          <w:szCs w:val="28"/>
          <w:rtl w:val="true"/>
          <w:lang w:bidi="ar-SA"/>
        </w:rPr>
        <w:t>قرآن کریم در دو آیه زیر به جامعیت خود تصریح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عَلَیکَ الکِتابَ تِبیاناً لِکُلِّ شَیءٍ وَ هُدیً وَ رَحمَةً وَ بُشری لِلمُسلِمِینَ ؛ </w:t>
      </w:r>
      <w:r>
        <w:rPr>
          <w:rStyle w:val="FootnoteAnchor"/>
          <w:rtl w:val="true"/>
        </w:rPr>
        <w:footnoteReference w:id="319"/>
      </w:r>
      <w:r>
        <w:rPr>
          <w:rFonts w:ascii="IRNazanin" w:hAnsi="IRNazanin" w:eastAsia="IRNazanin"/>
          <w:color w:val="111111"/>
          <w:sz w:val="28"/>
          <w:sz w:val="28"/>
          <w:szCs w:val="28"/>
          <w:rtl w:val="true"/>
          <w:lang w:bidi="fa-IR"/>
        </w:rPr>
        <w:t>و ما این کتاب را بر تو نازل کردیم که بیانگر همه چیز و مایه هدایت و رحمت و بشارت برای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 ما فِی البَرِّ وَ البَحرِ وَ ما تَسقُطُ مِن وَرَقَةٍ إِلاّ یَعلَمُها وَ لا حَبَّةٍ فِی ظُلُماتِ الأَرضِ وَ لا رَطبٍ وَ لا یابِسٍ إِلاّ فِی کِتابٍ مُبِینٍ ؛ </w:t>
      </w:r>
      <w:r>
        <w:rPr>
          <w:rStyle w:val="FootnoteAnchor"/>
          <w:rtl w:val="true"/>
        </w:rPr>
        <w:footnoteReference w:id="320"/>
      </w:r>
      <w:r>
        <w:rPr>
          <w:rFonts w:ascii="IRNazanin" w:hAnsi="IRNazanin" w:eastAsia="IRNazanin"/>
          <w:color w:val="111111"/>
          <w:sz w:val="28"/>
          <w:sz w:val="28"/>
          <w:szCs w:val="28"/>
          <w:rtl w:val="true"/>
          <w:lang w:bidi="fa-IR"/>
        </w:rPr>
        <w:t>او آن‌چه را در خشکی و دریاست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نمی‌افتد، مگر این‌که از آن آگاه است و هیچ دانه‌ای در تاریکی‌های زمین و هیچ تر و خشکی وجود ندارد، جز این‌که در کتابی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علاوه بر زیبایی‌های ادبی و نگارشی، دارای معانی و معارف بسیار وسیع و عمیقی است</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این گستردگی، سبب شد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به دریایی ژرف تعبیر کند که هیچ‌گاه از</w:t>
      </w:r>
    </w:p>
    <w:p>
      <w:pPr>
        <w:pStyle w:val="BookText"/>
        <w:rPr/>
      </w:pPr>
      <w:r>
        <w:rPr>
          <w:rFonts w:ascii="IRNazanin" w:hAnsi="IRNazanin" w:eastAsia="IRNazanin"/>
          <w:color w:val="111111"/>
          <w:sz w:val="28"/>
          <w:sz w:val="28"/>
          <w:szCs w:val="28"/>
          <w:rtl w:val="true"/>
          <w:lang w:bidi="fa-IR"/>
        </w:rPr>
        <w:t>آب تهی نمی‌شود، گرچه همه عالمان از آب بهره ببرند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قرآن مجموعه‌ای پربار از معارف مورد نیاز بشر در زمینه‌های گوناگون فکری، اعتقادی، بینش‌های بنیادی پیرامون آغاز و فرجام عالم و آدم و نظام‌های رفتاری همه‌جانبه انسان در جنبه‌های زندگی فردی، اجتماعی، مادی، معنوی، دنیوی و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پرسش‌هایی که در زمینه جامعیت قرآن می‌توان به آن پرداخت، این است که این کتاب آسمانی تا چه اندازه دربرگیرنده علوم می‌باشد؛ آیا همه جزئیات و تفاصیل علوم را می‌توان در قرآن یافت؟ یا این‌که قرآن تنها آن‌چه را برای هدایت بشر لازم بوده،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ما بر آن تأکید داریم، این است که اگر کسی در متن آموزه‌های قرآن دقت کند، می‌بیند که این کتاب آسمانی به بحث از معارف دقیق الهی، فلسفی، اخلاق فاضله و قوانین فرعی معاملات و عبادات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ویژگی‌های معارف و علوم قرآنی که آن را از سایر کتاب‌ها برجسته ساخته، به چند ویژگی عمده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گستردگی معانی و محتوای قرآن با کتاب‌های بشری عادی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به جامعه بشری می‌نگریم، می‌بینیم بهترین دانشمندان دنیا فقط در یک یا چند مورد از مباحث علمی اظهار نظر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ادعا کرد آن‌چه بشر از بدو تولد خود تا بدین روز درباره اشیا و موجودات و مسائل مربوط به آن بیان کرده، از نظر جامعیت و گستردگی در مقابل مفاهیم و محتوای قرآن بسیار اندک و</w:t>
      </w:r>
    </w:p>
    <w:p>
      <w:pPr>
        <w:pStyle w:val="BookText"/>
        <w:rPr/>
      </w:pPr>
      <w:r>
        <w:rPr>
          <w:rFonts w:ascii="IRNazanin" w:hAnsi="IRNazanin" w:eastAsia="IRNazanin"/>
          <w:color w:val="111111"/>
          <w:sz w:val="28"/>
          <w:sz w:val="28"/>
          <w:szCs w:val="28"/>
          <w:rtl w:val="true"/>
          <w:lang w:bidi="fa-IR"/>
        </w:rPr>
        <w:t>ناچیز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قرآن معانی و مطالبی علمی وجود دارد که فهم آن برای بشر امروز بسیار دشوار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قرآن و آیات آن، از چنان عظمت و ارزشی برخوردار است که فلاسفه و عرفا در برابر آنها زانوی ادب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دانشمندان و فلاسفه با دقت تمام و با استدلال‌های عقلی خود و نیز عرفا با سیر و سلوک عرفانی‌شان، به تبیین آیات نورانی قرآن می‌پردازند، می‌بینند که قرآن در جامعیت و استحکام از چنان دقتی برخوردار است که انسان را به شگفتی وامی‌دارد؛ چرا که مفاهیم قرآن از منبعی سرچشمه گرفته است که حقایق انسان و جهان هستی را در پرتو ذاتی، که مبدأ و منتهای عالم است، تبیین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دیگر قرآن این است که احکام آن با تمام گستردگی، بر توحید ذات پاک خداوند استوار می‌باشد؛ یعنی هدفش این است که می‌خواهد آن‌چه را که مقتضای کمال وجودی انسان است، پرورش دهد و این کمال، همانا متجلی شدن توحید در ذات، افعال و صفات آدمی است که نتیجه آن، اخلاص و حب است و احکام شریعت وسیله‌ای برای رسیدن انسان به کمال فطری‌اش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احکام قرآن با تمام گستردگی آن، توحید است؛ به‌گونه‌ای که تمام آنها در نهایت به توحید منتهی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احکام، مقتضای توحید و توحید، مقتضای کمال فطری انسان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ما چگونه و از چه راهی می‌توانیم از دیدگاه برون‌دینی به این ویژگی احکام و معارف دین اسلام آگاهی بیابیم، مسئله‌ای است که به بحث و بررسی مفصل نیاز دارد، اما به‌طور خلاصه می‌توان گفت که از</w:t>
      </w:r>
    </w:p>
    <w:p>
      <w:pPr>
        <w:pStyle w:val="BookText"/>
        <w:rPr/>
      </w:pPr>
      <w:r>
        <w:rPr>
          <w:rFonts w:ascii="IRNazanin" w:hAnsi="IRNazanin" w:eastAsia="IRNazanin"/>
          <w:color w:val="111111"/>
          <w:sz w:val="28"/>
          <w:sz w:val="28"/>
          <w:szCs w:val="28"/>
          <w:rtl w:val="true"/>
          <w:lang w:bidi="fa-IR"/>
        </w:rPr>
        <w:t>نظر مرحوم علامه طباطبایی، ما می‌توانیم اقتضائات فطری خود را، که همان متجلی شدن توحید و اخلاص در ذات کردار و گفتار ما باشد، در آینه احکام شرع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مباحثی که ایشان در تفسیر المیزان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 بودن دین و احکام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از حقایقی علمی خبر داده است که فراتر از علم عصر نزول و حتی علوم رایج در طی اعصار درخشان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توسعه و پیشرفت علم در قرون اخیر، فهم آن حقایق برای بشر ممکن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مهم، سبب معجزه بودن قرآن از لحاظ علمی شده است و در این زمینه، اندیشمندان مسلمان و نیز برخی از دانشمندان غیر مسلمان تحقیقاتی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شاید بتوان معارف قرآن را به صورت زیر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همه راه‌های خداشناسی، اعم از آفاقی و انفسی را به مخاطبان خویش ارائه می‌کند</w:t>
      </w:r>
      <w:r>
        <w:rPr>
          <w:rStyle w:val="FootnoteAnchor"/>
          <w:rtl w:val="true"/>
        </w:rPr>
        <w:footnoteReference w:id="323"/>
      </w:r>
      <w:r>
        <w:rPr>
          <w:rFonts w:ascii="IRNazanin" w:hAnsi="IRNazanin" w:eastAsia="IRNazanin"/>
          <w:color w:val="111111"/>
          <w:sz w:val="28"/>
          <w:sz w:val="28"/>
          <w:szCs w:val="28"/>
          <w:rtl w:val="true"/>
          <w:lang w:bidi="fa-IR"/>
        </w:rPr>
        <w:t>و نشان می‌دهد که علم، قدرت، اراده و تصرف خداوند در تمام موجودات هستی، هیچ منافاتی با نظم علی و معلولی و اراده و اختیار انسان ندارد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ساحت‌های گوناگون جسم و روح و عقل انسان، به مبدأ و منتها و مسیر و برنامه‌های مراحل سیر انسان و این‌که از کجا آمده، در کجاست و به کجا می‌رود،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پیدایش انسان در قرآن توصیف شده</w:t>
      </w:r>
      <w:r>
        <w:rPr>
          <w:rStyle w:val="FootnoteAnchor"/>
          <w:rtl w:val="true"/>
        </w:rPr>
        <w:footnoteReference w:id="324"/>
      </w:r>
      <w:r>
        <w:rPr>
          <w:rFonts w:ascii="IRNazanin" w:hAnsi="IRNazanin" w:eastAsia="IRNazanin"/>
          <w:color w:val="111111"/>
          <w:sz w:val="28"/>
          <w:sz w:val="28"/>
          <w:szCs w:val="28"/>
          <w:rtl w:val="true"/>
          <w:lang w:bidi="fa-IR"/>
        </w:rPr>
        <w:t>و همو به عنوان خلیفه خدا در</w:t>
      </w:r>
      <w:bookmarkStart w:id="286" w:name="pg5604_41327"/>
    </w:p>
    <w:p>
      <w:pPr>
        <w:pStyle w:val="BookText"/>
        <w:rPr/>
      </w:pPr>
      <w:bookmarkEnd w:id="286"/>
      <w:r>
        <w:rPr>
          <w:rFonts w:ascii="IRNazanin" w:hAnsi="IRNazanin" w:eastAsia="IRNazanin"/>
          <w:color w:val="111111"/>
          <w:sz w:val="28"/>
          <w:sz w:val="28"/>
          <w:szCs w:val="28"/>
          <w:rtl w:val="true"/>
          <w:lang w:bidi="fa-IR"/>
        </w:rPr>
        <w:t>زمین معرفی می‌شود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همچنین قرآن بیان می‌کند که این انسان با سرشت الهی خلق شده و دارای دو وجهه ملکی و ملکوتی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قرآن، انبیای الهی معصوم و برگزیده هستند</w:t>
      </w:r>
      <w:r>
        <w:rPr>
          <w:rStyle w:val="FootnoteAnchor"/>
          <w:rtl w:val="true"/>
        </w:rPr>
        <w:footnoteReference w:id="327"/>
      </w:r>
      <w:r>
        <w:rPr>
          <w:rFonts w:ascii="IRNazanin" w:hAnsi="IRNazanin" w:eastAsia="IRNazanin"/>
          <w:color w:val="111111"/>
          <w:sz w:val="28"/>
          <w:sz w:val="28"/>
          <w:szCs w:val="28"/>
          <w:rtl w:val="true"/>
          <w:lang w:bidi="fa-IR"/>
        </w:rPr>
        <w:t>و برای هدایت انسان‌ها و سعادت آنها فرستاده شده‌اند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حیات ابدی و معادشناسی قرآن، برجستگی ویژه‌ای دارد و نزدیک به یک‌سوم آیات قرآن به این موضوع اختصاص یافته و در پرتو بقای روح انسان، صحنه‌های حیات برزخی و رستاخیز نهایی به شکل اعجاب‌انگیزی مطرح شده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به‌طور کلی می‌توان گفت که معارف قرآن از آن حیث خارق‌العاده می‌باشد که دربردارنده همه علوم و فنون مورد نیاز بشر است و آن‌چه انسان در بعد مادی و غیر مادی خود بدان نیاز دارد، در قرآن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جامعیتی که بتواند به نیازهای انسان در همه ابعاد به‌طور حتمی پاسخ دهد، از یک انسان امی که در هیچ محیط علمی پرورش نیافته، غیر قابل انتظار و خارق‌العاده می‌باشد</w:t>
      </w:r>
      <w:r>
        <w:rPr>
          <w:rFonts w:eastAsia="IRNazanin" w:cs="IRNazanin"/>
          <w:color w:val="111111"/>
          <w:sz w:val="28"/>
          <w:szCs w:val="28"/>
          <w:rtl w:val="true"/>
          <w:lang w:bidi="fa-IR"/>
        </w:rPr>
        <w:t>.</w:t>
      </w:r>
    </w:p>
    <w:p>
      <w:pPr>
        <w:pStyle w:val="Heading3"/>
        <w:numPr>
          <w:ilvl w:val="2"/>
          <w:numId w:val="1"/>
        </w:numPr>
        <w:rPr/>
      </w:pPr>
      <w:bookmarkStart w:id="287" w:name="__RefHeading___Toc2970454_581953129"/>
      <w:bookmarkStart w:id="288" w:name="_Toc105"/>
      <w:bookmarkEnd w:id="287"/>
      <w:r>
        <w:rPr>
          <w:rtl w:val="true"/>
        </w:rPr>
        <w:t>اُمّی بودن آورنده قرآن</w:t>
      </w:r>
      <w:bookmarkEnd w:id="28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مادر است و مقصود از آن، بنابر یک معنا این است که فردی جز معلوماتی که بر اساس فطرت و استعدادهای مادرزادی خود به دست می‌آورد، معلومات دیگری ندارد و فاقد</w:t>
      </w:r>
    </w:p>
    <w:p>
      <w:pPr>
        <w:pStyle w:val="BookText"/>
        <w:rPr/>
      </w:pPr>
      <w:r>
        <w:rPr>
          <w:rFonts w:ascii="IRNazanin" w:hAnsi="IRNazanin" w:eastAsia="IRNazanin"/>
          <w:color w:val="111111"/>
          <w:sz w:val="28"/>
          <w:sz w:val="28"/>
          <w:szCs w:val="28"/>
          <w:rtl w:val="true"/>
          <w:lang w:bidi="fa-IR"/>
        </w:rPr>
        <w:t>معلومات اکتسابی به دست آمده در پرتو خواندن و نوشتن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وجوه اعجاز قرآن، درس‌نخوانده بودن پیامبر و همنشین نبودن ایشان با علما و دانشمندان، تا زمان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پیش از بعثت مانند دیگران از هیچ دانش و علمی بهره نداشت و در تمام عمر در برابر هیچ آموزگاری زانو نزد و هیچ قلمی به دست نگرفت و خطی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متمادی در بین مردم زندگی کرد، درحالی‌که هیچ یک از معاصرانش یک بیت شعر از او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شخصیتی ناگهان در سن چهل سالگی کتابی آورد که هم الفاظش و هم معانی‌اش شگفت‌آور است و تمامی ادبا، شعرا و علما از هماوردی آن درماندند</w:t>
      </w:r>
      <w:r>
        <w:rPr>
          <w:rFonts w:eastAsia="IRNazanin" w:cs="IRNazanin"/>
          <w:color w:val="111111"/>
          <w:sz w:val="28"/>
          <w:szCs w:val="28"/>
          <w:rtl w:val="true"/>
          <w:lang w:bidi="fa-IR"/>
        </w:rPr>
        <w:t>.</w:t>
      </w:r>
      <w:r>
        <w:rPr>
          <w:rStyle w:val="FootnoteAnchor"/>
          <w:rtl w:val="true"/>
        </w:rPr>
        <w:footnoteReference w:id="330"/>
      </w:r>
      <w:r>
        <w:rPr>
          <w:rFonts w:ascii="Amiri" w:hAnsi="Amiri" w:eastAsia="Amiri" w:cs="Amiri"/>
          <w:color w:val="111111"/>
          <w:sz w:val="28"/>
          <w:sz w:val="28"/>
          <w:szCs w:val="28"/>
          <w:rtl w:val="true"/>
          <w:lang w:bidi="ar-SA"/>
        </w:rPr>
        <w:t>در آیاتی از قرآن نیز بر این مطلب تأکید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تَتلُوا مِن قَبلِهِ مِن کِتابٍ وَ لا تَخُطُّهُ بِیَمِینِکَ إِذاً لاَرتابَ المُبطِلُونَ ؛ </w:t>
      </w:r>
      <w:r>
        <w:rPr>
          <w:rStyle w:val="FootnoteAnchor"/>
          <w:rtl w:val="true"/>
        </w:rPr>
        <w:footnoteReference w:id="331"/>
      </w:r>
      <w:r>
        <w:rPr>
          <w:rFonts w:ascii="IRNazanin" w:hAnsi="IRNazanin" w:eastAsia="IRNazanin"/>
          <w:color w:val="111111"/>
          <w:sz w:val="28"/>
          <w:sz w:val="28"/>
          <w:szCs w:val="28"/>
          <w:rtl w:val="true"/>
          <w:lang w:bidi="fa-IR"/>
        </w:rPr>
        <w:t xml:space="preserve">تو هرگز پیش از این کتابی نمی‌خواندی و با دست خود چیزی نمی‌نوشتی؛ مبادا کسانی که در 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سخنان تو هستند، شک و تردید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صدد بیان این مطلب است که اعجاز قرآن، به‌گونه‌ای است که کسی نمی‌تواند در آن شک و تردید کند؛ چرا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قبل از نزول قرآن به‌گونه‌ای تربیت کردیم که همه مردم بدانند تو درس‌نخوانده و مدرسه نرفته‌ای؛ لذا نمی‌توانند شک کنند که قرآن از جانب خدا نیست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یونس نیز پس از طرح تقاضای مخالفان، مبنی بر آوردن کتابی دیگر یا تبدیل همین کتاب، به نکته فوق اشاره نموده،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لَو شاءَ اللّهُ ما تَلَوتُهُ عَلَیکُم وَ لا أَدراکُم بِهِ فَقَد لَبِثتُ فِیکُم عُمُراً مِن قَبلِهِ أَ فَلا تَعقِلُونَ ؛ </w:t>
      </w:r>
      <w:r>
        <w:rPr>
          <w:rStyle w:val="FootnoteAnchor"/>
          <w:rtl w:val="true"/>
        </w:rPr>
        <w:footnoteReference w:id="33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می‌خواست، من این آیات را بر شما نمی‌خواندم و خداوند از آن آگاهتان نمی‌کرد؛ چرا که مدّت‌ها پیش از این، در میان شما زیستم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آیه‌ای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روح استدلال مطرح در این آیه این است که اگر قرآن ساخته خود پیامبر بود، طبعاً باید مشابه آن در سخنان گذشته وی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 می‌کند که پیامبر این معارف را در اختیار نداشته و ندارد و زندگی نسبتاً طولانی آن حضرت پیش از بعثت گواه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مدت‌ها در بین شما زندگی کرده و اگر با توجه به شناختی که از او در این مدت دارید، درباره او و این کتاب بیندیشید، به این نتیجه خواهید رسید که تدوین چنین کتابی به وسیله چنین فردی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دو آیه دیگر نیز پیامبر را امی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فَآمِنُوا بِاللّهِ وَ رَسُولِهِ النَّبِیِّ الأُمِّیِّ الَّذِی یُؤمِنُ بِاللّهِ وَ کَلِماتِهِ وَ اتَّبِعُوهُ لَعَلَّکُم تَهتَدُونَ ؛ </w:t>
      </w:r>
      <w:r>
        <w:rPr>
          <w:rStyle w:val="FootnoteAnchor"/>
          <w:rtl w:val="true"/>
        </w:rPr>
        <w:footnoteReference w:id="333"/>
      </w:r>
      <w:r>
        <w:rPr>
          <w:rFonts w:ascii="IRNazanin" w:hAnsi="IRNazanin" w:eastAsia="IRNazanin"/>
          <w:color w:val="111111"/>
          <w:sz w:val="28"/>
          <w:sz w:val="28"/>
          <w:szCs w:val="28"/>
          <w:rtl w:val="true"/>
          <w:lang w:bidi="fa-IR"/>
        </w:rPr>
        <w:t>پس ایمان بیاورید به خدا و فرستاده‌اش، آن پیامبر درس‌نخوانده‌ای که به خدا و کلماتش ایمان دارد و از او پیروی کنید تا هدایت یابید؛ اَلَّذِینَ یَتَّبِعُونَ الرَّسُولَ النَّبِیَّ الأُمِّیَّ الَّذِی یَجِدُونَهُ مَکتُوباً عِندَهُم فِی التَّوراةِ وَ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همان‌ها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پیروی می‌کنند، پیامبری که صفاتش را، در تورات و انجیلی که نزدشان است، می‌یابند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کُنتُم فِی رَیبٍ مِمّا نَزَّلنا عَلی عَبدِنا فَأتُوا</w:t>
      </w:r>
    </w:p>
    <w:p>
      <w:pPr>
        <w:pStyle w:val="BookText"/>
        <w:rPr/>
      </w:pPr>
      <w:r>
        <w:rPr>
          <w:rFonts w:ascii="Amiri" w:hAnsi="Amiri" w:eastAsia="Amiri" w:cs="Amiri"/>
          <w:color w:val="111111"/>
          <w:sz w:val="28"/>
          <w:sz w:val="28"/>
          <w:szCs w:val="28"/>
          <w:rtl w:val="true"/>
          <w:lang w:bidi="ar-SA"/>
        </w:rPr>
        <w:t xml:space="preserve">بِسُورَةٍ مِن مِثلِهِ وَ ادعُوا شُهَداءَکُم مِن دُونِ اللّهِ إِن کُنتُم صادِقِینَ ؛ </w:t>
      </w:r>
      <w:r>
        <w:rPr>
          <w:rStyle w:val="FootnoteAnchor"/>
          <w:rtl w:val="true"/>
        </w:rPr>
        <w:footnoteReference w:id="335"/>
      </w:r>
      <w:r>
        <w:rPr>
          <w:rFonts w:ascii="IRNazanin" w:hAnsi="IRNazanin" w:eastAsia="IRNazanin"/>
          <w:color w:val="111111"/>
          <w:sz w:val="28"/>
          <w:sz w:val="28"/>
          <w:szCs w:val="28"/>
          <w:rtl w:val="true"/>
          <w:lang w:bidi="fa-IR"/>
        </w:rPr>
        <w:t xml:space="preserve">و اگر درباره آن‌چه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کرده‌ایم، شک و تردید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سوره همانند آن بیاورید و گواهان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فرا خوانید، اگر راست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صورتی مورد بحث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نَزَّلنا عَلی عَبدِنا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درباره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مِمّا نَزَّلنا عَلی عَبدِنا بازگردانده و برخی دیگر مرجع آن 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نظریه کسانی که مرجع ضمیر 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آیه در صدد بیان اعجاز قرآن با تکیه بر امی بودن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خداوند در نقل قول از مخالفان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أَساطِیرُ الأَوَّلِینَ اکتَتَبَها فَهِیَ تُملی عَلَیهِ بُکرَةً وَ أَصِیلاً ؛ </w:t>
      </w:r>
      <w:r>
        <w:rPr>
          <w:rStyle w:val="FootnoteAnchor"/>
          <w:rtl w:val="true"/>
        </w:rPr>
        <w:footnoteReference w:id="336"/>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افسانه‌های پیشینیان است که وی آن را رونویس کرده و هر صبح و شام بر او املا می‌شود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آیه، مخالفانِ پیامبر بر این باور بودند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خواندن و نوشتن نداشته و از این رو، از دیگران می‌خواسته تا برایش بنویسند و برای او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قرآن مجید دقت می‌کنیم، می‌بینیم قرآن با وجود حجم آن، دربردارنده انواعی از معارف و علوم و احکام و قوانین فردی و اجتماعی است که با دیگر کتاب‌های بشری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گردآوردن این همه معارف و حقایق در چنین مجموعه‌ای،</w:t>
      </w:r>
      <w:bookmarkStart w:id="289" w:name="pg5604_41335"/>
    </w:p>
    <w:p>
      <w:pPr>
        <w:pStyle w:val="BookText"/>
        <w:rPr/>
      </w:pPr>
      <w:bookmarkEnd w:id="289"/>
      <w:r>
        <w:rPr>
          <w:rFonts w:ascii="IRNazanin" w:hAnsi="IRNazanin" w:eastAsia="IRNazanin"/>
          <w:color w:val="111111"/>
          <w:sz w:val="28"/>
          <w:sz w:val="28"/>
          <w:szCs w:val="28"/>
          <w:rtl w:val="true"/>
          <w:lang w:bidi="fa-IR"/>
        </w:rPr>
        <w:t>فراتر از توان انسان‌های عادی است؛ اما آن‌چه بر شگفتی آن می‌افزاید وجای هیچ‌گونه تردیدی برای هیچ کس باقی نمی‌گذارد، این است که این کتاب بزرگ، به وسیله فردی درس نخوانده و آموزش ندیده، که‌هرگز قلمی بر کاغذ نیاورده و خطی ننوشته و نخوانده و در محیطی‌دور از تمدّن و فرهنگ ارائه شده و شگفت‌انگیزتر آن‌که در طول‌دوران چهل ساله پیش از بعثت، حتی جمله‌ای از این سخنان بر زبان‌جاری نساخته و معارف ارائه شده به عنوان وحی قرآنی، دارای اسلوبی ویژه و هماهنگی خاصی است که آن را از دیگر سخنانش کاملاً متمایز می‌سازد</w:t>
      </w:r>
      <w:r>
        <w:rPr>
          <w:rFonts w:eastAsia="IRNazanin" w:cs="IRNazanin"/>
          <w:color w:val="111111"/>
          <w:sz w:val="28"/>
          <w:szCs w:val="28"/>
          <w:rtl w:val="true"/>
          <w:lang w:bidi="fa-IR"/>
        </w:rPr>
        <w:t>.</w:t>
      </w:r>
      <w:r>
        <w:rPr>
          <w:rStyle w:val="FootnoteAnchor"/>
          <w:rtl w:val="true"/>
        </w:rPr>
        <w:footnoteReference w:id="337"/>
      </w:r>
    </w:p>
    <w:p>
      <w:pPr>
        <w:pStyle w:val="Heading3"/>
        <w:numPr>
          <w:ilvl w:val="2"/>
          <w:numId w:val="1"/>
        </w:numPr>
        <w:rPr/>
      </w:pPr>
      <w:bookmarkStart w:id="290" w:name="__RefHeading___Toc2970456_581953129"/>
      <w:bookmarkStart w:id="291" w:name="_Toc106"/>
      <w:bookmarkEnd w:id="290"/>
      <w:r>
        <w:rPr>
          <w:rtl w:val="true"/>
        </w:rPr>
        <w:t>اعجاز علمی قرآن</w:t>
      </w:r>
      <w:bookmarkEnd w:id="291"/>
    </w:p>
    <w:p>
      <w:pPr>
        <w:pStyle w:val="BookText"/>
        <w:rPr/>
      </w:pPr>
      <w:r>
        <w:rPr>
          <w:rFonts w:ascii="IRNazanin" w:hAnsi="IRNazanin" w:eastAsia="IRNazanin"/>
          <w:color w:val="111111"/>
          <w:sz w:val="28"/>
          <w:sz w:val="28"/>
          <w:szCs w:val="28"/>
          <w:rtl w:val="true"/>
          <w:lang w:bidi="fa-IR"/>
        </w:rPr>
        <w:t>قرآن مجید یگانه معجزه جاودانی پیامبر اسلام است که در هر زمان، گواه روشنی بر نبوت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و خارق‌العاده بودن قرآن، مخصوص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جامعه عرب نیست؛ بلکه پیوسته مانند سندی زنده و گواهی روشن و برهانی استوار بر تارک اعصار می‌درخشد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اعجاز علمی قرآن، می‌توان به آن دسته از مسائل علمی اشاره کرد که در عصر نزول، هیچ یک از تمدن‌های بشری از آن آگاهی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مسائل و اسراری علمی پرده برداشته است که تنها پس از گذشت قرن‌ها و در سایه علوم تجربی، مورد تصدیق دانشمندان قرار گرفته و این خود بهترین دلیل بر الهی و معجزه بودن قرآن است</w:t>
      </w:r>
      <w:r>
        <w:rPr>
          <w:rFonts w:eastAsia="IRNazanin" w:cs="IRNazanin"/>
          <w:color w:val="111111"/>
          <w:sz w:val="28"/>
          <w:szCs w:val="28"/>
          <w:rtl w:val="true"/>
          <w:lang w:bidi="fa-IR"/>
        </w:rPr>
        <w:t>.</w:t>
      </w:r>
      <w:r>
        <w:rPr>
          <w:rStyle w:val="FootnoteAnchor"/>
          <w:rtl w:val="true"/>
        </w:rPr>
        <w:footnoteReference w:id="338"/>
      </w:r>
      <w:bookmarkStart w:id="292" w:name="pg5604_41337"/>
    </w:p>
    <w:p>
      <w:pPr>
        <w:pStyle w:val="Heading3"/>
        <w:numPr>
          <w:ilvl w:val="2"/>
          <w:numId w:val="1"/>
        </w:numPr>
        <w:rPr/>
      </w:pPr>
      <w:bookmarkStart w:id="293" w:name="__RefHeading___Toc2970458_581953129"/>
      <w:bookmarkStart w:id="294" w:name="_Toc107"/>
      <w:bookmarkEnd w:id="292"/>
      <w:bookmarkEnd w:id="293"/>
      <w:r>
        <w:rPr>
          <w:rtl w:val="true"/>
        </w:rPr>
        <w:t>قرآن و جاذبه عمومی</w:t>
      </w:r>
      <w:bookmarkEnd w:id="294"/>
    </w:p>
    <w:p>
      <w:pPr>
        <w:pStyle w:val="BookText"/>
        <w:rPr/>
      </w:pPr>
      <w:r>
        <w:rPr>
          <w:rFonts w:ascii="IRNazanin" w:hAnsi="IRNazanin" w:eastAsia="IRNazanin"/>
          <w:color w:val="111111"/>
          <w:sz w:val="28"/>
          <w:sz w:val="28"/>
          <w:szCs w:val="28"/>
          <w:rtl w:val="true"/>
          <w:lang w:bidi="fa-IR"/>
        </w:rPr>
        <w:t>صفحه نیلگون آسمان، با اجرام شفاف و درخشنده خود، پیوسته مورد توجه انسان بوده و در هر عصری به گونه‌ای مورد بررسی واقع می‌گرفته و نظریات گوناگونی درباره آن ابراز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ذی‌مقراطیس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فیثاغورث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افکار دانشمندان جهان را به خود مشغول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دوم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بطلیموس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و نزدیک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بر جوامع علمی جهان، از شرق تا غرب، سایه افکند؛ اما در نهضت علمی اخیر غرب، اساس آن به وسیله چهار دانشمند غربی متزلزل شد و معلوم شد که آن همه تغییرها و دقت‌ها در آسمان‌ها و زمین، پنداری بیش نبوده است</w:t>
      </w:r>
      <w:r>
        <w:rPr>
          <w:rFonts w:eastAsia="IRNazanin" w:cs="IRNazanin"/>
          <w:color w:val="111111"/>
          <w:sz w:val="28"/>
          <w:szCs w:val="28"/>
          <w:rtl w:val="true"/>
          <w:lang w:bidi="fa-IR"/>
        </w:rPr>
        <w:t>.</w:t>
      </w:r>
    </w:p>
    <w:p>
      <w:pPr>
        <w:pStyle w:val="Heading3"/>
        <w:numPr>
          <w:ilvl w:val="2"/>
          <w:numId w:val="1"/>
        </w:numPr>
        <w:rPr/>
      </w:pPr>
      <w:bookmarkStart w:id="295" w:name="__RefHeading___Toc2970460_581953129"/>
      <w:bookmarkStart w:id="296" w:name="_Toc108"/>
      <w:bookmarkEnd w:id="295"/>
      <w:r>
        <w:rPr>
          <w:rtl w:val="true"/>
        </w:rPr>
        <w:t>پایه گذاران هیئت جدید</w:t>
      </w:r>
      <w:bookmarkEnd w:id="29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جدید به وسیله چهار دانشمند غربی پایه‌گذاری شد و هر یک از این چهار تن توانستند پرده‌ای از یکی از رازهای جهان آفرینش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کپرنیک لهستانی که مرکزیت زمین را رد کرد؛ کپلر آلمانی که ثابت نمود هر سیاره‌ای در گردش خود به دور خورشید، یک مدار بیضی را طی می‌کند؛ گالیله ایتالیایی که با اختراع تلسکوپ، ستارگان نامرئی بسیاری را کشف کرد؛ نیوتن انگلیسی که با کشف قانون جاذبه عمومی ثابت کرد برخلاف پندار بطلیموس که تصور می‌کرد ستارگان مانند میخ بر پیکر جسمی بی‌رنگ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کوبیده شده‌اند، میلیون‌ها منظومه شمسی و کهکشان و سحابی در فضا معلقند و در پرتو جاذبه و نیروی گریز از مرکز که در سراسر جهان آفرینش، در تمام کرات، سیارات و کواکب و کهکشان‌ها و حتی میان دو ذره بسیار</w:t>
      </w:r>
    </w:p>
    <w:p>
      <w:pPr>
        <w:pStyle w:val="BookText"/>
        <w:rPr/>
      </w:pPr>
      <w:r>
        <w:rPr>
          <w:rFonts w:ascii="IRNazanin" w:hAnsi="IRNazanin" w:eastAsia="IRNazanin"/>
          <w:color w:val="111111"/>
          <w:sz w:val="28"/>
          <w:sz w:val="28"/>
          <w:szCs w:val="28"/>
          <w:rtl w:val="true"/>
          <w:lang w:bidi="fa-IR"/>
        </w:rPr>
        <w:t>کوچک و ناچیز حکم‌فرماست، از سقوط و اصطکاک مصون و محفوظ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دو نیروست که تمام اجسام، یکدیگر را جذب می‌کنند و هیچ موجودی از جانداران و غیره، از این قانون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جاذبه با فاصله دو جسم نسبت معکوس دارد؛ یعنی هرچه اجسام به هم نزدیک‌تر و فاصله آنها کمتر باشد، جاذبه آنها بیشتر است و هر چه فاصله اجسام بیشتر باشد، نیروی جاذبه آنها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تنها نیروی جاذبه بر جهان حکومت می‌کرد، اجرام و اجسام به هم می‌پیوستند و انتظام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نیروی گریز از مرکز وجود داشت، نظام کنونی از میان می‌رفت و هر سیاره‌ای به دره‌ای سقوط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گریز از مرکز در همه اجسامی که حرکت دورانی دارند،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آتش‌گردان را می‌چرخانیم، احساس می‌کنیم که دست ما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نیروی گریز از 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قانون به اندازه‌ای است که بعضی قرن هفدهم را قرن نیوتن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نیوتن ساعت‌های طولانی در سکوت و اندیشه فرو رفت تا توانست این قانون پیچیده را کشف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قرآن مجید بیش از ده قرن پیش از نیوتن در دو آیه قرآن به این حقیقت علمی تصریح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السَّماواتِ بِغَیرِ عَمَدٍ تَرَونَها ؛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را بدون ستونی که آن را ببینید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می‌باشد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عمد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خداوندی که</w:t>
      </w:r>
    </w:p>
    <w:p>
      <w:pPr>
        <w:pStyle w:val="BookText"/>
        <w:rPr/>
      </w:pPr>
      <w:r>
        <w:rPr>
          <w:rFonts w:ascii="IRNazanin" w:hAnsi="IRNazanin" w:eastAsia="IRNazanin"/>
          <w:color w:val="111111"/>
          <w:sz w:val="28"/>
          <w:sz w:val="28"/>
          <w:szCs w:val="28"/>
          <w:rtl w:val="true"/>
          <w:lang w:bidi="fa-IR"/>
        </w:rPr>
        <w:t>آسمان‌ها را برافراشت، بدون ستونی که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آیه، ستون قابل رؤیت را نفی می‌کند، نه اصل ستون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بسیاری از مفسران از جمله علامه طباطبایی و ابن‌عباس پذیرفته‌اند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روایتی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مؤید این حقیقت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النجوم التی فی السماء مدائن مثل المدائن التی فی الارض مربوط کل مدینه الی عمود من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ستارگان شهرهایی هستند مانند شهرهای روی زمین و هر شهری با شهر دیگر، با ستونی از نور مربوط می‌باشد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باید دید منظور از ستون‌های نامرئی که ستارگان را از سقوط و اصطکاک حفظ می‌کند چیست؟ آیا همان نیروی مرموز ناپیدایی است که نیوتن و دانشمندان دیگر نام آن را جاذبه عمومی نهاده‌اند؟</w:t>
      </w:r>
    </w:p>
    <w:p>
      <w:pPr>
        <w:pStyle w:val="BookText"/>
        <w:rPr/>
      </w:pPr>
      <w:r>
        <w:rPr>
          <w:rFonts w:ascii="IRNazanin" w:hAnsi="IRNazanin" w:eastAsia="IRNazanin"/>
          <w:color w:val="111111"/>
          <w:sz w:val="28"/>
          <w:sz w:val="28"/>
          <w:szCs w:val="28"/>
          <w:rtl w:val="true"/>
          <w:lang w:bidi="fa-IR"/>
        </w:rPr>
        <w:t>قرآن در بیان این حقیقت علمی، تعبیری به کار برده است که در تمام ادوار برای بشر قابل درک و فهم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آن دورانی که بشر به واقعیت این ستون نامرئی پی نبرده بود، از این عبارت می‌فهمید که این کاخ بی‌ستون، ستون‌هایی نامرئی دارد، که همانند ستون‌های عمارت‌ها، این کاخ برافراشته را حفظ می‌کند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آیات دیگر نیز، به بی‌ستون بودن آسمان‌ها اشاره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یُمسِکُ السَّماواتِ وَ الأَرضَ أَن تَزُولا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خداوند آسمان‌ها و زمین را نگاه می‌دارد تا از نظام خود منحرف نشوند</w:t>
      </w:r>
      <w:r>
        <w:rPr>
          <w:rFonts w:eastAsia="IRNazanin" w:cs="IRNazanin"/>
          <w:color w:val="111111"/>
          <w:sz w:val="28"/>
          <w:szCs w:val="28"/>
          <w:rtl w:val="true"/>
          <w:lang w:bidi="fa-IR"/>
        </w:rPr>
        <w:t>.</w:t>
      </w:r>
      <w:r>
        <w:rPr>
          <w:rStyle w:val="FootnoteAnchor"/>
          <w:rtl w:val="true"/>
        </w:rPr>
        <w:footnoteReference w:id="343"/>
      </w:r>
      <w:bookmarkStart w:id="297" w:name="pg5604_41344"/>
    </w:p>
    <w:p>
      <w:pPr>
        <w:pStyle w:val="Heading3"/>
        <w:numPr>
          <w:ilvl w:val="2"/>
          <w:numId w:val="1"/>
        </w:numPr>
        <w:rPr/>
      </w:pPr>
      <w:bookmarkStart w:id="298" w:name="__RefHeading___Toc2970462_581953129"/>
      <w:bookmarkStart w:id="299" w:name="_Toc109"/>
      <w:bookmarkEnd w:id="297"/>
      <w:bookmarkEnd w:id="298"/>
      <w:r>
        <w:rPr>
          <w:rtl w:val="true"/>
        </w:rPr>
        <w:t>قرآن و بادهای آبستن گر</w:t>
      </w:r>
      <w:bookmarkEnd w:id="299"/>
    </w:p>
    <w:p>
      <w:pPr>
        <w:pStyle w:val="BookText"/>
        <w:rPr/>
      </w:pPr>
      <w:r>
        <w:rPr>
          <w:rFonts w:ascii="IRNazanin" w:hAnsi="IRNazanin" w:eastAsia="IRNazanin"/>
          <w:color w:val="111111"/>
          <w:sz w:val="28"/>
          <w:sz w:val="28"/>
          <w:szCs w:val="28"/>
          <w:rtl w:val="true"/>
          <w:lang w:bidi="fa-IR"/>
        </w:rPr>
        <w:t>قرآن درباره باد و نقشی که در زمینه تلقیح گیاهان دارد،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أَرسَلنَا الرِّیاحَ لَواقِحَ فَأَنزَلنا مِنَ السَّماءِ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ما بادها را برای بارور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و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و از آسمان آبی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به صراحت، نقش باد در آبستن کردن ابرها را بیان می‌کند و به دنبال آن از نزول باران خبر می‌دهد، و این همان چیزی‌است که پس از پیشرفت‌های علمی فراوان، برای انسان‌ها کشف‌شده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اشاره قرآن به این واقعیت، آن هم با قاطعیت خاصی که در لحن این کتاب وجود دارد، دلیل آن نیست که قرآن کتابی آسمانی است و از جانب خداوند نازل شده است؟ آیا این‌ها شاهدی گویا بر این مطلب نیست که گوینده این کلمات، کسی است که خودش همه این موجودات را آفریده و از همه قوانین حاکم بر آنها به خوبی آگاهی دارد؟</w:t>
      </w:r>
      <w:r>
        <w:rPr>
          <w:rStyle w:val="FootnoteAnchor"/>
          <w:rtl w:val="true"/>
        </w:rPr>
        <w:footnoteReference w:id="345"/>
      </w:r>
    </w:p>
    <w:p>
      <w:pPr>
        <w:pStyle w:val="Heading3"/>
        <w:numPr>
          <w:ilvl w:val="2"/>
          <w:numId w:val="1"/>
        </w:numPr>
        <w:rPr/>
      </w:pPr>
      <w:bookmarkStart w:id="300" w:name="__RefHeading___Toc2970464_581953129"/>
      <w:bookmarkStart w:id="301" w:name="_Toc110"/>
      <w:bookmarkEnd w:id="300"/>
      <w:r>
        <w:rPr>
          <w:rtl w:val="true"/>
        </w:rPr>
        <w:t>قرآن و زندگی در کرات دیگر</w:t>
      </w:r>
      <w:bookmarkEnd w:id="30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ما بَثَّ فِیهِما مِن دابَّةٍ وَ هُوَ عَلی جَمعِهِم إِذا یَشاءُ قَدِیرٌ ؛ </w:t>
      </w:r>
      <w:r>
        <w:rPr>
          <w:rStyle w:val="FootnoteAnchor"/>
          <w:rtl w:val="true"/>
        </w:rPr>
        <w:footnoteReference w:id="346"/>
      </w:r>
      <w:r>
        <w:rPr>
          <w:rFonts w:ascii="IRNazanin" w:hAnsi="IRNazanin" w:eastAsia="IRNazanin"/>
          <w:color w:val="111111"/>
          <w:sz w:val="28"/>
          <w:sz w:val="28"/>
          <w:szCs w:val="28"/>
          <w:rtl w:val="true"/>
          <w:lang w:bidi="fa-IR"/>
        </w:rPr>
        <w:t>و از آیات اوست آفرینش</w:t>
      </w:r>
      <w:bookmarkStart w:id="302" w:name="pg5604_41346"/>
    </w:p>
    <w:p>
      <w:pPr>
        <w:pStyle w:val="BookText"/>
        <w:rPr/>
      </w:pPr>
      <w:bookmarkEnd w:id="302"/>
      <w:r>
        <w:rPr>
          <w:rFonts w:ascii="IRNazanin" w:hAnsi="IRNazanin" w:eastAsia="IRNazanin"/>
          <w:color w:val="111111"/>
          <w:sz w:val="28"/>
          <w:sz w:val="28"/>
          <w:szCs w:val="28"/>
          <w:rtl w:val="true"/>
          <w:lang w:bidi="fa-IR"/>
        </w:rPr>
        <w:t>آسمان‌ها و زمین و آن‌چه از جنبندگان در آنها منتشر نموده و او هرگاه بخواهد بر جمع آنها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حیات و زندگی مخصوص کره زمین است و کرات دیگر مطلقاً مسکونی نیستند؟ دانشمندان همواره در پی کشف پاسخ این سؤال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موجودات زنده‌ای را در زمین و آسمان‌ها منتشر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قرآن به روشنی از زندگی موجودات دیگری در آسمان‌ها خبر می‌دهد و این‌که تصوّر کنیم منظور از موجودات زنده آسمان‌ها، فرشتگان است، کاملاً اشتباه می‌باشد؛ چرا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معنای موجودات جسمانی است و بر فرشتگان اطلاق نمی‌شود و لذا آن‌جا که قرآن می‌خواهد از فرشتگان نام ببرد، جداگانه ذکر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یَسجُدُ ما فِی السَّماواتِ وَ ما فِی الأَرضِ مِن دابَّةٍ وَ المَلائِکَةُ وَ هُم لا یَستَکبِرُونَ ؛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سایه‌ها،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در آسمان‌ها و زمین از جنبندگان وجود دارد و همچنین فرشتگان، برای خدا سجده می‌کنند و تکبّر نمی‌ورزند</w:t>
      </w:r>
      <w:r>
        <w:rPr>
          <w:rFonts w:eastAsia="IRNazanin" w:cs="IRNazanin"/>
          <w:color w:val="111111"/>
          <w:sz w:val="28"/>
          <w:szCs w:val="28"/>
          <w:rtl w:val="true"/>
          <w:lang w:bidi="fa-IR"/>
        </w:rPr>
        <w:t>.</w:t>
      </w:r>
    </w:p>
    <w:p>
      <w:pPr>
        <w:pStyle w:val="Heading3"/>
        <w:numPr>
          <w:ilvl w:val="2"/>
          <w:numId w:val="1"/>
        </w:numPr>
        <w:rPr/>
      </w:pPr>
      <w:bookmarkStart w:id="303" w:name="__RefHeading___Toc2970466_581953129"/>
      <w:bookmarkStart w:id="304" w:name="_Toc111"/>
      <w:bookmarkEnd w:id="303"/>
      <w:r>
        <w:rPr>
          <w:rtl w:val="true"/>
        </w:rPr>
        <w:t>نظم علمی در ساختمان قرآن</w:t>
      </w:r>
      <w:bookmarkEnd w:id="30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محققان قرآن‌شناس کوشیده‌اند که وجود نظم دقیق علمی ریاضی را در ساختمان قرآن اثبات کنند تا از این طریق علاوه بر این‌که درهای</w:t>
      </w:r>
    </w:p>
    <w:p>
      <w:pPr>
        <w:pStyle w:val="BookText"/>
        <w:rPr/>
      </w:pPr>
      <w:r>
        <w:rPr>
          <w:rFonts w:ascii="IRNazanin" w:hAnsi="IRNazanin" w:eastAsia="IRNazanin"/>
          <w:color w:val="111111"/>
          <w:sz w:val="28"/>
          <w:sz w:val="28"/>
          <w:szCs w:val="28"/>
          <w:rtl w:val="true"/>
          <w:lang w:bidi="fa-IR"/>
        </w:rPr>
        <w:t>جدیدی بر روی تحقیقات وسیع در محتوای قرآن باز می‌کنند، غیر بشری بودن آن را نیز ثابت کنند؛ چرا که اگر اثبات شود کلمات و آیات قرآن، طبق نظم دقیق و حساب‌شده و علمی با هم ترکیب شده‌اند و شماره عناصر، مکررات، فاصله‌ها، طول اعضا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نسبت‌هایی را حکایت می‌کنند که با فرمول‌های ریاضی، به صورت سخن‌های کامل، طبیعی و معمولی تفسیر می‌شوند و از سوی دیگر، هرگز نمی‌توان چنین نظمی را در کلمات و جملات هیچ 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شعر و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می‌توان نتیجه گرفت که صدور چنین کلامی از شخصی که بهره‌ای از سواد ندارد و در هیچ علمی استاد ندیده است، آن هم در طول بیست‌وسه سال زندگی پرفراز و نشیب و در حالات بسیار گوناگون،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اگر فرض غیر بشری بودن قرآن را نپذیریم، با دو فرض دیگر برای توجیه این نظم دقیق و منحصر به فرد مواجهیم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بگوییم پیامبر با آگاهی از فرمول‌های ریاضی و اشکال هندسی، کلام خویش را ماهرانه در این قالب‌ها ارائه داده است که با توجه به مطلبی که هم‌اکنون گذشت، نادرستی این فرض آشکار است؛ دوم این‌که بگوییم کلام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زیباست و ظاهری منظم و آهنگین دارد، به حکم قریحه و طبع سخنوری وی و بدون قصد و طرح قبلی در قالب این فرمول‌ها و اشکال هندسی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شواهدی که در ادامه ارائه خواهد شد، بیانگر وجود طرح و قصد قبلی است و نشان می‌دهد که گوینده این سخن، با آگاهی و دقت کامل این نظم دقیق را پیاده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آیات نازل شده در هر سال، با طول آیات نازل شده در سال قبل فرق می‌کند؛ طول آیات به تدریج و بر حسب سنوات نزول، افزایش</w:t>
      </w:r>
    </w:p>
    <w:p>
      <w:pPr>
        <w:pStyle w:val="BookText"/>
        <w:rPr/>
      </w:pPr>
      <w:r>
        <w:rPr>
          <w:rFonts w:ascii="IRNazanin" w:hAnsi="IRNazanin" w:eastAsia="IRNazanin"/>
          <w:color w:val="111111"/>
          <w:sz w:val="28"/>
          <w:sz w:val="28"/>
          <w:szCs w:val="28"/>
          <w:rtl w:val="true"/>
          <w:lang w:bidi="fa-IR"/>
        </w:rPr>
        <w:t>می‌یابد؛ به‌گونه‌ای که طول آیات در طی بیست‌وسه سال یک سیر تصاعدی را پیموده است؛ بنابراین در طی بیست‌وسه سال نزول قرآن، بیست‌وسه ستون میانگین طول آیات داریم که همه آیات بر حسب طول در این ستون‌ها تقسیم‌بندی می‌شوند و می‌توانیم سال نزول هر آیه را از روی این ملاک ریاضی تعیین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 کلمات قرآن </w:t>
      </w:r>
      <w:r>
        <w:rPr>
          <w:rFonts w:eastAsia="IRNazanin" w:cs="IRNazanin"/>
          <w:color w:val="111111"/>
          <w:sz w:val="28"/>
          <w:szCs w:val="28"/>
          <w:lang w:bidi="fa-IR"/>
        </w:rPr>
        <w:t>66600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آیات آن </w:t>
      </w:r>
      <w:r>
        <w:rPr>
          <w:rFonts w:eastAsia="IRNazanin" w:cs="IRNazanin"/>
          <w:color w:val="111111"/>
          <w:sz w:val="28"/>
          <w:szCs w:val="28"/>
          <w:lang w:bidi="fa-IR"/>
        </w:rPr>
        <w:t>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بنابراین به‌طور میانگین، هر آیه شامل ده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استفاده از جدول تنظیم‌شده، می‌توان دریافت که شماره کلمات نازل‌شده در هر سال، به نسبت مشابهی افزایش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بعثت تا سال وفات پیامبر، هر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بر تعداد کلمات نازل‌شده در سال قبل افزوده شده و این افزایش تصاعدی و دقیق کلمات، خارق‌العاده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همین ملاک‌های صوری و آماری می‌توان در مفاهیم و محتوای معنوی قرآن به تحقیق پرداخت و سیر نزول آنها را دنبال کرد و با زبان، شکل و نماد هندسی منظم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یکی از این تحقیق‌ها اشاره می‌کنیم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جهاد در سیر نزول، یک منحنی کامل را پیموده است؛ به این صورت که در سال یازدهم بعثت یک آیه، در سال دوازدهم هیچ آیه‌ای، در سال سیزدهم یک آیه، در سال چهاردهم پنج آیه، در سال پانزدهم هیچ آیه‌ای، در سال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دوم هجرت و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آیه و در سال هفدهم پانزده آیه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هفدهم بعثت، اوج نزول آیات جهاد است و از این‌جا به بعد منحنی صعودی فرود می‌آید؛ یعنی در سال هجدهم نه آیه، در سال نوزدهم هیچ آیه‌ای، در سال بیستم، پنج آیه، در سال</w:t>
      </w:r>
      <w:bookmarkStart w:id="305" w:name="pg5604_41352"/>
    </w:p>
    <w:p>
      <w:pPr>
        <w:pStyle w:val="BookText"/>
        <w:rPr/>
      </w:pPr>
      <w:bookmarkEnd w:id="305"/>
      <w:r>
        <w:rPr>
          <w:rFonts w:ascii="IRNazanin" w:hAnsi="IRNazanin" w:eastAsia="IRNazanin"/>
          <w:color w:val="111111"/>
          <w:sz w:val="28"/>
          <w:sz w:val="28"/>
          <w:szCs w:val="28"/>
          <w:rtl w:val="true"/>
          <w:lang w:bidi="fa-IR"/>
        </w:rPr>
        <w:t>بیست و یکم، سه آیه، در سال بیست و دوم هیچ آیه‌ای و در سال بیست و سوم یک آیه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منحنی حاصل از سیر نزول این آیات، منحنی‌ای است که آن را دقیق‌ترین، کامل‌ترین و حساس‌ترین منحنی سالم در جهان طبیعت می‌دانند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 وارونه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البته این یک نمونه است و می‌توان همین شیوه را با استفاده از جدول یادشده در تمام مطالب قرآن به‌کار گرفت و نظم‌های دقیق ریاضی را در سیر نزول آنها دید</w:t>
      </w:r>
      <w:r>
        <w:rPr>
          <w:rFonts w:eastAsia="IRNazanin" w:cs="IRNazanin"/>
          <w:color w:val="111111"/>
          <w:sz w:val="28"/>
          <w:szCs w:val="28"/>
          <w:rtl w:val="true"/>
          <w:lang w:bidi="fa-IR"/>
        </w:rPr>
        <w:t>.</w:t>
      </w:r>
    </w:p>
    <w:p>
      <w:pPr>
        <w:pStyle w:val="Heading3"/>
        <w:numPr>
          <w:ilvl w:val="2"/>
          <w:numId w:val="1"/>
        </w:numPr>
        <w:rPr/>
      </w:pPr>
      <w:bookmarkStart w:id="306" w:name="__RefHeading___Toc2970468_581953129"/>
      <w:bookmarkStart w:id="307" w:name="_Toc112"/>
      <w:bookmarkEnd w:id="306"/>
      <w:r>
        <w:rPr>
          <w:rtl w:val="true"/>
        </w:rPr>
        <w:t>اعجاز عددی قرآن</w:t>
      </w:r>
      <w:bookmarkEnd w:id="30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عبدالرزاق نوفل در کتابی که به نام اعجاز عددی در قرآن کریم، که به فارسی ترجمه شده، همت گماشته تا اثبات کند که می‌توان در مفاهیم قرآن تناسب‌های دقیق ریاضی را از لحاظ عددی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قرآنی که با هم تقابل معنوی دارند، مانند دنیا و آخرت و مفاهیمی که با هم تناسب نزدیک معنوی دارند، مانند عقل و نور، از نظر عددی با هم مساوی‌اند و در بعضی موارد، افزایش تعداد یک مفهوم نسبت به مفهوم دیگر با نسبت صحیح ریاضی قابل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به قول خود مؤلف، از جمله تناسب‌ها و هماهنگی‌های عددی که در قرآن کریم می‌یابیم،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برابری‌ها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واژه‌هایی وجود دارد که دو برابر یا چند برابر یکدیگر به‌کار رفته‌اند و تمام آنها از روی ترتیب و قصد و عمد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انتخاب کلمات و مفاهیمی از قرآن، به مقایسه موارد استعمال آن مفاهیم و مشتقات، با مفهوم مقابل آن یا مفهوم متناسب آن پرداخته و در نتیجه تساوی دو مفهوم،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نسبت به دیگری را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فقط به نمونه‌هایی از این تساوی‌ها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برابری‌های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شگفت‌انگیز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مشتقاتشان هرکدام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ذکر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مشتقاتش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تمام مشتقاتش به همین تعداد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اسمای حسنی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به‌جز در یک مورد که صفت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سوره‌های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نیز از اسمای حسنی است،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مفرد</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روزهای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صورت مثنی و جمع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از مجموع </w:t>
      </w:r>
      <w:r>
        <w:rPr>
          <w:rFonts w:eastAsia="IRNazanin" w:cs="IRNazanin"/>
          <w:color w:val="111111"/>
          <w:sz w:val="28"/>
          <w:szCs w:val="28"/>
          <w:lang w:bidi="fa-IR"/>
        </w:rPr>
        <w:t>66600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قرآن، تنها </w:t>
      </w:r>
      <w:r>
        <w:rPr>
          <w:rFonts w:eastAsia="IRNazanin" w:cs="IRNazanin"/>
          <w:color w:val="111111"/>
          <w:sz w:val="28"/>
          <w:szCs w:val="28"/>
          <w:lang w:bidi="fa-IR"/>
        </w:rPr>
        <w:t>14676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را شمرده است و فقط به پاره‌ای از تناسب‌های عددی موجود بین آنها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این تعداد از تناسب را حمل بر اتفاق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همان‌گونه که مؤلف این کتاب می‌گوید، هنگامی که این معجزه شگفت، نتیجه تحقیق در چند واژه اندک باشد، پس باقی واژه‌های قرآن کریم، که تعدادشان به </w:t>
      </w:r>
      <w:r>
        <w:rPr>
          <w:rFonts w:eastAsia="IRNazanin" w:cs="IRNazanin"/>
          <w:color w:val="111111"/>
          <w:sz w:val="28"/>
          <w:szCs w:val="28"/>
          <w:lang w:bidi="fa-IR"/>
        </w:rPr>
        <w:t>51924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می‌رسد، چه وضعی دارند و حامل چه معجزاتی هستند</w:t>
      </w:r>
      <w:r>
        <w:rPr>
          <w:rFonts w:eastAsia="IRNazanin" w:cs="IRNazanin"/>
          <w:color w:val="111111"/>
          <w:sz w:val="28"/>
          <w:szCs w:val="28"/>
          <w:rtl w:val="true"/>
          <w:lang w:bidi="fa-IR"/>
        </w:rPr>
        <w:t>.</w:t>
      </w:r>
      <w:r>
        <w:rPr>
          <w:rStyle w:val="FootnoteAnchor"/>
          <w:rtl w:val="true"/>
        </w:rPr>
        <w:footnoteReference w:id="349"/>
      </w:r>
      <w:bookmarkStart w:id="308" w:name="pg5604_41356"/>
    </w:p>
    <w:p>
      <w:pPr>
        <w:pStyle w:val="Heading3"/>
        <w:numPr>
          <w:ilvl w:val="2"/>
          <w:numId w:val="1"/>
        </w:numPr>
        <w:rPr/>
      </w:pPr>
      <w:bookmarkStart w:id="309" w:name="__RefHeading___Toc2970470_581953129"/>
      <w:bookmarkStart w:id="310" w:name="_Toc113"/>
      <w:bookmarkEnd w:id="308"/>
      <w:bookmarkEnd w:id="309"/>
      <w:r>
        <w:rPr>
          <w:rtl w:val="true"/>
        </w:rPr>
        <w:t xml:space="preserve">اعجاز عددی بر معیار رمز </w:t>
      </w:r>
      <w:r>
        <w:rPr/>
        <w:t>19</w:t>
      </w:r>
      <w:bookmarkEnd w:id="310"/>
    </w:p>
    <w:p>
      <w:pPr>
        <w:pStyle w:val="BookText"/>
        <w:rPr/>
      </w:pPr>
      <w:r>
        <w:rPr>
          <w:rFonts w:ascii="IRNazanin" w:hAnsi="IRNazanin" w:eastAsia="IRNazanin"/>
          <w:color w:val="111111"/>
          <w:sz w:val="28"/>
          <w:sz w:val="28"/>
          <w:szCs w:val="28"/>
          <w:rtl w:val="true"/>
          <w:lang w:bidi="fa-IR"/>
        </w:rPr>
        <w:t xml:space="preserve">از جمله موارد اعجاز عددی قرآن، رمز موجود در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eastAsia="IRNazanin" w:cs="IRNazanin"/>
          <w:color w:val="111111"/>
          <w:sz w:val="28"/>
          <w:szCs w:val="28"/>
          <w:lang w:bidi="fa-IR"/>
        </w:rPr>
        <w:t>2696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تکرار شده است که از حاصل ضرب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تکرار شده که از حاصل ضرب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می‌گردد، </w:t>
      </w:r>
      <w:r>
        <w:rPr>
          <w:rFonts w:eastAsia="IRNazanin" w:cs="IRNazanin"/>
          <w:color w:val="111111"/>
          <w:sz w:val="28"/>
          <w:szCs w:val="28"/>
          <w:lang w:bidi="fa-IR"/>
        </w:rPr>
        <w:t>9899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که از ضرب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آل‌عمران تعداد همین سه حرف، </w:t>
      </w:r>
      <w:r>
        <w:rPr>
          <w:rFonts w:eastAsia="IRNazanin" w:cs="IRNazanin"/>
          <w:color w:val="111111"/>
          <w:sz w:val="28"/>
          <w:szCs w:val="28"/>
          <w:lang w:bidi="fa-IR"/>
        </w:rPr>
        <w:t>5662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که از ضرب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قلم 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که از ضرب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قاف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که از ضرب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شوری نیز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ذکر شده که از ضرب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آمده و در مجموع دو سوره،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که از ضرب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r>
        <w:rPr>
          <w:rStyle w:val="FootnoteAnchor"/>
          <w:rtl w:val="true"/>
        </w:rPr>
        <w:footnoteReference w:id="35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بحث اعجاز عددی قرآن به‌طور کلی مورد اتفاق دانشمندان مسلمان نمی‌باشد؛ بلکه عده‌ای می‌گویند از آن‌جا که کشف اعداد ارائه‌شده دقیق نیست، این اعداد و ارقام نمی‌توانند اعجاز شمرده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اعجاز عددی قرآن طرفداران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می‌توان کلیت اعجاز عددی قرآن را پذیرفت؛ هرچند دارای نقض‌هایی نیز می‌باشد که پرداختن به آن از عهده این پژوهش خارج است</w:t>
      </w:r>
      <w:r>
        <w:rPr>
          <w:rFonts w:eastAsia="IRNazanin" w:cs="IRNazanin"/>
          <w:color w:val="111111"/>
          <w:sz w:val="28"/>
          <w:szCs w:val="28"/>
          <w:rtl w:val="true"/>
          <w:lang w:bidi="fa-IR"/>
        </w:rPr>
        <w:t>.</w:t>
      </w:r>
      <w:r>
        <w:rPr>
          <w:rStyle w:val="FootnoteAnchor"/>
          <w:rtl w:val="true"/>
        </w:rPr>
        <w:footnoteReference w:id="351"/>
      </w:r>
      <w:bookmarkStart w:id="311" w:name="pg5604_41358"/>
    </w:p>
    <w:p>
      <w:pPr>
        <w:pStyle w:val="BookText"/>
        <w:rPr/>
      </w:pPr>
      <w:bookmarkEnd w:id="311"/>
      <w:r>
        <w:rPr>
          <w:rFonts w:ascii="IRNazanin" w:hAnsi="IRNazanin" w:eastAsia="IRNazanin"/>
          <w:color w:val="111111"/>
          <w:sz w:val="28"/>
          <w:sz w:val="28"/>
          <w:szCs w:val="28"/>
          <w:rtl w:val="true"/>
          <w:lang w:bidi="fa-IR"/>
        </w:rPr>
        <w:t>در این قسمت به بخشی از اعجاز علمی قرآن برای نمونه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 خوانندگان را به کتاب‌هایی که به تفصیل به این بحث پرداخته‌اند، ارجاع می‌دهیم</w:t>
      </w:r>
      <w:r>
        <w:rPr>
          <w:rFonts w:eastAsia="IRNazanin" w:cs="IRNazanin"/>
          <w:color w:val="111111"/>
          <w:sz w:val="28"/>
          <w:szCs w:val="28"/>
          <w:rtl w:val="true"/>
          <w:lang w:bidi="fa-IR"/>
        </w:rPr>
        <w:t>.</w:t>
      </w:r>
    </w:p>
    <w:p>
      <w:pPr>
        <w:pStyle w:val="Heading3"/>
        <w:numPr>
          <w:ilvl w:val="2"/>
          <w:numId w:val="1"/>
        </w:numPr>
        <w:rPr/>
      </w:pPr>
      <w:bookmarkStart w:id="312" w:name="__RefHeading___Toc2970472_581953129"/>
      <w:bookmarkStart w:id="313" w:name="_Toc114"/>
      <w:bookmarkEnd w:id="312"/>
      <w:r>
        <w:rPr>
          <w:rtl w:val="true"/>
        </w:rPr>
        <w:t xml:space="preserve">بررسی نظریه </w:t>
      </w:r>
      <w:r>
        <w:rPr>
          <w:rtl w:val="true"/>
        </w:rPr>
        <w:t>«</w:t>
      </w:r>
      <w:r>
        <w:rPr>
          <w:rtl w:val="true"/>
        </w:rPr>
        <w:t>صرفه</w:t>
      </w:r>
      <w:r>
        <w:rPr>
          <w:rtl w:val="true"/>
        </w:rPr>
        <w:t xml:space="preserve">» </w:t>
      </w:r>
      <w:r>
        <w:rPr>
          <w:rtl w:val="true"/>
        </w:rPr>
        <w:t>از دیدگاه متکلمان</w:t>
      </w:r>
      <w:bookmarkEnd w:id="313"/>
    </w:p>
    <w:p>
      <w:pPr>
        <w:pStyle w:val="BookText"/>
        <w:rPr/>
      </w:pPr>
      <w:r>
        <w:rPr>
          <w:rFonts w:ascii="IRNazanin" w:hAnsi="IRNazanin" w:eastAsia="IRNazanin"/>
          <w:color w:val="111111"/>
          <w:sz w:val="28"/>
          <w:sz w:val="28"/>
          <w:szCs w:val="28"/>
          <w:rtl w:val="true"/>
          <w:lang w:bidi="fa-IR"/>
        </w:rPr>
        <w:t>با توجه به این‌که طرفدارن نظریه صرفه، معجزه بودن قرآن را از جهت صرفه بودن آن می‌دانستند و این نظریه به سبب انحصار اعجاز قرآن در فصاحت و بلاغت، ضمن آن مطرح می‌گردید و از سوی دیگر، با توجه به اعجاز قرآن در ابعاد مختلف، نظریه صرفه در عصر حاضر طرفداری ندارد، لذا این بحث را در این‌جا به صورت مختصر مطرح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یعنی او را رد کرد و کنار زد</w:t>
      </w:r>
      <w:r>
        <w:rPr>
          <w:rStyle w:val="FootnoteAnchor"/>
          <w:rtl w:val="true"/>
        </w:rPr>
        <w:footnoteReference w:id="352"/>
      </w:r>
      <w:r>
        <w:rPr>
          <w:rFonts w:ascii="IRNazanin" w:hAnsi="IRNazanin" w:eastAsia="IRNazanin"/>
          <w:color w:val="111111"/>
          <w:sz w:val="28"/>
          <w:sz w:val="28"/>
          <w:szCs w:val="28"/>
          <w:rtl w:val="true"/>
          <w:lang w:bidi="fa-IR"/>
        </w:rPr>
        <w:t>و رجوع و برگشتش داد،</w:t>
      </w:r>
      <w:r>
        <w:rPr>
          <w:rStyle w:val="FootnoteAnchor"/>
          <w:rtl w:val="true"/>
        </w:rPr>
        <w:footnoteReference w:id="353"/>
      </w:r>
      <w:r>
        <w:rPr>
          <w:rFonts w:ascii="IRNazanin" w:hAnsi="IRNazanin" w:eastAsia="IRNazanin"/>
          <w:color w:val="111111"/>
          <w:sz w:val="28"/>
          <w:sz w:val="28"/>
          <w:szCs w:val="28"/>
          <w:rtl w:val="true"/>
          <w:lang w:bidi="fa-IR"/>
        </w:rPr>
        <w:t>و چیزی را از حالی به حالی تغییر داد یا آن را به غیرش بدل کردن</w:t>
      </w:r>
      <w:r>
        <w:rPr>
          <w:rFonts w:eastAsia="IRNazanin" w:cs="IRNazanin"/>
          <w:color w:val="111111"/>
          <w:sz w:val="28"/>
          <w:szCs w:val="28"/>
          <w:rtl w:val="true"/>
          <w:lang w:bidi="fa-IR"/>
        </w:rPr>
        <w:t>.</w:t>
      </w:r>
      <w:r>
        <w:rPr>
          <w:rStyle w:val="FootnoteAnchor"/>
          <w:rtl w:val="true"/>
        </w:rPr>
        <w:footnoteReference w:id="35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متکلمان، به این معناست که هرچند قرآن، فراهم‌آمده از مجموعه‌ای از کلمات و حروف، با نظمی خاص است، اما این نظم خاص، هر قدر هم در رتبه عالی قرار داشته باشد، به خودی خود نمی‌تواند معجزه به شمار آید تا مردم از آوردن همانند آن عاجز باشند؛ بلکه در صورتی معجزه می‌شود که خداوند قدرت دیگران یا داعیه آنان را برای آوردن همانند از ایشان سلب کند یا این‌که علومی را</w:t>
      </w:r>
    </w:p>
    <w:p>
      <w:pPr>
        <w:pStyle w:val="BookText"/>
        <w:rPr/>
      </w:pPr>
      <w:r>
        <w:rPr>
          <w:rFonts w:ascii="IRNazanin" w:hAnsi="IRNazanin" w:eastAsia="IRNazanin"/>
          <w:color w:val="111111"/>
          <w:sz w:val="28"/>
          <w:sz w:val="28"/>
          <w:szCs w:val="28"/>
          <w:rtl w:val="true"/>
          <w:lang w:bidi="fa-IR"/>
        </w:rPr>
        <w:t>از آنها بگیرد که آنها می‌خواهند به وسیله آن با قرآن معارضه نمایند، تا نتوانند همانند قرآن را بیاورند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پس آن‌چه سبب اعجاز قرآن شده، ذات قرآن نیست؛ بلکه یک عامل خارجی است که مانع کسانی است که می‌خواهند با قرآن معارضه نمایند و مثل آن را بیاورند و اگر این عامل خارجی نباشد معارضان می‌توانند مثل و همانند قرآن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معجزه و خارق‌العاده بودن قرآن، همان عامل خارجی است نه خود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کتاب صرفه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معارضه با قرآن نه به دلیل تعذر همانندآوری آن واقع شده است، نه به دلیل آن‌چه دیگران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تعذری که ما به آن باور داریم، صرفه است، نه فصاحت والای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نیست آن‌چه فصاحت قرآن نامیده شده، دلیل ترک معارضه دانسته شود؛ چنان‌که مخالفان قول صرفه، به آن باور دارند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اگر دلیل تعذر معارضه، فضیلت قرآن بر دیگر کلام‌ها در فصاحت و بلاغت بود، حتماً معارضان می‌توانستند با قرآن معارضه کنند</w:t>
      </w:r>
      <w:r>
        <w:rPr>
          <w:rFonts w:eastAsia="IRNazanin" w:cs="IRNazanin"/>
          <w:color w:val="111111"/>
          <w:sz w:val="28"/>
          <w:szCs w:val="28"/>
          <w:rtl w:val="true"/>
          <w:lang w:bidi="fa-IR"/>
        </w:rPr>
        <w:t>».</w:t>
      </w:r>
      <w:r>
        <w:rPr>
          <w:rStyle w:val="FootnoteAnchor"/>
          <w:rtl w:val="true"/>
        </w:rPr>
        <w:footnoteReference w:id="35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 پیدایش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ابواسحاق ابراهیم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و این جریان بعد از او ادامه پیدا می‌کند تا این‌که</w:t>
      </w:r>
    </w:p>
    <w:p>
      <w:pPr>
        <w:pStyle w:val="BookText"/>
        <w:rPr/>
      </w:pPr>
      <w:r>
        <w:rPr>
          <w:rFonts w:ascii="IRNazanin" w:hAnsi="IRNazanin" w:eastAsia="IRNazanin"/>
          <w:color w:val="111111"/>
          <w:sz w:val="28"/>
          <w:sz w:val="28"/>
          <w:szCs w:val="28"/>
          <w:rtl w:val="true"/>
          <w:lang w:bidi="fa-IR"/>
        </w:rPr>
        <w:t>اندیشه صرفه به صورت یک نظریه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اصل نسبتی که به نظام داده شده، جای تردید وجود دارد،</w:t>
      </w:r>
      <w:r>
        <w:rPr>
          <w:rStyle w:val="FootnoteAnchor"/>
          <w:rtl w:val="true"/>
        </w:rPr>
        <w:footnoteReference w:id="358"/>
      </w:r>
      <w:r>
        <w:rPr>
          <w:rFonts w:ascii="IRNazanin" w:hAnsi="IRNazanin" w:eastAsia="IRNazanin"/>
          <w:color w:val="111111"/>
          <w:sz w:val="28"/>
          <w:sz w:val="28"/>
          <w:szCs w:val="28"/>
          <w:rtl w:val="true"/>
          <w:lang w:bidi="fa-IR"/>
        </w:rPr>
        <w:t>ولی بیشتر متکلمان در بحث صرفه، ابتدا قول نظام و سپس نظر عده‌ای دیگر را مطرح می‌کنند و صورت تکاملی بحث را به سید مرتضی نسبت می‌دهند</w:t>
      </w:r>
      <w:r>
        <w:rPr>
          <w:rFonts w:eastAsia="IRNazanin" w:cs="IRNazanin"/>
          <w:color w:val="111111"/>
          <w:sz w:val="28"/>
          <w:szCs w:val="28"/>
          <w:rtl w:val="true"/>
          <w:lang w:bidi="fa-IR"/>
        </w:rPr>
        <w:t>.</w:t>
      </w:r>
      <w:r>
        <w:rPr>
          <w:rStyle w:val="FootnoteAnchor"/>
          <w:rtl w:val="true"/>
        </w:rPr>
        <w:footnoteReference w:id="35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سید مرتضی کسان دیگری نیز بوده‌اند که نظریه صرفه را پذیرفته‌اند که از آن جمله می‌توان به شیخ مفید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اوائل المقالات جهت اعجاز قرآن را صرفه می‌داند؛ هرچند علامه مجلسی در بحار الانوار و قطب‌الدین راوندی در الخرائج و الجرائح می‌گویند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از موضع خود برگشته و این مطلب را در بعضی رسائل خود آورده است که البته این رساله مفقود گردیده و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در اوائل، هنگامی که به شرح کتاب جُمَل العلم و العمل می‌پردازد، قول به صرفه را برمی‌گزیند و در کتاب اقتصاد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نصرت فی شرح الجمل القول بالصرفه حیث ما کان یذهب علیه المرتضی شرحت کتابه ثم لم یحسن خلاف مذهبه</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ایشان بعدها از این نظریه بر می‌گردد و در کتاب اقتصاد دلیل اعجاز قرآن را فصاحت و نظم و اسلوب آن می‌داند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جمال‌الدین خوانساری نیز در کتاب مبدأ و معاد، قائل به صرفه است</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میرزا</w:t>
      </w:r>
      <w:bookmarkStart w:id="314" w:name="pg5604_41364"/>
    </w:p>
    <w:p>
      <w:pPr>
        <w:pStyle w:val="BookText"/>
        <w:rPr/>
      </w:pPr>
      <w:bookmarkEnd w:id="314"/>
      <w:r>
        <w:rPr>
          <w:rFonts w:ascii="IRNazanin" w:hAnsi="IRNazanin" w:eastAsia="IRNazanin"/>
          <w:color w:val="111111"/>
          <w:sz w:val="28"/>
          <w:sz w:val="28"/>
          <w:szCs w:val="28"/>
          <w:rtl w:val="true"/>
          <w:lang w:bidi="fa-IR"/>
        </w:rPr>
        <w:t>ابوالحسن شعرانی نظریه صرفه را تأیید می‌کند</w:t>
      </w:r>
      <w:r>
        <w:rPr>
          <w:rStyle w:val="FootnoteAnchor"/>
          <w:rtl w:val="true"/>
        </w:rPr>
        <w:footnoteReference w:id="363"/>
      </w:r>
      <w:r>
        <w:rPr>
          <w:rFonts w:ascii="IRNazanin" w:hAnsi="IRNazanin" w:eastAsia="IRNazanin"/>
          <w:color w:val="111111"/>
          <w:sz w:val="28"/>
          <w:sz w:val="28"/>
          <w:szCs w:val="28"/>
          <w:rtl w:val="true"/>
          <w:lang w:bidi="fa-IR"/>
        </w:rPr>
        <w:t>و همچنین ابوصلاح تقی‌الدین حلبی در کتاب تقریب المعارف و امیر عبدالله بن سنان الخفاجی و قطب‌الدین راوندی معتقد به صرفه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اصل این نظریه در میان متکلمان وجود داشته و همین امر سبب شده است که عده‌ای در رد این نظریه و دفاع از معجزه بودن قرآن، به تدوین کتاب‌های متعدد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غیر از کسانی که تاکنون به عنوان قائلان به نظریه صرفه ذکر شدند، عده محدود دیگری نیز با آنها هم‌عقیده باشند، ولی بیشتر متکلمان، مخالف این دیدگاه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 از طولانی شدن پژوهش حاضر، از ذکر دیدگاه این عده و بررسی اقوال آنان خودداری و فقط به‌طور فشرده به نقد این نظریه اشاره می‌کنیم</w:t>
      </w:r>
      <w:r>
        <w:rPr>
          <w:rFonts w:eastAsia="IRNazanin" w:cs="IRNazanin"/>
          <w:color w:val="111111"/>
          <w:sz w:val="28"/>
          <w:szCs w:val="28"/>
          <w:rtl w:val="true"/>
          <w:lang w:bidi="fa-IR"/>
        </w:rPr>
        <w:t>.</w:t>
      </w:r>
    </w:p>
    <w:p>
      <w:pPr>
        <w:pStyle w:val="Heading3"/>
        <w:numPr>
          <w:ilvl w:val="2"/>
          <w:numId w:val="1"/>
        </w:numPr>
        <w:rPr/>
      </w:pPr>
      <w:bookmarkStart w:id="315" w:name="__RefHeading___Toc2970474_581953129"/>
      <w:bookmarkStart w:id="316" w:name="_Toc115"/>
      <w:bookmarkEnd w:id="315"/>
      <w:r>
        <w:rPr>
          <w:rtl w:val="true"/>
        </w:rPr>
        <w:t>نقد نظریه صرفه</w:t>
      </w:r>
      <w:bookmarkEnd w:id="316"/>
    </w:p>
    <w:p>
      <w:pPr>
        <w:pStyle w:val="BookText"/>
        <w:rPr/>
      </w:pPr>
      <w:r>
        <w:rPr>
          <w:rFonts w:ascii="IRNazanin" w:hAnsi="IRNazanin" w:eastAsia="IRNazanin"/>
          <w:color w:val="111111"/>
          <w:sz w:val="28"/>
          <w:sz w:val="28"/>
          <w:szCs w:val="28"/>
          <w:rtl w:val="true"/>
          <w:lang w:bidi="fa-IR"/>
        </w:rPr>
        <w:t>نظریه صرفه در طول تاریخ مورد مناقشه جدی قرار گرفته که در این‌جا به صورت مختصر به نقد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بازگرداندن اعجاز قرآن به صرفه، مخالف متن آیات تحدّی است</w:t>
      </w:r>
      <w:r>
        <w:rPr>
          <w:rStyle w:val="FootnoteAnchor"/>
          <w:rtl w:val="true"/>
        </w:rPr>
        <w:footnoteReference w:id="364"/>
      </w:r>
      <w:r>
        <w:rPr>
          <w:rFonts w:ascii="IRNazanin" w:hAnsi="IRNazanin" w:eastAsia="IRNazanin"/>
          <w:color w:val="111111"/>
          <w:sz w:val="28"/>
          <w:sz w:val="28"/>
          <w:szCs w:val="28"/>
          <w:rtl w:val="true"/>
          <w:lang w:bidi="fa-IR"/>
        </w:rPr>
        <w:t>که نص قرآن را به لحاظ الهی بودن آن، موصوف به ویژگی‌هایی می‌داند که موجب برتری این نص بر متونی می‌باشد که رهاورد فکر متعارف بشری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اساساً اگر اعجاز قرآن مربوط به سلب انگیزه یا توان</w:t>
      </w:r>
      <w:bookmarkStart w:id="317" w:name="pg5604_41366"/>
    </w:p>
    <w:p>
      <w:pPr>
        <w:pStyle w:val="BookText"/>
        <w:rPr/>
      </w:pPr>
      <w:bookmarkEnd w:id="317"/>
      <w:r>
        <w:rPr>
          <w:rFonts w:ascii="IRNazanin" w:hAnsi="IRNazanin" w:eastAsia="IRNazanin"/>
          <w:color w:val="111111"/>
          <w:sz w:val="28"/>
          <w:sz w:val="28"/>
          <w:szCs w:val="28"/>
          <w:rtl w:val="true"/>
          <w:lang w:bidi="fa-IR"/>
        </w:rPr>
        <w:t>آدمی باشد، فضیلتی برای قرآن شمرده نمی‌شود و دعوت به همانندآوری قرآن، مفهومی نخواهد داشت؛ درست مانند آن‌که دست کسی را ببندند و در همین حال او را به مبارزه و دفاع از خود فرا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چنین دعوتی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مبارزه‌طلبی قرآن لغو نیست؛ زیرا بیانگر این است که این کلام از تأیید ویژه‌ای برخوردار است و هیچ فرد موحدی باور نمی‌کند که دعوت خدای حکیم به مبارزه با قرآن، امری لغو باشد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ثانیاً، با دقت در صفحات تاریخ روشن می‌شود که علت گرایش به نظریه صرفه آن بوده است که فهم صاحبان این نظریه از اعجاز قرآن، با توجه به گرایش علمی‌شان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ادبیات و قواعد زبان‌شناسی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ساختار بیان و اسلوب ظاهری قرآن بوده و توجه درخوری به آفاق و ویژگی‌های محتوایی آن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اینان در مقابل قطعات کوتاه و روان سخنوران عرب، گویی خود را ناچار می‌دیدند که برتری‌ناپذیری قرآن را به صرفه و قدرت خارجی خداوند بازگردانند؛ غافل از آن‌که چهره ظاهری و اسلوب بیانی قرآن تنها یکی از ویژگی‌های بی‌کرانه آن است و این کتاب آسمانی دارای حقایق و مفاهیم والایی می‌باشد که ایشان به آنها توجه نکرده‌اند</w:t>
      </w:r>
      <w:r>
        <w:rPr>
          <w:rFonts w:eastAsia="IRNazanin" w:cs="IRNazanin"/>
          <w:color w:val="111111"/>
          <w:sz w:val="28"/>
          <w:szCs w:val="28"/>
          <w:rtl w:val="true"/>
          <w:lang w:bidi="fa-IR"/>
        </w:rPr>
        <w:t>.</w:t>
      </w:r>
    </w:p>
    <w:p>
      <w:pPr>
        <w:pStyle w:val="Heading3"/>
        <w:numPr>
          <w:ilvl w:val="2"/>
          <w:numId w:val="1"/>
        </w:numPr>
        <w:rPr/>
      </w:pPr>
      <w:bookmarkStart w:id="318" w:name="__RefHeading___Toc2970476_581953129"/>
      <w:bookmarkStart w:id="319" w:name="_Toc116"/>
      <w:bookmarkEnd w:id="318"/>
      <w:r>
        <w:rPr>
          <w:rtl w:val="true"/>
        </w:rPr>
        <w:t>نتیجه گیری</w:t>
      </w:r>
      <w:bookmarkEnd w:id="31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تاکنون بیان شد، می‌توان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فصیح عبارتی است‌که واژگان آن علاوه بر فصاحت، از هر گونه حروف و کلمات سنگین، نامأنوس، بدآهنگ، ناموزون و پیچیده مصون باشد و بلاغت</w:t>
      </w:r>
    </w:p>
    <w:p>
      <w:pPr>
        <w:pStyle w:val="BookText"/>
        <w:rPr/>
      </w:pPr>
      <w:r>
        <w:rPr>
          <w:rFonts w:ascii="IRNazanin" w:hAnsi="IRNazanin" w:eastAsia="IRNazanin"/>
          <w:color w:val="111111"/>
          <w:sz w:val="28"/>
          <w:sz w:val="28"/>
          <w:szCs w:val="28"/>
          <w:rtl w:val="true"/>
          <w:lang w:bidi="fa-IR"/>
        </w:rPr>
        <w:t>متکلم، ملکه‌ای است که به انسان قدرت می‌دهد تا کلام بلیغ بسازد و هرزمان که بخواهد، مقصود خود را با کلام بلیغ به مخاطب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بیانی قرآن دارای ظرافت شعر، آزادی مطلق نثر و حسن و لطافت سجع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حقایق غیبی فراوانی خبر داده است و علاوه بر تبیین برخی مطالب غیبی درباره خداوند متعال و صفات جمال وجلال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اخبار غیب در زمان گذشته و حال و آینده نیز خبرداده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عدم اختلاف در قرآن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 همانندی ویژه‌ای بر همه مطالب و مفاهیم و معارف قرآن حکم‌فرماست که اگر این مفاهیم عالی از فکر این بشر متحول سرچشمه گرفته بود، اسلوب و نظم آن از نظر فصاحت و شیرینی بیان و مطالب آن از نظر صحت، عمق و استحکام با یکدیگر تفاوتی عمیق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بیانگر معارف والایی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خداشناسی همه راه‌های آفاقی و انفسی را به مخاطبان خود ارائه می‌کند و به ساحت‌های گوناگون جسم و روح و عقل انسان و به مبدأ و منتهی و مسیر و برنامه‌های مراحل مختلف سیر انسان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قرآن به انبیا و برگزیدگان الهی این است که آنان را یگانه هادیان انسان‌ها و منشأ سعادت و خیر آنها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 قرآن برجستگی ویژه‌ای دارد و نزدیک به یک‌سوم آیات قرآن را به خود اختصاص داده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تمام عمر خود در برابر هیچ آموزگاری زانو نزد و هیچ قلمی به دست نگرفت و خطی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متمادی در بین مردم زندگی کرد، در حالی که هیچ یک از معاصرانش یک بیت شعر از او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شخصیتی ناگهان در سن چهل سالگی کتابی</w:t>
      </w:r>
    </w:p>
    <w:p>
      <w:pPr>
        <w:pStyle w:val="BookText"/>
        <w:rPr/>
      </w:pPr>
      <w:r>
        <w:rPr>
          <w:rFonts w:ascii="IRNazanin" w:hAnsi="IRNazanin" w:eastAsia="IRNazanin"/>
          <w:color w:val="111111"/>
          <w:sz w:val="28"/>
          <w:sz w:val="28"/>
          <w:szCs w:val="28"/>
          <w:rtl w:val="true"/>
          <w:lang w:bidi="fa-IR"/>
        </w:rPr>
        <w:t>آورد، که هم الفاظش و هم معانی‌اش شگفت‌آور است و تمامی ادبا، شعرا و علما از هماوردی آن درماندند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بیان ابعاد اعجاز علمی قرآن می‌توان به مسائلی اشاره کرد که در قرآن به آنها اشاره شده و در عصر نزول، هیچ یک از تمدن‌های بشری از آن آگاهی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پرده از مسائل و اسراری برداشت که تنها پس از گذشت قرن‌ها و در سایه علوم تجربی، مورد تصدیق دانشمندان قرار گرفته است و این خود بهترین دلیل بر الهی و معجزه بودن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بیش از ده قرن پیش از نیوتن، به قانون جاذبه عمومی تصریح می‌فرماید و در بیان این حقیقت علمی تعبیری را انتخاب نموده است که در تمام ادوار، برای بشر قابل درک و فهم باشد؛ حتی در آن دورانی که بشر به واقعیت این ستون نامرئی و جاذبه عمومی پی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صراحت نقش باد را در آبستن کردن ابرها بیان می‌کند و به دنبال آن از نزول باران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موجودات زنده‌ای در زمین و آسمان‌ها، که خداوند آنها را پراکنده ساخته است، خبر می‌دهد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اجزای قرآن با نظمی علمی با هم ترکیب شده‌اند و شمار عناصر، مکررات، فاصله‌ها، طول اعضا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از نسبت‌هایی حکایت می‌کنند که با فرمول‌های ریاضی، به صورت سخنانی کامل و طبیعی تفسیر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چنین کلامی از شخصی که بهره‌ای از سواد ندارد، آن هم در طی بیست‌وسه سال زندگی پر فراز و نشیب و در حالات بسیار گوناگون،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تناسب‌ها و هماهنگی‌های عددی که در قرآن کریم می‌یابیم،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برابری‌ها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واژه‌هایی وجود دارد که دو یا چند برابر یکدیگر به‌کار رفته‌اند و تمام آنها از روی ترتیب و قصد و عمد بوده، که بیانگر معجزه و از جانب خداوند بودن آن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صرفه به این معناست که هرچند قرآن فراهم‌آمده از کلمات و حروفی خاص، همراه با نظمی ویژه می‌باشد، اما این نظم هر قدر هم در رتبه عالی قرار داشته باشد، به خودی خود نمی‌تواند معجزه به شمار آید؛ بلکه در صورتی معجزه بودن قرآن تحقق می‌یابد که خداوند قدرت دیگران را از ایشان سلب کند یا علومی که می‌خواهند، به وسیله آنها با قرآن معارضه نمایند، تا نتوانند همانند قرآن را بیاورند</w:t>
      </w:r>
      <w:r>
        <w:rPr>
          <w:rFonts w:eastAsia="IRNazanin" w:cs="IRNazanin"/>
          <w:color w:val="111111"/>
          <w:sz w:val="28"/>
          <w:szCs w:val="28"/>
          <w:rtl w:val="true"/>
          <w:lang w:bidi="fa-IR"/>
        </w:rPr>
        <w:t>.</w:t>
      </w:r>
      <w:bookmarkStart w:id="320" w:name="pg5604_41375"/>
    </w:p>
    <w:p>
      <w:pPr>
        <w:pStyle w:val="Heading2"/>
        <w:numPr>
          <w:ilvl w:val="1"/>
          <w:numId w:val="1"/>
        </w:numPr>
        <w:rPr/>
      </w:pPr>
      <w:bookmarkStart w:id="321" w:name="__RefHeading___Toc2970478_581953129"/>
      <w:bookmarkStart w:id="322" w:name="_Toc117"/>
      <w:bookmarkEnd w:id="320"/>
      <w:bookmarkEnd w:id="321"/>
      <w:r>
        <w:rPr>
          <w:rtl w:val="true"/>
        </w:rPr>
        <w:t>کتاب نامه</w:t>
      </w:r>
      <w:bookmarkEnd w:id="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ابن‌منظور، لسان العرب، چ اول، دار الحیاء التراث العربی،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ابن‌خلدون، مقدمة، الاعلمی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النبوات، چ اول، جامعة الاسلامیة بالمدینة المنورة، مکتبة الأضواء التلف، عربستان،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سینا، الهیات شفا، دار الآفاق الجدیدة،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المبدأ و المعاد، نشر نفایس، مشهد،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الکرامات و المعجزات، مؤسسة الجامعة للدراسات،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الاشارات و التنبیهات، نمط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الظاهری، الفصل فی الملل والاهواء والنحل، دار الجیل،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عاشور، محمد طاهر، التحریر و التنویر، مکتبة الأسد معرض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السیرة النبویة، دار إحیاء التراث العربی، بیروت،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معجم مقاییس اللغة، دار الإسلامیة للطباعة والنشر،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زهره، المعجزة الکبری القرآن، دار الفکر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فارابی، ابونصر، نصوص الحکم بر فصوص الحکم، ترجمه و شرح حسن‌زاده آملی، چ دوم، نشر فرهنگی رجا،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بستی، ابوسلیمان، ثلاث رسائل فی اعجاز القرآن، قاهره، دار المعارف،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مقاییس اللغه،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 اسماعیلیان،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فیروزآبادی الشافعی، محمد بن یعقوب، قرآن کریم و بهامشه تنویر المقاییس من تفسیر ابن عباس، چ اول، نشر عبدالحمید احمد حنفی، قاهره،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وهب الکاتب، احمد بن ابی یعقوب، تاریخ الیعقوبی، چ اول، المکتب المرتضویة، قم،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امین، تناقض‌نما یا غیب‌نمون، چ اول، مرکز انتشارات دفتر تبلیغات اسلامی،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جمعی از نویسندگان، جستارهایی در کلام جدید، چ اول، تهران، انتشارات سمت و معاونت پژوهشی دانشگاه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ضمیمه، پایان‌نامه کارشناسی ارشد، وجوه اعجاز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براون، ادوارد، تاریخ ادبیات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صفویه تا عصر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دکتر بهرام مقدادی، چ اول، انتشارات مروارید،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ازهری، محمد بن احمد، معجم تهذیب اللغة، تحقیق ریاض زکی قاسم، چ‌اول، دار المعرفة،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ازیدی العلوی، امیر یحیی، الطراز فی أسرار البلاغة و حقائق الإعجاز، بیروت، دار 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اسفراینی، ابی المظفر، التبصیر فی الدین، تحقیق الکوثری، چ دوم، دارالکتب العلمیة،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ابی الفداء، تاریخ أبی الفدا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فی أخبار البشر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اسدآبادی، قاضی عبدالجبار، المغنی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الأصول الخمسة، تحقیق دکترعبدالکریم عثمانی، مطبعة الاستقلال الکبری، قاهره،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الاصول الخمسه، چ اول، دار احیا التراث العربی،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لاهوری، محمد اقبال، احیای فکر دینی، ترجمه احمد آرام، تهران، کانون نشر و پژوهش‌های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الحرمین، الإرشاد، چ اول، دار الکتب العلمیة،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مرتضی، المکاسب، تعلیق و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کلانتر، چ اول، النور للمطبوعات،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اندلسی، عبدالحق ابن عطیه، تفسیر المحرر الوجیز فی تفسیر القرآن العزیز،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باقلانی، محمد بن الطیب، اعجاز القرآن، چ اول، دارالکتب العلمیة،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البیان، مکتبة شرقیة، بیروت،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الانصاف، مکتبة النشر الثفافة الاسلامیه،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تمهید الاوائل و تلخیص الدلائل، تحقیق عمادالدین احمد حیدر، چ اول، مؤسسه الکتب الثقافة،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میثم بن علی بن میثم، قواعد المرام فی علم الکلام، چ اول، قم، چاپ مهر،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علامه سید هاشم حسینی، البرهان فی تفسیر القرآن، چ دوم، چاپ‌خانه آفتاب،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بستانی، بطرس، دائرة المعارف، مؤسسه مطبوعاتی اسماعیلیان،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ابی منصور عبدالقاهر بن طاهر، اصول الدین، چ دوم، دار الکتب العلمیة،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التمیمی، عبدالقاهر بن طاهر، اصول الدین، دار زاهد القدسی للطباعة و النشر و 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شهاب‌الدین سید محمد الوصی، روح المعانی فی تفسیر القرآن العظیم، چ چهارم، داراحیاء التراث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بلاغی، محمدجواد، آلاء الرحمن فی تفسیر القرآن، چ اول، مؤسسه بعثه،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ابی الحسن، فتوح البلدان، دارالکتب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حبیب‌الله، فلسفه تاریخ از دیدگاه قرآن، انتشارات مکتب، چ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تفتازانی، شرح المقاصد، تحقیق دکتر عبدالرحمن عمیره،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العقائد النسفیة، تحقیق محمد عدنان درویش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المختصر، چ دوم، انتشارات علامه، قم،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مختصر، چ پنجم، دارالحکمه،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ابوطالب، براهین اصول المعارف الهیه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جامی، عبدالرحمن بن احمد، نقد النصوص فی شرح نقش الفصوص، انجمن فلسفه ایران،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علی بن محمد، التعریفات، چ اول، دار الکتاب،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علی بن محمد، شرح المواقف، چ اول، دار الکتب العلمیة،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عبدالقاهر، دلائل الاعجاز، چ سوم، دارالکتب العربی،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ترجمه و تفسیر نهج‌البلاغه، دفتر نشر فرهنگ اسلامی،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قرآن در قرآن، چ سوم، مؤسسه انتشارات اسرا،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وحی و نبوت در قرآن، چ اول، مؤسسه انتشارات اسرا،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الصحاح تاج اللغة و صحاح العربیة، چ اول، امیری،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الصحاح تاج اللغة و صحاح العربیة، چ سوم، دارالعلم للملابین، بیروت،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للاحکام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جنابذی، سلطان محمد، بیان السعادة، چ دوم، مؤسسة اعلمی مطبوعات،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محمد خاتم پیامبران، حسینیه ارشاد،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عبدالهادی، جمال، القصة الکاملة للمجرم الذی أساء للقرآن علی الانترنت، مجله تخصصی کلام اسلامی، ش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حجازی، سید ابراهیم، آیات العقائد، چ اول، انتشارات آستان قدس رضوی، مشهد،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عنتر، حسن ضیاالدین، بینات المعجزة الخالده، چ اول، دار النصر، دمشق،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دشتی، مصطفی، دایرة المعارف جامع اسلامی، چ سوم، تهران مؤسسه فرهنگی آرایه،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نیکو، حسن، فلسفه نیکو، شرکت چاپخانه تابان،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علامه جمال‌الدین، کشف المراد شرح تجرد الاعتقاد، مؤسسة النشر الاسلامی لجامعة المدرسین،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علامه جمال‌الدین، اللوامع الالهیه فی المباحث الکلامیه، تبریز، شفق،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علامه جمال‌الدین، اللوامع الالهیه فی المباحث الکلامیه، چ دوم، انتشارات دفتر تبلیغات،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انوار الملکوت فی شرح الیاقوت، تهران، چاپخانه دانشگاه،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توضیح المراد تعلیقه علی شرح تجرید الاعتقاد، چ سوم، انتشارات مفید،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مناهج الیقین فی اصول الدین، چ اول، دار الاسوة للطباعة والنشر،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حادی‌عشر، چ چهارم، شارح حلی فاضل مقداد کیوری، قم دفتر نوید اسلام،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حادی‌عشر،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سیوری و ابوالفتح بن مخدوم الحسینی،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استان قدس رضوی،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علامه جمال‌الدین، ارشاد الطالبین الی نهج المسترشدین، انتشارات مکتبة آیة‌الله مرعشی، 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جعفر بن الحسن، المسلک فی اصول الدین، تحقیق رضا استادی، چ اول، آستان قدس رضوی، مشهد،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تقی بن نجم، تقریب المعارف، چ اول، تحقیق فارس تبریزیان، الناشر المحقق،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حمیضی، عبدالرحمن ابراهیم، خوارق العادات فی القرآن الکریم، چ اول، شرکت مکتبات عکاظ للنشر والتوزیع، ریاض،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حمصی الرازی، شیخ سدیدالدین، المنقذ من التقلید، چ اول، مؤسسة النشر الاسلامی التابعة لجامعة المدرسین، قم،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حموی، یاقوت، معجم الادبا، دار احیا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خرم‌شاهی، بهاءالدین، فرهنگ موضوعی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عبدالکریم، اعجاز القرآن، الاعجاز فی دراسات السابقین، چ اول، دارالفکر العربی، بیروت،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جمال‌الدین، مبدأ و معاد، تهران،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ابوالقاسم، البیان فی تفسیر القرآن، چ سوم، دارالثقلین،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البیان فی تفسیر القرآن، چ هشتم، انتشارات امید،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البیان فی تفسیر القرآن، چ سوم، المبطعه العلمیه، 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العجم، رفیق، مصطلحات اصول الفقه عندالمسلمین، چ اول،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شیمی، احمد محمود، دلائل نبوة فی ضوء السنة، دار الکتب العلمیّه،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علی‌اکبر، لغت‌نامه، چ اول، دانشگاه تهران، تهران،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المفردات غریب القرآن، المکتب المرتضویه،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المفردات فی غریب القرآن، دار المعرفه،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جامع التفاسیر، چ اول، انتشارات دارالدعوه، کویت،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رافعی، مصطفی صادق، اعجاز القرآن و البلاغة النبویة، چ پنجم، دارالکتاب العربی، بیروت،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اعجاز القرآن و البلاغة النبویة، چ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آداب العرب، چ دوم، بیروت،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محمدرشید، تفسیر القرآن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چهارم، دارالمنار،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الوحی المحمدی، چ سوم، مؤسسه عزالدین للطباعة والنشر،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الوحی المحمدی، چ دهم، المکتب الاسلامی،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رضائی اصفهانی، محمدعلی، پژوهش در اعجاز علمی قرآن، چ اول، انتشارات کتاب مبین،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زبیدی، محمد مرتضی، تاج عروس،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زرکشی، بدرالدین محمد بن عبدالله، البرهان فی علوم القرآن، چ اول، تحقیق محمد ابوالفضل ابراهیم، دارالمعرفه،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البرهان فی علوم القرآن، چ دوم، دارالمعرفه، 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زرقانی، محمد عبدالعظیم، مناهل العرفان فی علوم القرآن، چ اول، دارالکتب العلمیة،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زنجانی، ابوعبدالله، تاریخ القرآن، چ اول، منظومه الاعلام الاسلامی، قسم العلاقات الدولویه،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برهان رسالت، چ اول، تهران،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و پیامبر اسلام، انتشارات توحید، قم،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مربی نمونه، چ چهارم، انتشارات توحید،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الالهیات، چ سوم، المرکز العالمی للدراسات الاسلامیه،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سهروردی، شهاب‌الدین، مجموعه مصنفات، چ سوم، پژوهشگاه علوم انسانی و مطالعات فرهنگی،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 الاشراق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عبدالرحمن، الاتقان فی علوم القرآن، چ اول، انتشارات فخرالدین،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الاتقان فی علوم القرآن، چ دوم، دار ابن کثیر، دمشق،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المنثور فی التفسیر بالمأثور، نشرمحمد امین،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رسائل الشریف المرتضی، دارالقرآن الکر یم،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سیوری، فاضل المقداد، ارشاد الطالبین الی نهج المسترشدین، مکتبة آیة‌الله مرعشی،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 ماده 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حسن، الامدی وآرائه الکلامیه، چ اول، دارالسلام للطباعه والنشر و توزیع، قاهره،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شبلی نعمانی، علم کلام جدید، سینا، تهران،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محمدتقی مزینانی، وحی و نبوت در پرتو قرآن، امیرکبیر، مشهد،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 عبدالرزاق قطنه، رسم المصحف و الاعجاز العددی، چ اول، مؤسسه علوم قرآنی،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علی، اسلام‌شناسی، چ دوم، نشر طوس، مشهد،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شعرانی، میرزا ابوالحسن، رد شبهات اثبات نبوت، چ سوم، انتشارات صدوق،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هبة‌الدین الحسینی، المعجزة الخالده، مطبعة المعارف، بغداد،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المعجزة الخالده، چ دوم، مکتب الجوادین العامه، الکاظمیه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عبدالکریم، نهایة الاقدام فی علم الکلام، قاهره، مکتبة المتبنی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النکت الاعتقادیه، اقبال،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التبیان فی تفسیر القرآن، النجف الاشرف مکتبة القصر،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المتالهین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ابراهیم، المبدأ و المعاد، چ سوم، انتشارات دفتر تبلغات اسلامی،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صفی‌پور، میرزا عبدالرحیم، منتهی الارب، مؤسسه کربلای محمدحسین،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صفائی، سید احمد، علم کلام، مؤسسه انتشارات و چاپ دانشگاه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 اعجاز از نظرعقل وقرآن، نشر فاخته،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الاعجاز و التحدی فی القرآن الکریم، تحقیق و جمع‌آوری شیخ قاسم هاشمی، مؤسسة الاعلمی للمطبوعات،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المیزان فی تفسیر القرآن، چ اول، دارالکتب العلمیه،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ابوعلی الفضل بن الحسن، مجمع البیان، چ اول، تحقیق سید هاشم رسولی محلاتی، داراحیاء التراث العربی،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بن ابی‌طالب، الاحتجاج، دارالنعمان، نجف اشرف،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الامم و الملوک، مطبعة الاستقامه، قاهره،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محمد بن حسن، تمهید الاصول فی علم الکلام، انتشارات دانشگاه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التبیان فی تفسیر القرآن، النجف الاشرف، مکتبة القصر،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خواجه نصیرالدین، تلخص المحصل، چ دوم، دارالاضوا،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 انتشارات مصطفوی،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المراد فی شرح تجرید الاعتقاد، چ سوم، قم،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مجمع البحرین، چ اول، مؤسسة البعثه،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الاقتصاد فیما یتعلق بالاعتقاد، چ دوم، دارلاضواء،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الاقتصاد والهادی الی طریق الرشاد، تحقیق شیخ حسن سعید، مطبعة خیام، 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نوفل، عبدالرزاق، اعجاز عددی در قرآن، ترجمه مصطفی حسینی طباطبایی،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فیاض لاهیجی، عبدالرزاق، گوهر المراد، نشر سایه،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عزالدین، الکامل فی التاریخ، چ اول، داراحیا التراث العربی،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اسدالغابه فی معرفة الصحابه، دارالفکر،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علی‌زاده، اکبر، سوره‌های دروغین در شبکه اینترنت، مجله تخصصی کلام اسلامی،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سال نهم، بهار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 علی، فلق، نشریه دانشجویان دانشکده ادبیات دانشگاه تهران، کتاب اول، مقاله قرآن و کامپیوتر، خلاصه مطالب مباحث اعجاز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غازی، عنایت، شبهات حول القرآن و تفنیذها، چ اول، مکتبة الهلال،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ابی حامد بن محمد، الاقتصاد فی الاعتقاد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تهافت‌الفلاسفه، چ دوم، انتشارات زوار،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المنقذ من الضلال،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جمل صلیبا و دکتر کامل عیاذ، چ دهم، دارالاندلس للطباعة ونشر،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العقائد، چ دوم،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محمدعلی، عالم الکتب،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فارابی، ابونصر، نصوص الحکم بر فصوص الحکم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قوشجی، فاضل، شرح تجرید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لنکرانی، محمد، مدخل التفسیر، چ سوم، مکتب الاعلام اسلامی،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مدخل التفسیر، چ اول، مطبعة الحیدری، تهران،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فخررازی، محمد بن عمر، المطالب العالیه من العلم الالهی، چ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عبدالسلام شاهین، دارالکتب العلمیه،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المحصل، چ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 انتشارات شریف الرضی،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التفسیر الکبیر او مفاتیح الغیب، چ اول، درالکتب العلمیه،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الکبیر او مفاتیح الغیب،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زکی البارودی، قاهره، المکتبة التوفیقیه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اسلام، محمدصادق، بیان الحق والصدق المطلق، چ قدیم، تهران،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ایجی، قاضی عضدالدین، شرح المواقف، چ اول، دارالکتب العلمیه،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معتزلی، قاضی عبدالجبار، شرح الاصول الخمسه، دار احیاء التراث العربی،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احمد الانصاری، الجامع لاحکام القرآن، دار احیا التراث العربی، بیروت،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قدردان قراملکی، محمدحسن، معجزه در قلمرو عقل و دین، چ اول، انتشارات دفتر تبلغات اسلامی،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الکنی و الاقاب، چ پنجم، کتاب‌خانه صدر،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الخوری الشرتونی، سعید، اقرب الموارد فی فصح العربیة و السوارد، منشورات مکتبة آیة‌الله مرعشی النجفی،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معلوف، لویس، المنجد عربی به فارسی، چ دوم، ترجمه محمد بندرریگی، انتشارات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ماوردی الشافعی، علی بن محمد، اعلام النبوه، مکتبة الهلال،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معرفت، شماره سوم، نگاهی به پیشگوئی‌های قرآن،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زعیم‌الدوله تبریزی، محمد مهدی خان، مفتاح باب الابواب، یا تاریخ باب و بها،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گلپایگانی، چاپ تابان،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الندیم، محمد بن اسحق، کتاب الفهرست، چ سوم،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تجدد، مؤسسه انتشارات امیر کبیر،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عبده، محمد، رسالة التوحید، تحقیق سید محمد رشید رضا، دار ابن‌حزم،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محسن، علم الیقین فی اصول 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بیدارفر، انتشارات امیر بیدار،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افغانی، محمدعلی، تعلیقه بر جامع المقدمات، هجرت، قم،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المدرس الافضل، مؤسسه دارالکتب للطباعة و النشر،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و راهنماشناسی، چ پنجم، انتشارات مؤسسه آموزشی و پژوهشی امام خمینی،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قرآن‌شناسی، چ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رجبی، انتشارات مؤسسه آموزشی و پژوهشی امام خمینی،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مصطفی، مسلم، مباحث اعجاز القرآن، چ سوم، دار القلم، دمشق،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زیات، احمدحسن، المعجم الوسیط،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التمهید، چ سوم، مؤسسه نشر اسلامی وابسته به جامعه مدرسین،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قرآنی، چ اول، مؤسسه فرهنگی انتشارات التمهید،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الحسین، الموضح عن جهة اعجاز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اول، تحقیق محمدرضا انصاری قمی، مؤسسه تبع و نشر تابع آستان قدس رضوی، مشهد،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الحسین، الشافی فی الامامة، چ دوم، مؤسسه اسماعیلیان،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الحسین، الذخیره فی علم الکلام، مؤسسه نشر اسلامی وابسته به جامعه مدرسین،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چ هفتم، صدرا،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باقرآن، چ نهم، صدرا،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سبزواری، ملا هادی، شرح المنظومه، چ اول، تصحیح و تعلیق حسن‌زاده آملی،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طالبی، نشر ناب،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معماری، علی، حول اعجاز القرآن، دارالثقافة العربیة للطباعة، قاهره،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هاشمی‌نژاد، عبدالکریم، رهبران راستین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ابن‌منظور، لسان العرب و جوهری، الصحاح و زبیدی، تاج العروس و ابن فارس مقاییس اللغة،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والعجز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والعجز بالفتح نقیض الحزم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العجُز مؤخّر الشیء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العَجزُ أصلُهُ التأخُر عن الشیء وَ حُصُولهُ عندَ عجزِ الأمرِ أی موخرِهِ کما ذُکِرَ فی الدَبَرِ، و صارفی التَّعارَفی اسماً للقُصُورِ عَن فِعلِ الشیء و هو ضِد القُدرَته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المقدمات، کتاب صرف میر، تعلیق و شرح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مدرّس افغانی،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المنجد، ترجمه محمد بندر ریگی،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لغت‌نامه دهخدا،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مرتضی انصاری، المکاسب، تعلیق وحاشیه محمد کلانتر،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تعریف تفتازانی می‌توان معنای دیگری نیز برای معجزه به دست آورد و آن این‌که، یکی از معانی باب افعال آشکار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المقدمات، کتاب صرف میر،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معجِز، به معنای وصفی است؛ یعنی کسی که عجز و ناتوانی دیگران را آشکار می‌کند؛ زیرا پیامبران با آوردن معجزه و تحدّی با دیگران، عجز و ناتوانی آنان را آشکار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مصطفی و دیگران، المعجم الوسیط،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معانی باب افعال، اطلاق معجِز بر پیامبران، حقیقت خواهد بود و مراد از معجزه، عملی است که با آن، ضعف و ناتوانی دیگران روشن و آشکار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حَقیقةُ الإعجازِ إثباتُ المعجزِ ثُم استُعیرَ لإظهارِه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سعدالدین تفتازانی، شرح المقاصد،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وی معنای اظهار و آشکار کردن را معنای استعاره‌ای تفسیر کرده، لکن معنای فوق، یکی از 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هرچند غیر شایع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افعال بوده و تعبیر به استعاره، خالی از 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علی بن محمد الجرجانی، التعریفات، تحقیق القاضی بن عبدالحکیم،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علی بن محمد جرجانی، شرح المواقف،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ابومنصور حسن بن یوسف حلی، شرح باب حادی عشر، شارح حلی فاضل مقداد کیوری،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ابوحامد بن محمد غزالی، الاقتصاد فی الاعتقاد، تحقیق دکتر ابراهیم جوبوقجی،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شیخ مفید، النکت الاعتقادیه،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محمدعلی الحسینی، دراسات و تحقیقات؛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خواجه نصیرالدین طوسی، تلخص المحصل؛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محمد ابوزهره، المعجزه الکبری القرآن؛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ان المعجزة امر خارق للعاده مقرون بالتحدی سالم عن المعارضة، و هی اما حسیة و اما عقلیة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عبدالرحمن سیوطی، الاتقان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فی شرح تجرید الاعتقاد،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جمال‌الدین مقداد بن عبدالله الحلی، اللوامع الالهیة فی المباحث الکلامیة، تحقیق قاضی محمدعلی طباطبایی،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عبدالجبار اسدآبادی قاضی، المغنی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توحید و 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محمد بن حسن طوسی، الاقتصاد فیما یتعلق بالاعتقاد؛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ابوبکر محمد بن طیب باقلانی قاضی، اعجاز القرآن، تحقیق عویه ابوالرحمن صلاح محمد،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خواجه نصیرالدین طوسی، تلخص المحصل،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المعجزة الکبری القرآن،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المیزان فی تفسیر القرآن؛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ابوالمظفر اسفراینی، التبصیر فی الدین،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خویی، البیان فی تفسیر القرآن،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محمدجواد بلاغی، آلاء الرحمن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در کاربرد معجزه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اصطلاحی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خارق‌العاده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 گرفته می‌شود، در معنای حقیقی و وصفی اسم فاعل به‌کار نمی‌رود؛ بلکه مقصود از آن، نفس فعل و سببی است که دیگران از انجام آن ناتوانند و پیامبران آنها را برای اثبات نبوت خود 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در کاربرد اصطلاحی معجزه، معنای سببی معجزه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اصطلاح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تسمیة الشیء باسم مسببه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رو، برخی تای معجزه را مانند 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تای ناقله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نقل‌کننده معنای وصفی به اسمی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دانسته‌اند و برخی دیگر تاء را مانند 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تای مبالغه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المعجزة مأخوذ من العجز المقابل للقدرة و حقیقة الاعجاز اثبات العجز ثم استعیر لاظهاره ثم اسند مجازا الی ما هو سبب العجز و جعله اسما له، فالتاء للنقل الی الاسمیة کما فی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للمبالغة کما فی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سعدالدین تفتازانی، شرح المقاصد؛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معنا که شدت و نوع خارق‌العاده اعجاز، در سطح بالا و چشم‌گیری است، یا این‌که شخص معجزه‌کننده، توانایی انجام دادن معجزه‌های بسیاری را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محمد مرتضی الزبیدی، تاج العروس؛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استعمال معجزه در اعمال خارق‌العاده، استعمال مجازی خواهد 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دومی که در کاربرد اعجاز وجود دارد، در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 و ناتوان کردن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با این توضیح که عجز و ناتوانی، در صورتی صدق می‌کند که شخص، ابتدا از توان و عهده کاری برآید، سپس به وسیله مانع خارجی یا داخلی از انجام دادن آن ناتوان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این معنا و شرط در معجزه اصطلاحی منتفی است؛ چون با توجه به تعریف ارائه شده، معجزه، عمل خارق‌العاده‌ای است که از توان و قدرت بشر به‌طور کلی خارج است؛ مثلاً زنده کردن مرده از روز ازل از توان بشر خارج بوده و چنین نیست که انسان روزی توانایی آن را داشته باشد، اما به وسیله مانعی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عاجز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صدق عجز دیگران در مقابل معجزه و تحدی پیامبر،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سالبه به انتفای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معنای عجز 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انتفای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بکر محمد بن طیب باقلانی، البیان؛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قاضی عبدالجبار الاسد آبادی، المغنی؛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سوم، در استناد افعال خارق‌العاده به پیامبران است که بنابر مکتب اشعری لازم می‌آید؛ زیرا آنان بر این باورند که نقش پیامبران در خلق و صدور معجزات، نقشی صوری است و در حقیقت، معجِز و خالق عجز، خود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مجاز بنابر مسلک امامیه، معتزله و حکما، که قائل به صدور معجزات از پیامبرانند، لازم نمی‌آید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محمدحسن قدردان قراملکی، معجزه در قلمرو عقل و دین؛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در قلمرو عقل و دین،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تحقیق محمد سید گیلانی،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محلاتی،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در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به معنای معجزه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موضوعی قرآن، بهاءالدین خرمشاهی،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تحقیق محمد سید گیلانی،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التفسیر الکبیر، تحقیق عماد زکی البارودی،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وهی المعجزة الظاهرة القاهرة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البینات هی الایات المعجزه التی تشهد علی حقیه الرسل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بالمعجزات الباهرات والحجج الواضحات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سلطان و هو البرهان و الحجة القاطعة التی تتسلط علی العقول و الافهام فیعم الآیة المعجزة و الحجة العقلیة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در ذیل این آیه مطالبی دارد که نقل آن در این‌جا خالی از فایده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 و رسولانی که خدا فرستاده و دارای معجزه می‌باشند چند دسته‌اند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دسته کسانی‌اند که برحسب پیشنهاد قومشان معجزه به ایشان داده می‌شد؛ مانند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معجزه ناقه تأیید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دسته دیگر در ابتدای بعثت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درخواست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یکی از معجزات تأیید می‌شدند؛ مثل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به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 أَنتَ وَ أَخُوکَ بِآیاتِی وَ لا تَنِیا فِی ذِکرِی؛ اکنون تو و برادرت با معجزات و آیاتی که به شما دادم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 رسالت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رَسُولاً إِلی بَنِی إِسرائِیلَ أَنِّی قَد جِئتُکُم بِآیَةٍ مِن رَبِّکُم أَنِّی أَخلُقُ لَکُم مِنَ الطِّینِ کَهَیئَةِ الطَّیرِ فَأَنفُخُ فِیهِ فَیَکُونُ طَیراً بِإِذنِ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او را به رسالت به‌سوی بنی‌اسرائیل فرستند که به آنان گوید من از طرف خدا معجزه‌ای آورده‌ام و آن معجزه این است که از گل، مجسمه مرغی می‌سازم و بر آن نفس قدسی بدهم تا به امر خدا مرغی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درباره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أَرسَلَ رَسُولَهُ بِالهُدی وَ دِینِ الحَقِّ لِیُظهِرَهُ عَلَی الدِّینِ 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اوست خدایی که رسولش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هدایت خلق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آیات و برهان روشنی فرستاده بود و واضح است که مراد از این آیات، امور خارق‌العاده است که از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 می‌کرد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سلطان المبین المعجزات القاهره الباهره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والمراد بسلطان مبین الحجج الباهرة التی کانت معه من الآیات المعجزة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للاحکام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ابرهیم،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تحقیق رسولی محلاتی،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سعدالدین تفتازانی، شرح المقاصد، تحقیق عبدالرحمن عمیره،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علی بن محمد جرجانی، التعریفات، تحقیق القاضی بن عبدالحکیم،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نیز شرح المواقف،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ابومنصور حسن بن یوسف حلی، شرح باب حادی عشر، شارح حلی فاضل مقداد کیوری،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ابوحامد بن محمد غزالی، الاقتصاد فی الاعتقاد، تحقیق دکتر ابراهیم جوبوقجی،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محمد بن محمد النعمان مفید، النکت الاعتقادیه،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نصیرالدین طوسی، تلخیص‌المحصل؛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والمُعجزةُ فَعلٌ یظهر علی یدی مدّعِی النبوة بخلاف العادة مع زمانِ التکلیفِ موافقاً لدعواه و هو یُدعی الخلق لی معارضة و یتحداهم أن یأتوُا بِمِثلهِ فیعجزُوا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ابوالمظفر اسفراینی، التبصیر فی الدین، تحقیق کوثری،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ابومنصور عبدالقاهربن طاهر بغدادی، اصول الدین،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 المعجزةَ أَمر یظهر بخلافِ العادةِ علی یدی مدعی النبوةِ مع تَحدیه قومه بها و مع عجزِ قومِهِ عن المعارضةِ مثلها علی وجه یدل علی صدقه فی زمان التکلیف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عبقریةٌ مِن اعمالِ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سطَع نُورُها علی ابصارِ الناظرینِ اورثت فیهِم دِهشةً تسوقهم إلی الاذقانٍ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هبة‌الدین الحسینی شهرستانی، المعجزة الخالدة؛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محمدبن‌احمد ازهری، معجم تهذیب اللغة؛ تحقیق ریاض زکی قاسم،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رفیق العجم، مصطلحات اصول الفقه عندالمسلمین؛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وهی فی کثر استعمال الانسان ما یومن ترکُهُ یاه و لا ینکر زوالُه عنه، بل هو ممکن وجود غیرِه و مِثلِه، بِخلاف الطَّبیعه الَّتی الخروج عنها ممتنع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ابومحمدعلی ابن احمد ابن حزم الظاهری، الفصل فی الملل و الاهواء و النحل، تحقیق محمدابراهیم نصر و عبدالرحمن عمیره،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ابومحمد غزالی، تهافت الفلاسفه، ترجمه علی‌اصغر حلبی، مسئله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احمدبن‌تیمیه، النبوات،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بن صالح الطویان،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قدردان قراملکی، معجزه در قلمرو عقل و دین،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المغنی، ابواب توحید و عدل التنبوات والمعجزات، تحقیق محمود محمد قاسم،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شرح اصول خمسه، تعلیق احمد بن الحسین،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المغنی، ابواب توحید و عدل التنبوات والمعجزات،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علم‌الهدی، الذخیره فی علم الکلام؛ تحقیق احمد حسینی،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ابوجعفر محمد بن الحسن طوسی، تمهید الاصول فی علم الکلام،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اعجاز از نظرعقل و قرآن؛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محمدجواد البلاغی، آلاء الرحمن فی تفسیرالقرآن،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المنجد، مجمع‌البحرین،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ابواب توحید و عدل التنبوات والمعجزات؛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تحقیق صالح موسی شرف،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عبدالکریم شهرستانی، نهایة الاقدام فی علم الکلام،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ابواب توحید و عدل التنبوات والمعجزات؛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تهافت الفلاسفه،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باقلانی، الانصاف،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همان، البیان؛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الإقتصاد فی الإعتقاد،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فاضل قوشجی، شرح تجرید،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امام الحرمین، الإرشاد؛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سعدالدین تفتازانی، شرح المقاصد، تحقیق عبدالرحمن عمیره،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غزالی، المنقذ من الضلال، تحقیق جمل صلیبا و کامل عیاذ،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جز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استاد مطهری در این زمینه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قانون تابع اراده خداست، فقط و فقط؛ تابع مشیت اوست فقط و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لحظه که مشیت او بخواهد برخلاف آن عمل کند، فوراً قانون عوض می‌شود، این دیگر چه بحثی است که ما بیاییم بحث کنیم که آیا این امر محال است یا محال نیست؟ یا صحبت محال بودن و محال نبودن و این حرف‌ها معنا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تهافت الفلاسفه، ترجمه علی‌اصغر حلبی،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تبیین مطالب گفته شده، از 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تناقض نما، نوشته محمد امین احمدی، بهره برده‌ایم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ابواب توحید وعدل التنبوات والمعجزات،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خمسه، تعلیقه احمد بن الحسین،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همان المغنی، ابواب توحید و عدل التنبوات والمعجزات،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ان من حق المعجز ان یکون واقعا من الله تعالی، حقیقة او تقدیراً و ان یکون مما تنقض به العادة المختصة بمن اظهر العجز فیه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المعجزة هو الامر الخارق للعادة المطابق لدعوی المقرون بالتحدی المتعذر علی الخلق اتیان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النکت الاعتقادیه،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مقداد بن عبدالله السیوری حلی، اللوامع الالهیه فی المباحث الکلامیه،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کشف المراد فی شرح تجرید الاعتقاد،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رسائل الشریف المرتضی،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السیوری، فاضل المقداد، ارشاد الطالبین الی نهج المسترشدین، تحقیق مهدی رجائی،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محمدحسین طباطبایی، المیزان فی تفسیرالقرآن،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فاضل لنکرانی، مدخل التفسیر،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علم الهدی، الذخیره فی علم الکلام، تحقیق احمد حسینی،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شیخ‌طوسی، تمهید الاصول فی علم الکلام،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محمدحسین طباطبایی، اعجاز از نظر عقل و قرآن،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محمدجواد بلاغی، آلا الرحمن فی تفسیرالقرآن،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نصیرالدین طوسی، کشف المراد،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همان، تلخیص المحصل المعروف بنقد المحصل،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المعجرة امر خارق للعادة مقرون بالتحدی مع عدم المعارضة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قلنا خارق للعادة لیتمیز به المدعی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محمدتقی جعفری، در یک نگاه عرفانی، با دیده تردید به اصل علیت می‌نگرد و آن را حجاب شناخت خداوند می‌داند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آن‌چه در پهنه طبیعت است، آثار مستقیم فاعلیت خداوندی است که از دیدگاه‌های سطحی و ابتدایی ما، نمایش موجودات مستقل و وابسته به علل طبیعی خود دارند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و تفسیر نهج‌البلاغه،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جای دیگر، معجزه را امری فوق طبیعی می‌خواند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بارها به اشعار مولوی استشهاد می‌کند که در آنها معجزات، ناسازگار با عقل نظری و اصل علیت توصیف شده‌اند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قانون علیت را آن‌گونه تعمیم دهید که به وسیله آن حتی برای خداوند هم تکلیف معین کنید، آن‌گاه قضایای ذیل را چگونه حل می‌کنید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چگونه علل مادی و صوری جهان را بی‌سابقه به وجود آورده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اصل سببیت و علیت، اعجاز را چگونه تبیین و توجیه می‌کنید؟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کلمات ایشان این‌گونه فهمیده می‌شود که تمایلی به تبیین معجزه براساس قانون علّیت ندارد و می‌توان گفت بوی مبنای اشعری از بیانات ایشان به مشام می‌رسد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ابن‌سینا، الهیات شفا؛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فارابی، فصوص الحکم،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هادی سبزواری، شرح منظومة، تصحیح و تعلیق حسن‌زاده آملی، تحقیق مسعود طالبی،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مطالب مفیدی برای مطالعه دارد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شهاب‌الدین سهروردی، مجموعه مصنفات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مشتمل بر مجموعه آثار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تصحیح و مقدمه هانری کربن،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حکمت الاشراق،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الکرامات و المعجزات،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مصنفات،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حکمت الاشراق،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نمط دهم،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المبدأ و المعاد،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مکتب اشراق در مورد معجزه و خرق عادت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اشراقیان با پذیرش اصل علیت و معلولیت و سنخیت میان آن دو، معجزه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 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شهاب‌الدین یحیی سهروردی، مجموعه مصنفات، مشتمل بر مجموعه آثار فارسی، تصحیح و مقدمه هانری کربن،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درباره سببیت و مسببیت افعال خارق‌العاده چنین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خارق‌العاده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غریب که از انبیا صادر می‌شوند، همچون احداث انزال، خسوف، شفا یافتن بیماران، خضوع درنده‌ها و پرنده‌ها، نزد ایشان اموری عجیب و غریب به حساب نمی‌آیند؛ چرا که از سویی بدن آدمی مطیع نفس است و از سوی دیگر، تمام عناصر و اجرام، مطیع مجرداتند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درنتیجه، هر اندازه نفس آدمی قدسی شود و بر تجرد آن افزوده گردد، قدرتش بر انجام کارهای خارق‌العاده افزون می‌گردد و هر اندازه نفس آدمی به درجه بالایی از کمال برسد، دارای آثاری خاص در عالم عناصر خواهد شد؛ به‌گونه‌ای که اگر هلاکت قومی را طلب نماید یا صاعقه‌ای را درخواست کند، اسباب آن پدید خواهد آمد که این امر در مورد انبیای الهی صادق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 مصنفات،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حکمت الاشراق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دیدگاه اشراقیان، معجزه امر خارق‌العاده‌ای است که از انسان‌های قدسی و افلاکی و آنان که با عالم تجرد و مبدأ هستی ارتباط دارند، صادر می‌شود و این افراد همان انبیا و اولیای الهی می‌باشند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 و خرق عادت در حکمت متعالیه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ملاصدرا درباره اعجاز و خرق عادت بر این باور است که معجزات و کرامات بر سه قسم می‌باشند و به این ترتیب، قوه‌ای را که ابن‌سینا برای رسیدن به مقام نبوت و نهایتاً ایجاد کارهای خارق‌العاده ذکر نموده، به این شیوه تبیین می‌کند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قوه نظری؛ به این معنا که نفس آدمی طوری صفا یابد که شباهت و شدتش به عقل فعال به مرحله‌ای برسد که اتصالش به آن، به تأمل و تفکر زیادی محتاج نباشد و علوم از عقل فعال، بدون واسطه و تعلیم بشری بر او فائض گردد؛ نفس به جایی رسد که تمام معقولات را در مدتی کوتاه و بدون تعلم درک نماید؛ امور عقلیه‌ای را بفهمد که فهم مردم از درک آن قاصر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کسی چنان قدرتی داشته باشد و نفسش به آن مرحله رسیده باشد، از انبیای الهی است و کارهای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خارق‌العاده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خلاف عادتی که از او سر می‌زند، معجزه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قوه مخیله؛ و آن بدین معناست که قوه مخیله چنان نیرومند و فعال می‌شود که در بیداری، عالم غیب را مشاهده می‌نماید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قوه عملی؛ و آن بدین معناست که در نفس قوه‌ای پدید می‌آید که با جزء عملی و قوه تحریکیه‌اش در هیولای عالم تأثیر می‌کند؛ مثلاً بیماری را شفا می‌دهد، توفانی حاصل می‌کند، حیوانات نزد او خاضع می‌شوند و از این قبیل کارهای خارق عادت که از پیامبران الهی سر می‌زند، و این امری است ممکن؛ زیرا در الهیات ثابت شده است که هیولا مطیع نفوس و متأثر از آنهاست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المتالهین، المبدأ و المعاد، مقدمه و تصحیح سید جلال‌الدین آشتیانی،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از بیانات ملاصدرا به دست می‌آید، این است که ایشان همانند فلاسفه دیگر، معجزه را به خرق عادت و تأثیر قوای قدسی بر جهان طبیعت و تحت تصرف قرار دادن آن، تعریف نموده و این کارها را به پیامبران الهی نسبت می‌دهد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الاعجاز و التحدی فی القرآن الکریم، تحقیق و جمع‌آوری قاسم هاشمی، خلاصه بحث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آشنایی با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از نظر عقل و قرآن،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تبیین و تحلیل مطالب این بخش از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تناقض‌نما، نوشته محمد امین احمدی، بهره برده‌ایم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امین احمدی، تناقض‌نما یا غیب‌نمون،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باقرآن،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والتنبیهات،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راه و راهنماشناسی،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نمط دهم،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ابونصر فارابی، نصوص الحکم بر فصوص الحکم، ترجمه و شرح حسن‌زاده آملی،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سهروردی، حکمت الاشراق،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شبلی نعمانی، علم کلام جدید، ترجمه محمدتقی فخر داعی،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مباحث مفیدی در مورد خرق عادت و اشکالات وارد برآن دارد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مزینانی شریعتی، وحی و نبوت در پرتو قرآن،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جمعی از نویسندگان، محمد خاتم پیامبران،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به دلیل ابهام تعریف معجزه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 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که برخی از متکلمان اشعری، تعاریفی غیر از خرق عادت برای معجزه ارائه کرده‌اند و به جای خرق،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قرار داده و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والمُعجزةُ فَعلٌ یظهر علی یدی مدّعِی النبوة بخلاف العادةِ مع زمانِ التکلیفِ موافقاً لدعواه و هو یُدعی الخلق لی معارضته و یتحداهم أن یأتوُا بِمِثلهِ فیعجزُوا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ابوالمظفر الاسفراینی، التبصرة فی الدین، تحقیق الکوثری،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 المعجزةَ أَمر یظهر بخلافِ العادةِ علی یدی مدعی النبوةِ مع تَحدیه قومه بها و مع عجزِ قومِهِ عن المعارضةِ مثلها علی وجه یدل علی صدقه فی زمان التکلیف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ابومنصور عبدالقاهربن طاهر بغدادی، اصول الدین،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ایشان این بود که تعریف جدیدی ارائه نمایند که در بردارنده مبانی همه دیدگاه‌ها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به علت نارسایی تعریف معجزه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خارق‌العاده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 که عده‌ای دیگر از علما رو به حذف آن قید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عده با ارائه تعریفی جدید، خواسته‌اند کاری کنند که اشکالات و نارسایی‌های تعریف معجزه به خرق عادت بر تعریف آنها وارد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عبقریةٌ مِن اعمالِ النبی متی سطَع نُورُها علی ابصارِ الناظرینِ اورثت فیهِم دِهشةً تسوقهم إلی الاذقانٍ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هبة‌الدین الحسینی شهرستانی، المعجزه الخالده،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المُعجزات هی افعال یعجز البشر عن مِثلِها فَسمیت بِذلک معجزة و لیست مِن جِنس مقدورِ العِباد و انَّما تقع فی غیرِ محل قدرتهم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خلدون، مقدمه،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المُعجزة عِندنا ما یقصَد به تصدیق الرسالةِ و ان لَم یکن خارقاً للعادة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قاضی عبدالرحمن ایجی، شرح المواقف،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مورد تعاریف دیگر معجزه که به جای تعریف معجزه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 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شده، چند نکته گفتنی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ارائه‌کننده همه این تعاریف، اشعری‌ها می‌باشند و تعریف معجزه به خرق عادت هیچ‌گونه ناسازگاری با مبنای آنها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ثانیاً، نمی‌توان گفت که متکلمان اشعری، به دلیل اشکال و نارسایی تعریف معجزه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 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تعاریف را ارائه کرده‌اند، زیرا هیچ یک از آنها به این مطلب اشاره نکرده‌اند و در نتیجه، ممکن است برای تفنن در بیان، این تعاریف را ارائه داده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ثالثاً، حتی اگر فرض کنیم که آنها به دلیل پرهیز از اشکالات تعریف معجزه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 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تعاریفی ارائه داده‌اند، تعاریف آنها نیز راه به جایی نبرده است، چرا که این تعاریف نیز دارای اشکالات و ابهاماتی می‌باشد که به آنها اشاره می‌کنیم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با حذف 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خارق‌العاده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تعریف معجزه از اشکالات قبلی در امان می‌ماند، ولی لازمه آن، به وجود آمدن اشکال قبلی است؛ زیرا ابهام ماهیت اصلی معجزه به حال خود باقی می‌ماند و ارتباط آن، با نظام عالم و اصل علیت، بیان نمی‌شود که آیا اعجاز موافق قوانین علیت و طبیعت است یا خیر؟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شهرستانی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به معنای شیء تعجب‌برانگیز است، ظاهراً تعریف خوبی به نظر می‌رسد، اما متأسفانه تعریف ایشان به لازم شیء است؛ چرا که حقیقت معجزه، فعل خارق‌العاده‌ای است که لازمه‌اش، تعجب برانگیختن و به تعبیر وی دهشت دیگران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قاضی ایجی، تعریف به نتیجه و مقصد است؛ چرا که هدف از معجزه، تصدیق مدعی آن است، اما در این تعریف نیز به این‌که حقیقت معجزه چیست، اشاره‌ای نشده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می‌رسد هرچند استفاده از تعبیر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یا خارج‌العاده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خارق‌العاده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نظریه خوبی است، اما مشکلات تعریف معجزه را حل نمی‌کند؛ چرا که ابهامات واژه خارق‌العاده، شامل این دو تعبیر نیز می‌شود و ممکن است سؤال شود که معجزه خلاف‌العاده چیست؟ بنابراین اشکالات و ابهامات قبلی به این تعریف نیز وارد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بتوانیم برای دفاع از نظریه مذکور بگوییم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علت اختلاف مبانی معتقدان به معجزه، نمی‌توان با در نظر گرفتن مبانی همه آنها، از یک واژه جامع برای تعریف استفاده کرد، اما می‌توان با تسامح و تساهل، از کلمه خلاف یا خارج‌العاده استفاده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قطع نظر از رابطه آن با علت طبیعی یا فرا طبیعی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باید توجه داشت که همین توجیه را در مورد خارق‌العاده نیز می‌توان به کار برد و لذا اشکالات، هم‌چنان به جای خود باقی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حل دیگر این است که به جای کلمه خارق‌العاده،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مایعجزالبشرعنه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دهیم و بگوییم هدف ما تعریف معجزه است، اما رابطه معجزه با جهان طبیعت را در توضیح و تبیین آن، روشن نماییم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نصیرالدین طوسی در تعریف معجزه چنین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المعجزة امر خارق للعادة مقرون بالتحدی مع عدم المعارضة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قلنا خارق للعادة لیتمیز به المدعی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اقول‌اما انخراق العادة فلیس مما ینکره المتکلمون لانه جایز مع القول بالفاعل المختار ولا مما ینکره الحکما لانهم یقولون بان للنفوس الزکیة قوی ربما تؤثر فی اکثر الاجسام‌التی فی عالم الکون و الفساد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تلخیص المحصل المعروف بنقد المحصل،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معجزه را این‌گونه تعریف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المعجزة یدل علی ما قلنا بشروطه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یکون خارقاً للعادة، ان یکون من فعل الله او جاریاً مجری فعله، ان یتعذر علی الخلق جنسه او صفته المخصوصة، ان یتعلق بالمدعی علی وجه التصدیق لدعواه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اعتبرنا کونه خارقاً للعادة لانه ان یکن کذلک لم یعلم انه فعل للتصدیق دون ان یکون فعل بمجری العادة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الاقتصاد فیما یتعلق بالاعتقاد،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درباره شرایط معجزه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الاول ان یکون من فعل تعالی، و الثانی ان ینتقض به العادة المختصة بمن ظهر المعجزة فیه و الثالث ان یختص بالمدعی علی طریقة التصدیق لدعواه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در صفحه بعد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اشتراطنا ان یکون خارق للعادة لانه اذا لم یکن کذلک لم تعلم انه مفعول لتصدیق المدعی و جوزنا ان یکون فعل بمجری العادة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ایشان در هنگام بیان شرایط معجزه، شرط دوم را نقض عادت می‌داند، ولی در ادامه بحث، مقصود خود را از نقض بیان نموده و از آن تعبیر به خارق‌العاده می‌نماید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الذخیره فی علم الکلام، تحقیق سید احمد حسینی،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در این باره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شبهة فی دلالة القرآن علی ثبوت الآیة المعجزة و تحققها بمعنی الامر الخارق للعادة الدال علی تصرف ما وراء الطبیعة فی عالم الطبیعة و نشأة المادة لا بمعنی الامر المبطل لضرورة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اسدآبادی چنین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وعلم ان من حق المعجز ان یکون واقعاً من الله تعالی حقیقة او تقدیراً، و ان یکون مما تنتقض به العادة المختصته بمن اظهر المعجز فیه و ان یتعذر علی العباد فعل مثله او صفته و ان یکون مختصاً بمن یدعی النبوة علی طریقة التصدیق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ایشان در این‌جا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کار برده است، ولی در جاهای دیگر مکرراً از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 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التنبوات والمعجزات،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رازی، المطالب العالیه من العلم الالهی، تحقیق محمد عبدالسلام شاهین،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الجزء الثامن،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مفاتیح الغیب، تحقیق عماد زکی البارودی،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ان القول بتجویز انقلاب العادات عن مجاریها صعب مشکل، والعقلاء اضطربوا فیه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اشکالات فخر رازی شکل خام اشکالاتی است که بعدها به صورت دقیق و مبرهن در مقاله دیوید هیوم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اشکالات هیوم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مندرج در کتاب تحقیق در فاهمه انسانی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بخش پنجم کتاب تناقض‌نما، صفحه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امین احمدی ترجمه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نظریه هیوم در کتاب مذکور نقد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پرهیز از دور شدن از اهداف اصلی کتاب، از ذکر اشکالات مذکور و جواب آنها خودداری می‌کنیم و خوانندگان را به نقد دیدگاه دیوید هیوم در کتاب تناقض‌نما ارجاع 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امین احمدی، تناقض‌نما یا غیب‌نمون،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جستارهایی در کلام جدید، مقاله امین احمدی درباره معجزه،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و أقرب الموارد،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 حدی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الارب،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مناهج الیقین فی اصول الدین، تحقیق یعقوب جعفری المراغی،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دراین‌باره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التحدی مشعر بالقیدین، فان معناه طلب المعارضته فیما جعله شاهدا لدعوته، و تعجیز الغیر عن الاتیان بمثل ما ابداه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تحدیت فلانا اذا باریته الفعل، و نازعته الغلبته، و تحدیته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بالتحدی یحصل ربط الدعوی بالمعجزه حتی لو ظهرت الایته من شخص و هو ساکت لم یکن معجزه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تحقیق عبدالرحمن عمیره،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کمال‌الدین میثم بن علی بن میثم بحرانی، قواعد المرام فی علم الکلام،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ابوطالب التجلیل، براهین اصول المعارف الهیه،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قاضی ابی بکر محمد بن الطیب باقلانی، البیان،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فاضل مقداد سیوری، ارشاد الطالبین إلی نهج المسترشدین، تحقیق مهدی‌رجایی،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 الاعتقاد،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النکت الاعتقادیه،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ابی المظفر اسفراینی، التبصرة فی الدین، تحقیق الکوثری،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المعجزة فعل یظهر علی یدی مدعی النبوة بخلاف العادة فی زمن التکلیف موافق لدعوا و هو یدعوا لخلق إلی معارضته و یتحداهم ان یأتوا بمثله فیعجزوا عنه فبین به صدق من یظهر علی 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الاتقان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ان المعجزة امر خارق للعادة مقرون بالتحدی سالم عن المعرضة، و هی اما حسیه و اما عقلیه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جمال‌الدین مقداد بن عبدالله الاسدی السفری السیوری حلی، اللوامع الالهیة فی المباحث الکلامیة، تحقیق محمدعلی قاضی طباطبایی،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سعدالدین تفتازانی، شرح المقاصد، تحقیق عبدالرحمن عمیره،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محمدصادق فخرالاسلام، بیان الحق و الصدق المطلق،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جرجانی، التعریفات، تحقیق القاضی بن عبدالحکیم،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فقط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یتعذر العباد به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نیز همانند عبدالجبار قاضی، به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یتعذر علی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اکتفا نموده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در باب حادی عشر، تحدی را در تعریف معجزه شرط دانسته، ولی آن را در شرح تجرید، ذکر نکرده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 شرح باب حادی عشر، شارح حلی فاضل مقداد کیوری،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المراد فی شرح تجرید الاعتقاد،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هرچند ادعای بالا، که واقعاً در آن قید تحدی به‌سبب اشکال وارد شده برآن آورده شده باشد، قابل تأمل است، اما آنان متذکر نشده‌اند که ذکر نکردن این قید به علت عدم لزوم قید تحدی بوده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مصطفی مسلم، مباحث اعجاز القرآن،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معجزه در قلمرو عقل و دین،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تحقیق عبدالرحمن عمیره،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شرح باب حادی عشر، شارح حلی فاضل مقداد کیوری،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الاقتصاد فی الاعتقاد،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النکت الاعتقادیه،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یدعوالخلق إلی معارضته و یتحداهم ان یأتوا بمثله فیعجزوا عنه فبین به صدق من یظهر علی 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ابی المظفر اسفراینی، التبصیرة فی الدین، تحقیق الکوثری و محمد زاهد بن الحسن،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کشف المراد فی شرح تجرید الاعتقاد،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اللوامع الالهیه فی المباحث الکلامیه، تحقیق محمدعلی قاضی طباطبایی،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المغنی، باب توحید عدل،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قاضی ابی بکر محمد بن الطیب باقلانی، البیان،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عبدالرحمن ایجی، شرح المواقف، شرح علی بن محمد جرجانی،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فی علم الکلام، تحقیق سید احمد حسینی،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الوجه فی کون ِالمعجزِ مُعتذرُ الجنس أو الصفةِ المخصوصةِ علی العِباد فَهو ِلأنّا متی لَم نعلم کذلک لَم نثق بِاَنَّه مِن فِعله تعالی و جوزنا ان یکون مِن فِعلِ غیره و قَد بیینا أن المعجز لابد مِن ان یُکون فِعلَه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سدیدالدین الحمصی الرازی، المنقذ من التقلید،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البیان،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باب توحید و عدل،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شرح المقاصد،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شرح باب حادی عشر،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الاقتصاد فی الاعتقاد،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النکت الاعتقادیة،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در قلمرو عقل و دین،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کشف المراد فی شرح تجرید الاعتقاد،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عبدالرحمن بن احمد جامی، نقد النصوص فی شرح نقش الفصوص،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فخررازی، کتاب المحصل، تحقیق دکتر حسین،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اصول الدین،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قاضی ابی بکر محمد بن الطیب باقلانی، تمهید الاوائل و تلخیص الدلائل، تحقیق عمادالدین احمد حیدر،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ارشاد الطالبین الی نهج المسترشدین،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جمال‌الدین، اللوامح الالهیه فی مباحث الکلام، تحقیق محمدعلی طباطبایی،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قواعد المرام فی علم الکلام،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الدین،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قرآن‌شناسی، تحقیق محمود رجبی،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سدیدالدین الحمصی الرازی، المنقذ من التقلید،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فیما یتعلق بالاعتقاد،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اعجازقرآن،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گروه عبارتند از کسانی که دلیل معجزه بودن قرآن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می‌دانند؛ مانند سید مرتضی که این بحث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صرفه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وجوه اعجاز قرآن آمده‌است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حبیب‌الله پیمان، فلسفه تاریخ از دیدگاه قرآن،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پاورقی اضافه می‌کند که اعمال خارق‌العاده غیر از قرآن را که از پیامبر نقل شده را نمی‌توان معجزه نامید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شریعتی، اسلام‌شناسی،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همچنین این نسبت را استاد مصباح یزدی در کتاب قرآن‌شناسی به اقبال لاهوری، در کتاب احیای فکر دینی، ترجمه احمد آرام،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کتاب مذکور چنین مطلبی یافت نشد و تنها در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پیغمبر را می‌توان همچون نوعی از خودآگاهی باطنی تعریف کرد که در آن تجربه اتحادی تمایل به آن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نسخه چاپ شده توسط کانون نشر و پژوهش‌های اسلامی از این کتاب نیز بررسی شد و در آن نیز چنین مطلبی نیافتیم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فیاض لاهیجی، گوهر المراد،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جمال‌الدین مقداد بن عبدالله السیوری الحلی، اللوامع الالهیه فی المباحث الکلامیه،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نصیرالدین طوسی، کشف المراد فی شرح تجرید الاعتقاد،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حادی‌عشر،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حسن بن یوسف، مناهج الیقین فی اصول الدین،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رشید رضا، الوحی المحمدی،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الالهیه فی المباحث الکلامیه،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سدیدالدین الحمصی الرازی، المنقذ من التقلید،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کتاب المحصل،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تفتازانی، شرح العقائد النسفیه، تحقیق محمد عدنان درویش،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المنقذ من التقلید،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دلیل معجزه بودن را نظم بدون فصاحت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فَأتُوا بِعَشرِ سُوَرٍ مِثلِهِ مُفتَرَیاتٍ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الدین،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ابوعلی الفضل بن الحسن،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کُنتُم فِی رَیبٍ مِمّا نَزَّلنا عَلی عَبدِنا فَأتُوا بِسُورَةٍ مِن مِثلِهِ وَ ادعُوا شُهَداءَکُم مِن دُونِ اللّهِ إِن کُنتُم صادِقِینَ بقره،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آیه مورد استناد علامه طباطبایی در 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مراد، عدم اختلاف در محتوای قرآن می‌باشد، نه فقط عدم اختلاف در ظاهر الفاظ آن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الشافعی، الامدی وآرائه الکلامیه،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عبدالکریم شهرستانی نهایة الاقدام فی علم الکلام،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المیزان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محمدرشید رضا، تفسیر القرآن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غزالی، قواعد العقائد، تحقیق موسی محمدعلی،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محمدرشیدرضا، الوحی المحمدی،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عبدالرحمن بن احمد جامی، نقد النصوص فی شرح نقش الفصوص،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سید ابراهیم الحجازی، آیات العقائد،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 انه تعالی قد تحدّی بالقرآن المشتمل علی الحکم و المعارف و المزایا المنحصرة به ولم یکن التحدّی بمجرد الفاظ، نعم هذه الحقائق قد البست احسن اللباس و جیء بها فی احسن اسلوب ادبی کما هو شان کل حکیم یأتی بمراده باحسن الکلام فلایکون وجه التحدی منحصرا بالبلاغة و الفصاحة المضافة إلی اللفظ و العبارة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یَقُولُونَ افتَراهُ قُل فَأتُوا بِعَشرِ سُوَرٍ مِثلِهِ مُفتَرَیاتٍ وَ ادعُوا مَنِ استَطَعتُم مِن دُونِ اللّهِ إِن کُنتُم صادِقِینَ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لَئِنِ اجتَمَعَتِ الإِنسُ وَ الجِنُّ عَلی أَن یَأتُوا بِمِثلِ هذَا القُرآنِ لا یَأتُونَ بِمِثلِهِ وَ لَو کانَ بَعضُهُم لِبَعضٍ ظَهِیراً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فَلیَأتُوا بِحَدِیثٍ مِثلِهِ إِن کانُوا صادِقِینَ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یَقُولُونَ افتَراهُ قُل فَأتُوا بِسُورَةٍ مِثلِهِ وَ ادعُوا مَنِ استَطَعتُم مِن دُونِ اللّهِ إِن کُنتُم صادِقِینَ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الماوردی، اعلام النبوة،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الظاهری، الفصل فی الملل والاهواء والنحل،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لَئِنِ اجتَمَعَتِ الإِنسُ وَ الجِنُّ عَلی أَن یَأتُوا بِمِثلِ هذَا القُرآنِ لا یَأتُونَ بِمِثلِهِ وَ لَو کانَ بَعضُهُم لِبَعضٍ ظَهِیراً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محمود احمد شیمی، دلائل النبوة فی ضوء السنة،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که ظهور در تحدی به یک سوره دارد و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که ظهور در تحدی به عدد خاصی بیش از یک سوره دارد و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طور که ظهور در تحدی به سخنی مثل قرآن دارد، گرچه از یک سوره هم کمتر باشد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حکیم، نور مبین، قرآن عظیم،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 یهدی إلی الحق و إلی صراط مستقیم، قول فصل لیس بالهزل و کتاب العزیز و</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والضحی، والعصر، والطور فی کتاب مکنون، مدهامتان، الحاقة ما الحاقة و ما ادراک ما الحاقة، الرحمن، ملک الناس، اله الناس، خسف القمر، سندع الزبانیة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عالی، اخلاق کریمه، فروع دین و</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لَئِنِ اجتَمَعَتِ الإِنسُ وَ الجِنُّ عَلی أَن یَأتُوا بِمِثلِ هذَا القُرآنِ لا یَأتُونَ بِمِثلِهِ وَ لَو کانَ بَعضُهُم لِبَعضٍ ظَهِیراً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یَقُولُونَ افتَراهُ قُل فَأتُوا بِسُورَةٍ مِثلِهِ وَ ادعُوا مَنِ استَطَعتُم مِن دُونِ اللّهِ إِن کُنتُم صادِقِینَ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یَقُولُونَ افتَراهُ قُل فَأتُوا بِعَشرِ سُوَرٍ مِثلِهِ مُفتَرَیاتٍ وَ ادعُوا مَنِ استَطَعتُم مِن دُونِ اللّهِ إِن کُنتُم صادِقِینَ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یَوَدُّ أَحَدُهُم لَو یُعَمَّرُ أَلفَ سَنَةٍ، بقره،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فَلیَأتُوا بِحَدِیثٍ مِثلِهِ إِن کانُوا صادِقِینَ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موحدی فاضل لنکرانی، مدخل التفسیر،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مصباح یزدی در جواب این اشکال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اشکال در صورتی بر علامه وارد است که ایشان در صدد اثبات این امر باشند که ترتیب طبیعی اقتضا می‌کند تحدی به ده سوره لزوماً پس از تحدی به یک سوره باشد، ولی به چنین مدعایی در عبارات ایشان تصریح نشده است؛ بلکه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یمکن ان یقال فی وجه الاختلاف الذی یلوح من آیات التحدّی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بنابراین تنها هدفشان از ارائه این راه حل، توجیه و تصحیح ترتیبی است که پیش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قرآن‌شناسی، پاورقی،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قرآن‌شناسی،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شرح باب حادی عشر، شارح فاضل مقداد،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سعدالدین مسعود بن عمر التفتازانی، شرح العقائد النسفیه، تحقیق محمد عدنان درویش،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فی علم الکلام،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جمال‌الدین ابی‌منصور حلی، انوار الملکوت فی شرح الیاقوت،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انهم عجز عن المعارضة فلانه لو عورض لنقل، لانه من الوقایع العظیمة المشتملة علی اسقاط التکالیف شاقة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والعلم بالملازمة ضروری و لما انتفی اللازم انتفی الملزوم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فیما یتعلق بالاعتقاد،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المنقذ من التقلید،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حسن ضیاءالدین عتر، بینات المعجزة الخالدة،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ابی‌الصلاح تقی بن نجم الحلی، تقریب المعارف، تحقیق فارس تبریزیان،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استفاده از کلام متکلمان تلاش شده تا از آن‌چه مستدل‌تر است، استفاده شود و لذا عین مطالب ایشان نقل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مطهری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به معارضه قرآن آمده‌اند، ولی این سبک، تقلید نشده است و اصلاً امکان تقلید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عرض کردم وقتی که ما یک آیه قرآن را در لابه‌لای سخن هر کس می‌بینیم، هر که می‌خواهد باشد، می‌بینیم، درست حکم یک ستاره درخشان را پیدا می‌کند در یک شب تاریک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می‌گوییم سبک قرآن نه سابقه داشته است و نه لاحقه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می‌گویند سهل و ممتنع،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چه آدم نگاه می‌کند به آن، که آن جهتی که نمی‌شود مثلش را آورد چیست، می‌بیند نمی‌تواند توصیف کند؛ ولی وقتی می‌خواهد مثلش را بیاورد، باز هم نمی‌تواند؛ کما این‌که می‌گویند مقتدرترین شعرا کسانی هستند که سبکشان سهل و ممتنع است، مثل سعدی؛ یعنی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ایها الناس جهان جای تن‌آسایی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ساده است، ولی همین ساده را دیگران نتوانستند مثلش را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فی ابواب التوحید والعدل اعجاز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فیما یتعلق بالاعتقاد،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رشیدرضا، الوحی المحمدی،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ضیاءالدین عتر، بینات المعجزة الخالدة،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بینات المعجزة الخالدة،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ابواب التوحید و العدل اعجاز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الطالبین إلی نهج المسترشدین،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رسالة التوحید، تحقیق محمد رشید رضا،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المراد،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الخمسه،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المسلک فی اصول الدین، تحقیق رضا استادی،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اللوامع الالهیه فی المباحث الکلامیه،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المسلک فی اصول الدین،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حادی عشر، شرح مقداد سیوری و ابوالفتح بن مخدوم الحسینی،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احمد الایجی، المواقف فی علم الکلام،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شعرانی، ترجمه و شرح فارسی کشف المراد،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گوهر المراد،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از کلام ایشان این‌طور فهمیده می‌شود که بشر در هیچ زمانی توان مقابله با قرآن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المحصل،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الخمسه،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ابوالحسن شعرانی، راه سعادت اثبات نبوت،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میثم بن میثم بحرانی، قواعد المرام فی علم الکلام، تحقیق احمد حسینی و محمود مرعشی،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متکلمان مسلمان متأخر و اندیشمندان معاصر آشکارا به استمرار اعجاز قرآن در همه اعصار باور دارند که از این میان می‌توان به علامه طباطبایی در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آیة‌الله خوئی در البیان فی تفسیر القرآن،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شیخ متولی الشعراوی در معجزه القرآن،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محمد اسماعیل ابراهیم در القرآن و اعجاز العلمی،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فی علم الکلام،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ترجمه و شرح فارسی کشف المراد،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ملاعبدالرزاق فیاض لاهیجی،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هرچند از فحوای کلام ایشان این‌طور اثبات می‌شود که بشر در هیچ زمانی توان مقابله با قرآن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المحصل،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سیف‌الدین آمدی، غایت المرام فی علم الکلام،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الخمسه،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سعادت اثبات نبوت،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قواعد المرام فی علم الکلام،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محسن فیض کاشانی، علم الیقین فی اصول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فیما یتعلق بالاعتقاد،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المنقذ من التقلید،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تمهید الاوائل و تلخیص الدلائل،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فی علم الکلام،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المنقذ من التقلید،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باب حادی عشر،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نهایة الاقدام فی علم کلام،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المنقذ من التقلید،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الاوئل و تلخیص الدلائل،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الاوئل و تلخیص الدلائل،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الذخیره فی علم الکلام،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المنقذ من التقلید،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الاوئل و تلخیص الدلائل،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فی ابواب التوحید و العدل اعجاز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خطیب، اعجاز القرآن، الاعجاز فی دراسات السابقین،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التفسیر،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غازی عنایة، شبهات حول القرآن و تفنیذها،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قرآن‌شناسی،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المیزان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شرح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قرآن‌شناسی،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ابواب التوحید و العدل اعجاز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القرآن الاعجاز فی دراسات السابقین،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مسیلمه کذاب</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متکلمان، بعضی از دانشمندان علوم قرآنی مثل علامه شهرستانی در المعجزة الخالدة،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همچنین بعضی از مفسران مثل آیة‌الله خویی در البیان فی تفسیر القرآن،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آیة‌الله فاضل لنکرانی در مدخل التفسیر،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اشاره‌ای به مسیلمه کذاب دارند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قرآن‌شناسی،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المیزان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ابی جعفر، تاریخ الامم و الملوک،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بن اثیر، اسد الغابه فی معرفه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بطرس بستانی، دائرة المعارف،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الکنی و 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مطهری در این باره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قرن دوم هجری عده‌ای از زنادقه پیدا شده بودند که رسماً ضد اسلام و ضد قرآن بودند،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ابی‌العوجاء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 بن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مقفع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 بعضی در ردیف این‌ها شمرده‌اند؛ ولی بعید است که او را در ردیف این‌ها بشماریم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با او بوده‌اند ولی او معلوم نیست که در این فکرها با آنها همراه بوده است و بلکه دلایلی هست که او این‌ها را از این راه منع می‌کرده و معتقد بوده است که راهتان غلط است و نمی‌توانید چنین راهی را پیش بروید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ابوالعلای معری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یک عرب خالص و یک اعجوبه، یعنی جزو نوابغ است، اشعار و افکارش و مخصوصاً به قول امروزی‌ها حریت فکرش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فکرش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معنا که پای‌بند به هیچ چیز نبوده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شعرهایش نشان می‌دهد که ادیان را به‌طور کلی مسخره می‌کرده، به اسم نام می‌برد؛ اسلام را مسخره می‌کند، مسیحیت را مسخره می‌کند؛ یهودی‌گری را مسخره می‌کند و زردشتی‌گری را مسخره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اشعاری دارد که می‌گوید من تعجب می‌کنم از حماقت این بشر؛ یکی می‌آید مدعی می‌شود که یک پسر بچه خداست، یک کسی می‌آید گاو را چنین می‌پرستد؛ یک کسی می‌آید صورتش را با بول گاو می‌شوید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زردشتی‌ها را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 عده دیگر می‌روند به یک سنگ متوسل می‌شوند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مسلمین را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کفریاتش زیاد است، و فوق‌العاده مرد بلیغ و سخنور و زبان‌آوری است و حتی از او قسمت‌هایی را نقل کرده‌اند که خواسته با قرآن معارضه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الحموی، معجم الادباء،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المعجزة الخالدة،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نیکو، فلسفه نیکو،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مهدی بن محمدتقی بن محمد جعفر، مفتاح باب الابواب یا تاریخ باب و بهاء، ترجمه حسن گلپایگانی،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المعجزة الخالدة،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صادق رافعی، اعجاز القرآن و البلاغة النبویة،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المعماری، حول اعجاز القرآن،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الاوائل و تلخص الدلائل،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الاقتصاد فیما یتعلق بالاعتقاد،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مسیلمه، اسود و طلیحه، آن قدر رکیک و زننده است که نمی‌شود آنها را جزو معارضه با قرآن دانست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اعجاز القرآن،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علم الهدی، الشافی فی الامامة،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المعجزة الخالدة،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یک چاپخانه انگلیسی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آمریکایی در بولاق مصر، نشریه‌ای در نقد اعجاز قرآن منتشر و در آن ادعا کرد که معارضه با قرآن و آوردن مانند آن، نه تنها ممکن است، بلکه بهتر از آن را نیز می‌توان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امکان دسترسی به اصل کتاب فراهم نشد و لذا آن‌چه در متن کتاب، مورد بررسی قرار می‌گیرد، به نقل از کتاب‌های ذیل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قرآن‌شناسی،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البیان فی تفسیر القرآن،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مدخل التفسیر،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اعطیناک الجاهر، فصل لربک و هاجر، و ان مبغضک رجل کافر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البیان فی تفسیر القرآن،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التفسیر،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التفسیر،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این رخداد در اواخر ماه سپتامبر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روی داده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Online</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Pipex</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http://dialspace.dial.Pipex.Com/town/pard/geq/orginal</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tajassud.com; .iman.com; .muslimoon.com; wasaya.com</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اسد علی‌زاده، سوره‌های دروغین در شبکه اینترنت، مجله تخصصی کلام اسلامی، 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سال نهم، بهار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عبدالهادی، القصة الکاملة للمجرم الذی أساء للقرآن علی الانترنت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http://dialspace. Dial.pipex.com/town/park/geq 96/iman. him</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مصطفی رافعی، تاریخ آداب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شرح المقاصد، در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بعد از بحث فصاحت قرآن،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اعجاز را در نظم قرآن می‌دانند و عده‌ای دیگر در اخبار از غیب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مواقف، در بحث وجوه اعجاز قرآن آمده است که‌اخبار از غیب و عدم اختلاف نیز از وجوه اعجاز می‌باشد، ولی تفصیلاً وارداین بحث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المنقذ من التقلید،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این‌گونه آمده است‌که علما، وجوه اعجاز را در فصاحت و اخبار از غیب و عدم اختلاف یا قول‌صرفه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باقلانی در تمهید الاوائل،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به اخبار از غیب اشاره می‌کند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الاعتقاد، تصحیح و تعلیق حسن‌زاده آملی،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المحصل،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الاقتصاد والهادی الی طریق الرشد، تحقیق حسن سعید،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عبدالحق ابن عطیه اندلسی قاضی ابی محمد، تفسیر المحرر الوجیز،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عبدالقاهر جرجانی، دلائل الاعجاز،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امیر یحیی الزیدی العلوی، الطراز فی اسرار البلاغه و حقائق الاعجاز،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راغب اصفهانی، مقدمه جامع التفاسیر،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تمهید الأوائل و تلخیص الدلائل،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غریب القرآن،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سعدالدین تفتازانی، شرح مختصر، جزء اول،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غریب القرآن،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محمدعلی مدُرس افغانی، المدُرس الافضل؛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المطابقة التامة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اضافه می‌کند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قرآن،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 الافضل،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جزء اول،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معرفت، علوم قرآنی،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مقدمه جامع التفاسیر،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وحی و نبوت درقرآن،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تفسیر المحرر الوجیز،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دلائل الاعجاز،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ابوسلیمان بستی، ثلاث رسائل فی اعجاز القرآن،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آمده است که قرآن در عالی‌ترین طبقه از فصاحت و بلاغت قرار دارد و در صفحه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التقلید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جهات اعجاز قرآن فصاحت مفرط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مواقف،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اعلی درجه بلاغت ثابت است، چون هر که تتبع کند، همه فنون بلاغت را در آن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اقتصاد شیخ طوسی، همان،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دارای فصاحت مفرط و نظمی است که در کلام عرب مثل آن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بعضی‌ها فصاحت در آیات قرآن را، بر دو نوع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اعلی و پایین‌تر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مدّرس الافضل، در اشکال بر انقسام فصاحت و بلاغت و اعلی دانستن فصاحت و بلاغت بعد از بیان مطالبی در آن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یوخذ ذالک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الطرف طرفاً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حقیقیاً کالنهایة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والنقط التی هی الخط، وقد ثبت فی محله ان النقطة غیر قابلة للانقسام، فعلیه یکون الطرف الاعلی غیر قابل للانقسام، فکیف یمکن جعله قسمین و جعل ما یقرب منه قسما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ان المناسب للفظه الطرف ان یوخذ الطرف، طراً حقیقیاً و واحد شخصیاً، و هو ما ینتهی الیه بلاغت الکلام و یصل اول درجة الاعجاز، و الطرف الاعلی بهذا المعنی الواصل اول درجة الاعجاز شیء واحد و جزئی حقیقی لایصدق علی کثیرین فلا یشمل کلاماً یقرب من هذا الدرجه، لان ما یقرب من هذا الدرجة لیس اعلی بل هو علی، فکیف ممکن جعله قسماً من الاعلی مع کون الاعلی واحداً شخصیاً و جزئیاً غیر صادق علی کثیرین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یوخذ معنی لفظ الطرف واحدا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واحداً بالنوع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کالاعجاز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یراد با الطرف الاعلی مطابق ماکان معجزاً، سواء کان فی اول درجة الاعجاز او فوق ذالک، و الوحدة النوعیة انما تحصل بالاعجاز، و من المعلوم ان الطرف الاعلی بهذا المعنی النوعی ایضاً لایشمل کلاماً یقرب من حد الاعجاز، لانه لیس من افراد هذا النوع، اذ افراده ما کان فی اول درجة الاعجاز فما فوق و ذالک لیس الکلام لیس کذالک و ذالک اوضح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 الافضل؛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را برای تفصیل مطالب در این خصوص ارجاع می‌دهیم به کتاب‌هایی که در این بخش تفصیلاً به بحث پرداخته‌اند خصوصاً کتاب مدّرس الافضل، جلد دوم، بحث فصاحت و بلاغت، که بسیار زیبا مطالب را بیان نموده‌اند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تحقیق شیخ حسن سعید،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الطالبین الی نهج المسترشدین، تحقیق مهدی رجائی،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توبه،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مزینانی شریعتی، وحی و نبوت،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بلاغی، آلاء الرحمان،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قرآن در قرآن،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مواقف،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در بحث وجوه اعجاز قرآن آمده است که عدم اختلاف نیز از وجوه اعجاز می‌باشد، ولی تفصیلاً وارد این بحث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المنقذ من التقلید،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نیز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وجوه اعجاز را در فصاحت عدم اختلاف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بحث مفصل و مفیدی در قرآن‌شناسی استاد مصباح یزدی،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محمد جنابذی، بیان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خ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انعام،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قرآن‌شناسی،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راه و راهنماشناسی،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رعد،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اصفهانی در بحث جاذبه عمومی علاوه بر آیات مذکور،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و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را نیز دلیلی برای جاذبه عمومی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پژوهش در اعجاز علمی قرآن،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التبیان،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خدا و پیامبر اسلام،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مربی نمونه،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تفسیر این آیه، نظریات مختلفی مطرح است که از عهده این‌بحث خارج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معتبرترین نظریات، تلقیح و باردار کردن ابرها باباد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با پیشرف علوم طبیعی، معانی این آیه بهتر برای بشر روشن گردد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هاشمی نژاد، رهبران راستین،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و نظریه‌پردازان علوم جدید در مورد هفت آسمان و هفت زمین، بیانات مختلفی ارائه نموده‌اند، ولی حق این است که تاکنون تفسیر روشنی از این آیات به دست نیامده؛ اما ممکن است در آینده با پیشرفت علوم، دانشمندان بتوانند به حقیقت آنها دست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می‌توان به‌طور یقینی ادعا نمود، این است که مراد از موجودات زنده در آسمان‌ها، فرشتگان نیستند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نشریه دانشجویان دانشکده ادبیات دانشگاه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اول، مقاله قرآن و کامپیوتر، نوشته علی فروتن، خلاصه مطالب مباحث اعجاز قرآن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نوفل، اعجاز عددی در قرآن، ترجمه مصطفی حسینی طباطبایی،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اشرف، عبدالرزاق قطنه، رسم المصحف و الاعجاز العددی،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اصفهانی، در کتاب پژوهشی در اعجاز علمی قرآن بحثی درباره نقض‌های اعجاز عددی قرآن دارد که در قرآن به بررسی نظریات موافق و مخالف پرداخته، در پایان این‌گونه نتیجه‌گیری می‌کند که می‌توان اعجاز عددی قرآن را به صورت موجبه جزئیه پذیرفت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محمدعلی رضایی اصفهانی، پژوهشی در اعجاز علمی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و 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شرح المواقف،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المنقذ من التقلید،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مطهری در این باره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قائل به صرف شده‌اند؛ یعنی می‌گویند چون این‌ها خواسته‌اند با قرآن معارضه کنند، خداوند این‌ها را مجازات کرده است که این‌ها بیایند آن‌قدر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سطح پایین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بگویند که اصلاً رسوا و مفتضح شوند؛ یعنی وقتی خواسته‌اند با قرآن معارضه کنند، آن‌قدر از سطح عادی هم پایین‌تر گفته‌اند که عده‌ای این را نوعی مجازات الهی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الموضح عن جهة اعجاز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 محمدرضا انصاری قمی،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این نسبت را به او داده‌اند، از مخالفان عقیدتی وی بوده‌اند؛ مثل اشاعره ومجبره و حشویه؛ زیرا نظام اعتقاد خاصی درباره خلفا داشته و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دیگران ترجیح می‌داده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المنقذ من التقلید،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فیما یتعلق بالاعتقاد،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جمال‌الدین خوانساری، مبدأ و معاد،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شبهات اثبات نبوت،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لَئِنِ اجتَمَعَتِ الإِنسُ وَ الجِنُّ عَلی أَن یَأتُوا بِمِثلِ هذَا القُرآنِ لا یَأتُونَ بِمِثلِهِ وَ لَو کانَ بَعضُهُم لِبَعضٍ ظَهِیراً، اسراء، آیه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أَم یَقُولُونَ افتَراهُ قُل فَأتُوا بِسُورَةٍ مِثلِهِ وَ ادعُوا مَنِ استَطَعتُم مِن دُونِ اللّهِ إِن کُنتُم صادِقِینَ، یونس،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نیز نظریه‌ای نزدیک به همین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51306</Words>
  <Characters>207527</Characters>
  <CharactersWithSpaces>257246</CharactersWithSpaces>
  <Paragraphs>2027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2026-08-19T03:04:35Z</dcterms:created>
  <dc:creator>ghaemiyeh.com</dc:creator>
  <dc:description/>
  <dc:language>en-US</dc:language>
  <cp:lastModifiedBy/>
  <dcterms:modified xsi:type="dcterms:W3CDTF">2026-08-19T06:34:41Z</dcterms:modified>
  <cp:revision>1</cp:revision>
  <dc:subject/>
  <dc:title>مبانی کلامی اعجاز قرآن</dc:title>
</cp:coreProperties>
</file>

<file path=docProps/custom.xml><?xml version="1.0" encoding="utf-8"?>
<Properties xmlns="http://schemas.openxmlformats.org/officeDocument/2006/custom-properties" xmlns:vt="http://schemas.openxmlformats.org/officeDocument/2006/docPropsVTypes"/>
</file>