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سند الناسکین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0199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720201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720203_581953129">
            <w:r>
              <w:rPr>
                <w:webHidden/>
                <w:rStyle w:val="IndexLink"/>
                <w:rtl w:val="true"/>
              </w:rPr>
              <w:t>وجوب الحج</w:t>
            </w:r>
            <w:r>
              <w:rPr>
                <w:rStyle w:val="IndexLink"/>
                <w:rtl w:val="true"/>
              </w:rPr>
              <w:tab/>
            </w:r>
            <w:r>
              <w:rPr>
                <w:rStyle w:val="IndexLink"/>
              </w:rPr>
              <w:t>8</w:t>
            </w:r>
          </w:hyperlink>
        </w:p>
        <w:p>
          <w:pPr>
            <w:pStyle w:val="Contents2"/>
            <w:tabs>
              <w:tab w:val="clear" w:pos="8743"/>
              <w:tab w:val="right" w:pos="9026" w:leader="dot"/>
            </w:tabs>
            <w:rPr/>
          </w:pPr>
          <w:hyperlink w:anchor="__RefHeading___Toc2720205_581953129">
            <w:r>
              <w:rPr>
                <w:webHidden/>
                <w:rStyle w:val="IndexLink"/>
                <w:rtl w:val="true"/>
              </w:rPr>
              <w:t>شرائط وجوب حجة الإسلام</w:t>
            </w:r>
            <w:r>
              <w:rPr>
                <w:rStyle w:val="IndexLink"/>
                <w:rtl w:val="true"/>
              </w:rPr>
              <w:tab/>
            </w:r>
            <w:r>
              <w:rPr>
                <w:rStyle w:val="IndexLink"/>
              </w:rPr>
              <w:t>12</w:t>
            </w:r>
          </w:hyperlink>
        </w:p>
        <w:p>
          <w:pPr>
            <w:pStyle w:val="Contents3"/>
            <w:tabs>
              <w:tab w:val="clear" w:pos="8459"/>
              <w:tab w:val="right" w:pos="9026" w:leader="dot"/>
            </w:tabs>
            <w:rPr/>
          </w:pPr>
          <w:hyperlink w:anchor="__RefHeading___Toc2720207_581953129">
            <w:r>
              <w:rPr>
                <w:webHidden/>
                <w:rStyle w:val="IndexLink"/>
                <w:rtl w:val="true"/>
              </w:rPr>
              <w:t xml:space="preserve">الشرط الأول </w:t>
            </w:r>
            <w:r>
              <w:rPr>
                <w:rStyle w:val="IndexLink"/>
                <w:rtl w:val="true"/>
              </w:rPr>
              <w:t xml:space="preserve">: </w:t>
            </w:r>
            <w:r>
              <w:rPr>
                <w:rStyle w:val="IndexLink"/>
                <w:rtl w:val="true"/>
              </w:rPr>
              <w:t>البلوغ</w:t>
            </w:r>
            <w:r>
              <w:rPr>
                <w:rStyle w:val="IndexLink"/>
                <w:rtl w:val="true"/>
              </w:rPr>
              <w:tab/>
            </w:r>
            <w:r>
              <w:rPr>
                <w:rStyle w:val="IndexLink"/>
              </w:rPr>
              <w:t>12</w:t>
            </w:r>
          </w:hyperlink>
        </w:p>
        <w:p>
          <w:pPr>
            <w:pStyle w:val="Contents3"/>
            <w:tabs>
              <w:tab w:val="clear" w:pos="8459"/>
              <w:tab w:val="right" w:pos="9026" w:leader="dot"/>
            </w:tabs>
            <w:rPr/>
          </w:pPr>
          <w:hyperlink w:anchor="__RefHeading___Toc2720209_581953129">
            <w:r>
              <w:rPr>
                <w:webHidden/>
                <w:rStyle w:val="IndexLink"/>
                <w:rtl w:val="true"/>
              </w:rPr>
              <w:t xml:space="preserve">الشرط الثانی </w:t>
            </w:r>
            <w:r>
              <w:rPr>
                <w:rStyle w:val="IndexLink"/>
                <w:rtl w:val="true"/>
              </w:rPr>
              <w:t xml:space="preserve">: </w:t>
            </w:r>
            <w:r>
              <w:rPr>
                <w:rStyle w:val="IndexLink"/>
                <w:rtl w:val="true"/>
              </w:rPr>
              <w:t>العقل</w:t>
            </w:r>
            <w:r>
              <w:rPr>
                <w:rStyle w:val="IndexLink"/>
                <w:rtl w:val="true"/>
              </w:rPr>
              <w:tab/>
            </w:r>
            <w:r>
              <w:rPr>
                <w:rStyle w:val="IndexLink"/>
              </w:rPr>
              <w:t>16</w:t>
            </w:r>
          </w:hyperlink>
        </w:p>
        <w:p>
          <w:pPr>
            <w:pStyle w:val="Contents3"/>
            <w:tabs>
              <w:tab w:val="clear" w:pos="8459"/>
              <w:tab w:val="right" w:pos="9026" w:leader="dot"/>
            </w:tabs>
            <w:rPr/>
          </w:pPr>
          <w:hyperlink w:anchor="__RefHeading___Toc2720211_581953129">
            <w:r>
              <w:rPr>
                <w:webHidden/>
                <w:rStyle w:val="IndexLink"/>
                <w:rtl w:val="true"/>
              </w:rPr>
              <w:t xml:space="preserve">الشرط الثالث </w:t>
            </w:r>
            <w:r>
              <w:rPr>
                <w:rStyle w:val="IndexLink"/>
                <w:rtl w:val="true"/>
              </w:rPr>
              <w:t xml:space="preserve">: </w:t>
            </w:r>
            <w:r>
              <w:rPr>
                <w:rStyle w:val="IndexLink"/>
                <w:rtl w:val="true"/>
              </w:rPr>
              <w:t>الحریّة</w:t>
            </w:r>
            <w:r>
              <w:rPr>
                <w:rStyle w:val="IndexLink"/>
                <w:rtl w:val="true"/>
              </w:rPr>
              <w:tab/>
            </w:r>
            <w:r>
              <w:rPr>
                <w:rStyle w:val="IndexLink"/>
              </w:rPr>
              <w:t>16</w:t>
            </w:r>
          </w:hyperlink>
        </w:p>
        <w:p>
          <w:pPr>
            <w:pStyle w:val="Contents3"/>
            <w:tabs>
              <w:tab w:val="clear" w:pos="8459"/>
              <w:tab w:val="right" w:pos="9026" w:leader="dot"/>
            </w:tabs>
            <w:rPr/>
          </w:pPr>
          <w:hyperlink w:anchor="__RefHeading___Toc2720213_581953129">
            <w:r>
              <w:rPr>
                <w:webHidden/>
                <w:rStyle w:val="IndexLink"/>
                <w:rtl w:val="true"/>
              </w:rPr>
              <w:t xml:space="preserve">الشرط الرابع </w:t>
            </w:r>
            <w:r>
              <w:rPr>
                <w:rStyle w:val="IndexLink"/>
                <w:rtl w:val="true"/>
              </w:rPr>
              <w:t xml:space="preserve">: </w:t>
            </w:r>
            <w:r>
              <w:rPr>
                <w:rStyle w:val="IndexLink"/>
                <w:rtl w:val="true"/>
              </w:rPr>
              <w:t>الإستطاعة</w:t>
            </w:r>
            <w:r>
              <w:rPr>
                <w:rStyle w:val="IndexLink"/>
                <w:rtl w:val="true"/>
              </w:rPr>
              <w:tab/>
            </w:r>
            <w:r>
              <w:rPr>
                <w:rStyle w:val="IndexLink"/>
              </w:rPr>
              <w:t>18</w:t>
            </w:r>
          </w:hyperlink>
        </w:p>
        <w:p>
          <w:pPr>
            <w:pStyle w:val="Contents2"/>
            <w:tabs>
              <w:tab w:val="clear" w:pos="8743"/>
              <w:tab w:val="right" w:pos="9026" w:leader="dot"/>
            </w:tabs>
            <w:rPr/>
          </w:pPr>
          <w:hyperlink w:anchor="__RefHeading___Toc2720215_581953129">
            <w:r>
              <w:rPr>
                <w:webHidden/>
                <w:rStyle w:val="IndexLink"/>
                <w:rtl w:val="true"/>
              </w:rPr>
              <w:t>الوصیة بالحج</w:t>
            </w:r>
            <w:r>
              <w:rPr>
                <w:rStyle w:val="IndexLink"/>
                <w:rtl w:val="true"/>
              </w:rPr>
              <w:tab/>
            </w:r>
            <w:r>
              <w:rPr>
                <w:rStyle w:val="IndexLink"/>
              </w:rPr>
              <w:t>53</w:t>
            </w:r>
          </w:hyperlink>
        </w:p>
        <w:p>
          <w:pPr>
            <w:pStyle w:val="Contents2"/>
            <w:tabs>
              <w:tab w:val="clear" w:pos="8743"/>
              <w:tab w:val="right" w:pos="9026" w:leader="dot"/>
            </w:tabs>
            <w:rPr/>
          </w:pPr>
          <w:hyperlink w:anchor="__RefHeading___Toc2720217_581953129">
            <w:r>
              <w:rPr>
                <w:webHidden/>
                <w:rStyle w:val="IndexLink"/>
                <w:rtl w:val="true"/>
              </w:rPr>
              <w:t>فصل فی النیابة</w:t>
            </w:r>
            <w:r>
              <w:rPr>
                <w:rStyle w:val="IndexLink"/>
                <w:rtl w:val="true"/>
              </w:rPr>
              <w:tab/>
            </w:r>
            <w:r>
              <w:rPr>
                <w:rStyle w:val="IndexLink"/>
              </w:rPr>
              <w:t>68</w:t>
            </w:r>
          </w:hyperlink>
        </w:p>
        <w:p>
          <w:pPr>
            <w:pStyle w:val="Contents3"/>
            <w:tabs>
              <w:tab w:val="clear" w:pos="8459"/>
              <w:tab w:val="right" w:pos="9026" w:leader="dot"/>
            </w:tabs>
            <w:rPr/>
          </w:pPr>
          <w:hyperlink w:anchor="__RefHeading___Toc2720219_581953129">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2720221_581953129">
            <w:r>
              <w:rPr>
                <w:webHidden/>
                <w:rStyle w:val="IndexLink"/>
                <w:rtl w:val="true"/>
              </w:rPr>
              <w:t xml:space="preserve">الأول </w:t>
            </w:r>
            <w:r>
              <w:rPr>
                <w:rStyle w:val="IndexLink"/>
                <w:rtl w:val="true"/>
              </w:rPr>
              <w:t xml:space="preserve">: </w:t>
            </w:r>
            <w:r>
              <w:rPr>
                <w:rStyle w:val="IndexLink"/>
                <w:rtl w:val="true"/>
              </w:rPr>
              <w:t>البلوغ</w:t>
            </w:r>
            <w:r>
              <w:rPr>
                <w:rStyle w:val="IndexLink"/>
                <w:rtl w:val="true"/>
              </w:rPr>
              <w:tab/>
            </w:r>
            <w:r>
              <w:rPr>
                <w:rStyle w:val="IndexLink"/>
              </w:rPr>
              <w:t>68</w:t>
            </w:r>
          </w:hyperlink>
        </w:p>
        <w:p>
          <w:pPr>
            <w:pStyle w:val="Contents3"/>
            <w:tabs>
              <w:tab w:val="clear" w:pos="8459"/>
              <w:tab w:val="right" w:pos="9026" w:leader="dot"/>
            </w:tabs>
            <w:rPr/>
          </w:pPr>
          <w:hyperlink w:anchor="__RefHeading___Toc2720223_581953129">
            <w:r>
              <w:rPr>
                <w:webHidden/>
                <w:rStyle w:val="IndexLink"/>
                <w:rtl w:val="true"/>
              </w:rPr>
              <w:t xml:space="preserve">الثانی </w:t>
            </w:r>
            <w:r>
              <w:rPr>
                <w:rStyle w:val="IndexLink"/>
                <w:rtl w:val="true"/>
              </w:rPr>
              <w:t xml:space="preserve">: </w:t>
            </w:r>
            <w:r>
              <w:rPr>
                <w:rStyle w:val="IndexLink"/>
                <w:rtl w:val="true"/>
              </w:rPr>
              <w:t>العقل</w:t>
            </w:r>
            <w:r>
              <w:rPr>
                <w:rStyle w:val="IndexLink"/>
                <w:rtl w:val="true"/>
              </w:rPr>
              <w:tab/>
            </w:r>
            <w:r>
              <w:rPr>
                <w:rStyle w:val="IndexLink"/>
              </w:rPr>
              <w:t>69</w:t>
            </w:r>
          </w:hyperlink>
        </w:p>
        <w:p>
          <w:pPr>
            <w:pStyle w:val="Contents3"/>
            <w:tabs>
              <w:tab w:val="clear" w:pos="8459"/>
              <w:tab w:val="right" w:pos="9026" w:leader="dot"/>
            </w:tabs>
            <w:rPr/>
          </w:pPr>
          <w:hyperlink w:anchor="__RefHeading___Toc2720225_581953129">
            <w:r>
              <w:rPr>
                <w:webHidden/>
                <w:rStyle w:val="IndexLink"/>
                <w:rtl w:val="true"/>
              </w:rPr>
              <w:t xml:space="preserve">الثالث </w:t>
            </w:r>
            <w:r>
              <w:rPr>
                <w:rStyle w:val="IndexLink"/>
                <w:rtl w:val="true"/>
              </w:rPr>
              <w:t xml:space="preserve">: </w:t>
            </w:r>
            <w:r>
              <w:rPr>
                <w:rStyle w:val="IndexLink"/>
                <w:rtl w:val="true"/>
              </w:rPr>
              <w:t>الإیمان</w:t>
            </w:r>
            <w:r>
              <w:rPr>
                <w:rStyle w:val="IndexLink"/>
                <w:rtl w:val="true"/>
              </w:rPr>
              <w:tab/>
            </w:r>
            <w:r>
              <w:rPr>
                <w:rStyle w:val="IndexLink"/>
              </w:rPr>
              <w:t>69</w:t>
            </w:r>
          </w:hyperlink>
        </w:p>
        <w:p>
          <w:pPr>
            <w:pStyle w:val="Contents3"/>
            <w:tabs>
              <w:tab w:val="clear" w:pos="8459"/>
              <w:tab w:val="right" w:pos="9026" w:leader="dot"/>
            </w:tabs>
            <w:rPr/>
          </w:pPr>
          <w:hyperlink w:anchor="__RefHeading___Toc2720227_581953129">
            <w:r>
              <w:rPr>
                <w:webHidden/>
                <w:rStyle w:val="IndexLink"/>
                <w:rtl w:val="true"/>
              </w:rPr>
              <w:t xml:space="preserve">الرابع </w:t>
            </w:r>
            <w:r>
              <w:rPr>
                <w:rStyle w:val="IndexLink"/>
                <w:rtl w:val="true"/>
              </w:rPr>
              <w:t>:</w:t>
              <w:tab/>
            </w:r>
            <w:r>
              <w:rPr>
                <w:rStyle w:val="IndexLink"/>
              </w:rPr>
              <w:t>70</w:t>
            </w:r>
          </w:hyperlink>
        </w:p>
        <w:p>
          <w:pPr>
            <w:pStyle w:val="Contents2"/>
            <w:tabs>
              <w:tab w:val="clear" w:pos="8743"/>
              <w:tab w:val="right" w:pos="9026" w:leader="dot"/>
            </w:tabs>
            <w:rPr/>
          </w:pPr>
          <w:hyperlink w:anchor="__RefHeading___Toc2720229_581953129">
            <w:r>
              <w:rPr>
                <w:webHidden/>
                <w:rStyle w:val="IndexLink"/>
                <w:rtl w:val="true"/>
              </w:rPr>
              <w:t>الحج المندوب</w:t>
            </w:r>
            <w:r>
              <w:rPr>
                <w:rStyle w:val="IndexLink"/>
                <w:rtl w:val="true"/>
              </w:rPr>
              <w:tab/>
            </w:r>
            <w:r>
              <w:rPr>
                <w:rStyle w:val="IndexLink"/>
              </w:rPr>
              <w:t>88</w:t>
            </w:r>
          </w:hyperlink>
        </w:p>
        <w:p>
          <w:pPr>
            <w:pStyle w:val="Contents2"/>
            <w:tabs>
              <w:tab w:val="clear" w:pos="8743"/>
              <w:tab w:val="right" w:pos="9026" w:leader="dot"/>
            </w:tabs>
            <w:rPr/>
          </w:pPr>
          <w:hyperlink w:anchor="__RefHeading___Toc2720231_581953129">
            <w:r>
              <w:rPr>
                <w:webHidden/>
                <w:rStyle w:val="IndexLink"/>
                <w:rtl w:val="true"/>
              </w:rPr>
              <w:t>أقسام العمرة</w:t>
            </w:r>
            <w:r>
              <w:rPr>
                <w:rStyle w:val="IndexLink"/>
                <w:rtl w:val="true"/>
              </w:rPr>
              <w:tab/>
            </w:r>
            <w:r>
              <w:rPr>
                <w:rStyle w:val="IndexLink"/>
              </w:rPr>
              <w:t>89</w:t>
            </w:r>
          </w:hyperlink>
        </w:p>
        <w:p>
          <w:pPr>
            <w:pStyle w:val="Contents2"/>
            <w:tabs>
              <w:tab w:val="clear" w:pos="8743"/>
              <w:tab w:val="right" w:pos="9026" w:leader="dot"/>
            </w:tabs>
            <w:rPr/>
          </w:pPr>
          <w:hyperlink w:anchor="__RefHeading___Toc2720233_581953129">
            <w:r>
              <w:rPr>
                <w:webHidden/>
                <w:rStyle w:val="IndexLink"/>
                <w:rtl w:val="true"/>
              </w:rPr>
              <w:t>أقسام الحج</w:t>
            </w:r>
            <w:r>
              <w:rPr>
                <w:rStyle w:val="IndexLink"/>
                <w:rtl w:val="true"/>
              </w:rPr>
              <w:tab/>
            </w:r>
            <w:r>
              <w:rPr>
                <w:rStyle w:val="IndexLink"/>
              </w:rPr>
              <w:t>97</w:t>
            </w:r>
          </w:hyperlink>
        </w:p>
        <w:p>
          <w:pPr>
            <w:pStyle w:val="Contents2"/>
            <w:tabs>
              <w:tab w:val="clear" w:pos="8743"/>
              <w:tab w:val="right" w:pos="9026" w:leader="dot"/>
            </w:tabs>
            <w:rPr/>
          </w:pPr>
          <w:hyperlink w:anchor="__RefHeading___Toc2720235_581953129">
            <w:r>
              <w:rPr>
                <w:webHidden/>
                <w:rStyle w:val="IndexLink"/>
                <w:rtl w:val="true"/>
              </w:rPr>
              <w:t>فصل فی حجّ الإفراد</w:t>
            </w:r>
            <w:r>
              <w:rPr>
                <w:rStyle w:val="IndexLink"/>
                <w:rtl w:val="true"/>
              </w:rPr>
              <w:tab/>
            </w:r>
            <w:r>
              <w:rPr>
                <w:rStyle w:val="IndexLink"/>
              </w:rPr>
              <w:t>113</w:t>
            </w:r>
          </w:hyperlink>
        </w:p>
        <w:p>
          <w:pPr>
            <w:pStyle w:val="Contents2"/>
            <w:tabs>
              <w:tab w:val="clear" w:pos="8743"/>
              <w:tab w:val="right" w:pos="9026" w:leader="dot"/>
            </w:tabs>
            <w:rPr/>
          </w:pPr>
          <w:hyperlink w:anchor="__RefHeading___Toc2720237_581953129">
            <w:r>
              <w:rPr>
                <w:webHidden/>
                <w:rStyle w:val="IndexLink"/>
                <w:rtl w:val="true"/>
              </w:rPr>
              <w:t>حج القِران</w:t>
            </w:r>
            <w:r>
              <w:rPr>
                <w:rStyle w:val="IndexLink"/>
                <w:rtl w:val="true"/>
              </w:rPr>
              <w:tab/>
            </w:r>
            <w:r>
              <w:rPr>
                <w:rStyle w:val="IndexLink"/>
              </w:rPr>
              <w:t>117</w:t>
            </w:r>
          </w:hyperlink>
        </w:p>
        <w:p>
          <w:pPr>
            <w:pStyle w:val="Contents2"/>
            <w:tabs>
              <w:tab w:val="clear" w:pos="8743"/>
              <w:tab w:val="right" w:pos="9026" w:leader="dot"/>
            </w:tabs>
            <w:rPr/>
          </w:pPr>
          <w:hyperlink w:anchor="__RefHeading___Toc2720239_581953129">
            <w:r>
              <w:rPr>
                <w:webHidden/>
                <w:rStyle w:val="IndexLink"/>
                <w:rtl w:val="true"/>
              </w:rPr>
              <w:t>مواقیت الإحرام</w:t>
            </w:r>
            <w:r>
              <w:rPr>
                <w:rStyle w:val="IndexLink"/>
                <w:rtl w:val="true"/>
              </w:rPr>
              <w:tab/>
            </w:r>
            <w:r>
              <w:rPr>
                <w:rStyle w:val="IndexLink"/>
              </w:rPr>
              <w:t>118</w:t>
            </w:r>
          </w:hyperlink>
        </w:p>
        <w:p>
          <w:pPr>
            <w:pStyle w:val="Contents2"/>
            <w:tabs>
              <w:tab w:val="clear" w:pos="8743"/>
              <w:tab w:val="right" w:pos="9026" w:leader="dot"/>
            </w:tabs>
            <w:rPr/>
          </w:pPr>
          <w:hyperlink w:anchor="__RefHeading___Toc2720241_581953129">
            <w:r>
              <w:rPr>
                <w:webHidden/>
                <w:rStyle w:val="IndexLink"/>
                <w:rtl w:val="true"/>
              </w:rPr>
              <w:t>أحکام المواقیت</w:t>
            </w:r>
            <w:r>
              <w:rPr>
                <w:rStyle w:val="IndexLink"/>
                <w:rtl w:val="true"/>
              </w:rPr>
              <w:tab/>
            </w:r>
            <w:r>
              <w:rPr>
                <w:rStyle w:val="IndexLink"/>
              </w:rPr>
              <w:t>127</w:t>
            </w:r>
          </w:hyperlink>
        </w:p>
        <w:p>
          <w:pPr>
            <w:pStyle w:val="Contents2"/>
            <w:tabs>
              <w:tab w:val="clear" w:pos="8743"/>
              <w:tab w:val="right" w:pos="9026" w:leader="dot"/>
            </w:tabs>
            <w:rPr/>
          </w:pPr>
          <w:hyperlink w:anchor="__RefHeading___Toc2720243_581953129">
            <w:r>
              <w:rPr>
                <w:webHidden/>
                <w:rStyle w:val="IndexLink"/>
                <w:rtl w:val="true"/>
              </w:rPr>
              <w:t>کیفیة الإحرام</w:t>
            </w:r>
            <w:r>
              <w:rPr>
                <w:rStyle w:val="IndexLink"/>
                <w:rtl w:val="true"/>
              </w:rPr>
              <w:tab/>
            </w:r>
            <w:r>
              <w:rPr>
                <w:rStyle w:val="IndexLink"/>
              </w:rPr>
              <w:t>137</w:t>
            </w:r>
          </w:hyperlink>
        </w:p>
        <w:p>
          <w:pPr>
            <w:pStyle w:val="Contents2"/>
            <w:tabs>
              <w:tab w:val="clear" w:pos="8743"/>
              <w:tab w:val="right" w:pos="9026" w:leader="dot"/>
            </w:tabs>
            <w:rPr/>
          </w:pPr>
          <w:hyperlink w:anchor="__RefHeading___Toc2720245_581953129">
            <w:r>
              <w:rPr>
                <w:webHidden/>
                <w:rStyle w:val="IndexLink"/>
                <w:rtl w:val="true"/>
              </w:rPr>
              <w:t>تروک الإحرام</w:t>
            </w:r>
            <w:r>
              <w:rPr>
                <w:rStyle w:val="IndexLink"/>
                <w:rtl w:val="true"/>
              </w:rPr>
              <w:tab/>
            </w:r>
            <w:r>
              <w:rPr>
                <w:rStyle w:val="IndexLink"/>
              </w:rPr>
              <w:t>152</w:t>
            </w:r>
          </w:hyperlink>
        </w:p>
        <w:p>
          <w:pPr>
            <w:pStyle w:val="Contents3"/>
            <w:tabs>
              <w:tab w:val="clear" w:pos="8459"/>
              <w:tab w:val="right" w:pos="9026" w:leader="dot"/>
            </w:tabs>
            <w:rPr/>
          </w:pPr>
          <w:hyperlink w:anchor="__RefHeading___Toc2720247_581953129">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2720249_581953129">
            <w:r>
              <w:rPr>
                <w:webHidden/>
                <w:rStyle w:val="IndexLink"/>
              </w:rPr>
              <w:t>1</w:t>
            </w:r>
            <w:r>
              <w:rPr>
                <w:rStyle w:val="IndexLink"/>
                <w:rtl w:val="true"/>
              </w:rPr>
              <w:t xml:space="preserve"> - </w:t>
            </w:r>
            <w:r>
              <w:rPr>
                <w:rStyle w:val="IndexLink"/>
                <w:rtl w:val="true"/>
              </w:rPr>
              <w:t>الصید البری</w:t>
            </w:r>
            <w:r>
              <w:rPr>
                <w:rStyle w:val="IndexLink"/>
                <w:rtl w:val="true"/>
              </w:rPr>
              <w:tab/>
            </w:r>
            <w:r>
              <w:rPr>
                <w:rStyle w:val="IndexLink"/>
              </w:rPr>
              <w:t>152</w:t>
            </w:r>
          </w:hyperlink>
        </w:p>
        <w:p>
          <w:pPr>
            <w:pStyle w:val="Contents4"/>
            <w:tabs>
              <w:tab w:val="clear" w:pos="8176"/>
              <w:tab w:val="right" w:pos="9026" w:leader="dot"/>
            </w:tabs>
            <w:rPr/>
          </w:pPr>
          <w:hyperlink w:anchor="__RefHeading___Toc2720251_581953129">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2720253_581953129">
            <w:r>
              <w:rPr>
                <w:webHidden/>
                <w:rStyle w:val="IndexLink"/>
                <w:rtl w:val="true"/>
              </w:rPr>
              <w:t>کفارات الصید</w:t>
            </w:r>
            <w:r>
              <w:rPr>
                <w:rStyle w:val="IndexLink"/>
                <w:rtl w:val="true"/>
              </w:rPr>
              <w:tab/>
            </w:r>
            <w:r>
              <w:rPr>
                <w:rStyle w:val="IndexLink"/>
              </w:rPr>
              <w:t>158</w:t>
            </w:r>
          </w:hyperlink>
        </w:p>
        <w:p>
          <w:pPr>
            <w:pStyle w:val="Contents3"/>
            <w:tabs>
              <w:tab w:val="clear" w:pos="8459"/>
              <w:tab w:val="right" w:pos="9026" w:leader="dot"/>
            </w:tabs>
            <w:rPr/>
          </w:pPr>
          <w:hyperlink w:anchor="__RefHeading___Toc2720255_581953129">
            <w:r>
              <w:rPr>
                <w:webHidden/>
                <w:rStyle w:val="IndexLink"/>
              </w:rPr>
              <w:t>2</w:t>
            </w:r>
            <w:r>
              <w:rPr>
                <w:rStyle w:val="IndexLink"/>
                <w:rtl w:val="true"/>
              </w:rPr>
              <w:t xml:space="preserve"> - </w:t>
            </w:r>
            <w:r>
              <w:rPr>
                <w:rStyle w:val="IndexLink"/>
                <w:rtl w:val="true"/>
              </w:rPr>
              <w:t>مجامعة النساء</w:t>
            </w:r>
            <w:r>
              <w:rPr>
                <w:rStyle w:val="IndexLink"/>
                <w:rtl w:val="true"/>
              </w:rPr>
              <w:tab/>
            </w:r>
            <w:r>
              <w:rPr>
                <w:rStyle w:val="IndexLink"/>
              </w:rPr>
              <w:t>163</w:t>
            </w:r>
          </w:hyperlink>
        </w:p>
        <w:p>
          <w:pPr>
            <w:pStyle w:val="Contents3"/>
            <w:tabs>
              <w:tab w:val="clear" w:pos="8459"/>
              <w:tab w:val="right" w:pos="9026" w:leader="dot"/>
            </w:tabs>
            <w:rPr/>
          </w:pPr>
          <w:hyperlink w:anchor="__RefHeading___Toc2720257_581953129">
            <w:r>
              <w:rPr>
                <w:webHidden/>
                <w:rStyle w:val="IndexLink"/>
              </w:rPr>
              <w:t>3</w:t>
            </w:r>
            <w:r>
              <w:rPr>
                <w:rStyle w:val="IndexLink"/>
                <w:rtl w:val="true"/>
              </w:rPr>
              <w:t xml:space="preserve"> - </w:t>
            </w:r>
            <w:r>
              <w:rPr>
                <w:rStyle w:val="IndexLink"/>
                <w:rtl w:val="true"/>
              </w:rPr>
              <w:t>تقبیل النساء</w:t>
            </w:r>
            <w:r>
              <w:rPr>
                <w:rStyle w:val="IndexLink"/>
                <w:rtl w:val="true"/>
              </w:rPr>
              <w:tab/>
            </w:r>
            <w:r>
              <w:rPr>
                <w:rStyle w:val="IndexLink"/>
              </w:rPr>
              <w:t>171</w:t>
            </w:r>
          </w:hyperlink>
        </w:p>
        <w:p>
          <w:pPr>
            <w:pStyle w:val="Contents3"/>
            <w:tabs>
              <w:tab w:val="clear" w:pos="8459"/>
              <w:tab w:val="right" w:pos="9026" w:leader="dot"/>
            </w:tabs>
            <w:rPr/>
          </w:pPr>
          <w:hyperlink w:anchor="__RefHeading___Toc2720259_581953129">
            <w:r>
              <w:rPr>
                <w:webHidden/>
                <w:rStyle w:val="IndexLink"/>
              </w:rPr>
              <w:t>4</w:t>
            </w:r>
            <w:r>
              <w:rPr>
                <w:rStyle w:val="IndexLink"/>
                <w:rtl w:val="true"/>
              </w:rPr>
              <w:t xml:space="preserve"> - </w:t>
            </w:r>
            <w:r>
              <w:rPr>
                <w:rStyle w:val="IndexLink"/>
                <w:rtl w:val="true"/>
              </w:rPr>
              <w:t>مس النساء</w:t>
            </w:r>
            <w:r>
              <w:rPr>
                <w:rStyle w:val="IndexLink"/>
                <w:rtl w:val="true"/>
              </w:rPr>
              <w:tab/>
            </w:r>
            <w:r>
              <w:rPr>
                <w:rStyle w:val="IndexLink"/>
              </w:rPr>
              <w:t>172</w:t>
            </w:r>
          </w:hyperlink>
        </w:p>
        <w:p>
          <w:pPr>
            <w:pStyle w:val="Contents3"/>
            <w:tabs>
              <w:tab w:val="clear" w:pos="8459"/>
              <w:tab w:val="right" w:pos="9026" w:leader="dot"/>
            </w:tabs>
            <w:rPr/>
          </w:pPr>
          <w:hyperlink w:anchor="__RefHeading___Toc2720261_581953129">
            <w:r>
              <w:rPr>
                <w:webHidden/>
                <w:rStyle w:val="IndexLink"/>
              </w:rPr>
              <w:t>5</w:t>
            </w:r>
            <w:r>
              <w:rPr>
                <w:rStyle w:val="IndexLink"/>
                <w:rtl w:val="true"/>
              </w:rPr>
              <w:t xml:space="preserve"> - </w:t>
            </w:r>
            <w:r>
              <w:rPr>
                <w:rStyle w:val="IndexLink"/>
                <w:rtl w:val="true"/>
              </w:rPr>
              <w:t>النظر إلی المرأة وملاعبتها</w:t>
            </w:r>
            <w:r>
              <w:rPr>
                <w:rStyle w:val="IndexLink"/>
                <w:rtl w:val="true"/>
              </w:rPr>
              <w:tab/>
            </w:r>
            <w:r>
              <w:rPr>
                <w:rStyle w:val="IndexLink"/>
              </w:rPr>
              <w:t>174</w:t>
            </w:r>
          </w:hyperlink>
        </w:p>
        <w:p>
          <w:pPr>
            <w:pStyle w:val="Contents3"/>
            <w:tabs>
              <w:tab w:val="clear" w:pos="8459"/>
              <w:tab w:val="right" w:pos="9026" w:leader="dot"/>
            </w:tabs>
            <w:rPr/>
          </w:pPr>
          <w:hyperlink w:anchor="__RefHeading___Toc2720263_581953129">
            <w:r>
              <w:rPr>
                <w:webHidden/>
                <w:rStyle w:val="IndexLink"/>
              </w:rPr>
              <w:t>6</w:t>
            </w:r>
            <w:r>
              <w:rPr>
                <w:rStyle w:val="IndexLink"/>
                <w:rtl w:val="true"/>
              </w:rPr>
              <w:t xml:space="preserve"> - </w:t>
            </w:r>
            <w:r>
              <w:rPr>
                <w:rStyle w:val="IndexLink"/>
                <w:rtl w:val="true"/>
              </w:rPr>
              <w:t>الاستمناء</w:t>
            </w:r>
            <w:r>
              <w:rPr>
                <w:rStyle w:val="IndexLink"/>
                <w:rtl w:val="true"/>
              </w:rPr>
              <w:tab/>
            </w:r>
            <w:r>
              <w:rPr>
                <w:rStyle w:val="IndexLink"/>
              </w:rPr>
              <w:t>175</w:t>
            </w:r>
          </w:hyperlink>
        </w:p>
        <w:p>
          <w:pPr>
            <w:pStyle w:val="Contents3"/>
            <w:tabs>
              <w:tab w:val="clear" w:pos="8459"/>
              <w:tab w:val="right" w:pos="9026" w:leader="dot"/>
            </w:tabs>
            <w:rPr/>
          </w:pPr>
          <w:hyperlink w:anchor="__RefHeading___Toc2720265_581953129">
            <w:r>
              <w:rPr>
                <w:webHidden/>
                <w:rStyle w:val="IndexLink"/>
              </w:rPr>
              <w:t>7</w:t>
            </w:r>
            <w:r>
              <w:rPr>
                <w:rStyle w:val="IndexLink"/>
                <w:rtl w:val="true"/>
              </w:rPr>
              <w:t xml:space="preserve"> - </w:t>
            </w:r>
            <w:r>
              <w:rPr>
                <w:rStyle w:val="IndexLink"/>
                <w:rtl w:val="true"/>
              </w:rPr>
              <w:t>عقد النکاح</w:t>
            </w:r>
            <w:r>
              <w:rPr>
                <w:rStyle w:val="IndexLink"/>
                <w:rtl w:val="true"/>
              </w:rPr>
              <w:tab/>
            </w:r>
            <w:r>
              <w:rPr>
                <w:rStyle w:val="IndexLink"/>
              </w:rPr>
              <w:t>176</w:t>
            </w:r>
          </w:hyperlink>
        </w:p>
        <w:p>
          <w:pPr>
            <w:pStyle w:val="Contents3"/>
            <w:tabs>
              <w:tab w:val="clear" w:pos="8459"/>
              <w:tab w:val="right" w:pos="9026" w:leader="dot"/>
            </w:tabs>
            <w:rPr/>
          </w:pPr>
          <w:hyperlink w:anchor="__RefHeading___Toc2720267_581953129">
            <w:r>
              <w:rPr>
                <w:webHidden/>
                <w:rStyle w:val="IndexLink"/>
              </w:rPr>
              <w:t>8</w:t>
            </w:r>
            <w:r>
              <w:rPr>
                <w:rStyle w:val="IndexLink"/>
                <w:rtl w:val="true"/>
              </w:rPr>
              <w:t xml:space="preserve"> - </w:t>
            </w:r>
            <w:r>
              <w:rPr>
                <w:rStyle w:val="IndexLink"/>
                <w:rtl w:val="true"/>
              </w:rPr>
              <w:t>استعمال الطیب</w:t>
            </w:r>
            <w:r>
              <w:rPr>
                <w:rStyle w:val="IndexLink"/>
                <w:rtl w:val="true"/>
              </w:rPr>
              <w:tab/>
            </w:r>
            <w:r>
              <w:rPr>
                <w:rStyle w:val="IndexLink"/>
              </w:rPr>
              <w:t>178</w:t>
            </w:r>
          </w:hyperlink>
        </w:p>
        <w:p>
          <w:pPr>
            <w:pStyle w:val="Contents3"/>
            <w:tabs>
              <w:tab w:val="clear" w:pos="8459"/>
              <w:tab w:val="right" w:pos="9026" w:leader="dot"/>
            </w:tabs>
            <w:rPr/>
          </w:pPr>
          <w:hyperlink w:anchor="__RefHeading___Toc2720269_581953129">
            <w:r>
              <w:rPr>
                <w:webHidden/>
                <w:rStyle w:val="IndexLink"/>
              </w:rPr>
              <w:t>9</w:t>
            </w:r>
            <w:r>
              <w:rPr>
                <w:rStyle w:val="IndexLink"/>
                <w:rtl w:val="true"/>
              </w:rPr>
              <w:t xml:space="preserve"> - </w:t>
            </w:r>
            <w:r>
              <w:rPr>
                <w:rStyle w:val="IndexLink"/>
                <w:rtl w:val="true"/>
              </w:rPr>
              <w:t>لبس المخیط للرجال</w:t>
            </w:r>
            <w:r>
              <w:rPr>
                <w:rStyle w:val="IndexLink"/>
                <w:rtl w:val="true"/>
              </w:rPr>
              <w:tab/>
            </w:r>
            <w:r>
              <w:rPr>
                <w:rStyle w:val="IndexLink"/>
              </w:rPr>
              <w:t>183</w:t>
            </w:r>
          </w:hyperlink>
        </w:p>
        <w:p>
          <w:pPr>
            <w:pStyle w:val="Contents3"/>
            <w:tabs>
              <w:tab w:val="clear" w:pos="8459"/>
              <w:tab w:val="right" w:pos="9026" w:leader="dot"/>
            </w:tabs>
            <w:rPr/>
          </w:pPr>
          <w:hyperlink w:anchor="__RefHeading___Toc2720271_581953129">
            <w:r>
              <w:rPr>
                <w:webHidden/>
                <w:rStyle w:val="IndexLink"/>
              </w:rPr>
              <w:t>10</w:t>
            </w:r>
            <w:r>
              <w:rPr>
                <w:rStyle w:val="IndexLink"/>
                <w:rtl w:val="true"/>
              </w:rPr>
              <w:t xml:space="preserve"> - </w:t>
            </w:r>
            <w:r>
              <w:rPr>
                <w:rStyle w:val="IndexLink"/>
                <w:rtl w:val="true"/>
              </w:rPr>
              <w:t>الاکتحال</w:t>
            </w:r>
            <w:r>
              <w:rPr>
                <w:rStyle w:val="IndexLink"/>
                <w:rtl w:val="true"/>
              </w:rPr>
              <w:tab/>
            </w:r>
            <w:r>
              <w:rPr>
                <w:rStyle w:val="IndexLink"/>
              </w:rPr>
              <w:t>187</w:t>
            </w:r>
          </w:hyperlink>
        </w:p>
        <w:p>
          <w:pPr>
            <w:pStyle w:val="Contents3"/>
            <w:tabs>
              <w:tab w:val="clear" w:pos="8459"/>
              <w:tab w:val="right" w:pos="9026" w:leader="dot"/>
            </w:tabs>
            <w:rPr/>
          </w:pPr>
          <w:hyperlink w:anchor="__RefHeading___Toc2720273_581953129">
            <w:r>
              <w:rPr>
                <w:webHidden/>
                <w:rStyle w:val="IndexLink"/>
              </w:rPr>
              <w:t>11</w:t>
            </w:r>
            <w:r>
              <w:rPr>
                <w:rStyle w:val="IndexLink"/>
                <w:rtl w:val="true"/>
              </w:rPr>
              <w:t xml:space="preserve"> - </w:t>
            </w:r>
            <w:r>
              <w:rPr>
                <w:rStyle w:val="IndexLink"/>
                <w:rtl w:val="true"/>
              </w:rPr>
              <w:t>النظر فی المرآة</w:t>
            </w:r>
            <w:r>
              <w:rPr>
                <w:rStyle w:val="IndexLink"/>
                <w:rtl w:val="true"/>
              </w:rPr>
              <w:tab/>
            </w:r>
            <w:r>
              <w:rPr>
                <w:rStyle w:val="IndexLink"/>
              </w:rPr>
              <w:t>188</w:t>
            </w:r>
          </w:hyperlink>
        </w:p>
        <w:p>
          <w:pPr>
            <w:pStyle w:val="Contents3"/>
            <w:tabs>
              <w:tab w:val="clear" w:pos="8459"/>
              <w:tab w:val="right" w:pos="9026" w:leader="dot"/>
            </w:tabs>
            <w:rPr/>
          </w:pPr>
          <w:hyperlink w:anchor="__RefHeading___Toc2720275_581953129">
            <w:r>
              <w:rPr>
                <w:webHidden/>
                <w:rStyle w:val="IndexLink"/>
              </w:rPr>
              <w:t>12</w:t>
            </w:r>
            <w:r>
              <w:rPr>
                <w:rStyle w:val="IndexLink"/>
                <w:rtl w:val="true"/>
              </w:rPr>
              <w:t xml:space="preserve"> - </w:t>
            </w:r>
            <w:r>
              <w:rPr>
                <w:rStyle w:val="IndexLink"/>
                <w:rtl w:val="true"/>
              </w:rPr>
              <w:t>لبس الخف والجورب</w:t>
            </w:r>
            <w:r>
              <w:rPr>
                <w:rStyle w:val="IndexLink"/>
                <w:rtl w:val="true"/>
              </w:rPr>
              <w:tab/>
            </w:r>
            <w:r>
              <w:rPr>
                <w:rStyle w:val="IndexLink"/>
              </w:rPr>
              <w:t>190</w:t>
            </w:r>
          </w:hyperlink>
        </w:p>
        <w:p>
          <w:pPr>
            <w:pStyle w:val="Contents3"/>
            <w:tabs>
              <w:tab w:val="clear" w:pos="8459"/>
              <w:tab w:val="right" w:pos="9026" w:leader="dot"/>
            </w:tabs>
            <w:rPr/>
          </w:pPr>
          <w:hyperlink w:anchor="__RefHeading___Toc2720277_581953129">
            <w:r>
              <w:rPr>
                <w:webHidden/>
                <w:rStyle w:val="IndexLink"/>
              </w:rPr>
              <w:t>13</w:t>
            </w:r>
            <w:r>
              <w:rPr>
                <w:rStyle w:val="IndexLink"/>
                <w:rtl w:val="true"/>
              </w:rPr>
              <w:t xml:space="preserve"> - </w:t>
            </w:r>
            <w:r>
              <w:rPr>
                <w:rStyle w:val="IndexLink"/>
                <w:rtl w:val="true"/>
              </w:rPr>
              <w:t>الفسوق</w:t>
            </w:r>
            <w:r>
              <w:rPr>
                <w:rStyle w:val="IndexLink"/>
                <w:rtl w:val="true"/>
              </w:rPr>
              <w:tab/>
            </w:r>
            <w:r>
              <w:rPr>
                <w:rStyle w:val="IndexLink"/>
              </w:rPr>
              <w:t>191</w:t>
            </w:r>
          </w:hyperlink>
        </w:p>
        <w:p>
          <w:pPr>
            <w:pStyle w:val="Contents3"/>
            <w:tabs>
              <w:tab w:val="clear" w:pos="8459"/>
              <w:tab w:val="right" w:pos="9026" w:leader="dot"/>
            </w:tabs>
            <w:rPr/>
          </w:pPr>
          <w:hyperlink w:anchor="__RefHeading___Toc2720279_581953129">
            <w:r>
              <w:rPr>
                <w:webHidden/>
                <w:rStyle w:val="IndexLink"/>
              </w:rPr>
              <w:t>14</w:t>
            </w:r>
            <w:r>
              <w:rPr>
                <w:rStyle w:val="IndexLink"/>
                <w:rtl w:val="true"/>
              </w:rPr>
              <w:t xml:space="preserve"> - </w:t>
            </w:r>
            <w:r>
              <w:rPr>
                <w:rStyle w:val="IndexLink"/>
                <w:rtl w:val="true"/>
              </w:rPr>
              <w:t>الجدال</w:t>
            </w:r>
            <w:r>
              <w:rPr>
                <w:rStyle w:val="IndexLink"/>
                <w:rtl w:val="true"/>
              </w:rPr>
              <w:tab/>
            </w:r>
            <w:r>
              <w:rPr>
                <w:rStyle w:val="IndexLink"/>
              </w:rPr>
              <w:t>193</w:t>
            </w:r>
          </w:hyperlink>
        </w:p>
        <w:p>
          <w:pPr>
            <w:pStyle w:val="Contents3"/>
            <w:tabs>
              <w:tab w:val="clear" w:pos="8459"/>
              <w:tab w:val="right" w:pos="9026" w:leader="dot"/>
            </w:tabs>
            <w:rPr/>
          </w:pPr>
          <w:hyperlink w:anchor="__RefHeading___Toc2720281_581953129">
            <w:r>
              <w:rPr>
                <w:webHidden/>
                <w:rStyle w:val="IndexLink"/>
              </w:rPr>
              <w:t>15</w:t>
            </w:r>
            <w:r>
              <w:rPr>
                <w:rStyle w:val="IndexLink"/>
                <w:rtl w:val="true"/>
              </w:rPr>
              <w:t xml:space="preserve"> - </w:t>
            </w:r>
            <w:r>
              <w:rPr>
                <w:rStyle w:val="IndexLink"/>
                <w:rtl w:val="true"/>
              </w:rPr>
              <w:t>قتل هوام الجسد</w:t>
            </w:r>
            <w:r>
              <w:rPr>
                <w:rStyle w:val="IndexLink"/>
                <w:rtl w:val="true"/>
              </w:rPr>
              <w:tab/>
            </w:r>
            <w:r>
              <w:rPr>
                <w:rStyle w:val="IndexLink"/>
              </w:rPr>
              <w:t>196</w:t>
            </w:r>
          </w:hyperlink>
        </w:p>
        <w:p>
          <w:pPr>
            <w:pStyle w:val="Contents3"/>
            <w:tabs>
              <w:tab w:val="clear" w:pos="8459"/>
              <w:tab w:val="right" w:pos="9026" w:leader="dot"/>
            </w:tabs>
            <w:rPr/>
          </w:pPr>
          <w:hyperlink w:anchor="__RefHeading___Toc2720283_581953129">
            <w:r>
              <w:rPr>
                <w:webHidden/>
                <w:rStyle w:val="IndexLink"/>
              </w:rPr>
              <w:t>16</w:t>
            </w:r>
            <w:r>
              <w:rPr>
                <w:rStyle w:val="IndexLink"/>
                <w:rtl w:val="true"/>
              </w:rPr>
              <w:t xml:space="preserve"> - </w:t>
            </w:r>
            <w:r>
              <w:rPr>
                <w:rStyle w:val="IndexLink"/>
                <w:rtl w:val="true"/>
              </w:rPr>
              <w:t>التزین</w:t>
            </w:r>
            <w:r>
              <w:rPr>
                <w:rStyle w:val="IndexLink"/>
                <w:rtl w:val="true"/>
              </w:rPr>
              <w:tab/>
            </w:r>
            <w:r>
              <w:rPr>
                <w:rStyle w:val="IndexLink"/>
              </w:rPr>
              <w:t>198</w:t>
            </w:r>
          </w:hyperlink>
        </w:p>
        <w:p>
          <w:pPr>
            <w:pStyle w:val="Contents3"/>
            <w:tabs>
              <w:tab w:val="clear" w:pos="8459"/>
              <w:tab w:val="right" w:pos="9026" w:leader="dot"/>
            </w:tabs>
            <w:rPr/>
          </w:pPr>
          <w:hyperlink w:anchor="__RefHeading___Toc2720285_581953129">
            <w:r>
              <w:rPr>
                <w:webHidden/>
                <w:rStyle w:val="IndexLink"/>
              </w:rPr>
              <w:t>17</w:t>
            </w:r>
            <w:r>
              <w:rPr>
                <w:rStyle w:val="IndexLink"/>
                <w:rtl w:val="true"/>
              </w:rPr>
              <w:t xml:space="preserve"> - </w:t>
            </w:r>
            <w:r>
              <w:rPr>
                <w:rStyle w:val="IndexLink"/>
                <w:rtl w:val="true"/>
              </w:rPr>
              <w:t>الإدهان</w:t>
            </w:r>
            <w:r>
              <w:rPr>
                <w:rStyle w:val="IndexLink"/>
                <w:rtl w:val="true"/>
              </w:rPr>
              <w:tab/>
            </w:r>
            <w:r>
              <w:rPr>
                <w:rStyle w:val="IndexLink"/>
              </w:rPr>
              <w:t>200</w:t>
            </w:r>
          </w:hyperlink>
        </w:p>
        <w:p>
          <w:pPr>
            <w:pStyle w:val="Contents3"/>
            <w:tabs>
              <w:tab w:val="clear" w:pos="8459"/>
              <w:tab w:val="right" w:pos="9026" w:leader="dot"/>
            </w:tabs>
            <w:rPr/>
          </w:pPr>
          <w:hyperlink w:anchor="__RefHeading___Toc2720287_581953129">
            <w:r>
              <w:rPr>
                <w:webHidden/>
                <w:rStyle w:val="IndexLink"/>
              </w:rPr>
              <w:t>18</w:t>
            </w:r>
            <w:r>
              <w:rPr>
                <w:rStyle w:val="IndexLink"/>
                <w:rtl w:val="true"/>
              </w:rPr>
              <w:t xml:space="preserve"> - </w:t>
            </w:r>
            <w:r>
              <w:rPr>
                <w:rStyle w:val="IndexLink"/>
                <w:rtl w:val="true"/>
              </w:rPr>
              <w:t>إزالة الشعر عن البدن</w:t>
            </w:r>
            <w:r>
              <w:rPr>
                <w:rStyle w:val="IndexLink"/>
                <w:rtl w:val="true"/>
              </w:rPr>
              <w:tab/>
            </w:r>
            <w:r>
              <w:rPr>
                <w:rStyle w:val="IndexLink"/>
              </w:rPr>
              <w:t>202</w:t>
            </w:r>
          </w:hyperlink>
        </w:p>
        <w:p>
          <w:pPr>
            <w:pStyle w:val="Contents3"/>
            <w:tabs>
              <w:tab w:val="clear" w:pos="8459"/>
              <w:tab w:val="right" w:pos="9026" w:leader="dot"/>
            </w:tabs>
            <w:rPr/>
          </w:pPr>
          <w:hyperlink w:anchor="__RefHeading___Toc2720289_581953129">
            <w:r>
              <w:rPr>
                <w:webHidden/>
                <w:rStyle w:val="IndexLink"/>
              </w:rPr>
              <w:t>19</w:t>
            </w:r>
            <w:r>
              <w:rPr>
                <w:rStyle w:val="IndexLink"/>
                <w:rtl w:val="true"/>
              </w:rPr>
              <w:t xml:space="preserve"> - </w:t>
            </w:r>
            <w:r>
              <w:rPr>
                <w:rStyle w:val="IndexLink"/>
                <w:rtl w:val="true"/>
              </w:rPr>
              <w:t>ستر الرأس للرجال</w:t>
            </w:r>
            <w:r>
              <w:rPr>
                <w:rStyle w:val="IndexLink"/>
                <w:rtl w:val="true"/>
              </w:rPr>
              <w:tab/>
            </w:r>
            <w:r>
              <w:rPr>
                <w:rStyle w:val="IndexLink"/>
              </w:rPr>
              <w:t>205</w:t>
            </w:r>
          </w:hyperlink>
        </w:p>
        <w:p>
          <w:pPr>
            <w:pStyle w:val="Contents3"/>
            <w:tabs>
              <w:tab w:val="clear" w:pos="8459"/>
              <w:tab w:val="right" w:pos="9026" w:leader="dot"/>
            </w:tabs>
            <w:rPr/>
          </w:pPr>
          <w:hyperlink w:anchor="__RefHeading___Toc2720291_581953129">
            <w:r>
              <w:rPr>
                <w:webHidden/>
                <w:rStyle w:val="IndexLink"/>
              </w:rPr>
              <w:t>20</w:t>
            </w:r>
            <w:r>
              <w:rPr>
                <w:rStyle w:val="IndexLink"/>
                <w:rtl w:val="true"/>
              </w:rPr>
              <w:t xml:space="preserve"> - </w:t>
            </w:r>
            <w:r>
              <w:rPr>
                <w:rStyle w:val="IndexLink"/>
                <w:rtl w:val="true"/>
              </w:rPr>
              <w:t>ستر الوجه للنساء</w:t>
            </w:r>
            <w:r>
              <w:rPr>
                <w:rStyle w:val="IndexLink"/>
                <w:rtl w:val="true"/>
              </w:rPr>
              <w:tab/>
            </w:r>
            <w:r>
              <w:rPr>
                <w:rStyle w:val="IndexLink"/>
              </w:rPr>
              <w:t>208</w:t>
            </w:r>
          </w:hyperlink>
        </w:p>
        <w:p>
          <w:pPr>
            <w:pStyle w:val="Contents3"/>
            <w:tabs>
              <w:tab w:val="clear" w:pos="8459"/>
              <w:tab w:val="right" w:pos="9026" w:leader="dot"/>
            </w:tabs>
            <w:rPr/>
          </w:pPr>
          <w:hyperlink w:anchor="__RefHeading___Toc2720293_581953129">
            <w:r>
              <w:rPr>
                <w:webHidden/>
                <w:rStyle w:val="IndexLink"/>
              </w:rPr>
              <w:t>21</w:t>
            </w:r>
            <w:r>
              <w:rPr>
                <w:rStyle w:val="IndexLink"/>
                <w:rtl w:val="true"/>
              </w:rPr>
              <w:t xml:space="preserve"> - </w:t>
            </w:r>
            <w:r>
              <w:rPr>
                <w:rStyle w:val="IndexLink"/>
                <w:rtl w:val="true"/>
              </w:rPr>
              <w:t>التظلیل للرجال</w:t>
            </w:r>
            <w:r>
              <w:rPr>
                <w:rStyle w:val="IndexLink"/>
                <w:rtl w:val="true"/>
              </w:rPr>
              <w:tab/>
            </w:r>
            <w:r>
              <w:rPr>
                <w:rStyle w:val="IndexLink"/>
              </w:rPr>
              <w:t>210</w:t>
            </w:r>
          </w:hyperlink>
        </w:p>
        <w:p>
          <w:pPr>
            <w:pStyle w:val="Contents3"/>
            <w:tabs>
              <w:tab w:val="clear" w:pos="8459"/>
              <w:tab w:val="right" w:pos="9026" w:leader="dot"/>
            </w:tabs>
            <w:rPr/>
          </w:pPr>
          <w:hyperlink w:anchor="__RefHeading___Toc2720295_581953129">
            <w:r>
              <w:rPr>
                <w:webHidden/>
                <w:rStyle w:val="IndexLink"/>
              </w:rPr>
              <w:t>22</w:t>
            </w:r>
            <w:r>
              <w:rPr>
                <w:rStyle w:val="IndexLink"/>
                <w:rtl w:val="true"/>
              </w:rPr>
              <w:t xml:space="preserve"> - </w:t>
            </w:r>
            <w:r>
              <w:rPr>
                <w:rStyle w:val="IndexLink"/>
                <w:rtl w:val="true"/>
              </w:rPr>
              <w:t>إخراج الدم من البدن</w:t>
            </w:r>
            <w:r>
              <w:rPr>
                <w:rStyle w:val="IndexLink"/>
                <w:rtl w:val="true"/>
              </w:rPr>
              <w:tab/>
            </w:r>
            <w:r>
              <w:rPr>
                <w:rStyle w:val="IndexLink"/>
              </w:rPr>
              <w:t>214</w:t>
            </w:r>
          </w:hyperlink>
        </w:p>
        <w:p>
          <w:pPr>
            <w:pStyle w:val="Contents3"/>
            <w:tabs>
              <w:tab w:val="clear" w:pos="8459"/>
              <w:tab w:val="right" w:pos="9026" w:leader="dot"/>
            </w:tabs>
            <w:rPr/>
          </w:pPr>
          <w:hyperlink w:anchor="__RefHeading___Toc2720297_581953129">
            <w:r>
              <w:rPr>
                <w:webHidden/>
                <w:rStyle w:val="IndexLink"/>
              </w:rPr>
              <w:t>23</w:t>
            </w:r>
            <w:r>
              <w:rPr>
                <w:rStyle w:val="IndexLink"/>
                <w:rtl w:val="true"/>
              </w:rPr>
              <w:t xml:space="preserve"> - </w:t>
            </w:r>
            <w:r>
              <w:rPr>
                <w:rStyle w:val="IndexLink"/>
                <w:rtl w:val="true"/>
              </w:rPr>
              <w:t>تقلیم الظفر</w:t>
            </w:r>
            <w:r>
              <w:rPr>
                <w:rStyle w:val="IndexLink"/>
                <w:rtl w:val="true"/>
              </w:rPr>
              <w:tab/>
            </w:r>
            <w:r>
              <w:rPr>
                <w:rStyle w:val="IndexLink"/>
              </w:rPr>
              <w:t>215</w:t>
            </w:r>
          </w:hyperlink>
        </w:p>
        <w:p>
          <w:pPr>
            <w:pStyle w:val="Contents3"/>
            <w:tabs>
              <w:tab w:val="clear" w:pos="8459"/>
              <w:tab w:val="right" w:pos="9026" w:leader="dot"/>
            </w:tabs>
            <w:rPr/>
          </w:pPr>
          <w:hyperlink w:anchor="__RefHeading___Toc2720299_581953129">
            <w:r>
              <w:rPr>
                <w:webHidden/>
                <w:rStyle w:val="IndexLink"/>
              </w:rPr>
              <w:t>24</w:t>
            </w:r>
            <w:r>
              <w:rPr>
                <w:rStyle w:val="IndexLink"/>
                <w:rtl w:val="true"/>
              </w:rPr>
              <w:t xml:space="preserve"> - </w:t>
            </w:r>
            <w:r>
              <w:rPr>
                <w:rStyle w:val="IndexLink"/>
                <w:rtl w:val="true"/>
              </w:rPr>
              <w:t>قلع الضرس</w:t>
            </w:r>
            <w:r>
              <w:rPr>
                <w:rStyle w:val="IndexLink"/>
                <w:rtl w:val="true"/>
              </w:rPr>
              <w:tab/>
            </w:r>
            <w:r>
              <w:rPr>
                <w:rStyle w:val="IndexLink"/>
              </w:rPr>
              <w:t>217</w:t>
            </w:r>
          </w:hyperlink>
        </w:p>
        <w:p>
          <w:pPr>
            <w:pStyle w:val="Contents3"/>
            <w:tabs>
              <w:tab w:val="clear" w:pos="8459"/>
              <w:tab w:val="right" w:pos="9026" w:leader="dot"/>
            </w:tabs>
            <w:rPr/>
          </w:pPr>
          <w:hyperlink w:anchor="__RefHeading___Toc2720301_581953129">
            <w:r>
              <w:rPr>
                <w:webHidden/>
                <w:rStyle w:val="IndexLink"/>
              </w:rPr>
              <w:t>25</w:t>
            </w:r>
            <w:r>
              <w:rPr>
                <w:rStyle w:val="IndexLink"/>
                <w:rtl w:val="true"/>
              </w:rPr>
              <w:t xml:space="preserve"> - </w:t>
            </w:r>
            <w:r>
              <w:rPr>
                <w:rStyle w:val="IndexLink"/>
                <w:rtl w:val="true"/>
              </w:rPr>
              <w:t>حمل السلاح</w:t>
            </w:r>
            <w:r>
              <w:rPr>
                <w:rStyle w:val="IndexLink"/>
                <w:rtl w:val="true"/>
              </w:rPr>
              <w:tab/>
            </w:r>
            <w:r>
              <w:rPr>
                <w:rStyle w:val="IndexLink"/>
              </w:rPr>
              <w:t>218</w:t>
            </w:r>
          </w:hyperlink>
        </w:p>
        <w:p>
          <w:pPr>
            <w:pStyle w:val="Contents2"/>
            <w:tabs>
              <w:tab w:val="clear" w:pos="8743"/>
              <w:tab w:val="right" w:pos="9026" w:leader="dot"/>
            </w:tabs>
            <w:rPr/>
          </w:pPr>
          <w:hyperlink w:anchor="__RefHeading___Toc2720303_581953129">
            <w:r>
              <w:rPr>
                <w:webHidden/>
                <w:rStyle w:val="IndexLink"/>
                <w:rtl w:val="true"/>
              </w:rPr>
              <w:t>أحکام الحرم المکی</w:t>
            </w:r>
            <w:r>
              <w:rPr>
                <w:rStyle w:val="IndexLink"/>
                <w:rtl w:val="true"/>
              </w:rPr>
              <w:tab/>
            </w:r>
            <w:r>
              <w:rPr>
                <w:rStyle w:val="IndexLink"/>
              </w:rPr>
              <w:t>219</w:t>
            </w:r>
          </w:hyperlink>
        </w:p>
        <w:p>
          <w:pPr>
            <w:pStyle w:val="Contents2"/>
            <w:tabs>
              <w:tab w:val="clear" w:pos="8743"/>
              <w:tab w:val="right" w:pos="9026" w:leader="dot"/>
            </w:tabs>
            <w:rPr/>
          </w:pPr>
          <w:hyperlink w:anchor="__RefHeading___Toc2720305_581953129">
            <w:r>
              <w:rPr>
                <w:webHidden/>
                <w:rStyle w:val="IndexLink"/>
                <w:rtl w:val="true"/>
              </w:rPr>
              <w:t>محل ذبح الکفارة ومورد مصرفها</w:t>
            </w:r>
            <w:r>
              <w:rPr>
                <w:rStyle w:val="IndexLink"/>
                <w:rtl w:val="true"/>
              </w:rPr>
              <w:tab/>
            </w:r>
            <w:r>
              <w:rPr>
                <w:rStyle w:val="IndexLink"/>
              </w:rPr>
              <w:t>222</w:t>
            </w:r>
          </w:hyperlink>
        </w:p>
        <w:p>
          <w:pPr>
            <w:pStyle w:val="Contents2"/>
            <w:tabs>
              <w:tab w:val="clear" w:pos="8743"/>
              <w:tab w:val="right" w:pos="9026" w:leader="dot"/>
            </w:tabs>
            <w:rPr/>
          </w:pPr>
          <w:hyperlink w:anchor="__RefHeading___Toc2720307_581953129">
            <w:r>
              <w:rPr>
                <w:webHidden/>
                <w:rStyle w:val="IndexLink"/>
                <w:rtl w:val="true"/>
              </w:rPr>
              <w:t>مصرف الکفارة</w:t>
            </w:r>
            <w:r>
              <w:rPr>
                <w:rStyle w:val="IndexLink"/>
                <w:rtl w:val="true"/>
              </w:rPr>
              <w:tab/>
            </w:r>
            <w:r>
              <w:rPr>
                <w:rStyle w:val="IndexLink"/>
              </w:rPr>
              <w:t>223</w:t>
            </w:r>
          </w:hyperlink>
        </w:p>
        <w:p>
          <w:pPr>
            <w:pStyle w:val="Contents2"/>
            <w:tabs>
              <w:tab w:val="clear" w:pos="8743"/>
              <w:tab w:val="right" w:pos="9026" w:leader="dot"/>
            </w:tabs>
            <w:rPr/>
          </w:pPr>
          <w:hyperlink w:anchor="__RefHeading___Toc2720309_581953129">
            <w:r>
              <w:rPr>
                <w:webHidden/>
                <w:rStyle w:val="IndexLink"/>
                <w:rtl w:val="true"/>
              </w:rPr>
              <w:t>الطواف</w:t>
            </w:r>
            <w:r>
              <w:rPr>
                <w:rStyle w:val="IndexLink"/>
                <w:rtl w:val="true"/>
              </w:rPr>
              <w:tab/>
            </w:r>
            <w:r>
              <w:rPr>
                <w:rStyle w:val="IndexLink"/>
              </w:rPr>
              <w:t>225</w:t>
            </w:r>
          </w:hyperlink>
        </w:p>
        <w:p>
          <w:pPr>
            <w:pStyle w:val="Contents3"/>
            <w:tabs>
              <w:tab w:val="clear" w:pos="8459"/>
              <w:tab w:val="right" w:pos="9026" w:leader="dot"/>
            </w:tabs>
            <w:rPr/>
          </w:pPr>
          <w:hyperlink w:anchor="__RefHeading___Toc2720311_581953129">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2720313_581953129">
            <w:r>
              <w:rPr>
                <w:webHidden/>
                <w:rStyle w:val="IndexLink"/>
                <w:rtl w:val="true"/>
              </w:rPr>
              <w:t>شرائط الطواف</w:t>
            </w:r>
            <w:r>
              <w:rPr>
                <w:rStyle w:val="IndexLink"/>
                <w:rtl w:val="true"/>
              </w:rPr>
              <w:tab/>
            </w:r>
            <w:r>
              <w:rPr>
                <w:rStyle w:val="IndexLink"/>
              </w:rPr>
              <w:t>229</w:t>
            </w:r>
          </w:hyperlink>
        </w:p>
        <w:p>
          <w:pPr>
            <w:pStyle w:val="Contents3"/>
            <w:tabs>
              <w:tab w:val="clear" w:pos="8459"/>
              <w:tab w:val="right" w:pos="9026" w:leader="dot"/>
            </w:tabs>
            <w:rPr/>
          </w:pPr>
          <w:hyperlink w:anchor="__RefHeading___Toc2720315_581953129">
            <w:r>
              <w:rPr>
                <w:webHidden/>
                <w:rStyle w:val="IndexLink"/>
                <w:rtl w:val="true"/>
              </w:rPr>
              <w:t>واجبات الطواف</w:t>
            </w:r>
            <w:r>
              <w:rPr>
                <w:rStyle w:val="IndexLink"/>
                <w:rtl w:val="true"/>
              </w:rPr>
              <w:tab/>
            </w:r>
            <w:r>
              <w:rPr>
                <w:rStyle w:val="IndexLink"/>
              </w:rPr>
              <w:t>245</w:t>
            </w:r>
          </w:hyperlink>
        </w:p>
        <w:p>
          <w:pPr>
            <w:pStyle w:val="Contents2"/>
            <w:tabs>
              <w:tab w:val="clear" w:pos="8743"/>
              <w:tab w:val="right" w:pos="9026" w:leader="dot"/>
            </w:tabs>
            <w:rPr/>
          </w:pPr>
          <w:hyperlink w:anchor="__RefHeading___Toc2720317_581953129">
            <w:r>
              <w:rPr>
                <w:webHidden/>
                <w:rStyle w:val="IndexLink"/>
                <w:rtl w:val="true"/>
              </w:rPr>
              <w:t>الخروج عن المطاف إلی الداخل أو الخارج</w:t>
            </w:r>
            <w:r>
              <w:rPr>
                <w:rStyle w:val="IndexLink"/>
                <w:rtl w:val="true"/>
              </w:rPr>
              <w:tab/>
            </w:r>
            <w:r>
              <w:rPr>
                <w:rStyle w:val="IndexLink"/>
              </w:rPr>
              <w:t>247</w:t>
            </w:r>
          </w:hyperlink>
        </w:p>
        <w:p>
          <w:pPr>
            <w:pStyle w:val="Contents2"/>
            <w:tabs>
              <w:tab w:val="clear" w:pos="8743"/>
              <w:tab w:val="right" w:pos="9026" w:leader="dot"/>
            </w:tabs>
            <w:rPr/>
          </w:pPr>
          <w:hyperlink w:anchor="__RefHeading___Toc2720319_581953129">
            <w:r>
              <w:rPr>
                <w:webHidden/>
                <w:rStyle w:val="IndexLink"/>
                <w:rtl w:val="true"/>
              </w:rPr>
              <w:t>النقصان فی الطواف</w:t>
            </w:r>
            <w:r>
              <w:rPr>
                <w:rStyle w:val="IndexLink"/>
                <w:rtl w:val="true"/>
              </w:rPr>
              <w:tab/>
            </w:r>
            <w:r>
              <w:rPr>
                <w:rStyle w:val="IndexLink"/>
              </w:rPr>
              <w:t>252</w:t>
            </w:r>
          </w:hyperlink>
        </w:p>
        <w:p>
          <w:pPr>
            <w:pStyle w:val="Contents2"/>
            <w:tabs>
              <w:tab w:val="clear" w:pos="8743"/>
              <w:tab w:val="right" w:pos="9026" w:leader="dot"/>
            </w:tabs>
            <w:rPr/>
          </w:pPr>
          <w:hyperlink w:anchor="__RefHeading___Toc2720321_581953129">
            <w:r>
              <w:rPr>
                <w:webHidden/>
                <w:rStyle w:val="IndexLink"/>
                <w:rtl w:val="true"/>
              </w:rPr>
              <w:t>الزیادة فی الطواف</w:t>
            </w:r>
            <w:r>
              <w:rPr>
                <w:rStyle w:val="IndexLink"/>
                <w:rtl w:val="true"/>
              </w:rPr>
              <w:tab/>
            </w:r>
            <w:r>
              <w:rPr>
                <w:rStyle w:val="IndexLink"/>
              </w:rPr>
              <w:t>254</w:t>
            </w:r>
          </w:hyperlink>
        </w:p>
        <w:p>
          <w:pPr>
            <w:pStyle w:val="Contents2"/>
            <w:tabs>
              <w:tab w:val="clear" w:pos="8743"/>
              <w:tab w:val="right" w:pos="9026" w:leader="dot"/>
            </w:tabs>
            <w:rPr/>
          </w:pPr>
          <w:hyperlink w:anchor="__RefHeading___Toc2720323_581953129">
            <w:r>
              <w:rPr>
                <w:webHidden/>
                <w:rStyle w:val="IndexLink"/>
                <w:rtl w:val="true"/>
              </w:rPr>
              <w:t>الشک فی عدد الأشواط</w:t>
            </w:r>
            <w:r>
              <w:rPr>
                <w:rStyle w:val="IndexLink"/>
                <w:rtl w:val="true"/>
              </w:rPr>
              <w:tab/>
            </w:r>
            <w:r>
              <w:rPr>
                <w:rStyle w:val="IndexLink"/>
              </w:rPr>
              <w:t>257</w:t>
            </w:r>
          </w:hyperlink>
        </w:p>
        <w:p>
          <w:pPr>
            <w:pStyle w:val="Contents2"/>
            <w:tabs>
              <w:tab w:val="clear" w:pos="8743"/>
              <w:tab w:val="right" w:pos="9026" w:leader="dot"/>
            </w:tabs>
            <w:rPr/>
          </w:pPr>
          <w:hyperlink w:anchor="__RefHeading___Toc2720325_581953129">
            <w:r>
              <w:rPr>
                <w:webHidden/>
                <w:rStyle w:val="IndexLink"/>
                <w:rtl w:val="true"/>
              </w:rPr>
              <w:t>صلاة الطواف</w:t>
            </w:r>
            <w:r>
              <w:rPr>
                <w:rStyle w:val="IndexLink"/>
                <w:rtl w:val="true"/>
              </w:rPr>
              <w:tab/>
            </w:r>
            <w:r>
              <w:rPr>
                <w:rStyle w:val="IndexLink"/>
              </w:rPr>
              <w:t>262</w:t>
            </w:r>
          </w:hyperlink>
        </w:p>
        <w:p>
          <w:pPr>
            <w:pStyle w:val="Contents2"/>
            <w:tabs>
              <w:tab w:val="clear" w:pos="8743"/>
              <w:tab w:val="right" w:pos="9026" w:leader="dot"/>
            </w:tabs>
            <w:rPr/>
          </w:pPr>
          <w:hyperlink w:anchor="__RefHeading___Toc2720327_581953129">
            <w:r>
              <w:rPr>
                <w:webHidden/>
                <w:rStyle w:val="IndexLink"/>
                <w:rtl w:val="true"/>
              </w:rPr>
              <w:t>السعی</w:t>
            </w:r>
            <w:r>
              <w:rPr>
                <w:rStyle w:val="IndexLink"/>
                <w:rtl w:val="true"/>
              </w:rPr>
              <w:tab/>
            </w:r>
            <w:r>
              <w:rPr>
                <w:rStyle w:val="IndexLink"/>
              </w:rPr>
              <w:t>269</w:t>
            </w:r>
          </w:hyperlink>
        </w:p>
        <w:p>
          <w:pPr>
            <w:pStyle w:val="Contents2"/>
            <w:tabs>
              <w:tab w:val="clear" w:pos="8743"/>
              <w:tab w:val="right" w:pos="9026" w:leader="dot"/>
            </w:tabs>
            <w:rPr/>
          </w:pPr>
          <w:hyperlink w:anchor="__RefHeading___Toc2720329_581953129">
            <w:r>
              <w:rPr>
                <w:webHidden/>
                <w:rStyle w:val="IndexLink"/>
                <w:rtl w:val="true"/>
              </w:rPr>
              <w:t>أحکام السعی</w:t>
            </w:r>
            <w:r>
              <w:rPr>
                <w:rStyle w:val="IndexLink"/>
                <w:rtl w:val="true"/>
              </w:rPr>
              <w:tab/>
            </w:r>
            <w:r>
              <w:rPr>
                <w:rStyle w:val="IndexLink"/>
              </w:rPr>
              <w:t>275</w:t>
            </w:r>
          </w:hyperlink>
        </w:p>
        <w:p>
          <w:pPr>
            <w:pStyle w:val="Contents2"/>
            <w:tabs>
              <w:tab w:val="clear" w:pos="8743"/>
              <w:tab w:val="right" w:pos="9026" w:leader="dot"/>
            </w:tabs>
            <w:rPr/>
          </w:pPr>
          <w:hyperlink w:anchor="__RefHeading___Toc2720331_581953129">
            <w:r>
              <w:rPr>
                <w:webHidden/>
                <w:rStyle w:val="IndexLink"/>
                <w:rtl w:val="true"/>
              </w:rPr>
              <w:t>الشک فی السعی</w:t>
            </w:r>
            <w:r>
              <w:rPr>
                <w:rStyle w:val="IndexLink"/>
                <w:rtl w:val="true"/>
              </w:rPr>
              <w:tab/>
            </w:r>
            <w:r>
              <w:rPr>
                <w:rStyle w:val="IndexLink"/>
              </w:rPr>
              <w:t>279</w:t>
            </w:r>
          </w:hyperlink>
        </w:p>
        <w:p>
          <w:pPr>
            <w:pStyle w:val="Contents2"/>
            <w:tabs>
              <w:tab w:val="clear" w:pos="8743"/>
              <w:tab w:val="right" w:pos="9026" w:leader="dot"/>
            </w:tabs>
            <w:rPr/>
          </w:pPr>
          <w:hyperlink w:anchor="__RefHeading___Toc2720333_581953129">
            <w:r>
              <w:rPr>
                <w:webHidden/>
                <w:rStyle w:val="IndexLink"/>
                <w:rtl w:val="true"/>
              </w:rPr>
              <w:t>التقصیر</w:t>
            </w:r>
            <w:r>
              <w:rPr>
                <w:rStyle w:val="IndexLink"/>
                <w:rtl w:val="true"/>
              </w:rPr>
              <w:tab/>
            </w:r>
            <w:r>
              <w:rPr>
                <w:rStyle w:val="IndexLink"/>
              </w:rPr>
              <w:t>280</w:t>
            </w:r>
          </w:hyperlink>
        </w:p>
        <w:p>
          <w:pPr>
            <w:pStyle w:val="Contents2"/>
            <w:tabs>
              <w:tab w:val="clear" w:pos="8743"/>
              <w:tab w:val="right" w:pos="9026" w:leader="dot"/>
            </w:tabs>
            <w:rPr/>
          </w:pPr>
          <w:hyperlink w:anchor="__RefHeading___Toc2720335_581953129">
            <w:r>
              <w:rPr>
                <w:webHidden/>
                <w:rStyle w:val="IndexLink"/>
                <w:rtl w:val="true"/>
              </w:rPr>
              <w:t>واجبات الحج</w:t>
            </w:r>
            <w:r>
              <w:rPr>
                <w:rStyle w:val="IndexLink"/>
                <w:rtl w:val="true"/>
              </w:rPr>
              <w:tab/>
            </w:r>
            <w:r>
              <w:rPr>
                <w:rStyle w:val="IndexLink"/>
              </w:rPr>
              <w:t>285</w:t>
            </w:r>
          </w:hyperlink>
        </w:p>
        <w:p>
          <w:pPr>
            <w:pStyle w:val="Contents3"/>
            <w:tabs>
              <w:tab w:val="clear" w:pos="8459"/>
              <w:tab w:val="right" w:pos="9026" w:leader="dot"/>
            </w:tabs>
            <w:rPr/>
          </w:pPr>
          <w:hyperlink w:anchor="__RefHeading___Toc2720337_581953129">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2720339_581953129">
            <w:r>
              <w:rPr>
                <w:webHidden/>
                <w:rStyle w:val="IndexLink"/>
                <w:rtl w:val="true"/>
              </w:rPr>
              <w:t>الوقوف بعرفات</w:t>
            </w:r>
            <w:r>
              <w:rPr>
                <w:rStyle w:val="IndexLink"/>
                <w:rtl w:val="true"/>
              </w:rPr>
              <w:tab/>
            </w:r>
            <w:r>
              <w:rPr>
                <w:rStyle w:val="IndexLink"/>
              </w:rPr>
              <w:t>289</w:t>
            </w:r>
          </w:hyperlink>
        </w:p>
        <w:p>
          <w:pPr>
            <w:pStyle w:val="Contents3"/>
            <w:tabs>
              <w:tab w:val="clear" w:pos="8459"/>
              <w:tab w:val="right" w:pos="9026" w:leader="dot"/>
            </w:tabs>
            <w:rPr/>
          </w:pPr>
          <w:hyperlink w:anchor="__RefHeading___Toc2720341_581953129">
            <w:r>
              <w:rPr>
                <w:webHidden/>
                <w:rStyle w:val="IndexLink"/>
                <w:rtl w:val="true"/>
              </w:rPr>
              <w:t>الوقوف فی المزدلفة</w:t>
            </w:r>
            <w:r>
              <w:rPr>
                <w:rStyle w:val="IndexLink"/>
                <w:rtl w:val="true"/>
              </w:rPr>
              <w:tab/>
            </w:r>
            <w:r>
              <w:rPr>
                <w:rStyle w:val="IndexLink"/>
              </w:rPr>
              <w:t>294</w:t>
            </w:r>
          </w:hyperlink>
        </w:p>
        <w:p>
          <w:pPr>
            <w:pStyle w:val="Contents3"/>
            <w:tabs>
              <w:tab w:val="clear" w:pos="8459"/>
              <w:tab w:val="right" w:pos="9026" w:leader="dot"/>
            </w:tabs>
            <w:rPr/>
          </w:pPr>
          <w:hyperlink w:anchor="__RefHeading___Toc2720343_581953129">
            <w:r>
              <w:rPr>
                <w:webHidden/>
                <w:rStyle w:val="IndexLink"/>
                <w:rtl w:val="true"/>
              </w:rPr>
              <w:t>إدراک الوقوفین أو أحدهما</w:t>
            </w:r>
            <w:r>
              <w:rPr>
                <w:rStyle w:val="IndexLink"/>
                <w:rtl w:val="true"/>
              </w:rPr>
              <w:tab/>
            </w:r>
            <w:r>
              <w:rPr>
                <w:rStyle w:val="IndexLink"/>
              </w:rPr>
              <w:t>298</w:t>
            </w:r>
          </w:hyperlink>
        </w:p>
        <w:p>
          <w:pPr>
            <w:pStyle w:val="Contents2"/>
            <w:tabs>
              <w:tab w:val="clear" w:pos="8743"/>
              <w:tab w:val="right" w:pos="9026" w:leader="dot"/>
            </w:tabs>
            <w:rPr/>
          </w:pPr>
          <w:hyperlink w:anchor="__RefHeading___Toc2720345_581953129">
            <w:r>
              <w:rPr>
                <w:webHidden/>
                <w:rStyle w:val="IndexLink"/>
                <w:rtl w:val="true"/>
              </w:rPr>
              <w:t>منی وواجباتها</w:t>
            </w:r>
            <w:r>
              <w:rPr>
                <w:rStyle w:val="IndexLink"/>
                <w:rtl w:val="true"/>
              </w:rPr>
              <w:tab/>
            </w:r>
            <w:r>
              <w:rPr>
                <w:rStyle w:val="IndexLink"/>
              </w:rPr>
              <w:t>302</w:t>
            </w:r>
          </w:hyperlink>
        </w:p>
        <w:p>
          <w:pPr>
            <w:pStyle w:val="Contents3"/>
            <w:tabs>
              <w:tab w:val="clear" w:pos="8459"/>
              <w:tab w:val="right" w:pos="9026" w:leader="dot"/>
            </w:tabs>
            <w:rPr/>
          </w:pPr>
          <w:hyperlink w:anchor="__RefHeading___Toc2720347_581953129">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2720349_581953129">
            <w:r>
              <w:rPr>
                <w:webHidden/>
                <w:rStyle w:val="IndexLink"/>
                <w:rtl w:val="true"/>
              </w:rPr>
              <w:t xml:space="preserve">الأول </w:t>
            </w:r>
            <w:r>
              <w:rPr>
                <w:rStyle w:val="IndexLink"/>
                <w:rtl w:val="true"/>
              </w:rPr>
              <w:t xml:space="preserve">: </w:t>
            </w:r>
            <w:r>
              <w:rPr>
                <w:rStyle w:val="IndexLink"/>
                <w:rtl w:val="true"/>
              </w:rPr>
              <w:t>رمی جمرة العقبة</w:t>
            </w:r>
            <w:r>
              <w:rPr>
                <w:rStyle w:val="IndexLink"/>
                <w:rtl w:val="true"/>
              </w:rPr>
              <w:tab/>
            </w:r>
            <w:r>
              <w:rPr>
                <w:rStyle w:val="IndexLink"/>
              </w:rPr>
              <w:t>302</w:t>
            </w:r>
          </w:hyperlink>
        </w:p>
        <w:p>
          <w:pPr>
            <w:pStyle w:val="Contents3"/>
            <w:tabs>
              <w:tab w:val="clear" w:pos="8459"/>
              <w:tab w:val="right" w:pos="9026" w:leader="dot"/>
            </w:tabs>
            <w:rPr/>
          </w:pPr>
          <w:hyperlink w:anchor="__RefHeading___Toc2720351_581953129">
            <w:r>
              <w:rPr>
                <w:webHidden/>
                <w:rStyle w:val="IndexLink"/>
              </w:rPr>
              <w:t>2</w:t>
            </w:r>
            <w:r>
              <w:rPr>
                <w:rStyle w:val="IndexLink"/>
                <w:rtl w:val="true"/>
              </w:rPr>
              <w:t xml:space="preserve"> - </w:t>
            </w:r>
            <w:r>
              <w:rPr>
                <w:rStyle w:val="IndexLink"/>
                <w:rtl w:val="true"/>
              </w:rPr>
              <w:t>الذبح أو النحر فی منی</w:t>
            </w:r>
            <w:r>
              <w:rPr>
                <w:rStyle w:val="IndexLink"/>
                <w:rtl w:val="true"/>
              </w:rPr>
              <w:tab/>
            </w:r>
            <w:r>
              <w:rPr>
                <w:rStyle w:val="IndexLink"/>
              </w:rPr>
              <w:t>308</w:t>
            </w:r>
          </w:hyperlink>
        </w:p>
        <w:p>
          <w:pPr>
            <w:pStyle w:val="Contents4"/>
            <w:tabs>
              <w:tab w:val="clear" w:pos="8176"/>
              <w:tab w:val="right" w:pos="9026" w:leader="dot"/>
            </w:tabs>
            <w:rPr/>
          </w:pPr>
          <w:hyperlink w:anchor="__RefHeading___Toc2720353_581953129">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2720355_581953129">
            <w:r>
              <w:rPr>
                <w:webHidden/>
                <w:rStyle w:val="IndexLink"/>
                <w:rtl w:val="true"/>
              </w:rPr>
              <w:t>مصرف الهدی</w:t>
            </w:r>
            <w:r>
              <w:rPr>
                <w:rStyle w:val="IndexLink"/>
                <w:rtl w:val="true"/>
              </w:rPr>
              <w:tab/>
            </w:r>
            <w:r>
              <w:rPr>
                <w:rStyle w:val="IndexLink"/>
              </w:rPr>
              <w:t>326</w:t>
            </w:r>
          </w:hyperlink>
        </w:p>
        <w:p>
          <w:pPr>
            <w:pStyle w:val="Contents3"/>
            <w:tabs>
              <w:tab w:val="clear" w:pos="8459"/>
              <w:tab w:val="right" w:pos="9026" w:leader="dot"/>
            </w:tabs>
            <w:rPr/>
          </w:pPr>
          <w:hyperlink w:anchor="__RefHeading___Toc2720357_581953129">
            <w:r>
              <w:rPr>
                <w:webHidden/>
                <w:rStyle w:val="IndexLink"/>
              </w:rPr>
              <w:t>3</w:t>
            </w:r>
            <w:r>
              <w:rPr>
                <w:rStyle w:val="IndexLink"/>
                <w:rtl w:val="true"/>
              </w:rPr>
              <w:t xml:space="preserve"> - </w:t>
            </w:r>
            <w:r>
              <w:rPr>
                <w:rStyle w:val="IndexLink"/>
                <w:rtl w:val="true"/>
              </w:rPr>
              <w:t>الحلق والتقصیر</w:t>
            </w:r>
            <w:r>
              <w:rPr>
                <w:rStyle w:val="IndexLink"/>
                <w:rtl w:val="true"/>
              </w:rPr>
              <w:tab/>
            </w:r>
            <w:r>
              <w:rPr>
                <w:rStyle w:val="IndexLink"/>
              </w:rPr>
              <w:t>328</w:t>
            </w:r>
          </w:hyperlink>
        </w:p>
        <w:p>
          <w:pPr>
            <w:pStyle w:val="Contents2"/>
            <w:tabs>
              <w:tab w:val="clear" w:pos="8743"/>
              <w:tab w:val="right" w:pos="9026" w:leader="dot"/>
            </w:tabs>
            <w:rPr/>
          </w:pPr>
          <w:hyperlink w:anchor="__RefHeading___Toc2720359_581953129">
            <w:r>
              <w:rPr>
                <w:webHidden/>
                <w:rStyle w:val="IndexLink"/>
                <w:rtl w:val="true"/>
              </w:rPr>
              <w:t>طواف الحج وصلاته والسعی</w:t>
            </w:r>
            <w:r>
              <w:rPr>
                <w:rStyle w:val="IndexLink"/>
                <w:rtl w:val="true"/>
              </w:rPr>
              <w:tab/>
            </w:r>
            <w:r>
              <w:rPr>
                <w:rStyle w:val="IndexLink"/>
              </w:rPr>
              <w:t>333</w:t>
            </w:r>
          </w:hyperlink>
        </w:p>
        <w:p>
          <w:pPr>
            <w:pStyle w:val="Contents2"/>
            <w:tabs>
              <w:tab w:val="clear" w:pos="8743"/>
              <w:tab w:val="right" w:pos="9026" w:leader="dot"/>
            </w:tabs>
            <w:rPr/>
          </w:pPr>
          <w:hyperlink w:anchor="__RefHeading___Toc2720361_581953129">
            <w:r>
              <w:rPr>
                <w:webHidden/>
                <w:rStyle w:val="IndexLink"/>
                <w:rtl w:val="true"/>
              </w:rPr>
              <w:t>طواف النساء</w:t>
            </w:r>
            <w:r>
              <w:rPr>
                <w:rStyle w:val="IndexLink"/>
                <w:rtl w:val="true"/>
              </w:rPr>
              <w:tab/>
            </w:r>
            <w:r>
              <w:rPr>
                <w:rStyle w:val="IndexLink"/>
              </w:rPr>
              <w:t>336</w:t>
            </w:r>
          </w:hyperlink>
        </w:p>
        <w:p>
          <w:pPr>
            <w:pStyle w:val="Contents2"/>
            <w:tabs>
              <w:tab w:val="clear" w:pos="8743"/>
              <w:tab w:val="right" w:pos="9026" w:leader="dot"/>
            </w:tabs>
            <w:rPr/>
          </w:pPr>
          <w:hyperlink w:anchor="__RefHeading___Toc2720363_581953129">
            <w:r>
              <w:rPr>
                <w:webHidden/>
                <w:rStyle w:val="IndexLink"/>
                <w:rtl w:val="true"/>
              </w:rPr>
              <w:t>المبیت فی منی</w:t>
            </w:r>
            <w:r>
              <w:rPr>
                <w:rStyle w:val="IndexLink"/>
                <w:rtl w:val="true"/>
              </w:rPr>
              <w:tab/>
            </w:r>
            <w:r>
              <w:rPr>
                <w:rStyle w:val="IndexLink"/>
              </w:rPr>
              <w:t>341</w:t>
            </w:r>
          </w:hyperlink>
        </w:p>
        <w:p>
          <w:pPr>
            <w:pStyle w:val="Contents2"/>
            <w:tabs>
              <w:tab w:val="clear" w:pos="8743"/>
              <w:tab w:val="right" w:pos="9026" w:leader="dot"/>
            </w:tabs>
            <w:rPr/>
          </w:pPr>
          <w:hyperlink w:anchor="__RefHeading___Toc2720365_581953129">
            <w:r>
              <w:rPr>
                <w:webHidden/>
                <w:rStyle w:val="IndexLink"/>
                <w:rtl w:val="true"/>
              </w:rPr>
              <w:t>رمی الجمار</w:t>
            </w:r>
            <w:r>
              <w:rPr>
                <w:rStyle w:val="IndexLink"/>
                <w:rtl w:val="true"/>
              </w:rPr>
              <w:tab/>
            </w:r>
            <w:r>
              <w:rPr>
                <w:rStyle w:val="IndexLink"/>
              </w:rPr>
              <w:t>346</w:t>
            </w:r>
          </w:hyperlink>
        </w:p>
        <w:p>
          <w:pPr>
            <w:pStyle w:val="Contents2"/>
            <w:tabs>
              <w:tab w:val="clear" w:pos="8743"/>
              <w:tab w:val="right" w:pos="9026" w:leader="dot"/>
            </w:tabs>
            <w:rPr/>
          </w:pPr>
          <w:hyperlink w:anchor="__RefHeading___Toc2720367_581953129">
            <w:r>
              <w:rPr>
                <w:webHidden/>
                <w:rStyle w:val="IndexLink"/>
                <w:rtl w:val="true"/>
              </w:rPr>
              <w:t>أحکام المصدود والمحصور</w:t>
            </w:r>
            <w:r>
              <w:rPr>
                <w:rStyle w:val="IndexLink"/>
                <w:rtl w:val="true"/>
              </w:rPr>
              <w:tab/>
            </w:r>
            <w:r>
              <w:rPr>
                <w:rStyle w:val="IndexLink"/>
              </w:rPr>
              <w:t>351</w:t>
            </w:r>
          </w:hyperlink>
        </w:p>
        <w:p>
          <w:pPr>
            <w:pStyle w:val="Contents2"/>
            <w:tabs>
              <w:tab w:val="clear" w:pos="8743"/>
              <w:tab w:val="right" w:pos="9026" w:leader="dot"/>
            </w:tabs>
            <w:rPr/>
          </w:pPr>
          <w:hyperlink w:anchor="__RefHeading___Toc2720369_581953129">
            <w:r>
              <w:rPr>
                <w:webHidden/>
                <w:rStyle w:val="IndexLink"/>
                <w:rtl w:val="true"/>
              </w:rPr>
              <w:t>مستحبات الإحرام</w:t>
            </w:r>
            <w:r>
              <w:rPr>
                <w:rStyle w:val="IndexLink"/>
                <w:rtl w:val="true"/>
              </w:rPr>
              <w:tab/>
            </w:r>
            <w:r>
              <w:rPr>
                <w:rStyle w:val="IndexLink"/>
              </w:rPr>
              <w:t>360</w:t>
            </w:r>
          </w:hyperlink>
        </w:p>
        <w:p>
          <w:pPr>
            <w:pStyle w:val="Contents2"/>
            <w:tabs>
              <w:tab w:val="clear" w:pos="8743"/>
              <w:tab w:val="right" w:pos="9026" w:leader="dot"/>
            </w:tabs>
            <w:rPr/>
          </w:pPr>
          <w:hyperlink w:anchor="__RefHeading___Toc2720371_581953129">
            <w:r>
              <w:rPr>
                <w:webHidden/>
                <w:rStyle w:val="IndexLink"/>
                <w:rtl w:val="true"/>
              </w:rPr>
              <w:t>مکروهات الإحرام</w:t>
            </w:r>
            <w:r>
              <w:rPr>
                <w:rStyle w:val="IndexLink"/>
                <w:rtl w:val="true"/>
              </w:rPr>
              <w:tab/>
            </w:r>
            <w:r>
              <w:rPr>
                <w:rStyle w:val="IndexLink"/>
              </w:rPr>
              <w:t>363</w:t>
            </w:r>
          </w:hyperlink>
        </w:p>
        <w:p>
          <w:pPr>
            <w:pStyle w:val="Contents2"/>
            <w:tabs>
              <w:tab w:val="clear" w:pos="8743"/>
              <w:tab w:val="right" w:pos="9026" w:leader="dot"/>
            </w:tabs>
            <w:rPr/>
          </w:pPr>
          <w:hyperlink w:anchor="__RefHeading___Toc2720373_581953129">
            <w:r>
              <w:rPr>
                <w:webHidden/>
                <w:rStyle w:val="IndexLink"/>
                <w:rtl w:val="true"/>
              </w:rPr>
              <w:t>دخول الحرم ومستحباته</w:t>
            </w:r>
            <w:r>
              <w:rPr>
                <w:rStyle w:val="IndexLink"/>
                <w:rtl w:val="true"/>
              </w:rPr>
              <w:tab/>
            </w:r>
            <w:r>
              <w:rPr>
                <w:rStyle w:val="IndexLink"/>
              </w:rPr>
              <w:t>364</w:t>
            </w:r>
          </w:hyperlink>
        </w:p>
        <w:p>
          <w:pPr>
            <w:pStyle w:val="Contents2"/>
            <w:tabs>
              <w:tab w:val="clear" w:pos="8743"/>
              <w:tab w:val="right" w:pos="9026" w:leader="dot"/>
            </w:tabs>
            <w:rPr/>
          </w:pPr>
          <w:hyperlink w:anchor="__RefHeading___Toc2720375_581953129">
            <w:r>
              <w:rPr>
                <w:webHidden/>
                <w:rStyle w:val="IndexLink"/>
                <w:rtl w:val="true"/>
              </w:rPr>
              <w:t>آداب دخول مکة المکرمة والمسجد الحرام</w:t>
            </w:r>
            <w:r>
              <w:rPr>
                <w:rStyle w:val="IndexLink"/>
                <w:rtl w:val="true"/>
              </w:rPr>
              <w:tab/>
            </w:r>
            <w:r>
              <w:rPr>
                <w:rStyle w:val="IndexLink"/>
              </w:rPr>
              <w:t>364</w:t>
            </w:r>
          </w:hyperlink>
        </w:p>
        <w:p>
          <w:pPr>
            <w:pStyle w:val="Contents2"/>
            <w:tabs>
              <w:tab w:val="clear" w:pos="8743"/>
              <w:tab w:val="right" w:pos="9026" w:leader="dot"/>
            </w:tabs>
            <w:rPr/>
          </w:pPr>
          <w:hyperlink w:anchor="__RefHeading___Toc2720377_581953129">
            <w:r>
              <w:rPr>
                <w:webHidden/>
                <w:rStyle w:val="IndexLink"/>
                <w:rtl w:val="true"/>
              </w:rPr>
              <w:t>آداب الطواف</w:t>
            </w:r>
            <w:r>
              <w:rPr>
                <w:rStyle w:val="IndexLink"/>
                <w:rtl w:val="true"/>
              </w:rPr>
              <w:tab/>
            </w:r>
            <w:r>
              <w:rPr>
                <w:rStyle w:val="IndexLink"/>
              </w:rPr>
              <w:t>368</w:t>
            </w:r>
          </w:hyperlink>
        </w:p>
        <w:p>
          <w:pPr>
            <w:pStyle w:val="Contents2"/>
            <w:tabs>
              <w:tab w:val="clear" w:pos="8743"/>
              <w:tab w:val="right" w:pos="9026" w:leader="dot"/>
            </w:tabs>
            <w:rPr/>
          </w:pPr>
          <w:hyperlink w:anchor="__RefHeading___Toc2720379_581953129">
            <w:r>
              <w:rPr>
                <w:webHidden/>
                <w:rStyle w:val="IndexLink"/>
                <w:rtl w:val="true"/>
              </w:rPr>
              <w:t>آداب صلاة الطواف</w:t>
            </w:r>
            <w:r>
              <w:rPr>
                <w:rStyle w:val="IndexLink"/>
                <w:rtl w:val="true"/>
              </w:rPr>
              <w:tab/>
            </w:r>
            <w:r>
              <w:rPr>
                <w:rStyle w:val="IndexLink"/>
              </w:rPr>
              <w:t>372</w:t>
            </w:r>
          </w:hyperlink>
        </w:p>
        <w:p>
          <w:pPr>
            <w:pStyle w:val="Contents2"/>
            <w:tabs>
              <w:tab w:val="clear" w:pos="8743"/>
              <w:tab w:val="right" w:pos="9026" w:leader="dot"/>
            </w:tabs>
            <w:rPr/>
          </w:pPr>
          <w:hyperlink w:anchor="__RefHeading___Toc2720381_581953129">
            <w:r>
              <w:rPr>
                <w:webHidden/>
                <w:rStyle w:val="IndexLink"/>
                <w:rtl w:val="true"/>
              </w:rPr>
              <w:t>آداب السعی</w:t>
            </w:r>
            <w:r>
              <w:rPr>
                <w:rStyle w:val="IndexLink"/>
                <w:rtl w:val="true"/>
              </w:rPr>
              <w:tab/>
            </w:r>
            <w:r>
              <w:rPr>
                <w:rStyle w:val="IndexLink"/>
              </w:rPr>
              <w:t>374</w:t>
            </w:r>
          </w:hyperlink>
        </w:p>
        <w:p>
          <w:pPr>
            <w:pStyle w:val="Contents2"/>
            <w:tabs>
              <w:tab w:val="clear" w:pos="8743"/>
              <w:tab w:val="right" w:pos="9026" w:leader="dot"/>
            </w:tabs>
            <w:rPr/>
          </w:pPr>
          <w:hyperlink w:anchor="__RefHeading___Toc2720383_581953129">
            <w:r>
              <w:rPr>
                <w:webHidden/>
                <w:rStyle w:val="IndexLink"/>
                <w:rtl w:val="true"/>
              </w:rPr>
              <w:t>آداب الإحرام للحجّ</w:t>
            </w:r>
            <w:r>
              <w:rPr>
                <w:rStyle w:val="IndexLink"/>
                <w:rtl w:val="true"/>
              </w:rPr>
              <w:tab/>
            </w:r>
            <w:r>
              <w:rPr>
                <w:rStyle w:val="IndexLink"/>
              </w:rPr>
              <w:t>377</w:t>
            </w:r>
          </w:hyperlink>
        </w:p>
        <w:p>
          <w:pPr>
            <w:pStyle w:val="Contents2"/>
            <w:tabs>
              <w:tab w:val="clear" w:pos="8743"/>
              <w:tab w:val="right" w:pos="9026" w:leader="dot"/>
            </w:tabs>
            <w:rPr/>
          </w:pPr>
          <w:hyperlink w:anchor="__RefHeading___Toc2720385_581953129">
            <w:r>
              <w:rPr>
                <w:webHidden/>
                <w:rStyle w:val="IndexLink"/>
                <w:rtl w:val="true"/>
              </w:rPr>
              <w:t>آداب الوقوف بعرفات</w:t>
            </w:r>
            <w:r>
              <w:rPr>
                <w:rStyle w:val="IndexLink"/>
                <w:rtl w:val="true"/>
              </w:rPr>
              <w:tab/>
            </w:r>
            <w:r>
              <w:rPr>
                <w:rStyle w:val="IndexLink"/>
              </w:rPr>
              <w:t>379</w:t>
            </w:r>
          </w:hyperlink>
        </w:p>
        <w:p>
          <w:pPr>
            <w:pStyle w:val="Contents2"/>
            <w:tabs>
              <w:tab w:val="clear" w:pos="8743"/>
              <w:tab w:val="right" w:pos="9026" w:leader="dot"/>
            </w:tabs>
            <w:rPr/>
          </w:pPr>
          <w:hyperlink w:anchor="__RefHeading___Toc2720387_581953129">
            <w:r>
              <w:rPr>
                <w:webHidden/>
                <w:rStyle w:val="IndexLink"/>
                <w:rtl w:val="true"/>
              </w:rPr>
              <w:t>آداب الوقوف بالمزدلفة</w:t>
            </w:r>
            <w:r>
              <w:rPr>
                <w:rStyle w:val="IndexLink"/>
                <w:rtl w:val="true"/>
              </w:rPr>
              <w:tab/>
            </w:r>
            <w:r>
              <w:rPr>
                <w:rStyle w:val="IndexLink"/>
              </w:rPr>
              <w:t>383</w:t>
            </w:r>
          </w:hyperlink>
        </w:p>
        <w:p>
          <w:pPr>
            <w:pStyle w:val="Contents2"/>
            <w:tabs>
              <w:tab w:val="clear" w:pos="8743"/>
              <w:tab w:val="right" w:pos="9026" w:leader="dot"/>
            </w:tabs>
            <w:rPr/>
          </w:pPr>
          <w:hyperlink w:anchor="__RefHeading___Toc2720389_581953129">
            <w:r>
              <w:rPr>
                <w:webHidden/>
                <w:rStyle w:val="IndexLink"/>
                <w:rtl w:val="true"/>
              </w:rPr>
              <w:t>آداب رمی الجمرات</w:t>
            </w:r>
            <w:r>
              <w:rPr>
                <w:rStyle w:val="IndexLink"/>
                <w:rtl w:val="true"/>
              </w:rPr>
              <w:tab/>
            </w:r>
            <w:r>
              <w:rPr>
                <w:rStyle w:val="IndexLink"/>
              </w:rPr>
              <w:t>385</w:t>
            </w:r>
          </w:hyperlink>
        </w:p>
        <w:p>
          <w:pPr>
            <w:pStyle w:val="Contents2"/>
            <w:tabs>
              <w:tab w:val="clear" w:pos="8743"/>
              <w:tab w:val="right" w:pos="9026" w:leader="dot"/>
            </w:tabs>
            <w:rPr/>
          </w:pPr>
          <w:hyperlink w:anchor="__RefHeading___Toc2720391_581953129">
            <w:r>
              <w:rPr>
                <w:webHidden/>
                <w:rStyle w:val="IndexLink"/>
                <w:rtl w:val="true"/>
              </w:rPr>
              <w:t>آداب الهدی</w:t>
            </w:r>
            <w:r>
              <w:rPr>
                <w:rStyle w:val="IndexLink"/>
                <w:rtl w:val="true"/>
              </w:rPr>
              <w:tab/>
            </w:r>
            <w:r>
              <w:rPr>
                <w:rStyle w:val="IndexLink"/>
              </w:rPr>
              <w:t>387</w:t>
            </w:r>
          </w:hyperlink>
        </w:p>
        <w:p>
          <w:pPr>
            <w:pStyle w:val="Contents2"/>
            <w:tabs>
              <w:tab w:val="clear" w:pos="8743"/>
              <w:tab w:val="right" w:pos="9026" w:leader="dot"/>
            </w:tabs>
            <w:rPr/>
          </w:pPr>
          <w:hyperlink w:anchor="__RefHeading___Toc2720393_581953129">
            <w:r>
              <w:rPr>
                <w:webHidden/>
                <w:rStyle w:val="IndexLink"/>
                <w:rtl w:val="true"/>
              </w:rPr>
              <w:t>آداب الحلق</w:t>
            </w:r>
            <w:r>
              <w:rPr>
                <w:rStyle w:val="IndexLink"/>
                <w:rtl w:val="true"/>
              </w:rPr>
              <w:tab/>
            </w:r>
            <w:r>
              <w:rPr>
                <w:rStyle w:val="IndexLink"/>
              </w:rPr>
              <w:t>388</w:t>
            </w:r>
          </w:hyperlink>
        </w:p>
        <w:p>
          <w:pPr>
            <w:pStyle w:val="Contents2"/>
            <w:tabs>
              <w:tab w:val="clear" w:pos="8743"/>
              <w:tab w:val="right" w:pos="9026" w:leader="dot"/>
            </w:tabs>
            <w:rPr/>
          </w:pPr>
          <w:hyperlink w:anchor="__RefHeading___Toc2720395_581953129">
            <w:r>
              <w:rPr>
                <w:webHidden/>
                <w:rStyle w:val="IndexLink"/>
                <w:rtl w:val="true"/>
              </w:rPr>
              <w:t>آداب طواف الحج والسعی</w:t>
            </w:r>
            <w:r>
              <w:rPr>
                <w:rStyle w:val="IndexLink"/>
                <w:rtl w:val="true"/>
              </w:rPr>
              <w:tab/>
            </w:r>
            <w:r>
              <w:rPr>
                <w:rStyle w:val="IndexLink"/>
              </w:rPr>
              <w:t>388</w:t>
            </w:r>
          </w:hyperlink>
        </w:p>
        <w:p>
          <w:pPr>
            <w:pStyle w:val="Contents2"/>
            <w:tabs>
              <w:tab w:val="clear" w:pos="8743"/>
              <w:tab w:val="right" w:pos="9026" w:leader="dot"/>
            </w:tabs>
            <w:rPr/>
          </w:pPr>
          <w:hyperlink w:anchor="__RefHeading___Toc2720397_581953129">
            <w:r>
              <w:rPr>
                <w:webHidden/>
                <w:rStyle w:val="IndexLink"/>
                <w:rtl w:val="true"/>
              </w:rPr>
              <w:t>آداب منی</w:t>
            </w:r>
            <w:r>
              <w:rPr>
                <w:rStyle w:val="IndexLink"/>
                <w:rtl w:val="true"/>
              </w:rPr>
              <w:tab/>
            </w:r>
            <w:r>
              <w:rPr>
                <w:rStyle w:val="IndexLink"/>
              </w:rPr>
              <w:t>389</w:t>
            </w:r>
          </w:hyperlink>
        </w:p>
        <w:p>
          <w:pPr>
            <w:pStyle w:val="Contents2"/>
            <w:tabs>
              <w:tab w:val="clear" w:pos="8743"/>
              <w:tab w:val="right" w:pos="9026" w:leader="dot"/>
            </w:tabs>
            <w:rPr/>
          </w:pPr>
          <w:hyperlink w:anchor="__RefHeading___Toc2720399_581953129">
            <w:r>
              <w:rPr>
                <w:webHidden/>
                <w:rStyle w:val="IndexLink"/>
                <w:rtl w:val="true"/>
              </w:rPr>
              <w:t>آداب مکة المعظمة</w:t>
            </w:r>
            <w:r>
              <w:rPr>
                <w:rStyle w:val="IndexLink"/>
                <w:rtl w:val="true"/>
              </w:rPr>
              <w:tab/>
            </w:r>
            <w:r>
              <w:rPr>
                <w:rStyle w:val="IndexLink"/>
              </w:rPr>
              <w:t>390</w:t>
            </w:r>
          </w:hyperlink>
        </w:p>
        <w:p>
          <w:pPr>
            <w:pStyle w:val="Contents2"/>
            <w:tabs>
              <w:tab w:val="clear" w:pos="8743"/>
              <w:tab w:val="right" w:pos="9026" w:leader="dot"/>
            </w:tabs>
            <w:rPr/>
          </w:pPr>
          <w:hyperlink w:anchor="__RefHeading___Toc2720401_581953129">
            <w:r>
              <w:rPr>
                <w:webHidden/>
                <w:rStyle w:val="IndexLink"/>
                <w:rtl w:val="true"/>
              </w:rPr>
              <w:t>طواف الوداع</w:t>
            </w:r>
            <w:r>
              <w:rPr>
                <w:rStyle w:val="IndexLink"/>
                <w:rtl w:val="true"/>
              </w:rPr>
              <w:tab/>
            </w:r>
            <w:r>
              <w:rPr>
                <w:rStyle w:val="IndexLink"/>
              </w:rPr>
              <w:t>392</w:t>
            </w:r>
          </w:hyperlink>
        </w:p>
        <w:p>
          <w:pPr>
            <w:pStyle w:val="Contents2"/>
            <w:tabs>
              <w:tab w:val="clear" w:pos="8743"/>
              <w:tab w:val="right" w:pos="9026" w:leader="dot"/>
            </w:tabs>
            <w:rPr/>
          </w:pPr>
          <w:hyperlink w:anchor="__RefHeading___Toc2720403_581953129">
            <w:r>
              <w:rPr>
                <w:webHidden/>
                <w:rStyle w:val="IndexLink"/>
                <w:rtl w:val="true"/>
              </w:rPr>
              <w:t>زیارة الرسول الأعظم</w:t>
            </w:r>
            <w:r>
              <w:rPr>
                <w:rStyle w:val="IndexLink"/>
                <w:rtl w:val="true"/>
              </w:rPr>
              <w:tab/>
            </w:r>
            <w:r>
              <w:rPr>
                <w:rStyle w:val="IndexLink"/>
              </w:rPr>
              <w:t>393</w:t>
            </w:r>
          </w:hyperlink>
        </w:p>
        <w:p>
          <w:pPr>
            <w:pStyle w:val="Contents2"/>
            <w:tabs>
              <w:tab w:val="clear" w:pos="8743"/>
              <w:tab w:val="right" w:pos="9026" w:leader="dot"/>
            </w:tabs>
            <w:rPr/>
          </w:pPr>
          <w:hyperlink w:anchor="__RefHeading___Toc2720405_581953129">
            <w:r>
              <w:rPr>
                <w:webHidden/>
                <w:rStyle w:val="IndexLink"/>
                <w:rtl w:val="true"/>
              </w:rPr>
              <w:t>زیارة فاطمة</w:t>
            </w:r>
            <w:r>
              <w:rPr>
                <w:rStyle w:val="IndexLink"/>
                <w:rtl w:val="true"/>
              </w:rPr>
              <w:tab/>
            </w:r>
            <w:r>
              <w:rPr>
                <w:rStyle w:val="IndexLink"/>
              </w:rPr>
              <w:t>394</w:t>
            </w:r>
          </w:hyperlink>
        </w:p>
        <w:p>
          <w:pPr>
            <w:pStyle w:val="Contents2"/>
            <w:tabs>
              <w:tab w:val="clear" w:pos="8743"/>
              <w:tab w:val="right" w:pos="9026" w:leader="dot"/>
            </w:tabs>
            <w:rPr/>
          </w:pPr>
          <w:hyperlink w:anchor="__RefHeading___Toc2720407_581953129">
            <w:r>
              <w:rPr>
                <w:webHidden/>
                <w:rStyle w:val="IndexLink"/>
                <w:rtl w:val="true"/>
              </w:rPr>
              <w:t>زیارة أئمة البقیع</w:t>
            </w:r>
            <w:r>
              <w:rPr>
                <w:rStyle w:val="IndexLink"/>
                <w:rtl w:val="true"/>
              </w:rPr>
              <w:tab/>
            </w:r>
            <w:r>
              <w:rPr>
                <w:rStyle w:val="IndexLink"/>
              </w:rPr>
              <w:t>395</w:t>
            </w:r>
          </w:hyperlink>
        </w:p>
        <w:p>
          <w:pPr>
            <w:pStyle w:val="Contents2"/>
            <w:tabs>
              <w:tab w:val="clear" w:pos="8743"/>
              <w:tab w:val="right" w:pos="9026" w:leader="dot"/>
            </w:tabs>
            <w:rPr/>
          </w:pPr>
          <w:hyperlink w:anchor="__RefHeading___Toc2720409_581953129">
            <w:r>
              <w:rPr>
                <w:webHidden/>
                <w:rStyle w:val="IndexLink"/>
                <w:rtl w:val="true"/>
              </w:rPr>
              <w:t>دعاء الإمام الحسین علیه السلام یوم عرفة</w:t>
            </w:r>
            <w:r>
              <w:rPr>
                <w:rStyle w:val="IndexLink"/>
                <w:rtl w:val="true"/>
              </w:rPr>
              <w:tab/>
            </w:r>
            <w:r>
              <w:rPr>
                <w:rStyle w:val="IndexLink"/>
              </w:rPr>
              <w:t>396</w:t>
            </w:r>
          </w:hyperlink>
        </w:p>
        <w:p>
          <w:pPr>
            <w:pStyle w:val="Contents2"/>
            <w:tabs>
              <w:tab w:val="clear" w:pos="8743"/>
              <w:tab w:val="right" w:pos="9026" w:leader="dot"/>
            </w:tabs>
            <w:rPr/>
          </w:pPr>
          <w:hyperlink w:anchor="__RefHeading___Toc2720411_581953129">
            <w:r>
              <w:rPr>
                <w:webHidden/>
                <w:rStyle w:val="IndexLink"/>
                <w:rtl w:val="true"/>
              </w:rPr>
              <w:t>دعاء الإمام علی بن الحسین علیه السلام یوم عرفة</w:t>
            </w:r>
            <w:r>
              <w:rPr>
                <w:rStyle w:val="IndexLink"/>
                <w:rtl w:val="true"/>
              </w:rPr>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70_42582"/>
      <w:bookmarkStart w:id="1" w:name="pg5570_42582"/>
      <w:bookmarkEnd w:id="1"/>
    </w:p>
    <w:p>
      <w:pPr>
        <w:pStyle w:val="Heading2"/>
        <w:numPr>
          <w:ilvl w:val="1"/>
          <w:numId w:val="1"/>
        </w:numPr>
        <w:rPr/>
      </w:pPr>
      <w:bookmarkStart w:id="2" w:name="pg5570_42582"/>
      <w:bookmarkStart w:id="3" w:name="__RefHeading___Toc2720199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کتاب سند الناسکین</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ماحوزی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احکام و کیفیات آن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دارالمحجه البیضاء</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20201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سند الناسکین</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ماحوزی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سند</w:t>
      </w:r>
      <w:bookmarkStart w:id="7" w:name="pg5570_42584"/>
    </w:p>
    <w:p>
      <w:pPr>
        <w:pStyle w:val="Heading2"/>
        <w:numPr>
          <w:ilvl w:val="1"/>
          <w:numId w:val="1"/>
        </w:numPr>
        <w:rPr/>
      </w:pPr>
      <w:bookmarkStart w:id="8" w:name="__RefHeading___Toc2720203_581953129"/>
      <w:bookmarkStart w:id="9" w:name="_Toc3"/>
      <w:bookmarkEnd w:id="7"/>
      <w:bookmarkEnd w:id="8"/>
      <w:r>
        <w:rPr>
          <w:rtl w:val="true"/>
        </w:rPr>
        <w:t>وجوب الحج</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والصلاة والسلام علی محمدٍ وآله الطیبین الطاهرین ، واللعنة الدائمة علی أعدائهم أجمعین إلی قیام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فمتن هذا الکتاب خلاصة الأحکام الشرعیة التی توصل إلیها أستاذنا المحقق الفقیه آیة الله الشیخ محمد السند ، منتزعة من بحوثه التی ألقاها فی مناسک الحج والعمرة ، وحاشیته تعلیقة استدلالیة مختصرة مقتضبة مستفادة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الأعم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دروسه وإملاءاته دام ظله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نسأل الله سبحانه وتعالی أن ینتفع بالمتن والحاشیة أهل الفضل والتحقیق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الماحوزی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الماحوز</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وجوب الحج</w:t>
      </w:r>
    </w:p>
    <w:p>
      <w:pPr>
        <w:pStyle w:val="BookText"/>
        <w:rPr/>
      </w:pPr>
      <w:r>
        <w:rPr>
          <w:rFonts w:ascii="IRNazanin" w:hAnsi="IRNazanin" w:eastAsia="IRNazanin"/>
          <w:color w:val="111111"/>
          <w:sz w:val="28"/>
          <w:sz w:val="28"/>
          <w:szCs w:val="28"/>
          <w:rtl w:val="true"/>
          <w:lang w:bidi="fa-IR"/>
        </w:rPr>
        <w:t>یجب الحج علی کل مکلف جامع للشرائط الآتیة ، ووجوبه ثابت بالکتاب والسنة القطعیة ، وهو رکن من أرکان الدین</w:t>
      </w:r>
      <w:r>
        <w:rPr>
          <w:rStyle w:val="FootnoteAnchor"/>
          <w:rtl w:val="true"/>
        </w:rPr>
        <w:footnoteReference w:id="2"/>
      </w:r>
      <w:r>
        <w:rPr>
          <w:rFonts w:ascii="IRNazanin" w:hAnsi="IRNazanin" w:eastAsia="IRNazanin"/>
          <w:color w:val="111111"/>
          <w:sz w:val="28"/>
          <w:sz w:val="28"/>
          <w:szCs w:val="28"/>
          <w:rtl w:val="true"/>
          <w:lang w:bidi="fa-IR"/>
        </w:rPr>
        <w:t>، ووجوبه من الضروریات ، وترکه مع الاعتراف بثبوته معصیة کبیرة</w:t>
      </w:r>
      <w:r>
        <w:rPr>
          <w:rStyle w:val="FootnoteAnchor"/>
          <w:rtl w:val="true"/>
        </w:rPr>
        <w:footnoteReference w:id="3"/>
      </w:r>
      <w:r>
        <w:rPr>
          <w:rFonts w:ascii="IRNazanin" w:hAnsi="IRNazanin" w:eastAsia="IRNazanin"/>
          <w:color w:val="111111"/>
          <w:sz w:val="28"/>
          <w:sz w:val="28"/>
          <w:szCs w:val="28"/>
          <w:rtl w:val="true"/>
          <w:lang w:bidi="fa-IR"/>
        </w:rPr>
        <w:t xml:space="preserve">، کما أن إنکار أصل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مستنداً إلی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فی کتابه المجید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الشیخ الکلینی بطریق معتبر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ولم یحج حجة الإسلام ، ولم یمنعه من ذلک حاجة تجحف به ، أو مرض لا یطیق معه الحج ، أو سلطان یمنعه ، فلیمت یهودیاً أو نصرانیاً </w:t>
      </w:r>
      <w:r>
        <w:rPr>
          <w:rFonts w:eastAsia="IRNazanin" w:cs="IRNazanin"/>
          <w:color w:val="111111"/>
          <w:sz w:val="28"/>
          <w:szCs w:val="28"/>
          <w:rtl w:val="true"/>
          <w:lang w:bidi="fa-IR"/>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روایات کثیرة تدل علی وجوب الحج والإهتمام به لم نتعرض لها طلباً للاختصار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ما ذکرناه من الآیة الکریمة والروایة کفایة للمراد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الحج الواجب علی المکلف فی أصل الشرع إنما هو لمرة واحدة</w:t>
      </w:r>
      <w:r>
        <w:rPr>
          <w:rStyle w:val="FootnoteAnchor"/>
          <w:rtl w:val="true"/>
        </w:rPr>
        <w:footnoteReference w:id="4"/>
      </w:r>
      <w:r>
        <w:rPr>
          <w:rFonts w:ascii="IRNazanin" w:hAnsi="IRNazanin" w:eastAsia="IRNazanin"/>
          <w:color w:val="111111"/>
          <w:sz w:val="28"/>
          <w:sz w:val="28"/>
          <w:szCs w:val="28"/>
          <w:rtl w:val="true"/>
          <w:lang w:bidi="fa-IR"/>
        </w:rPr>
        <w:t xml:space="preserve">، ویسمی ذلک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الحج بعد تحقق شرائطه فوری</w:t>
      </w:r>
      <w:r>
        <w:rPr>
          <w:rStyle w:val="FootnoteAnchor"/>
          <w:rtl w:val="true"/>
        </w:rPr>
        <w:footnoteReference w:id="5"/>
      </w:r>
      <w:r>
        <w:rPr>
          <w:rFonts w:ascii="IRNazanin" w:hAnsi="IRNazanin" w:eastAsia="IRNazanin"/>
          <w:color w:val="111111"/>
          <w:sz w:val="28"/>
          <w:sz w:val="28"/>
          <w:szCs w:val="28"/>
          <w:rtl w:val="true"/>
          <w:lang w:bidi="fa-IR"/>
        </w:rPr>
        <w:t>، فتجب المبادرة إلیه فی سنة الاستطاعة ، وإن ترکه فیها عصیاناً أو لعذر وجب فی السنة الثانیة وهکذا ، ولا یبعد أن یکون التأخیر من الکبائر إذا کان استخفافاً</w:t>
      </w:r>
    </w:p>
    <w:p>
      <w:pPr>
        <w:pStyle w:val="BookText"/>
        <w:rPr/>
      </w:pPr>
      <w:r>
        <w:rPr>
          <w:rFonts w:ascii="IRNazanin" w:hAnsi="IRNazanin" w:eastAsia="IRNazanin"/>
          <w:color w:val="111111"/>
          <w:sz w:val="28"/>
          <w:sz w:val="28"/>
          <w:szCs w:val="28"/>
          <w:rtl w:val="true"/>
          <w:lang w:bidi="fa-IR"/>
        </w:rPr>
        <w:t>بالحج</w:t>
      </w:r>
      <w:r>
        <w:rPr>
          <w:rStyle w:val="FootnoteAnchor"/>
          <w:rtl w:val="true"/>
        </w:rPr>
        <w:footnoteReference w:id="6"/>
      </w:r>
      <w:r>
        <w:rPr>
          <w:rFonts w:ascii="IRNazanin" w:hAnsi="IRNazanin" w:eastAsia="IRNazanin"/>
          <w:color w:val="111111"/>
          <w:sz w:val="28"/>
          <w:sz w:val="28"/>
          <w:szCs w:val="28"/>
          <w:rtl w:val="true"/>
          <w:lang w:bidi="fa-IR"/>
        </w:rPr>
        <w:t>، لا بمعنی قلة الاهتمام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حصلت الاستطاعة وتوقف الإتیان بالحج علی مقدمات وتهیئة الوسائل ، وجبت المبادرة إلی تحصیلها</w:t>
      </w:r>
      <w:r>
        <w:rPr>
          <w:rStyle w:val="FootnoteAnchor"/>
          <w:rtl w:val="true"/>
        </w:rPr>
        <w:footnoteReference w:id="8"/>
      </w:r>
      <w:r>
        <w:rPr>
          <w:rFonts w:ascii="IRNazanin" w:hAnsi="IRNazanin" w:eastAsia="IRNazanin"/>
          <w:color w:val="111111"/>
          <w:sz w:val="28"/>
          <w:sz w:val="28"/>
          <w:szCs w:val="28"/>
          <w:rtl w:val="true"/>
          <w:lang w:bidi="fa-IR"/>
        </w:rPr>
        <w:t>، ولو تعددت الرفقة فإن وثق بالادراک مع التأخیر جاز له ذلک ، وإلّا وجب الخروج من دون تأخیر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أمکنه الخروج مع الرفقة الأولی ولم یخرج معهم لوثوقه بالادراک مع التأخیر ولکن اتفق أنه لم یتمکن من المسیر ، أو أنه لم یدرک الحج بسبب التأخیر استقر علیه الحج</w:t>
      </w:r>
      <w:r>
        <w:rPr>
          <w:rStyle w:val="FootnoteAnchor"/>
          <w:rtl w:val="true"/>
        </w:rPr>
        <w:footnoteReference w:id="10"/>
      </w:r>
      <w:r>
        <w:rPr>
          <w:rFonts w:ascii="IRNazanin" w:hAnsi="IRNazanin" w:eastAsia="IRNazanin"/>
          <w:color w:val="111111"/>
          <w:sz w:val="28"/>
          <w:sz w:val="28"/>
          <w:szCs w:val="28"/>
          <w:rtl w:val="true"/>
          <w:lang w:bidi="fa-IR"/>
        </w:rPr>
        <w:t xml:space="preserve">، وإن کان معذوراً فی تأخیره </w:t>
      </w:r>
      <w:r>
        <w:rPr>
          <w:rFonts w:eastAsia="IRNazanin" w:cs="IRNazanin"/>
          <w:color w:val="111111"/>
          <w:sz w:val="28"/>
          <w:szCs w:val="28"/>
          <w:rtl w:val="true"/>
          <w:lang w:bidi="fa-IR"/>
        </w:rPr>
        <w:t>.</w:t>
      </w:r>
      <w:bookmarkStart w:id="10" w:name="pg5570_42589"/>
    </w:p>
    <w:p>
      <w:pPr>
        <w:pStyle w:val="Heading2"/>
        <w:numPr>
          <w:ilvl w:val="1"/>
          <w:numId w:val="1"/>
        </w:numPr>
        <w:rPr/>
      </w:pPr>
      <w:bookmarkStart w:id="11" w:name="__RefHeading___Toc2720205_581953129"/>
      <w:bookmarkStart w:id="12" w:name="_Toc4"/>
      <w:bookmarkEnd w:id="10"/>
      <w:bookmarkEnd w:id="11"/>
      <w:r>
        <w:rPr>
          <w:rtl w:val="true"/>
        </w:rPr>
        <w:t>شرائط وجوب حجة الإسلام</w:t>
      </w:r>
      <w:bookmarkEnd w:id="12"/>
    </w:p>
    <w:p>
      <w:pPr>
        <w:pStyle w:val="Heading3"/>
        <w:numPr>
          <w:ilvl w:val="2"/>
          <w:numId w:val="1"/>
        </w:numPr>
        <w:rPr/>
      </w:pPr>
      <w:bookmarkStart w:id="13" w:name="__RefHeading___Toc2720207_581953129"/>
      <w:bookmarkStart w:id="14" w:name="_Toc5"/>
      <w:bookmarkEnd w:id="13"/>
      <w:r>
        <w:rPr>
          <w:rtl w:val="true"/>
        </w:rPr>
        <w:t xml:space="preserve">الشرط الأول </w:t>
      </w:r>
      <w:r>
        <w:rPr>
          <w:rtl w:val="true"/>
        </w:rPr>
        <w:t xml:space="preserve">: </w:t>
      </w:r>
      <w:r>
        <w:rPr>
          <w:rtl w:val="true"/>
        </w:rPr>
        <w:t>البلوغ</w:t>
      </w:r>
      <w:bookmarkEnd w:id="14"/>
    </w:p>
    <w:p>
      <w:pPr>
        <w:pStyle w:val="BookText"/>
        <w:rPr/>
      </w:pPr>
      <w:r>
        <w:rPr>
          <w:rFonts w:ascii="IRNazanin" w:hAnsi="IRNazanin" w:eastAsia="IRNazanin"/>
          <w:color w:val="111111"/>
          <w:sz w:val="28"/>
          <w:sz w:val="28"/>
          <w:szCs w:val="28"/>
          <w:rtl w:val="true"/>
          <w:lang w:bidi="fa-IR"/>
        </w:rPr>
        <w:t>فلا یجب علی غیر البالغ وإن کان مراهقاً ، ولو حج الصبی لم یجزئه عن حجة الإسلام</w:t>
      </w:r>
      <w:r>
        <w:rPr>
          <w:rStyle w:val="FootnoteAnchor"/>
          <w:rtl w:val="true"/>
        </w:rPr>
        <w:footnoteReference w:id="11"/>
      </w:r>
      <w:r>
        <w:rPr>
          <w:rFonts w:ascii="IRNazanin" w:hAnsi="IRNazanin" w:eastAsia="IRNazanin"/>
          <w:color w:val="111111"/>
          <w:sz w:val="28"/>
          <w:sz w:val="28"/>
          <w:szCs w:val="28"/>
          <w:rtl w:val="true"/>
          <w:lang w:bidi="fa-IR"/>
        </w:rPr>
        <w:t>، وإن کان حجه صحیحاً علی الأظهر</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الصبی إلی الحج فبلغ قبل أن یحرم من المیقات ، وکان مستطیعاً ، فلا إشکال فی أن حجه حجة الإسلام ، وکذلک إذا أحرم فبلغ بعد إحرامه قبل المشعر فینقلب حجه إلی حجة الإسلام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حج ندباً معتقداً بأنه غیر بالغ فبان بعد أداء الحج أنه کان بالغاً قبل المشعر أجزأه عن حجة الإسلام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للصبی الممیز أن یحج</w:t>
      </w:r>
      <w:r>
        <w:rPr>
          <w:rStyle w:val="FootnoteAnchor"/>
          <w:rtl w:val="true"/>
        </w:rPr>
        <w:footnoteReference w:id="15"/>
      </w:r>
      <w:r>
        <w:rPr>
          <w:rFonts w:ascii="IRNazanin" w:hAnsi="IRNazanin" w:eastAsia="IRNazanin"/>
          <w:color w:val="111111"/>
          <w:sz w:val="28"/>
          <w:sz w:val="28"/>
          <w:szCs w:val="28"/>
          <w:rtl w:val="true"/>
          <w:lang w:bidi="fa-IR"/>
        </w:rPr>
        <w:t>، ولا یشترط فی صحته إذن الولی</w:t>
      </w:r>
      <w:r>
        <w:rPr>
          <w:rStyle w:val="FootnoteAnchor"/>
          <w:rtl w:val="true"/>
        </w:rPr>
        <w:footnoteReference w:id="16"/>
      </w:r>
      <w:r>
        <w:rPr>
          <w:rFonts w:ascii="Amiri" w:hAnsi="Amiri" w:eastAsia="Amiri" w:cs="Amiri"/>
          <w:color w:val="111111"/>
          <w:sz w:val="28"/>
          <w:sz w:val="28"/>
          <w:szCs w:val="28"/>
          <w:rtl w:val="true"/>
          <w:lang w:bidi="ar-SA"/>
        </w:rPr>
        <w:t xml:space="preserve">إلّاأن یکون عقوقاً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للولی أن یحرم بالصبی غیر الممیز ، ذکراً کان أم انثی‌</w:t>
      </w:r>
      <w:r>
        <w:rPr>
          <w:rStyle w:val="FootnoteAnchor"/>
          <w:rtl w:val="true"/>
        </w:rPr>
        <w:footnoteReference w:id="17"/>
      </w:r>
      <w:r>
        <w:rPr>
          <w:rFonts w:ascii="IRNazanin" w:hAnsi="IRNazanin" w:eastAsia="IRNazanin"/>
          <w:color w:val="111111"/>
          <w:sz w:val="28"/>
          <w:sz w:val="28"/>
          <w:szCs w:val="28"/>
          <w:rtl w:val="true"/>
          <w:lang w:bidi="fa-IR"/>
        </w:rPr>
        <w:t>، وذلک بأن یلبسه ثوبی الإحرام ویأمره بالتلبیة ویلقنه إیاها إن کان قابلاً للتلقین ، وإلّا لبی عنه ، ویجنبه عمّا یجب علی المحرم الاجتناب عنه</w:t>
      </w:r>
      <w:r>
        <w:rPr>
          <w:rStyle w:val="FootnoteAnchor"/>
          <w:rtl w:val="true"/>
        </w:rPr>
        <w:footnoteReference w:id="18"/>
      </w:r>
      <w:r>
        <w:rPr>
          <w:rFonts w:ascii="IRNazanin" w:hAnsi="IRNazanin" w:eastAsia="IRNazanin"/>
          <w:color w:val="111111"/>
          <w:sz w:val="28"/>
          <w:sz w:val="28"/>
          <w:szCs w:val="28"/>
          <w:rtl w:val="true"/>
          <w:lang w:bidi="fa-IR"/>
        </w:rPr>
        <w:t>، ویجوز أن یؤخر الإحرام بالصبی الصغیر إلی أدنی الحل کفخ کما سیأتی فی المواقیت ، ویأمره بالاتیان بکل ما یتمکن منه من أفعال الحج ، وینوب عنه فیما لا یتمکن کالنیة فی کل الأعمال حتی الوضوء لو لم یعقلها</w:t>
      </w:r>
      <w:r>
        <w:rPr>
          <w:rStyle w:val="FootnoteAnchor"/>
          <w:rtl w:val="true"/>
        </w:rPr>
        <w:footnoteReference w:id="19"/>
      </w:r>
      <w:r>
        <w:rPr>
          <w:rFonts w:ascii="IRNazanin" w:hAnsi="IRNazanin" w:eastAsia="IRNazanin"/>
          <w:color w:val="111111"/>
          <w:sz w:val="28"/>
          <w:sz w:val="28"/>
          <w:szCs w:val="28"/>
          <w:rtl w:val="true"/>
          <w:lang w:bidi="fa-IR"/>
        </w:rPr>
        <w:t xml:space="preserve">، ویوضئه ویطوف به وینوی عنه ویسعی به بین الصفا والمروة ویقف به فی عرفات والمشعر ، ویأمره بالرمی إن قدر علیه ، وإلّا رمی عنه ، وکذلک صلاة الطواف ، ویحلق رأسه ، وکذلک بقیة الأعمال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نفقة حج الصبی فی ما یزید علی نفقة الحضر علی الولی لا علی الصبی</w:t>
      </w:r>
      <w:r>
        <w:rPr>
          <w:rStyle w:val="FootnoteAnchor"/>
          <w:rtl w:val="true"/>
        </w:rPr>
        <w:footnoteReference w:id="20"/>
      </w:r>
      <w:r>
        <w:rPr>
          <w:rFonts w:ascii="IRNazanin" w:hAnsi="IRNazanin" w:eastAsia="IRNazanin"/>
          <w:color w:val="111111"/>
          <w:sz w:val="28"/>
          <w:sz w:val="28"/>
          <w:szCs w:val="28"/>
          <w:rtl w:val="true"/>
          <w:lang w:bidi="fa-IR"/>
        </w:rPr>
        <w:t>، نعم إذا کان حفظ الصبی متوقفاً علی السفر به ، جاز</w:t>
      </w:r>
    </w:p>
    <w:p>
      <w:pPr>
        <w:pStyle w:val="BookText"/>
        <w:rPr/>
      </w:pPr>
      <w:r>
        <w:rPr>
          <w:rFonts w:ascii="IRNazanin" w:hAnsi="IRNazanin" w:eastAsia="IRNazanin"/>
          <w:color w:val="111111"/>
          <w:sz w:val="28"/>
          <w:sz w:val="28"/>
          <w:szCs w:val="28"/>
          <w:rtl w:val="true"/>
          <w:lang w:bidi="fa-IR"/>
        </w:rPr>
        <w:t>الانفاق علیه من ماله</w:t>
      </w:r>
      <w:r>
        <w:rPr>
          <w:rStyle w:val="FootnoteAnchor"/>
          <w:rtl w:val="true"/>
        </w:rPr>
        <w:footnoteReference w:id="21"/>
      </w:r>
      <w:r>
        <w:rPr>
          <w:rFonts w:ascii="IRNazanin" w:hAnsi="IRNazanin" w:eastAsia="IRNazanin"/>
          <w:color w:val="111111"/>
          <w:sz w:val="28"/>
          <w:sz w:val="28"/>
          <w:szCs w:val="28"/>
          <w:rtl w:val="true"/>
          <w:lang w:bidi="fa-IR"/>
        </w:rPr>
        <w:t xml:space="preserve">، وکذا فیما إذا کان السفر مصلحة له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ثمن هدی الصبی غیر الممیّز</w:t>
      </w:r>
      <w:r>
        <w:rPr>
          <w:rStyle w:val="FootnoteAnchor"/>
          <w:rtl w:val="true"/>
        </w:rPr>
        <w:footnoteReference w:id="22"/>
      </w:r>
      <w:r>
        <w:rPr>
          <w:rFonts w:ascii="IRNazanin" w:hAnsi="IRNazanin" w:eastAsia="IRNazanin"/>
          <w:color w:val="111111"/>
          <w:sz w:val="28"/>
          <w:sz w:val="28"/>
          <w:szCs w:val="28"/>
          <w:rtl w:val="true"/>
          <w:lang w:bidi="fa-IR"/>
        </w:rPr>
        <w:t>علی الولی ، وکذلک کفارة صیده</w:t>
      </w:r>
      <w:r>
        <w:rPr>
          <w:rStyle w:val="FootnoteAnchor"/>
          <w:rtl w:val="true"/>
        </w:rPr>
        <w:footnoteReference w:id="23"/>
      </w:r>
      <w:r>
        <w:rPr>
          <w:rFonts w:ascii="IRNazanin" w:hAnsi="IRNazanin" w:eastAsia="IRNazanin"/>
          <w:color w:val="111111"/>
          <w:sz w:val="28"/>
          <w:sz w:val="28"/>
          <w:szCs w:val="28"/>
          <w:rtl w:val="true"/>
          <w:lang w:bidi="fa-IR"/>
        </w:rPr>
        <w:t>، وأما الکفارات التی تجب عند الاتیان بموجبها عمداً فالظاهر أنها لا تجب فی مال الصبی</w:t>
      </w:r>
      <w:r>
        <w:rPr>
          <w:rStyle w:val="FootnoteAnchor"/>
          <w:rtl w:val="true"/>
        </w:rPr>
        <w:footnoteReference w:id="24"/>
      </w:r>
      <w:r>
        <w:rPr>
          <w:rFonts w:ascii="IRNazanin" w:hAnsi="IRNazanin" w:eastAsia="IRNazanin"/>
          <w:color w:val="111111"/>
          <w:sz w:val="28"/>
          <w:sz w:val="28"/>
          <w:szCs w:val="28"/>
          <w:rtl w:val="true"/>
          <w:lang w:bidi="fa-IR"/>
        </w:rPr>
        <w:t>، لکن الأحوط ثبوتها علی الولی إن لم یکن الأقوی‌</w:t>
      </w:r>
      <w:r>
        <w:rPr>
          <w:rStyle w:val="FootnoteAnchor"/>
          <w:rtl w:val="true"/>
        </w:rPr>
        <w:footnoteReference w:id="25"/>
      </w:r>
      <w:r>
        <w:rPr>
          <w:rFonts w:ascii="IRNazanin" w:hAnsi="IRNazanin" w:eastAsia="IRNazanin"/>
          <w:color w:val="111111"/>
          <w:sz w:val="28"/>
          <w:sz w:val="28"/>
          <w:szCs w:val="28"/>
          <w:rtl w:val="true"/>
          <w:lang w:bidi="fa-IR"/>
        </w:rPr>
        <w:t>، أما الممیّز فکما تقدم فی المسألة السابقة من التفصیل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15" w:name="pg5570_42593"/>
    </w:p>
    <w:p>
      <w:pPr>
        <w:pStyle w:val="Heading3"/>
        <w:numPr>
          <w:ilvl w:val="2"/>
          <w:numId w:val="1"/>
        </w:numPr>
        <w:rPr/>
      </w:pPr>
      <w:bookmarkStart w:id="16" w:name="__RefHeading___Toc2720209_581953129"/>
      <w:bookmarkStart w:id="17" w:name="_Toc6"/>
      <w:bookmarkEnd w:id="15"/>
      <w:bookmarkEnd w:id="16"/>
      <w:r>
        <w:rPr>
          <w:rtl w:val="true"/>
        </w:rPr>
        <w:t xml:space="preserve">الشرط الثانی </w:t>
      </w:r>
      <w:r>
        <w:rPr>
          <w:rtl w:val="true"/>
        </w:rPr>
        <w:t xml:space="preserve">: </w:t>
      </w:r>
      <w:r>
        <w:rPr>
          <w:rtl w:val="true"/>
        </w:rPr>
        <w:t>العقل</w:t>
      </w:r>
      <w:bookmarkEnd w:id="17"/>
    </w:p>
    <w:p>
      <w:pPr>
        <w:pStyle w:val="BookText"/>
        <w:rPr/>
      </w:pPr>
      <w:r>
        <w:rPr>
          <w:rFonts w:ascii="IRNazanin" w:hAnsi="IRNazanin" w:eastAsia="IRNazanin"/>
          <w:color w:val="111111"/>
          <w:sz w:val="28"/>
          <w:sz w:val="28"/>
          <w:szCs w:val="28"/>
          <w:rtl w:val="true"/>
          <w:lang w:bidi="fa-IR"/>
        </w:rPr>
        <w:t>فلا یجب الحج علی المجنون</w:t>
      </w:r>
      <w:r>
        <w:rPr>
          <w:rStyle w:val="FootnoteAnchor"/>
          <w:rtl w:val="true"/>
        </w:rPr>
        <w:footnoteReference w:id="27"/>
      </w:r>
      <w:r>
        <w:rPr>
          <w:rFonts w:ascii="IRNazanin" w:hAnsi="IRNazanin" w:eastAsia="IRNazanin"/>
          <w:color w:val="111111"/>
          <w:sz w:val="28"/>
          <w:sz w:val="28"/>
          <w:szCs w:val="28"/>
          <w:rtl w:val="true"/>
          <w:lang w:bidi="fa-IR"/>
        </w:rPr>
        <w:t>وإن کان إدواریاً ، نعم إذا أفاق المجنون فی أشهر الحج وکان مستطیعاً ومتمکناً من الإتیان بأعمال الحج وجب علیه</w:t>
      </w:r>
      <w:r>
        <w:rPr>
          <w:rStyle w:val="FootnoteAnchor"/>
          <w:rtl w:val="true"/>
        </w:rPr>
        <w:footnoteReference w:id="28"/>
      </w:r>
      <w:r>
        <w:rPr>
          <w:rFonts w:ascii="IRNazanin" w:hAnsi="IRNazanin" w:eastAsia="IRNazanin"/>
          <w:color w:val="111111"/>
          <w:sz w:val="28"/>
          <w:sz w:val="28"/>
          <w:szCs w:val="28"/>
          <w:rtl w:val="true"/>
          <w:lang w:bidi="fa-IR"/>
        </w:rPr>
        <w:t>، وإن کان مجنوناً فی بقیة الأوقات ، ولو کان الإجهاد والمشقة یسبّب له الضعف والجنون لا سیّما مثل جهد سفر الحج وجب علیه الاستنابة للحج</w:t>
      </w:r>
      <w:r>
        <w:rPr>
          <w:rStyle w:val="FootnoteAnchor"/>
          <w:rtl w:val="true"/>
        </w:rPr>
        <w:footnoteReference w:id="29"/>
      </w:r>
      <w:r>
        <w:rPr>
          <w:rFonts w:ascii="IRNazanin" w:hAnsi="IRNazanin" w:eastAsia="IRNazanin"/>
          <w:color w:val="111111"/>
          <w:sz w:val="28"/>
          <w:sz w:val="28"/>
          <w:szCs w:val="28"/>
          <w:rtl w:val="true"/>
          <w:lang w:bidi="fa-IR"/>
        </w:rPr>
        <w:t>، أما لو طرأ علیه الجنون بعد الإحرام وأثناء الأعمال فحکمه کحکم الصبی فیُطاف ویصلی عنه ، ویسعی به بین الصفا والمروة ، ویوقف به ویرمی عنه ، وکل ما لا یتمکن منه من أفعال الحج یوقع به أو یناب عنه ، والظاهر إجزاء حجّه إذا کان طروء الجنون بعد الموقفین</w:t>
      </w:r>
      <w:r>
        <w:rPr>
          <w:rStyle w:val="FootnoteAnchor"/>
          <w:rtl w:val="true"/>
        </w:rPr>
        <w:footnoteReference w:id="30"/>
      </w:r>
      <w:r>
        <w:rPr>
          <w:rFonts w:ascii="IRNazanin" w:hAnsi="IRNazanin" w:eastAsia="IRNazanin"/>
          <w:color w:val="111111"/>
          <w:sz w:val="28"/>
          <w:sz w:val="28"/>
          <w:szCs w:val="28"/>
          <w:rtl w:val="true"/>
          <w:lang w:bidi="fa-IR"/>
        </w:rPr>
        <w:t xml:space="preserve">، وأما قبلهما فالأحوط الإعادة إذا بقیت الاستطاعة فی الأعوام القابلة </w:t>
      </w:r>
      <w:r>
        <w:rPr>
          <w:rFonts w:eastAsia="IRNazanin" w:cs="IRNazanin"/>
          <w:color w:val="111111"/>
          <w:sz w:val="28"/>
          <w:szCs w:val="28"/>
          <w:rtl w:val="true"/>
          <w:lang w:bidi="fa-IR"/>
        </w:rPr>
        <w:t>.</w:t>
      </w:r>
    </w:p>
    <w:p>
      <w:pPr>
        <w:pStyle w:val="Heading3"/>
        <w:numPr>
          <w:ilvl w:val="2"/>
          <w:numId w:val="1"/>
        </w:numPr>
        <w:rPr/>
      </w:pPr>
      <w:bookmarkStart w:id="18" w:name="__RefHeading___Toc2720211_581953129"/>
      <w:bookmarkStart w:id="19" w:name="_Toc7"/>
      <w:bookmarkEnd w:id="18"/>
      <w:r>
        <w:rPr>
          <w:rtl w:val="true"/>
        </w:rPr>
        <w:t xml:space="preserve">الشرط الثالث </w:t>
      </w:r>
      <w:r>
        <w:rPr>
          <w:rtl w:val="true"/>
        </w:rPr>
        <w:t xml:space="preserve">: </w:t>
      </w:r>
      <w:r>
        <w:rPr>
          <w:rtl w:val="true"/>
        </w:rPr>
        <w:t>الحریّة</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یجب الحج علی المملوک</w:t>
      </w:r>
      <w:r>
        <w:rPr>
          <w:rStyle w:val="FootnoteAnchor"/>
          <w:rtl w:val="true"/>
        </w:rPr>
        <w:footnoteReference w:id="31"/>
      </w:r>
      <w:r>
        <w:rPr>
          <w:rFonts w:ascii="IRNazanin" w:hAnsi="IRNazanin" w:eastAsia="IRNazanin"/>
          <w:color w:val="111111"/>
          <w:sz w:val="28"/>
          <w:sz w:val="28"/>
          <w:szCs w:val="28"/>
          <w:rtl w:val="true"/>
          <w:lang w:bidi="fa-IR"/>
        </w:rPr>
        <w:t>وإن کان مستطیعاً ومأذوناً من قبل</w:t>
      </w:r>
    </w:p>
    <w:p>
      <w:pPr>
        <w:pStyle w:val="BookText"/>
        <w:rPr/>
      </w:pPr>
      <w:r>
        <w:rPr>
          <w:rFonts w:ascii="IRNazanin" w:hAnsi="IRNazanin" w:eastAsia="IRNazanin"/>
          <w:color w:val="111111"/>
          <w:sz w:val="28"/>
          <w:sz w:val="28"/>
          <w:szCs w:val="28"/>
          <w:rtl w:val="true"/>
          <w:lang w:bidi="fa-IR"/>
        </w:rPr>
        <w:t>المولی ، ولو حج بإذن مولاه صحّ ولکن لا یجزیه عن حجّ الإسلام</w:t>
      </w:r>
      <w:r>
        <w:rPr>
          <w:rStyle w:val="FootnoteAnchor"/>
          <w:rtl w:val="true"/>
        </w:rPr>
        <w:footnoteReference w:id="32"/>
      </w:r>
      <w:r>
        <w:rPr>
          <w:rFonts w:ascii="IRNazanin" w:hAnsi="IRNazanin" w:eastAsia="IRNazanin"/>
          <w:color w:val="111111"/>
          <w:sz w:val="28"/>
          <w:sz w:val="28"/>
          <w:szCs w:val="28"/>
          <w:rtl w:val="true"/>
          <w:lang w:bidi="fa-IR"/>
        </w:rPr>
        <w:t xml:space="preserve">، فتجب علیه الإعادة إذا کان واجداً للشرائط بعد العتق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أتی المملوک المأذون من قبل مولاه فی الحج بما یوجب الکفارة فکفارته علی مولاه مطلقاً</w:t>
      </w:r>
      <w:r>
        <w:rPr>
          <w:rStyle w:val="FootnoteAnchor"/>
          <w:rtl w:val="true"/>
        </w:rPr>
        <w:footnoteReference w:id="33"/>
      </w:r>
      <w:r>
        <w:rPr>
          <w:rFonts w:ascii="IRNazanin" w:hAnsi="IRNazanin" w:eastAsia="IRNazanin"/>
          <w:color w:val="111111"/>
          <w:sz w:val="28"/>
          <w:sz w:val="28"/>
          <w:szCs w:val="28"/>
          <w:rtl w:val="true"/>
          <w:lang w:bidi="fa-IR"/>
        </w:rPr>
        <w:t>، وأما إذا لم یکن مأذوناً فهی علی العبد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حج المملوک بإذن مولاه وانعتق قبل إدراک المشعر أجزأه عن حجة الإسلام</w:t>
      </w:r>
      <w:r>
        <w:rPr>
          <w:rStyle w:val="FootnoteAnchor"/>
          <w:rtl w:val="true"/>
        </w:rPr>
        <w:footnoteReference w:id="35"/>
      </w:r>
      <w:r>
        <w:rPr>
          <w:rFonts w:ascii="IRNazanin" w:hAnsi="IRNazanin" w:eastAsia="IRNazanin"/>
          <w:color w:val="111111"/>
          <w:sz w:val="28"/>
          <w:sz w:val="28"/>
          <w:szCs w:val="28"/>
          <w:rtl w:val="true"/>
          <w:lang w:bidi="fa-IR"/>
        </w:rPr>
        <w:t>، ولا فرق فی الحکم بالإجزاء بین أقسام الحج من الإفراد والقِران والتمتع إذا کان المأتی به مطلقاً لوظیفته الواجبة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انعتق العبد قبل المشعر فی حج التمتع فهدیه علیه</w:t>
      </w:r>
      <w:r>
        <w:rPr>
          <w:rStyle w:val="FootnoteAnchor"/>
          <w:rtl w:val="true"/>
        </w:rPr>
        <w:footnoteReference w:id="37"/>
      </w:r>
      <w:r>
        <w:rPr>
          <w:rFonts w:ascii="IRNazanin" w:hAnsi="IRNazanin" w:eastAsia="IRNazanin"/>
          <w:color w:val="111111"/>
          <w:sz w:val="28"/>
          <w:sz w:val="28"/>
          <w:szCs w:val="28"/>
          <w:rtl w:val="true"/>
          <w:lang w:bidi="fa-IR"/>
        </w:rPr>
        <w:t>، وإن لم یتمکن فعلیه أن یصوم بدل الهدی علی ما یأتی ، وإن لم ینعتق</w:t>
      </w:r>
      <w:bookmarkStart w:id="20" w:name="pg5570_42595"/>
    </w:p>
    <w:p>
      <w:pPr>
        <w:pStyle w:val="BookText"/>
        <w:rPr/>
      </w:pPr>
      <w:bookmarkEnd w:id="20"/>
      <w:r>
        <w:rPr>
          <w:rFonts w:ascii="IRNazanin" w:hAnsi="IRNazanin" w:eastAsia="IRNazanin"/>
          <w:color w:val="111111"/>
          <w:sz w:val="28"/>
          <w:sz w:val="28"/>
          <w:szCs w:val="28"/>
          <w:rtl w:val="true"/>
          <w:lang w:bidi="fa-IR"/>
        </w:rPr>
        <w:t>فمولاه بالخیار ، فإن شاء ذبح عنه وإن شاء أمره بالصیام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2720213_581953129"/>
      <w:bookmarkStart w:id="22" w:name="_Toc8"/>
      <w:bookmarkEnd w:id="21"/>
      <w:r>
        <w:rPr>
          <w:rtl w:val="true"/>
        </w:rPr>
        <w:t xml:space="preserve">الشرط الرابع </w:t>
      </w:r>
      <w:r>
        <w:rPr>
          <w:rtl w:val="true"/>
        </w:rPr>
        <w:t xml:space="preserve">: </w:t>
      </w:r>
      <w:r>
        <w:rPr>
          <w:rtl w:val="true"/>
        </w:rPr>
        <w:t>الإستطاعة</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معتبرة فی التنجیز</w:t>
      </w:r>
      <w:r>
        <w:rPr>
          <w:rStyle w:val="FootnoteAnchor"/>
          <w:rtl w:val="true"/>
        </w:rPr>
        <w:footnoteReference w:id="39"/>
      </w:r>
      <w:r>
        <w:rPr>
          <w:rFonts w:ascii="IRNazanin" w:hAnsi="IRNazanin" w:eastAsia="IRNazanin"/>
          <w:color w:val="111111"/>
          <w:sz w:val="28"/>
          <w:sz w:val="28"/>
          <w:szCs w:val="28"/>
          <w:rtl w:val="true"/>
          <w:lang w:bidi="fa-IR"/>
        </w:rPr>
        <w:t>، أی فی عزیمة الحج ، لا أصل مشروعیة</w:t>
      </w:r>
    </w:p>
    <w:p>
      <w:pPr>
        <w:pStyle w:val="BookText"/>
        <w:rPr/>
      </w:pPr>
      <w:r>
        <w:rPr>
          <w:rFonts w:ascii="IRNazanin" w:hAnsi="IRNazanin" w:eastAsia="IRNazanin"/>
          <w:color w:val="111111"/>
          <w:sz w:val="28"/>
          <w:sz w:val="28"/>
          <w:szCs w:val="28"/>
          <w:rtl w:val="true"/>
          <w:lang w:bidi="fa-IR"/>
        </w:rPr>
        <w:t xml:space="preserve">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فیها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فی الوقت ، ومعنی ذلک وجود القدر الکافی من الوقت للذهاب إلی مکة والقیام بالأعمال الواجبة هناک ، وعلیه فلا یتنجز ولا یکون الحج عزیمة إذا کان حصول المال فی وقت لا یسع للذهاب والقیام بالأعمال الواجبة فیها</w:t>
      </w:r>
      <w:r>
        <w:rPr>
          <w:rStyle w:val="FootnoteAnchor"/>
          <w:rtl w:val="true"/>
        </w:rPr>
        <w:footnoteReference w:id="40"/>
      </w:r>
      <w:r>
        <w:rPr>
          <w:rFonts w:ascii="IRNazanin" w:hAnsi="IRNazanin" w:eastAsia="IRNazanin"/>
          <w:color w:val="111111"/>
          <w:sz w:val="28"/>
          <w:sz w:val="28"/>
          <w:szCs w:val="28"/>
          <w:rtl w:val="true"/>
          <w:lang w:bidi="fa-IR"/>
        </w:rPr>
        <w:t>، أو أنه یسع ذلک ولکن بمشقة شدیدة لا تتحمل عادة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طریق الحج من بلاده بأخذ النوبة فی تسجیل قوافل سفر الحج طوال مدّة قبل أشهر الحج أو طوال سنین ، کما هو الحال فی البلاد المکتظة سکانیاً ، فیجب علیه التحفظ علی المال عند توفّر النوبة وتهیئة</w:t>
      </w:r>
    </w:p>
    <w:p>
      <w:pPr>
        <w:pStyle w:val="BookText"/>
        <w:rPr/>
      </w:pPr>
      <w:r>
        <w:rPr>
          <w:rFonts w:ascii="IRNazanin" w:hAnsi="IRNazanin" w:eastAsia="IRNazanin"/>
          <w:color w:val="111111"/>
          <w:sz w:val="28"/>
          <w:sz w:val="28"/>
          <w:szCs w:val="28"/>
          <w:rtl w:val="true"/>
          <w:lang w:bidi="fa-IR"/>
        </w:rPr>
        <w:t>المقدمات بالمال</w:t>
      </w:r>
      <w:r>
        <w:rPr>
          <w:rStyle w:val="FootnoteAnchor"/>
          <w:rtl w:val="true"/>
        </w:rPr>
        <w:footnoteReference w:id="42"/>
      </w:r>
      <w:r>
        <w:rPr>
          <w:rFonts w:ascii="IRNazanin" w:hAnsi="IRNazanin" w:eastAsia="IRNazanin"/>
          <w:color w:val="111111"/>
          <w:sz w:val="28"/>
          <w:sz w:val="28"/>
          <w:szCs w:val="28"/>
          <w:rtl w:val="true"/>
          <w:lang w:bidi="fa-IR"/>
        </w:rPr>
        <w:t>، أما لو لم یکن الحال کذلک بأن کان مفتوح الطریق فوقت التحفظ علی المال هو أوّل إبّان أشهر الحج</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البدن وقوة الجسم وهو السلامة ، فلا یجب مباشرة علی مستطیع لا یتمکن من قطع المسافة لهرم أو مرض أو لعذر آخر</w:t>
      </w:r>
      <w:r>
        <w:rPr>
          <w:rStyle w:val="FootnoteAnchor"/>
          <w:rtl w:val="true"/>
        </w:rPr>
        <w:footnoteReference w:id="44"/>
      </w:r>
      <w:r>
        <w:rPr>
          <w:rFonts w:ascii="IRNazanin" w:hAnsi="IRNazanin" w:eastAsia="IRNazanin"/>
          <w:color w:val="111111"/>
          <w:sz w:val="28"/>
          <w:sz w:val="28"/>
          <w:szCs w:val="28"/>
          <w:rtl w:val="true"/>
          <w:lang w:bidi="fa-IR"/>
        </w:rPr>
        <w:t xml:space="preserve">، ولکن تجب علیه الاستنابة علی ما سیجیء تفصیله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تخلیة السرب</w:t>
      </w:r>
      <w:r>
        <w:rPr>
          <w:rStyle w:val="FootnoteAnchor"/>
          <w:rtl w:val="true"/>
        </w:rPr>
        <w:footnoteReference w:id="45"/>
      </w:r>
      <w:r>
        <w:rPr>
          <w:rFonts w:ascii="IRNazanin" w:hAnsi="IRNazanin" w:eastAsia="IRNazanin"/>
          <w:color w:val="111111"/>
          <w:sz w:val="28"/>
          <w:sz w:val="28"/>
          <w:szCs w:val="28"/>
          <w:rtl w:val="true"/>
          <w:lang w:bidi="fa-IR"/>
        </w:rPr>
        <w:t xml:space="preserve">، وهو الأمن ، وذلک بأن لا یکون خطراً علی النفس أو المال أو العرض ذهاباً وإیاباً وعند القیام بالأعمال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للحج طریقان أحدهما مأمون والآخر غیر مأمون لم یسقط وجوب الحج ، بل وجب الذهاب من الطریق المأمون وإن کان أبعد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استلزم ذهابه إلی الحج تلف مال له فی بلده أو غیرها وکان المال مجحفاً بعموم وضعه المالی فلا یکون الحج علیه عزیمة</w:t>
      </w:r>
      <w:r>
        <w:rPr>
          <w:rStyle w:val="FootnoteAnchor"/>
          <w:rtl w:val="true"/>
        </w:rPr>
        <w:footnoteReference w:id="47"/>
      </w:r>
      <w:r>
        <w:rPr>
          <w:rFonts w:ascii="IRNazanin" w:hAnsi="IRNazanin" w:eastAsia="IRNazanin"/>
          <w:color w:val="111111"/>
          <w:sz w:val="28"/>
          <w:sz w:val="28"/>
          <w:szCs w:val="28"/>
          <w:rtl w:val="true"/>
          <w:lang w:bidi="fa-IR"/>
        </w:rPr>
        <w:t>، وکذلک لو استلزم ترک واجب أهم کإنقاذ غریق أو حریق تعیّن ترک الحج</w:t>
      </w:r>
      <w:r>
        <w:rPr>
          <w:rStyle w:val="FootnoteAnchor"/>
          <w:rtl w:val="true"/>
        </w:rPr>
        <w:footnoteReference w:id="48"/>
      </w:r>
      <w:r>
        <w:rPr>
          <w:rFonts w:ascii="IRNazanin" w:hAnsi="IRNazanin" w:eastAsia="IRNazanin"/>
          <w:color w:val="111111"/>
          <w:sz w:val="28"/>
          <w:sz w:val="28"/>
          <w:szCs w:val="28"/>
          <w:rtl w:val="true"/>
          <w:lang w:bidi="fa-IR"/>
        </w:rPr>
        <w:t xml:space="preserve">، ولو کان الواجب الآخر مساویاً له تخیّر بینهما ، وکذلک فیما لو توقف علی ارتکاب محرّم علی التفصیل المزبور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حج مع استلزام حجه ترک الواجب أو ارتکاب المحرم الأهم فیجزیه عن حجة الإسلام</w:t>
      </w:r>
      <w:r>
        <w:rPr>
          <w:rStyle w:val="FootnoteAnchor"/>
          <w:rtl w:val="true"/>
        </w:rPr>
        <w:footnoteReference w:id="49"/>
      </w:r>
      <w:r>
        <w:rPr>
          <w:rFonts w:ascii="IRNazanin" w:hAnsi="IRNazanin" w:eastAsia="IRNazanin"/>
          <w:color w:val="111111"/>
          <w:sz w:val="28"/>
          <w:sz w:val="28"/>
          <w:szCs w:val="28"/>
          <w:rtl w:val="true"/>
          <w:lang w:bidi="fa-IR"/>
        </w:rPr>
        <w:t xml:space="preserve">مع توفر الشرائط المعتبرة فی وجوب الحج ، وإن کان عاصیاً لترک الواجب أو فعل الحرام من جهة أخری ، ولو کان ذلک فی أول سنة استطاعته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توقف سلوکه وطیه للطریق إلی مکة علی دفع ضریبة مالیة أو رسوم نقدیّة فإن کانت مجحفة بحاله المالی فتسقط عزیمة الحج</w:t>
      </w:r>
      <w:r>
        <w:rPr>
          <w:rStyle w:val="FootnoteAnchor"/>
          <w:rtl w:val="true"/>
        </w:rPr>
        <w:footnoteReference w:id="50"/>
      </w:r>
      <w:r>
        <w:rPr>
          <w:rFonts w:ascii="IRNazanin" w:hAnsi="IRNazanin" w:eastAsia="IRNazanin"/>
          <w:color w:val="111111"/>
          <w:sz w:val="28"/>
          <w:sz w:val="28"/>
          <w:szCs w:val="28"/>
          <w:rtl w:val="true"/>
          <w:lang w:bidi="fa-IR"/>
        </w:rPr>
        <w:t xml:space="preserve">، وکذا فی بقیة المقدمات الإداریة المتوقفة علی بذل المال فإن أخذ المال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مجحفاً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یعدم خلو السرب الذی هو الأمن والسلامة فی الطریق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انحصر الطریق بالطریق المشوب بالخوف والذی هو</w:t>
      </w:r>
    </w:p>
    <w:p>
      <w:pPr>
        <w:pStyle w:val="BookText"/>
        <w:rPr/>
      </w:pPr>
      <w:r>
        <w:rPr>
          <w:rFonts w:ascii="IRNazanin" w:hAnsi="IRNazanin" w:eastAsia="IRNazanin"/>
          <w:color w:val="111111"/>
          <w:sz w:val="28"/>
          <w:sz w:val="28"/>
          <w:szCs w:val="28"/>
          <w:rtl w:val="true"/>
          <w:lang w:bidi="fa-IR"/>
        </w:rPr>
        <w:t xml:space="preserve">فی معرض الخطر المعتد به عرفاً تسقط عزیمة الحج ، ولو حج مع ذلک صحّ حجه لما مرّ من أن الاستطاعة شرط عزیمة للحج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w:t>
      </w:r>
      <w:r>
        <w:rPr>
          <w:rStyle w:val="FootnoteAnchor"/>
          <w:rtl w:val="true"/>
        </w:rPr>
        <w:footnoteReference w:id="51"/>
      </w:r>
      <w:r>
        <w:rPr>
          <w:rFonts w:ascii="IRNazanin" w:hAnsi="IRNazanin" w:eastAsia="IRNazanin"/>
          <w:color w:val="111111"/>
          <w:sz w:val="28"/>
          <w:sz w:val="28"/>
          <w:szCs w:val="28"/>
          <w:rtl w:val="true"/>
          <w:lang w:bidi="fa-IR"/>
        </w:rPr>
        <w:t xml:space="preserve">، وهی النفقة أی التمکن من صرفها لمؤنة سفره من الأکل والشرب وغیرهما ، وتهیئة وسیلة النقل لقطع المسافة وإن لم یکن المال ملک له فلا یشترط ملکیة أعیانها ، ویلزم فی قدر النفقة أن لا تقل بنحو یستوجب الحرج والمهانة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یختص لزوم وجود الراحلة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الحاجة إلیها</w:t>
      </w:r>
      <w:r>
        <w:rPr>
          <w:rStyle w:val="FootnoteAnchor"/>
          <w:rtl w:val="true"/>
        </w:rPr>
        <w:footnoteReference w:id="52"/>
      </w:r>
      <w:r>
        <w:rPr>
          <w:rFonts w:ascii="IRNazanin" w:hAnsi="IRNazanin" w:eastAsia="IRNazanin"/>
          <w:color w:val="111111"/>
          <w:sz w:val="28"/>
          <w:sz w:val="28"/>
          <w:szCs w:val="28"/>
          <w:rtl w:val="true"/>
          <w:lang w:bidi="fa-IR"/>
        </w:rPr>
        <w:t>، بخلاف ما إذا کان قادراً علی المشی من دون مشقة ولا</w:t>
      </w:r>
    </w:p>
    <w:p>
      <w:pPr>
        <w:pStyle w:val="BookText"/>
        <w:rPr/>
      </w:pPr>
      <w:r>
        <w:rPr>
          <w:rFonts w:ascii="Amiri" w:hAnsi="Amiri" w:eastAsia="Amiri" w:cs="Amiri"/>
          <w:color w:val="111111"/>
          <w:sz w:val="28"/>
          <w:sz w:val="28"/>
          <w:szCs w:val="28"/>
          <w:rtl w:val="true"/>
          <w:lang w:bidi="ar-SA"/>
        </w:rPr>
        <w:t xml:space="preserve">حرج ولا مهانة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العبرة فی التمکن من النفقة هو وجود المکنة الفعلیة ، فلا یجب علی من کان قادراً علی تحصیل المکنة بالاکتساب ونحوه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الاستطاعة المعتبرة فی عزیمة الحج إنما هی الاستطاعة من مکانه لا من بلده</w:t>
      </w:r>
      <w:r>
        <w:rPr>
          <w:rStyle w:val="FootnoteAnchor"/>
          <w:rtl w:val="true"/>
        </w:rPr>
        <w:footnoteReference w:id="54"/>
      </w:r>
      <w:r>
        <w:rPr>
          <w:rFonts w:ascii="IRNazanin" w:hAnsi="IRNazanin" w:eastAsia="IRNazanin"/>
          <w:color w:val="111111"/>
          <w:sz w:val="28"/>
          <w:sz w:val="28"/>
          <w:szCs w:val="28"/>
          <w:rtl w:val="true"/>
          <w:lang w:bidi="fa-IR"/>
        </w:rPr>
        <w:t xml:space="preserve">، فإذا ذهب المکلف إلی بلد آخر کالمدینة مثلاً لغرض ما ، فاتفق له ما یمکن أن یحج به من النفقة وجب علیه الحج وإن لم یکن مستطیعاً من بلده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غلاء أسعار المؤنة وأجرة النقل لا یُعدم الاستطاعة مع التمکن من القیمة ، وکذا إجحاف البائع علیه فی القیمة بأکثر من ثمن المثل ، أو إجحاف المشتری بأقل من ثمن المثل لو أراد بیع ما یملکه لحاجة النفقة</w:t>
      </w:r>
      <w:r>
        <w:rPr>
          <w:rStyle w:val="FootnoteAnchor"/>
          <w:rtl w:val="true"/>
        </w:rPr>
        <w:footnoteReference w:id="55"/>
      </w:r>
      <w:r>
        <w:rPr>
          <w:rFonts w:ascii="IRNazanin" w:hAnsi="IRNazanin" w:eastAsia="IRNazanin"/>
          <w:color w:val="111111"/>
          <w:sz w:val="28"/>
          <w:sz w:val="28"/>
          <w:szCs w:val="28"/>
          <w:rtl w:val="true"/>
          <w:lang w:bidi="fa-IR"/>
        </w:rPr>
        <w:t>، بخلاف ما لو کان الغلاء أو الاجحاف فی الموردین</w:t>
      </w:r>
    </w:p>
    <w:p>
      <w:pPr>
        <w:pStyle w:val="BookText"/>
        <w:rPr/>
      </w:pPr>
      <w:r>
        <w:rPr>
          <w:rFonts w:ascii="IRNazanin" w:hAnsi="IRNazanin" w:eastAsia="IRNazanin"/>
          <w:color w:val="111111"/>
          <w:sz w:val="28"/>
          <w:sz w:val="28"/>
          <w:szCs w:val="28"/>
          <w:rtl w:val="true"/>
          <w:lang w:bidi="fa-IR"/>
        </w:rPr>
        <w:t>یجحف بعموم حالته المالیّة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یعتبر وجود نفقة الإیاب فی عزیمة الحج مع إرادة المکلف العود إلی وطنه ، وأما مع إرادة السکنی فی بلد آخر غیر وطنه فتعتبر نفقة العود إلیه إذا لم تزد علی نفقة العود إلی الوطن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مع اضطراره إلی العود إلی البلد الآخر فتعتبر نفقة العود إلیه وإن زادت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فی تحقق الاستطاعة المالیة إنّما هو فی القَدَر بحسب أقلِّ مسمی السفر للحج کما یعرف فی هذه الأعصار بالالتحاق بحملات الحج ، ولیس اللازم أن یکون القَدَر بتمام مؤونة الرحلة الکاملة لحملات الحج ما لم یکن فی ذلک مهانة له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کفایة إما من مال أو ضیاع أو حرفة</w:t>
      </w:r>
      <w:r>
        <w:rPr>
          <w:rStyle w:val="FootnoteAnchor"/>
          <w:rtl w:val="true"/>
        </w:rPr>
        <w:footnoteReference w:id="58"/>
      </w:r>
      <w:r>
        <w:rPr>
          <w:rFonts w:ascii="IRNazanin" w:hAnsi="IRNazanin" w:eastAsia="IRNazanin"/>
          <w:color w:val="111111"/>
          <w:sz w:val="28"/>
          <w:sz w:val="28"/>
          <w:szCs w:val="28"/>
          <w:rtl w:val="true"/>
          <w:lang w:bidi="fa-IR"/>
        </w:rPr>
        <w:t>، أی</w:t>
      </w:r>
    </w:p>
    <w:p>
      <w:pPr>
        <w:pStyle w:val="BookText"/>
        <w:rPr/>
      </w:pPr>
      <w:r>
        <w:rPr>
          <w:rFonts w:ascii="IRNazanin" w:hAnsi="IRNazanin" w:eastAsia="IRNazanin"/>
          <w:color w:val="111111"/>
          <w:sz w:val="28"/>
          <w:sz w:val="28"/>
          <w:szCs w:val="28"/>
          <w:rtl w:val="true"/>
          <w:lang w:bidi="fa-IR"/>
        </w:rPr>
        <w:t xml:space="preserve">التمکن بالفعل أو القوة من إعاشة نفسه وعیاله بعد الرجوع ، فلا یلزم بیع ما یحتاج إلیه فی ضروریات معاشه من الدار والثیاب والأثاث والمرکوب وغیر ذلک من مرافق عیشته اللائقة بحاله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کانت قیمة بعض تلک المرافق زادت مالیتها زیادة فاحشة عن شأنه أی تزید بقدر یعدّ ذلک القدر منه ذخیرة مالیة عرفاً عنده ، وکان بإمکانه استبداله بالأقلّ المناسب لشأنه ، لزمه التبدیل وصرف الزائد فی مؤونة الحج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الأموال والأمتعة التی هی من مرافق معیشته إذا استغنی عنها وصارت ذخیرة مالیة له عرفاً یجب علیه بیعها لأداء فریضة الحج</w:t>
      </w:r>
    </w:p>
    <w:p>
      <w:pPr>
        <w:pStyle w:val="BookText"/>
        <w:rPr/>
      </w:pPr>
      <w:r>
        <w:rPr>
          <w:rFonts w:ascii="IRNazanin" w:hAnsi="IRNazanin" w:eastAsia="IRNazanin"/>
          <w:color w:val="111111"/>
          <w:sz w:val="28"/>
          <w:sz w:val="28"/>
          <w:szCs w:val="28"/>
          <w:rtl w:val="true"/>
          <w:lang w:bidi="fa-IR"/>
        </w:rPr>
        <w:t>کما هو الحال فی بعض الوسائل التی تخرج عن حیّز استعماله الفعلی مدّة متطاولة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لدیه دار مملوکة وأخری یمکنه السکنی فیها من دون حرج کأن تکون موقوفة بوقف شخصی ، ولیست فی معرض الزوال عن یده ولا عن عیاله من ورثته ، تحققت الاستطاعة بقدرته علی بیع الدار المملوکة</w:t>
      </w:r>
      <w:r>
        <w:rPr>
          <w:rStyle w:val="FootnoteAnchor"/>
          <w:rtl w:val="true"/>
        </w:rPr>
        <w:footnoteReference w:id="60"/>
      </w:r>
      <w:r>
        <w:rPr>
          <w:rFonts w:ascii="IRNazanin" w:hAnsi="IRNazanin" w:eastAsia="IRNazanin"/>
          <w:color w:val="111111"/>
          <w:sz w:val="28"/>
          <w:sz w:val="28"/>
          <w:szCs w:val="28"/>
          <w:rtl w:val="true"/>
          <w:lang w:bidi="fa-IR"/>
        </w:rPr>
        <w:t xml:space="preserve">، وهکذا الحال فی بقیة مرافق معیشته الضروریة إذا وجد له بدلاً یستغنی عنه بحیث یعدُّ واجدتیه له ذخیرة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عنده مقدار من المال یفی بمصاریف الحج وکان بحاجة إلی الزواج أو شراء دار لسکناه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ذلک من حاجیات ومرافق المعیشة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ملحة لا یتسنی له سدّ خلتها أو لکونها ملحة فی العاجل لم یجب علیه الحج</w:t>
      </w:r>
      <w:r>
        <w:rPr>
          <w:rStyle w:val="FootnoteAnchor"/>
          <w:rtl w:val="true"/>
        </w:rPr>
        <w:footnoteReference w:id="61"/>
      </w:r>
      <w:r>
        <w:rPr>
          <w:rFonts w:ascii="IRNazanin" w:hAnsi="IRNazanin" w:eastAsia="IRNazanin"/>
          <w:color w:val="111111"/>
          <w:sz w:val="28"/>
          <w:sz w:val="28"/>
          <w:szCs w:val="28"/>
          <w:rtl w:val="true"/>
          <w:lang w:bidi="fa-IR"/>
        </w:rPr>
        <w:t xml:space="preserve">، وإلّا عزم علیه الحج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له دین فی ذمة شخص وکان مما یتمکن به لنفقة الحج وکان الدین حالاً والمدین باذلاً فتتحقق الاستطاعة حینئذٍ</w:t>
      </w:r>
      <w:r>
        <w:rPr>
          <w:rStyle w:val="FootnoteAnchor"/>
          <w:rtl w:val="true"/>
        </w:rPr>
        <w:footnoteReference w:id="62"/>
      </w:r>
      <w:r>
        <w:rPr>
          <w:rFonts w:ascii="IRNazanin" w:hAnsi="IRNazanin" w:eastAsia="IRNazanin"/>
          <w:color w:val="111111"/>
          <w:sz w:val="28"/>
          <w:sz w:val="28"/>
          <w:szCs w:val="28"/>
          <w:rtl w:val="true"/>
          <w:lang w:bidi="fa-IR"/>
        </w:rPr>
        <w:t>، وکذا لو کان المدین مماطلاً وأمکن استیفاؤه منه بلا کلفة ولا حرج أو کان</w:t>
      </w:r>
    </w:p>
    <w:p>
      <w:pPr>
        <w:pStyle w:val="BookText"/>
        <w:rPr/>
      </w:pPr>
      <w:r>
        <w:rPr>
          <w:rFonts w:ascii="IRNazanin" w:hAnsi="IRNazanin" w:eastAsia="IRNazanin"/>
          <w:color w:val="111111"/>
          <w:sz w:val="28"/>
          <w:sz w:val="28"/>
          <w:szCs w:val="28"/>
          <w:rtl w:val="true"/>
          <w:lang w:bidi="fa-IR"/>
        </w:rPr>
        <w:t xml:space="preserve">الدین مؤجلاً والمدین باذلاً عند طلب الدائن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ما لو کان المدین معسراً أو لم یکن اقتضاء الدین منه بسهولة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هذه الحالة لو أمکن بیع الدین من دون کلفة ولا اجحاف بحاله تحققت به الاستطاعة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تتحقق الاستطاعة لأصحاب الحرف والمهن الذین تؤمن ضرورات معیشتهم عن طریق تکسبهم لنفقتهم ونفقة عیالهم إذا حصل لهم فائض مالی من الإرث أو الهبة أو غیرهما وکان بقدر نفقة الحج</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ارتزاقه من الوجوه الشرعیة کالخمس والزکاة وغیرهما بنحو منتظم معتاد تتحقق الاستطاعة لدیه عند حصوله علی فائض مالی یفی بنفقة الحج ونفقة عیاله ، وکذلک کل من یحصل له فائض مالی مع تأمین مؤنة معیشته من غیر ذلک المال</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فی الاستطاعة الملکیة المتزلزلة التی تستقر بالإنفاق والإتلاف أو کان واثقاً بعدم الفسخ أو الرجوع</w:t>
      </w:r>
      <w:r>
        <w:rPr>
          <w:rStyle w:val="FootnoteAnchor"/>
          <w:rtl w:val="true"/>
        </w:rPr>
        <w:footnoteReference w:id="65"/>
      </w:r>
      <w:r>
        <w:rPr>
          <w:rFonts w:ascii="IRNazanin" w:hAnsi="IRNazanin" w:eastAsia="IRNazanin"/>
          <w:color w:val="111111"/>
          <w:sz w:val="28"/>
          <w:sz w:val="28"/>
          <w:szCs w:val="28"/>
          <w:rtl w:val="true"/>
          <w:lang w:bidi="fa-IR"/>
        </w:rPr>
        <w:t>، ولو حصل الفسخ أو الرجوع فی الصورة الثانیة أجزأه الحج وإن انکشف بذلک عدم</w:t>
      </w:r>
    </w:p>
    <w:p>
      <w:pPr>
        <w:pStyle w:val="BookText"/>
        <w:rPr/>
      </w:pPr>
      <w:r>
        <w:rPr>
          <w:rFonts w:ascii="Amiri" w:hAnsi="Amiri" w:eastAsia="Amiri" w:cs="Amiri"/>
          <w:color w:val="111111"/>
          <w:sz w:val="28"/>
          <w:sz w:val="28"/>
          <w:szCs w:val="28"/>
          <w:rtl w:val="true"/>
          <w:lang w:bidi="ar-SA"/>
        </w:rPr>
        <w:t>الاستطاعة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المستطیع أن یحج من مال الاستطاعة</w:t>
      </w:r>
      <w:r>
        <w:rPr>
          <w:rStyle w:val="FootnoteAnchor"/>
          <w:rtl w:val="true"/>
        </w:rPr>
        <w:footnoteReference w:id="67"/>
      </w:r>
      <w:r>
        <w:rPr>
          <w:rFonts w:ascii="IRNazanin" w:hAnsi="IRNazanin" w:eastAsia="IRNazanin"/>
          <w:color w:val="111111"/>
          <w:sz w:val="28"/>
          <w:sz w:val="28"/>
          <w:szCs w:val="28"/>
          <w:rtl w:val="true"/>
          <w:lang w:bidi="fa-IR"/>
        </w:rPr>
        <w:t>فلو حج متسکعاً أو من مال آخر ولو غصباً أجزأه ، نعم لا یجزئه الساتر الغصبی فی الطواف وصلاته</w:t>
      </w:r>
      <w:r>
        <w:rPr>
          <w:rStyle w:val="FootnoteAnchor"/>
          <w:rtl w:val="true"/>
        </w:rPr>
        <w:footnoteReference w:id="68"/>
      </w:r>
      <w:r>
        <w:rPr>
          <w:rFonts w:ascii="IRNazanin" w:hAnsi="IRNazanin" w:eastAsia="IRNazanin"/>
          <w:color w:val="111111"/>
          <w:sz w:val="28"/>
          <w:sz w:val="28"/>
          <w:szCs w:val="28"/>
          <w:rtl w:val="true"/>
          <w:lang w:bidi="fa-IR"/>
        </w:rPr>
        <w:t>ولا الهدی المغصوب</w:t>
      </w:r>
      <w:r>
        <w:rPr>
          <w:rStyle w:val="FootnoteAnchor"/>
          <w:rtl w:val="true"/>
        </w:rPr>
        <w:footnoteReference w:id="69"/>
      </w:r>
      <w:r>
        <w:rPr>
          <w:rFonts w:ascii="IRNazanin" w:hAnsi="IRNazanin" w:eastAsia="IRNazanin"/>
          <w:color w:val="111111"/>
          <w:sz w:val="28"/>
          <w:sz w:val="28"/>
          <w:szCs w:val="28"/>
          <w:rtl w:val="true"/>
          <w:lang w:bidi="fa-IR"/>
        </w:rPr>
        <w:t>، إلّاإذا اشتراهما بثمن فی الذمّة وإن أداه بالمغصوب</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المکلف تحصیل الاستطاعة بالاکتساب أو غیره</w:t>
      </w:r>
      <w:r>
        <w:rPr>
          <w:rStyle w:val="FootnoteAnchor"/>
          <w:rtl w:val="true"/>
        </w:rPr>
        <w:footnoteReference w:id="71"/>
      </w:r>
      <w:r>
        <w:rPr>
          <w:rFonts w:ascii="IRNazanin" w:hAnsi="IRNazanin" w:eastAsia="IRNazanin"/>
          <w:color w:val="111111"/>
          <w:sz w:val="28"/>
          <w:sz w:val="28"/>
          <w:szCs w:val="28"/>
          <w:rtl w:val="true"/>
          <w:lang w:bidi="fa-IR"/>
        </w:rPr>
        <w:t>، نعم لو وهبه أحد مالاً هبة مطلقة یستطیع به لزمه القبول</w:t>
      </w:r>
      <w:r>
        <w:rPr>
          <w:rStyle w:val="FootnoteAnchor"/>
          <w:rtl w:val="true"/>
        </w:rPr>
        <w:footnoteReference w:id="72"/>
      </w:r>
      <w:r>
        <w:rPr>
          <w:rFonts w:ascii="IRNazanin" w:hAnsi="IRNazanin" w:eastAsia="IRNazanin"/>
          <w:color w:val="111111"/>
          <w:sz w:val="28"/>
          <w:sz w:val="28"/>
          <w:szCs w:val="28"/>
          <w:rtl w:val="true"/>
          <w:lang w:bidi="fa-IR"/>
        </w:rPr>
        <w:t>إن لم</w:t>
      </w:r>
    </w:p>
    <w:p>
      <w:pPr>
        <w:pStyle w:val="BookText"/>
        <w:rPr/>
      </w:pPr>
      <w:r>
        <w:rPr>
          <w:rFonts w:ascii="IRNazanin" w:hAnsi="IRNazanin" w:eastAsia="IRNazanin"/>
          <w:color w:val="111111"/>
          <w:sz w:val="28"/>
          <w:sz w:val="28"/>
          <w:szCs w:val="28"/>
          <w:rtl w:val="true"/>
          <w:lang w:bidi="fa-IR"/>
        </w:rPr>
        <w:t>یکن فیه غضاضة أو مهانة فتتحقق الاستطاعة بمجرد الایهاب من الواهب ، وهذا بخلاف ما لو طلب منه تأجیر نفسه للخدمة بما یکون به مستطیعاً وإن کانت الخدمة تناسب شأنه</w:t>
      </w:r>
      <w:r>
        <w:rPr>
          <w:rStyle w:val="FootnoteAnchor"/>
          <w:rtl w:val="true"/>
        </w:rPr>
        <w:footnoteReference w:id="73"/>
      </w:r>
      <w:r>
        <w:rPr>
          <w:rFonts w:ascii="IRNazanin" w:hAnsi="IRNazanin" w:eastAsia="IRNazanin"/>
          <w:color w:val="111111"/>
          <w:sz w:val="28"/>
          <w:sz w:val="28"/>
          <w:szCs w:val="28"/>
          <w:rtl w:val="true"/>
          <w:lang w:bidi="fa-IR"/>
        </w:rPr>
        <w:t>، ولو آجر نفسه للخدمة فی طریق الحج واستطاع بذلک عزم علیه الحج</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نفسه للنیابة عن الغیر واستطاع بمال الإجارة ، قدم الحج النیابی إذا کان مقیداً بالسنة الحالیة ، أو لم یکن واثقاً بالتمکن بالحج النیابی لو أخره عن العام الحالی</w:t>
      </w:r>
      <w:r>
        <w:rPr>
          <w:rStyle w:val="FootnoteAnchor"/>
          <w:rtl w:val="true"/>
        </w:rPr>
        <w:footnoteReference w:id="75"/>
      </w:r>
      <w:r>
        <w:rPr>
          <w:rFonts w:ascii="IRNazanin" w:hAnsi="IRNazanin" w:eastAsia="IRNazanin"/>
          <w:color w:val="111111"/>
          <w:sz w:val="28"/>
          <w:sz w:val="28"/>
          <w:szCs w:val="28"/>
          <w:rtl w:val="true"/>
          <w:lang w:bidi="fa-IR"/>
        </w:rPr>
        <w:t>، وحینئذٍ إن بقیت الاستطاعة</w:t>
      </w:r>
    </w:p>
    <w:p>
      <w:pPr>
        <w:pStyle w:val="BookText"/>
        <w:rPr/>
      </w:pPr>
      <w:r>
        <w:rPr>
          <w:rFonts w:ascii="IRNazanin" w:hAnsi="IRNazanin" w:eastAsia="IRNazanin"/>
          <w:color w:val="111111"/>
          <w:sz w:val="28"/>
          <w:sz w:val="28"/>
          <w:szCs w:val="28"/>
          <w:rtl w:val="true"/>
          <w:lang w:bidi="fa-IR"/>
        </w:rPr>
        <w:t xml:space="preserve">إلی السنة القادمة وجب علیه الحج وأما إن لم یکن الحج النیابی مقیداً بالسنة الحالیة وکان واثقاً من التمکن من إتیانه فی السنة القادمة تعین علیه تقدیم الحج عن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اقترض مالاً یفی بمصارف الحج وکان قادراً علی وفائه بعدُ بسعة الأجل المضروب لذلک الدین عزم علیه الحج</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عنده ما یفی بنفقات الحج وکان علیه دین یقدر علی وفائه بعد الحج عزم علیه الحج کما مرّ سواء کان الدین سابقاً علی حصول المال أو بعده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الخمس والزکاة ومظالم العباد سواء کانت فی الذمة أو فی العین حکم الدین</w:t>
      </w:r>
      <w:r>
        <w:rPr>
          <w:rStyle w:val="FootnoteAnchor"/>
          <w:rtl w:val="true"/>
        </w:rPr>
        <w:footnoteReference w:id="78"/>
      </w:r>
      <w:r>
        <w:rPr>
          <w:rFonts w:ascii="IRNazanin" w:hAnsi="IRNazanin" w:eastAsia="IRNazanin"/>
          <w:color w:val="111111"/>
          <w:sz w:val="28"/>
          <w:sz w:val="28"/>
          <w:szCs w:val="28"/>
          <w:rtl w:val="true"/>
          <w:lang w:bidi="fa-IR"/>
        </w:rPr>
        <w:t>فی منع الاستطاعة لو کان أداؤها یعدم القدرة</w:t>
      </w:r>
    </w:p>
    <w:p>
      <w:pPr>
        <w:pStyle w:val="BookText"/>
        <w:rPr/>
      </w:pPr>
      <w:r>
        <w:rPr>
          <w:rFonts w:ascii="IRNazanin" w:hAnsi="IRNazanin" w:eastAsia="IRNazanin"/>
          <w:color w:val="111111"/>
          <w:sz w:val="28"/>
          <w:sz w:val="28"/>
          <w:szCs w:val="28"/>
          <w:rtl w:val="true"/>
          <w:lang w:bidi="fa-IR"/>
        </w:rPr>
        <w:t xml:space="preserve">علی نفقة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استقر علیه الحج وکان علیه خمس أو زکاة أو غیرهما من الحقوق الواجبة أو الدیون ولم یمکنه الجمع بینهما</w:t>
      </w:r>
      <w:r>
        <w:rPr>
          <w:rStyle w:val="FootnoteAnchor"/>
          <w:rtl w:val="true"/>
        </w:rPr>
        <w:footnoteReference w:id="79"/>
      </w:r>
      <w:r>
        <w:rPr>
          <w:rFonts w:ascii="IRNazanin" w:hAnsi="IRNazanin" w:eastAsia="IRNazanin"/>
          <w:color w:val="111111"/>
          <w:sz w:val="28"/>
          <w:sz w:val="28"/>
          <w:szCs w:val="28"/>
          <w:rtl w:val="true"/>
          <w:lang w:bidi="fa-IR"/>
        </w:rPr>
        <w:t>، فإن کانت الحقوق متعلقة بعین المال فیقدم أداءها علیه</w:t>
      </w:r>
      <w:r>
        <w:rPr>
          <w:rStyle w:val="FootnoteAnchor"/>
          <w:rtl w:val="true"/>
        </w:rPr>
        <w:footnoteReference w:id="80"/>
      </w:r>
      <w:r>
        <w:rPr>
          <w:rFonts w:ascii="IRNazanin" w:hAnsi="IRNazanin" w:eastAsia="IRNazanin"/>
          <w:color w:val="111111"/>
          <w:sz w:val="28"/>
          <w:sz w:val="28"/>
          <w:szCs w:val="28"/>
          <w:rtl w:val="true"/>
          <w:lang w:bidi="fa-IR"/>
        </w:rPr>
        <w:t>، وإن کانت فی الذّمة فیقدم الحج علیها</w:t>
      </w:r>
      <w:r>
        <w:rPr>
          <w:rStyle w:val="FootnoteAnchor"/>
          <w:rtl w:val="true"/>
        </w:rPr>
        <w:footnoteReference w:id="81"/>
      </w:r>
      <w:r>
        <w:rPr>
          <w:rFonts w:ascii="IRNazanin" w:hAnsi="IRNazanin" w:eastAsia="IRNazanin"/>
          <w:color w:val="111111"/>
          <w:sz w:val="28"/>
          <w:sz w:val="28"/>
          <w:szCs w:val="28"/>
          <w:rtl w:val="true"/>
          <w:lang w:bidi="fa-IR"/>
        </w:rPr>
        <w:t>، وإن لم یکن مستقراً ولم یتمکن من الجمع بینهما</w:t>
      </w:r>
      <w:r>
        <w:rPr>
          <w:rStyle w:val="FootnoteAnchor"/>
          <w:rtl w:val="true"/>
        </w:rPr>
        <w:footnoteReference w:id="82"/>
      </w:r>
      <w:r>
        <w:rPr>
          <w:rFonts w:ascii="IRNazanin" w:hAnsi="IRNazanin" w:eastAsia="IRNazanin"/>
          <w:color w:val="111111"/>
          <w:sz w:val="28"/>
          <w:sz w:val="28"/>
          <w:szCs w:val="28"/>
          <w:rtl w:val="true"/>
          <w:lang w:bidi="fa-IR"/>
        </w:rPr>
        <w:t>مع سعة قدرته المالیة لهما فکذلک یقدم الحج</w:t>
      </w:r>
      <w:r>
        <w:rPr>
          <w:rStyle w:val="FootnoteAnchor"/>
          <w:rtl w:val="true"/>
        </w:rPr>
        <w:footnoteReference w:id="83"/>
      </w:r>
      <w:r>
        <w:rPr>
          <w:rFonts w:ascii="IRNazanin" w:hAnsi="IRNazanin" w:eastAsia="IRNazanin"/>
          <w:color w:val="111111"/>
          <w:sz w:val="28"/>
          <w:sz w:val="28"/>
          <w:szCs w:val="28"/>
          <w:rtl w:val="true"/>
          <w:lang w:bidi="fa-IR"/>
        </w:rPr>
        <w:t xml:space="preserve">، نعم لو کان العجز من جهة السعة المالیة رجعت إلی المسألة السابقة من تقدمها علی الحج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عنده مقدار من المال لا یعلم بوفائه بنفقة الحج فالأظهر أن علیه الفحص سواء کان الجهل بقدر المال أو بقدر ما یلزم بنفقة الحج</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فی تحقق الاستطاعة التمکن من التصرف بالمال فلو کان له مال غائب أو حاضر عجز عن التصرّف فیه ولو بالواسطة والتوکیل ونحوه لم تتحقّق الاستطاعة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 عنده ما یفی بمصارف الحج عزم علیه الحج إذا کان متمکناً من المسیر إلیه فی أوانه ولو فی العام القادم ، ولم یجز له التصرّف فیه بما یخرجه عن الاستطاعة مع کونه لا یتمکن من بدله</w:t>
      </w:r>
      <w:r>
        <w:rPr>
          <w:rStyle w:val="FootnoteAnchor"/>
          <w:rtl w:val="true"/>
        </w:rPr>
        <w:footnoteReference w:id="86"/>
      </w:r>
      <w:r>
        <w:rPr>
          <w:rFonts w:ascii="IRNazanin" w:hAnsi="IRNazanin" w:eastAsia="IRNazanin"/>
          <w:color w:val="111111"/>
          <w:sz w:val="28"/>
          <w:sz w:val="28"/>
          <w:szCs w:val="28"/>
          <w:rtl w:val="true"/>
          <w:lang w:bidi="fa-IR"/>
        </w:rPr>
        <w:t xml:space="preserve">، وتستقر عزیمة الحج فی ذمّته بذلک ، وکذا إن لم یحرز حین حصول النفقة التمکّن من المسیر ، وفی البلدان التی یکون المسیر منها بتسجیل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سنین یلزم علیه حفظ المال والتسجیل حینئذٍ</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تصرّف مع ذلک فیه ببیع أو هبة أو غیر ذلک من المعاوضات والایقاعات صحّ تصرّفه وإن أثم بتفویت المال</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أنّه لا یعتبر فی الزاد والراحلة ملکیتهما ، فلو کان عنده مال یجوز له التصرّف فیه وجب علیه الحج إذا کان وافیاً بنفقات الحج</w:t>
      </w:r>
      <w:r>
        <w:rPr>
          <w:rStyle w:val="FootnoteAnchor"/>
          <w:rtl w:val="true"/>
        </w:rPr>
        <w:footnoteReference w:id="89"/>
      </w:r>
      <w:r>
        <w:rPr>
          <w:rFonts w:ascii="IRNazanin" w:hAnsi="IRNazanin" w:eastAsia="IRNazanin"/>
          <w:color w:val="111111"/>
          <w:sz w:val="28"/>
          <w:sz w:val="28"/>
          <w:szCs w:val="28"/>
          <w:rtl w:val="true"/>
          <w:lang w:bidi="fa-IR"/>
        </w:rPr>
        <w:t xml:space="preserve">مع وجدان سائر الشروط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یعتبر فی عزیمة الحج وجود النفقة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الزاد والراحلة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کذلک یعتبر بقاؤها إلی ما یتوقّف علیها من أعمال</w:t>
      </w:r>
      <w:r>
        <w:rPr>
          <w:rStyle w:val="FootnoteAnchor"/>
          <w:rtl w:val="true"/>
        </w:rPr>
        <w:footnoteReference w:id="90"/>
      </w:r>
      <w:r>
        <w:rPr>
          <w:rFonts w:ascii="IRNazanin" w:hAnsi="IRNazanin" w:eastAsia="IRNazanin"/>
          <w:color w:val="111111"/>
          <w:sz w:val="28"/>
          <w:sz w:val="28"/>
          <w:szCs w:val="28"/>
          <w:rtl w:val="true"/>
          <w:lang w:bidi="fa-IR"/>
        </w:rPr>
        <w:t>، فلو تلف المال فی أثناء الأعمال ولم یضرّ بقدرته علی إتمام النسک لم یخل ذلک</w:t>
      </w:r>
    </w:p>
    <w:p>
      <w:pPr>
        <w:pStyle w:val="BookText"/>
        <w:rPr/>
      </w:pPr>
      <w:r>
        <w:rPr>
          <w:rFonts w:ascii="IRNazanin" w:hAnsi="IRNazanin" w:eastAsia="IRNazanin"/>
          <w:color w:val="111111"/>
          <w:sz w:val="28"/>
          <w:sz w:val="28"/>
          <w:szCs w:val="28"/>
          <w:rtl w:val="true"/>
          <w:lang w:bidi="fa-IR"/>
        </w:rPr>
        <w:t>بإجزاء حجته ولا بعزیمته</w:t>
      </w:r>
      <w:r>
        <w:rPr>
          <w:rStyle w:val="FootnoteAnchor"/>
          <w:rtl w:val="true"/>
        </w:rPr>
        <w:footnoteReference w:id="91"/>
      </w:r>
      <w:r>
        <w:rPr>
          <w:rFonts w:ascii="IRNazanin" w:hAnsi="IRNazanin" w:eastAsia="IRNazanin"/>
          <w:color w:val="111111"/>
          <w:sz w:val="28"/>
          <w:sz w:val="28"/>
          <w:szCs w:val="28"/>
          <w:rtl w:val="true"/>
          <w:lang w:bidi="fa-IR"/>
        </w:rPr>
        <w:t>، وأما لو تلف قبل التلبّس بالإحرام أو بعده قبل الأعمال فهو وإن أخلّ بعزیمة الحج ولکن لو أتمّ حجه أجزاه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تلف ما به الکفایة من ماله فی بلده لم یخل بعزیمة الحج</w:t>
      </w:r>
      <w:r>
        <w:rPr>
          <w:rStyle w:val="FootnoteAnchor"/>
          <w:rtl w:val="true"/>
        </w:rPr>
        <w:footnoteReference w:id="93"/>
      </w:r>
      <w:r>
        <w:rPr>
          <w:rFonts w:ascii="IRNazanin" w:hAnsi="IRNazanin" w:eastAsia="IRNazanin"/>
          <w:color w:val="111111"/>
          <w:sz w:val="28"/>
          <w:sz w:val="28"/>
          <w:szCs w:val="28"/>
          <w:rtl w:val="true"/>
          <w:lang w:bidi="fa-IR"/>
        </w:rPr>
        <w:t xml:space="preserve">، ومثل تلف النفقة ما إذا حدث له دین قهری فی الأثناء کما فی الإتلاف خطأً ولم یتمکّن من تسدیده بعدُ عند المطالبة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اعتقد کونه غیر واجد لبعض الشرائط أو أنه واجد لبعض الموانع فلم یحج ثم بان خلاف ذلک فیستقرّ علیه الحج حینئذٍ</w:t>
      </w:r>
      <w:r>
        <w:rPr>
          <w:rStyle w:val="FootnoteAnchor"/>
          <w:rtl w:val="true"/>
        </w:rPr>
        <w:footnoteReference w:id="94"/>
      </w:r>
      <w:r>
        <w:rPr>
          <w:rFonts w:ascii="IRNazanin" w:hAnsi="IRNazanin" w:eastAsia="IRNazanin"/>
          <w:color w:val="111111"/>
          <w:sz w:val="28"/>
          <w:sz w:val="28"/>
          <w:szCs w:val="28"/>
          <w:rtl w:val="true"/>
          <w:lang w:bidi="fa-IR"/>
        </w:rPr>
        <w:t>، وکذا لو کان غافلاً</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ذلک عن قصور أو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علیه الحج بعد ذلک ولو انتفت بعض الشرائط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تتحقّق الاستطاعة بالبذل أیضاً</w:t>
      </w:r>
      <w:r>
        <w:rPr>
          <w:rStyle w:val="FootnoteAnchor"/>
          <w:rtl w:val="true"/>
        </w:rPr>
        <w:footnoteReference w:id="96"/>
      </w:r>
      <w:r>
        <w:rPr>
          <w:rFonts w:ascii="IRNazanin" w:hAnsi="IRNazanin" w:eastAsia="IRNazanin"/>
          <w:color w:val="111111"/>
          <w:sz w:val="28"/>
          <w:sz w:val="28"/>
          <w:szCs w:val="28"/>
          <w:rtl w:val="true"/>
          <w:lang w:bidi="fa-IR"/>
        </w:rPr>
        <w:t>، ولو کانت النفقة اللّازمة متحقّقة بمجموع ما بذله أشخاص متعددون أو کان مقدار ما بذل إتماماً لما عنده</w:t>
      </w:r>
      <w:r>
        <w:rPr>
          <w:rStyle w:val="FootnoteAnchor"/>
          <w:rtl w:val="true"/>
        </w:rPr>
        <w:footnoteReference w:id="97"/>
      </w:r>
      <w:r>
        <w:rPr>
          <w:rFonts w:ascii="IRNazanin" w:hAnsi="IRNazanin" w:eastAsia="IRNazanin"/>
          <w:color w:val="111111"/>
          <w:sz w:val="28"/>
          <w:sz w:val="28"/>
          <w:szCs w:val="28"/>
          <w:rtl w:val="true"/>
          <w:lang w:bidi="fa-IR"/>
        </w:rPr>
        <w:t>، سواء کان البذل بإلتزام الباذل بعهدته الزاد والراحلة ونفقة العیال أو بإعطاء مال لیصرف فی الحج وکان وافیاً بمصارف الذهاب والإیاب ، وسواء کان بذل للعین أو النقد بنحو الإباحة أو التملیک</w:t>
      </w:r>
      <w:r>
        <w:rPr>
          <w:rStyle w:val="FootnoteAnchor"/>
          <w:rtl w:val="true"/>
        </w:rPr>
        <w:footnoteReference w:id="98"/>
      </w:r>
      <w:r>
        <w:rPr>
          <w:rFonts w:ascii="IRNazanin" w:hAnsi="IRNazanin" w:eastAsia="IRNazanin"/>
          <w:color w:val="111111"/>
          <w:sz w:val="28"/>
          <w:sz w:val="28"/>
          <w:szCs w:val="28"/>
          <w:rtl w:val="true"/>
          <w:lang w:bidi="fa-IR"/>
        </w:rPr>
        <w:t xml:space="preserve">، نعم فی التملیک المتزلزل والإباحة یعتبر الوثوق بعدم الفسخ ولو بتوسّط الإتلاف بالصرف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یتحقّق البذل بالمال الموصی له لیحجّ به بعد موت الموصی وکذلک مال الوقف الموقوف علی من یحجّ أو المال المنذور ونحو ذلک مع بذل المتولّی أو الناذر لذلک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الرجوع إلی الکفایة فی الاستطاعة البذلیة فیما إذا کان لا یفترق حال ذهابه إلی الحج وترکه له فی کفایته وعدمها</w:t>
      </w:r>
      <w:r>
        <w:rPr>
          <w:rStyle w:val="FootnoteAnchor"/>
          <w:rtl w:val="true"/>
        </w:rPr>
        <w:footnoteReference w:id="99"/>
      </w:r>
      <w:r>
        <w:rPr>
          <w:rFonts w:ascii="IRNazanin" w:hAnsi="IRNazanin" w:eastAsia="IRNazanin"/>
          <w:color w:val="111111"/>
          <w:sz w:val="28"/>
          <w:sz w:val="28"/>
          <w:szCs w:val="28"/>
          <w:rtl w:val="true"/>
          <w:lang w:bidi="fa-IR"/>
        </w:rPr>
        <w:t>، نعم لو کان له مال لا یفی بمصارف الحج وبذل له ما یتمّم ذلک وجب علیه</w:t>
      </w:r>
    </w:p>
    <w:p>
      <w:pPr>
        <w:pStyle w:val="BookText"/>
        <w:rPr/>
      </w:pPr>
      <w:r>
        <w:rPr>
          <w:rFonts w:ascii="IRNazanin" w:hAnsi="IRNazanin" w:eastAsia="IRNazanin"/>
          <w:color w:val="111111"/>
          <w:sz w:val="28"/>
          <w:sz w:val="28"/>
          <w:szCs w:val="28"/>
          <w:rtl w:val="true"/>
          <w:lang w:bidi="fa-IR"/>
        </w:rPr>
        <w:t xml:space="preserve">القبول فیعتبر حینئذٍ الرجوع إلی الکفایة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مالاً هبة علی أن یحجّ أو خیّره الواهب بین الحج وغیره أو لم یذکر له الحج أصلاً وجب علیه القبول</w:t>
      </w:r>
      <w:r>
        <w:rPr>
          <w:rStyle w:val="FootnoteAnchor"/>
          <w:rtl w:val="true"/>
        </w:rPr>
        <w:footnoteReference w:id="100"/>
      </w:r>
      <w:r>
        <w:rPr>
          <w:rFonts w:ascii="IRNazanin" w:hAnsi="IRNazanin" w:eastAsia="IRNazanin"/>
          <w:color w:val="111111"/>
          <w:sz w:val="28"/>
          <w:sz w:val="28"/>
          <w:szCs w:val="28"/>
          <w:rtl w:val="true"/>
          <w:lang w:bidi="fa-IR"/>
        </w:rPr>
        <w:t>إذا لم یکن فی قبوله الهبة غضاضة أو مهانة أو حرج علیه عرفاً</w:t>
      </w:r>
      <w:r>
        <w:rPr>
          <w:rStyle w:val="FootnoteAnchor"/>
          <w:rtl w:val="true"/>
        </w:rPr>
        <w:footnoteReference w:id="101"/>
      </w:r>
      <w:r>
        <w:rPr>
          <w:rFonts w:ascii="IRNazanin" w:hAnsi="IRNazanin" w:eastAsia="IRNazanin"/>
          <w:color w:val="111111"/>
          <w:sz w:val="28"/>
          <w:sz w:val="28"/>
          <w:szCs w:val="28"/>
          <w:rtl w:val="true"/>
          <w:lang w:bidi="fa-IR"/>
        </w:rPr>
        <w:t xml:space="preserve">، وهذا الشرط لا یختصّ بالهبة بل ومطلق الاستطاعة البذلیة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یمنع الدین من الاستطاعة البذلیة</w:t>
      </w:r>
      <w:r>
        <w:rPr>
          <w:rStyle w:val="FootnoteAnchor"/>
          <w:rtl w:val="true"/>
        </w:rPr>
        <w:footnoteReference w:id="102"/>
      </w:r>
      <w:r>
        <w:rPr>
          <w:rFonts w:ascii="IRNazanin" w:hAnsi="IRNazanin" w:eastAsia="IRNazanin"/>
          <w:color w:val="111111"/>
          <w:sz w:val="28"/>
          <w:sz w:val="28"/>
          <w:szCs w:val="28"/>
          <w:rtl w:val="true"/>
          <w:lang w:bidi="fa-IR"/>
        </w:rPr>
        <w:t>، إلّاإذا کان الذهاب إلی الحج یمانع أداء الدین فی وقت المطالبة سواء کان الدین حالاً أو مؤجّلاً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بذل مال لجماعة سواء کانوا اثنین أو أکثر لیحجّ أحدهم فإن سبق أحدهم بقبض المال المبذول سقطت العزیمة عن الآخرین</w:t>
      </w:r>
      <w:r>
        <w:rPr>
          <w:rStyle w:val="FootnoteAnchor"/>
          <w:rtl w:val="true"/>
        </w:rPr>
        <w:footnoteReference w:id="104"/>
      </w:r>
      <w:r>
        <w:rPr>
          <w:rFonts w:ascii="IRNazanin" w:hAnsi="IRNazanin" w:eastAsia="IRNazanin"/>
          <w:color w:val="111111"/>
          <w:sz w:val="28"/>
          <w:sz w:val="28"/>
          <w:szCs w:val="28"/>
          <w:rtl w:val="true"/>
          <w:lang w:bidi="fa-IR"/>
        </w:rPr>
        <w:t>، ولو ترک الجمیع مع تمکّن کل واحد منهم من القبض فاستقرار عزیمة الحج علی الجمیع لا یخلو من قوة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الواجب بالبذل هو وظیفة المبذول له لو کانت استطاعته من نفسه من تمتع أو إفراد ، فلو اشترط الباذل علیه أن یحجّ بغیر وظیفته لم یعزم علیه الحج</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بذل له للعمرة المفردة فقط فالأقوی عزیمته علیه</w:t>
      </w:r>
      <w:r>
        <w:rPr>
          <w:rStyle w:val="FootnoteAnchor"/>
          <w:rtl w:val="true"/>
        </w:rPr>
        <w:footnoteReference w:id="107"/>
      </w:r>
      <w:r>
        <w:rPr>
          <w:rFonts w:ascii="IRNazanin" w:hAnsi="IRNazanin" w:eastAsia="IRNazanin"/>
          <w:color w:val="111111"/>
          <w:sz w:val="28"/>
          <w:sz w:val="28"/>
          <w:szCs w:val="28"/>
          <w:rtl w:val="true"/>
          <w:lang w:bidi="fa-IR"/>
        </w:rPr>
        <w:t>وإن کانت لا تجزیء عن التمتّع لو استطاع بعدُ ، وکذلک لا یلزم علی مَن حجّ حجّة الإسلام قبول البذل ، کما أنه یلزم القبول</w:t>
      </w:r>
      <w:r>
        <w:rPr>
          <w:rStyle w:val="FootnoteAnchor"/>
          <w:rtl w:val="true"/>
        </w:rPr>
        <w:footnoteReference w:id="108"/>
      </w:r>
      <w:r>
        <w:rPr>
          <w:rFonts w:ascii="IRNazanin" w:hAnsi="IRNazanin" w:eastAsia="IRNazanin"/>
          <w:color w:val="111111"/>
          <w:sz w:val="28"/>
          <w:sz w:val="28"/>
          <w:szCs w:val="28"/>
          <w:rtl w:val="true"/>
          <w:lang w:bidi="fa-IR"/>
        </w:rPr>
        <w:t>علی مَن استقرّ علیه الحج سابقاً وأصبح معسراً ، وکذلک لو وجب علیه لنذر وشبهه ولم یتمکّن من أدائه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بذل له مال لیحجّ به فتلف المال أثناء الطریق أو بعد الإحرام فإن لم یعجزه ذلک عن أداء الأعمال لم تسقط عزیمة الحج</w:t>
      </w:r>
      <w:r>
        <w:rPr>
          <w:rStyle w:val="FootnoteAnchor"/>
          <w:rtl w:val="true"/>
        </w:rPr>
        <w:footnoteReference w:id="1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 أعجزه ذلک فتسقط العزیمة</w:t>
      </w:r>
      <w:r>
        <w:rPr>
          <w:rStyle w:val="FootnoteAnchor"/>
          <w:rtl w:val="true"/>
        </w:rPr>
        <w:footnoteReference w:id="111"/>
      </w:r>
      <w:r>
        <w:rPr>
          <w:rFonts w:ascii="IRNazanin" w:hAnsi="IRNazanin" w:eastAsia="IRNazanin"/>
          <w:color w:val="111111"/>
          <w:sz w:val="28"/>
          <w:sz w:val="28"/>
          <w:szCs w:val="28"/>
          <w:rtl w:val="true"/>
          <w:lang w:bidi="fa-IR"/>
        </w:rPr>
        <w:t>لکنه یجزه لو أتی بالأعمال</w:t>
      </w:r>
      <w:r>
        <w:rPr>
          <w:rStyle w:val="FootnoteAnchor"/>
          <w:rtl w:val="true"/>
        </w:rPr>
        <w:footnoteReference w:id="112"/>
      </w:r>
      <w:r>
        <w:rPr>
          <w:rFonts w:ascii="IRNazanin" w:hAnsi="IRNazanin" w:eastAsia="IRNazanin"/>
          <w:color w:val="111111"/>
          <w:sz w:val="28"/>
          <w:sz w:val="28"/>
          <w:szCs w:val="28"/>
          <w:rtl w:val="true"/>
          <w:lang w:bidi="fa-IR"/>
        </w:rPr>
        <w:t>، ولو تمکّن من الاستمرار بما عنده من المال لم تسقط عزیمة الحج أیضاً إلّا أن یکون التلف قبل التلبّس بالإحرام وکان الاستمرار یجحف بحاله عند الرجوع إلی بلده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وکله فی أن یقترض له ویحج به لم یعزم علیه الحج</w:t>
      </w:r>
      <w:r>
        <w:rPr>
          <w:rStyle w:val="FootnoteAnchor"/>
          <w:rtl w:val="true"/>
        </w:rPr>
        <w:footnoteReference w:id="114"/>
      </w:r>
      <w:r>
        <w:rPr>
          <w:rFonts w:ascii="IRNazanin" w:hAnsi="IRNazanin" w:eastAsia="IRNazanin"/>
          <w:color w:val="111111"/>
          <w:sz w:val="28"/>
          <w:sz w:val="28"/>
          <w:szCs w:val="28"/>
          <w:rtl w:val="true"/>
          <w:lang w:bidi="fa-IR"/>
        </w:rPr>
        <w:t>إلّا أن یقترض</w:t>
      </w:r>
      <w:r>
        <w:rPr>
          <w:rStyle w:val="FootnoteAnchor"/>
          <w:rtl w:val="true"/>
        </w:rPr>
        <w:footnoteReference w:id="115"/>
      </w:r>
      <w:r>
        <w:rPr>
          <w:rFonts w:ascii="IRNazanin" w:hAnsi="IRNazanin" w:eastAsia="IRNazanin"/>
          <w:color w:val="111111"/>
          <w:sz w:val="28"/>
          <w:sz w:val="28"/>
          <w:szCs w:val="28"/>
          <w:rtl w:val="true"/>
          <w:lang w:bidi="fa-IR"/>
        </w:rPr>
        <w:t>، ولو قال له اقترض وحج وعلیّ دینک فلا یعزم علیه الحج إلّاأن یقترض ویثق بتعهده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 ثمن الهدی علی الباذل</w:t>
      </w:r>
      <w:r>
        <w:rPr>
          <w:rStyle w:val="FootnoteAnchor"/>
          <w:rtl w:val="true"/>
        </w:rPr>
        <w:footnoteReference w:id="117"/>
      </w:r>
      <w:r>
        <w:rPr>
          <w:rFonts w:ascii="IRNazanin" w:hAnsi="IRNazanin" w:eastAsia="IRNazanin"/>
          <w:color w:val="111111"/>
          <w:sz w:val="28"/>
          <w:sz w:val="28"/>
          <w:szCs w:val="28"/>
          <w:rtl w:val="true"/>
          <w:lang w:bidi="fa-IR"/>
        </w:rPr>
        <w:t>، فلو لم یبذله وبذل بقیة المصارف لم تسقط عزیمة الحج علی المبذول له ویکتفی بالصوم بدل الهدی إن لم یتمکن منه بماله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الکفارات فالظاهر أنها علی المبذول له دون الباذل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 عن نفسه مجزیء مطلقاً عن حجة الإسلام ، سواء استطاع من ماله ، أو من مال البذل ، أو تکلف الحج من دون استطاعة سابقة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للباذل الرجوع عن بذله قبل الدخول بالإحرام أو بعده ما دام عین ما بذله باقیاً</w:t>
      </w:r>
      <w:r>
        <w:rPr>
          <w:rStyle w:val="FootnoteAnchor"/>
          <w:rtl w:val="true"/>
        </w:rPr>
        <w:footnoteReference w:id="121"/>
      </w:r>
      <w:r>
        <w:rPr>
          <w:rFonts w:ascii="IRNazanin" w:hAnsi="IRNazanin" w:eastAsia="IRNazanin"/>
          <w:color w:val="111111"/>
          <w:sz w:val="28"/>
          <w:sz w:val="28"/>
          <w:szCs w:val="28"/>
          <w:rtl w:val="true"/>
          <w:lang w:bidi="fa-IR"/>
        </w:rPr>
        <w:t>، أما لو تصرّف المبذول له تصرفاً ناقلاً فلا یمکنه الرجوع حینئذٍ ، ثم إنه فی موارد جواز الرجوع یضمن الباذل للمبذول له ما یصرفه لإتمام الحج مع فرض الرجوع بعد الإحرام ، وأما قبله فیضمن ما أنفقه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أعطی شخص الخمس أو الزکاة للفقیر بشرط أن یحج لم یصحّ الشرط ولا یکون بذلاً للحجّ‌</w:t>
      </w:r>
      <w:r>
        <w:rPr>
          <w:rStyle w:val="FootnoteAnchor"/>
          <w:rtl w:val="true"/>
        </w:rPr>
        <w:footnoteReference w:id="123"/>
      </w:r>
      <w:r>
        <w:rPr>
          <w:rFonts w:ascii="IRNazanin" w:hAnsi="IRNazanin" w:eastAsia="IRNazanin"/>
          <w:color w:val="111111"/>
          <w:sz w:val="28"/>
          <w:sz w:val="28"/>
          <w:szCs w:val="28"/>
          <w:rtl w:val="true"/>
          <w:lang w:bidi="fa-IR"/>
        </w:rPr>
        <w:t>، نعم لو أعطی الزکاة من سهم سبیل اللّه لکی یحج بها عزم علیه الحج ولا یجوز له صرفها فی غیره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بذل له مال فحج به ثم انکشف انه کان مغصوباً أجزأه عن حجة الإسلام</w:t>
      </w:r>
      <w:r>
        <w:rPr>
          <w:rStyle w:val="FootnoteAnchor"/>
          <w:rtl w:val="true"/>
        </w:rPr>
        <w:footnoteReference w:id="125"/>
      </w:r>
      <w:r>
        <w:rPr>
          <w:rFonts w:ascii="IRNazanin" w:hAnsi="IRNazanin" w:eastAsia="IRNazanin"/>
          <w:color w:val="111111"/>
          <w:sz w:val="28"/>
          <w:sz w:val="28"/>
          <w:szCs w:val="28"/>
          <w:rtl w:val="true"/>
          <w:lang w:bidi="fa-IR"/>
        </w:rPr>
        <w:t>، وللمالک أن یرجع إلی الباذل أو إلی المبذول له</w:t>
      </w:r>
      <w:r>
        <w:rPr>
          <w:rStyle w:val="FootnoteAnchor"/>
          <w:rtl w:val="true"/>
        </w:rPr>
        <w:footnoteReference w:id="126"/>
      </w:r>
      <w:r>
        <w:rPr>
          <w:rFonts w:ascii="IRNazanin" w:hAnsi="IRNazanin" w:eastAsia="IRNazanin"/>
          <w:color w:val="111111"/>
          <w:sz w:val="28"/>
          <w:sz w:val="28"/>
          <w:szCs w:val="28"/>
          <w:rtl w:val="true"/>
          <w:lang w:bidi="fa-IR"/>
        </w:rPr>
        <w:t>، لکنه إذا رجع إلی المبذول له رجع هو إلی الباذل إن کان جاهلاً بالحال</w:t>
      </w:r>
      <w:r>
        <w:rPr>
          <w:rStyle w:val="FootnoteAnchor"/>
          <w:rtl w:val="true"/>
        </w:rPr>
        <w:footnoteReference w:id="127"/>
      </w:r>
      <w:r>
        <w:rPr>
          <w:rFonts w:ascii="IRNazanin" w:hAnsi="IRNazanin" w:eastAsia="IRNazanin"/>
          <w:color w:val="111111"/>
          <w:sz w:val="28"/>
          <w:sz w:val="28"/>
          <w:szCs w:val="28"/>
          <w:rtl w:val="true"/>
          <w:lang w:bidi="fa-IR"/>
        </w:rPr>
        <w:t>، وإلّا فلیس له الرجوع</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حج تطوعاً عن نفسه من دون استطاعة أجزأه عن حجة الإسلام</w:t>
      </w:r>
      <w:r>
        <w:rPr>
          <w:rStyle w:val="FootnoteAnchor"/>
          <w:rtl w:val="true"/>
        </w:rPr>
        <w:footnoteReference w:id="129"/>
      </w:r>
      <w:r>
        <w:rPr>
          <w:rFonts w:ascii="IRNazanin" w:hAnsi="IRNazanin" w:eastAsia="IRNazanin"/>
          <w:color w:val="111111"/>
          <w:sz w:val="28"/>
          <w:sz w:val="28"/>
          <w:szCs w:val="28"/>
          <w:rtl w:val="true"/>
          <w:lang w:bidi="fa-IR"/>
        </w:rPr>
        <w:t>، ولو حج عن غیره تبرعاً أو بإجارة لم یکفه عن حجة</w:t>
      </w:r>
    </w:p>
    <w:p>
      <w:pPr>
        <w:pStyle w:val="BookText"/>
        <w:rPr/>
      </w:pPr>
      <w:r>
        <w:rPr>
          <w:rFonts w:ascii="IRNazanin" w:hAnsi="IRNazanin" w:eastAsia="IRNazanin"/>
          <w:color w:val="111111"/>
          <w:sz w:val="28"/>
          <w:sz w:val="28"/>
          <w:szCs w:val="28"/>
          <w:rtl w:val="true"/>
          <w:lang w:bidi="fa-IR"/>
        </w:rPr>
        <w:t>الإسلام</w:t>
      </w:r>
      <w:r>
        <w:rPr>
          <w:rStyle w:val="FootnoteAnchor"/>
          <w:rtl w:val="true"/>
        </w:rPr>
        <w:footnoteReference w:id="130"/>
      </w:r>
      <w:r>
        <w:rPr>
          <w:rFonts w:ascii="IRNazanin" w:hAnsi="IRNazanin" w:eastAsia="IRNazanin"/>
          <w:color w:val="111111"/>
          <w:sz w:val="28"/>
          <w:sz w:val="28"/>
          <w:szCs w:val="28"/>
          <w:rtl w:val="true"/>
          <w:lang w:bidi="fa-IR"/>
        </w:rPr>
        <w:t xml:space="preserve">، فیعزم علیه الحج إذا استطاع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اعتقد أنه غیر مستطیع فحج تطوعاً سواء قصد امتثال الأمر الفعلی أو الأمر الندبی ثم بَانَ أنه کان مستطیعاً أجزأه ذلک ، ولا یجب علیه الحج ثانیاً وکذلک یجزه لو لم یتبّین أنه مستطیع أو بَانَ أنه غیر مستطیع</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أذن الزوج فی الحج إذا کانت الزوجة مستطیعة ولیس له منعها</w:t>
      </w:r>
      <w:r>
        <w:rPr>
          <w:rStyle w:val="FootnoteAnchor"/>
          <w:rtl w:val="true"/>
        </w:rPr>
        <w:footnoteReference w:id="132"/>
      </w:r>
      <w:r>
        <w:rPr>
          <w:rFonts w:ascii="IRNazanin" w:hAnsi="IRNazanin" w:eastAsia="IRNazanin"/>
          <w:color w:val="111111"/>
          <w:sz w:val="28"/>
          <w:sz w:val="28"/>
          <w:szCs w:val="28"/>
          <w:rtl w:val="true"/>
          <w:lang w:bidi="fa-IR"/>
        </w:rPr>
        <w:t>، أما فی الحج الواجب علیها بالنذر ونحوه فله منعها</w:t>
      </w:r>
      <w:r>
        <w:rPr>
          <w:rStyle w:val="FootnoteAnchor"/>
          <w:rtl w:val="true"/>
        </w:rPr>
        <w:footnoteReference w:id="1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أذنه فی الحج المندوب</w:t>
      </w:r>
      <w:r>
        <w:rPr>
          <w:rStyle w:val="FootnoteAnchor"/>
          <w:rtl w:val="true"/>
        </w:rPr>
        <w:footnoteReference w:id="134"/>
      </w:r>
      <w:r>
        <w:rPr>
          <w:rFonts w:ascii="IRNazanin" w:hAnsi="IRNazanin" w:eastAsia="IRNazanin"/>
          <w:color w:val="111111"/>
          <w:sz w:val="28"/>
          <w:sz w:val="28"/>
          <w:szCs w:val="28"/>
          <w:rtl w:val="true"/>
          <w:lang w:bidi="fa-IR"/>
        </w:rPr>
        <w:t>، وفی الموسع قبل تضیقه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والمعتدة الرجعیة بحکم الزوجة</w:t>
      </w:r>
      <w:r>
        <w:rPr>
          <w:rStyle w:val="FootnoteAnchor"/>
          <w:rtl w:val="true"/>
        </w:rPr>
        <w:footnoteReference w:id="136"/>
      </w:r>
      <w:r>
        <w:rPr>
          <w:rFonts w:ascii="Amiri" w:hAnsi="Amiri" w:eastAsia="Amiri" w:cs="Amiri"/>
          <w:color w:val="111111"/>
          <w:sz w:val="28"/>
          <w:sz w:val="28"/>
          <w:szCs w:val="28"/>
          <w:rtl w:val="true"/>
          <w:lang w:bidi="ar-SA"/>
        </w:rPr>
        <w:t>، دون البائنة</w:t>
      </w:r>
      <w:r>
        <w:rPr>
          <w:rStyle w:val="FootnoteAnchor"/>
          <w:rtl w:val="true"/>
        </w:rPr>
        <w:footnoteReference w:id="137"/>
      </w:r>
      <w:r>
        <w:rPr>
          <w:rFonts w:ascii="Amiri" w:hAnsi="Amiri" w:eastAsia="Amiri" w:cs="Amiri"/>
          <w:color w:val="111111"/>
          <w:sz w:val="28"/>
          <w:sz w:val="28"/>
          <w:szCs w:val="28"/>
          <w:rtl w:val="true"/>
          <w:lang w:bidi="ar-SA"/>
        </w:rPr>
        <w:t>والمعتدة بعدة</w:t>
      </w:r>
    </w:p>
    <w:p>
      <w:pPr>
        <w:pStyle w:val="BookText"/>
        <w:rPr/>
      </w:pPr>
      <w:r>
        <w:rPr>
          <w:rFonts w:ascii="Amiri" w:hAnsi="Amiri" w:eastAsia="Amiri" w:cs="Amiri"/>
          <w:color w:val="111111"/>
          <w:sz w:val="28"/>
          <w:sz w:val="28"/>
          <w:szCs w:val="28"/>
          <w:rtl w:val="true"/>
          <w:lang w:bidi="ar-SA"/>
        </w:rPr>
        <w:t>الوفاة</w:t>
      </w:r>
      <w:r>
        <w:rPr>
          <w:rStyle w:val="FootnoteAnchor"/>
          <w:rtl w:val="true"/>
        </w:rPr>
        <w:footnoteReference w:id="138"/>
      </w:r>
      <w:r>
        <w:rPr>
          <w:rFonts w:ascii="IRNazanin" w:hAnsi="IRNazanin" w:eastAsia="IRNazanin"/>
          <w:color w:val="111111"/>
          <w:sz w:val="28"/>
          <w:sz w:val="28"/>
          <w:szCs w:val="28"/>
          <w:rtl w:val="true"/>
          <w:lang w:bidi="fa-IR"/>
        </w:rPr>
        <w:t xml:space="preserve">یجب علیها الحج الواجب ویجوز لها المندوب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عزیمة الحج علی المرأة ولا فی أدائه وجود المحرم لها إذا کانت آمنة علی نفسها</w:t>
      </w:r>
      <w:r>
        <w:rPr>
          <w:rStyle w:val="FootnoteAnchor"/>
          <w:rtl w:val="true"/>
        </w:rPr>
        <w:footnoteReference w:id="139"/>
      </w:r>
      <w:r>
        <w:rPr>
          <w:rFonts w:ascii="IRNazanin" w:hAnsi="IRNazanin" w:eastAsia="IRNazanin"/>
          <w:color w:val="111111"/>
          <w:sz w:val="28"/>
          <w:sz w:val="28"/>
          <w:szCs w:val="28"/>
          <w:rtl w:val="true"/>
          <w:lang w:bidi="fa-IR"/>
        </w:rPr>
        <w:t>، وکذا مع عدم الأمن إذا کانت متمکنة من استصحاب من تأمن معه</w:t>
      </w:r>
      <w:r>
        <w:rPr>
          <w:rStyle w:val="FootnoteAnchor"/>
          <w:rtl w:val="true"/>
        </w:rPr>
        <w:footnoteReference w:id="140"/>
      </w:r>
      <w:r>
        <w:rPr>
          <w:rFonts w:ascii="IRNazanin" w:hAnsi="IRNazanin" w:eastAsia="IRNazanin"/>
          <w:color w:val="111111"/>
          <w:sz w:val="28"/>
          <w:sz w:val="28"/>
          <w:szCs w:val="28"/>
          <w:rtl w:val="true"/>
          <w:lang w:bidi="fa-IR"/>
        </w:rPr>
        <w:t xml:space="preserve">ولو بأجرة ، وإلّا لم یعزم الحج علیها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نذر أن یزور الحسین علیه السلام فی کل یوم عرفة أو فی سنة معینة واستطاع بعد ذلک عزم علیه الحج ولم یحنث علیه فی النذر بإتیان الحج وکذا کل نذر یزاحم الحج</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المستطیع الحج مباشرة إذا کان متمکناً من ذلک ، ولا یجزیء عنه حج غیره تبرعاً أو بإجارة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الحج أو العمرة سواء کان مستقراً علیه أو فی سنة استطاعته أو بالنذر أو بالافساد کما فی حج العقوبة ولم یتمکن من الحج بنفسه لمرض أو حصر أو هرم أو لغیر ذلک ، أو کان إتیانه للحج بنفسه یشق علیه بحرج شدید ولم یرجَ تمکنه من الحج بعدُ من دون الحرج الشدید وجبت علیه الاستنابة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لو کان یرجو تمکنه ولکنه لا یرجو تجدد استطاعته المالیة بعد علی الأظهر ؛ وکذا من توفرت لدیه الاستطاعة المالیة ولم یسعه الأجل لأداء الحج فانه یقضی من ترکته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إن مجرد الاستطاعة المالیة مع عدم القدرة البدنیة أو السربیة تحقق وجوب الاستنابة</w:t>
      </w:r>
      <w:r>
        <w:rPr>
          <w:rStyle w:val="FootnoteAnchor"/>
          <w:rtl w:val="true"/>
        </w:rPr>
        <w:footnoteReference w:id="145"/>
      </w:r>
      <w:r>
        <w:rPr>
          <w:rFonts w:ascii="IRNazanin" w:hAnsi="IRNazanin" w:eastAsia="IRNazanin"/>
          <w:color w:val="111111"/>
          <w:sz w:val="28"/>
          <w:sz w:val="28"/>
          <w:szCs w:val="28"/>
          <w:rtl w:val="true"/>
          <w:lang w:bidi="fa-IR"/>
        </w:rPr>
        <w:t>، ووجوب الاستنابة کوجوب الحج فوری</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یجزیء حج النائب عن المنوب عنه وإن مات فی الأثناء أو بعدُ مع إستمرار العذر فی مطلق الحج الواجب</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لو اتفق ارتفاع العذر بعدُ فالأحوط أن یحج بنفسه مع التمکن</w:t>
      </w:r>
      <w:r>
        <w:rPr>
          <w:rStyle w:val="FootnoteAnchor"/>
          <w:rtl w:val="true"/>
        </w:rPr>
        <w:footnoteReference w:id="148"/>
      </w:r>
      <w:r>
        <w:rPr>
          <w:rFonts w:ascii="IRNazanin" w:hAnsi="IRNazanin" w:eastAsia="IRNazanin"/>
          <w:color w:val="111111"/>
          <w:sz w:val="28"/>
          <w:sz w:val="28"/>
          <w:szCs w:val="28"/>
          <w:rtl w:val="true"/>
          <w:lang w:bidi="fa-IR"/>
        </w:rPr>
        <w:t>، ولو ارتفع العذر بعد إحرام النائب لزم المنوب عنه المباشرة أیضاً</w:t>
      </w:r>
      <w:r>
        <w:rPr>
          <w:rStyle w:val="FootnoteAnchor"/>
          <w:rtl w:val="true"/>
        </w:rPr>
        <w:footnoteReference w:id="149"/>
      </w:r>
      <w:r>
        <w:rPr>
          <w:rFonts w:ascii="IRNazanin" w:hAnsi="IRNazanin" w:eastAsia="IRNazanin"/>
          <w:color w:val="111111"/>
          <w:sz w:val="28"/>
          <w:sz w:val="28"/>
          <w:szCs w:val="28"/>
          <w:rtl w:val="true"/>
          <w:lang w:bidi="fa-IR"/>
        </w:rPr>
        <w:t>، لکن یجب علی النائب اتمام النسک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یتمکن المعذور من الاستنابة وجب القضاء عنه بعد موته سواء کان الحج مستقراً علیه أو لا کما مرّ فی 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وجبت علیه الاستنابة وتبرع غیره عنه فی حیاته من دون أن یستأمر أو یستأذنه لم یجزه</w:t>
      </w:r>
      <w:r>
        <w:rPr>
          <w:rStyle w:val="FootnoteAnchor"/>
          <w:rtl w:val="true"/>
        </w:rPr>
        <w:footnoteReference w:id="151"/>
      </w:r>
      <w:r>
        <w:rPr>
          <w:rFonts w:ascii="IRNazanin" w:hAnsi="IRNazanin" w:eastAsia="IRNazanin"/>
          <w:color w:val="111111"/>
          <w:sz w:val="28"/>
          <w:sz w:val="28"/>
          <w:szCs w:val="28"/>
          <w:rtl w:val="true"/>
          <w:lang w:bidi="fa-IR"/>
        </w:rPr>
        <w:t>بخلاف ما لو تبرع عنه بعد</w:t>
      </w:r>
    </w:p>
    <w:p>
      <w:pPr>
        <w:pStyle w:val="BookText"/>
        <w:rPr/>
      </w:pPr>
      <w:r>
        <w:rPr>
          <w:rFonts w:ascii="IRNazanin" w:hAnsi="IRNazanin" w:eastAsia="IRNazanin"/>
          <w:color w:val="111111"/>
          <w:sz w:val="28"/>
          <w:sz w:val="28"/>
          <w:szCs w:val="28"/>
          <w:rtl w:val="true"/>
          <w:lang w:bidi="fa-IR"/>
        </w:rPr>
        <w:t>مماته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یکفی فی الاستنابة أو الاستئجار أن یکون من المیقات وهو ما یعبر عنه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أن یکون من البلد وهو ما یعبر عنه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البلدی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الحج إذا مات بعد الإحرام فی الحرم أجزأه ذلک عما وجب علیه</w:t>
      </w:r>
      <w:r>
        <w:rPr>
          <w:rStyle w:val="FootnoteAnchor"/>
          <w:rtl w:val="true"/>
        </w:rPr>
        <w:footnoteReference w:id="154"/>
      </w:r>
      <w:r>
        <w:rPr>
          <w:rFonts w:ascii="IRNazanin" w:hAnsi="IRNazanin" w:eastAsia="IRNazanin"/>
          <w:color w:val="111111"/>
          <w:sz w:val="28"/>
          <w:sz w:val="28"/>
          <w:szCs w:val="28"/>
          <w:rtl w:val="true"/>
          <w:lang w:bidi="fa-IR"/>
        </w:rPr>
        <w:t>، سواء فی ذلک حج التمتع والقِران والإفراد</w:t>
      </w:r>
      <w:r>
        <w:rPr>
          <w:rStyle w:val="FootnoteAnchor"/>
          <w:rtl w:val="true"/>
        </w:rPr>
        <w:footnoteReference w:id="155"/>
      </w:r>
      <w:r>
        <w:rPr>
          <w:rFonts w:ascii="IRNazanin" w:hAnsi="IRNazanin" w:eastAsia="IRNazanin"/>
          <w:color w:val="111111"/>
          <w:sz w:val="28"/>
          <w:sz w:val="28"/>
          <w:szCs w:val="28"/>
          <w:rtl w:val="true"/>
          <w:lang w:bidi="fa-IR"/>
        </w:rPr>
        <w:t>، وسواء استقر علیه الحج أم لا</w:t>
      </w:r>
      <w:r>
        <w:rPr>
          <w:rStyle w:val="FootnoteAnchor"/>
          <w:rtl w:val="true"/>
        </w:rPr>
        <w:footnoteReference w:id="156"/>
      </w:r>
      <w:r>
        <w:rPr>
          <w:rFonts w:ascii="IRNazanin" w:hAnsi="IRNazanin" w:eastAsia="IRNazanin"/>
          <w:color w:val="111111"/>
          <w:sz w:val="28"/>
          <w:sz w:val="28"/>
          <w:szCs w:val="28"/>
          <w:rtl w:val="true"/>
          <w:lang w:bidi="fa-IR"/>
        </w:rPr>
        <w:t>، وسواء کان حجة الإسلام أو واجباً بالنذر أو الإفساد</w:t>
      </w:r>
      <w:r>
        <w:rPr>
          <w:rStyle w:val="FootnoteAnchor"/>
          <w:rtl w:val="true"/>
        </w:rPr>
        <w:footnoteReference w:id="157"/>
      </w:r>
      <w:r>
        <w:rPr>
          <w:rFonts w:ascii="IRNazanin" w:hAnsi="IRNazanin" w:eastAsia="IRNazanin"/>
          <w:color w:val="111111"/>
          <w:sz w:val="28"/>
          <w:sz w:val="28"/>
          <w:szCs w:val="28"/>
          <w:rtl w:val="true"/>
          <w:lang w:bidi="fa-IR"/>
        </w:rPr>
        <w:t>، بل الأظهر عمومه للعمرة المفردة أیضاً کما</w:t>
      </w:r>
    </w:p>
    <w:p>
      <w:pPr>
        <w:pStyle w:val="BookText"/>
        <w:rPr/>
      </w:pPr>
      <w:r>
        <w:rPr>
          <w:rFonts w:ascii="IRNazanin" w:hAnsi="IRNazanin" w:eastAsia="IRNazanin"/>
          <w:color w:val="111111"/>
          <w:sz w:val="28"/>
          <w:sz w:val="28"/>
          <w:szCs w:val="28"/>
          <w:rtl w:val="true"/>
          <w:lang w:bidi="fa-IR"/>
        </w:rPr>
        <w:t xml:space="preserve">هو ظاهر بعض الروایات وإطلاقها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المحکی عن المشهور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 ذلک فلا فرق بینهما إذا کان موته قبل الشروع فی بقیة أعمال عمرة التمتع أو أثنائها أو بعد ما یتحلل منها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لو مات قبل الإحرام أو دخول الحرم فقد مرّ لزوم القضاء لحجة الإسلام عنه سواء کان مستقراً علیه أو لم یستقر مع فرض الاستطاعة المالیة التی منها کفایة ورثته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أسلم الکافر المستطیع وجب علیه الحج</w:t>
      </w:r>
      <w:r>
        <w:rPr>
          <w:rStyle w:val="FootnoteAnchor"/>
          <w:rtl w:val="true"/>
        </w:rPr>
        <w:footnoteReference w:id="159"/>
      </w:r>
      <w:r>
        <w:rPr>
          <w:rFonts w:ascii="IRNazanin" w:hAnsi="IRNazanin" w:eastAsia="IRNazanin"/>
          <w:color w:val="111111"/>
          <w:sz w:val="28"/>
          <w:sz w:val="28"/>
          <w:szCs w:val="28"/>
          <w:rtl w:val="true"/>
          <w:lang w:bidi="fa-IR"/>
        </w:rPr>
        <w:t>، أما لو زالت استطاعته قبل إسلامه فلا تستقر علیه عزیمة الحج</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المرتد یعزم علیه الحج ولو کانت استطاعته حال ارتداده</w:t>
      </w:r>
      <w:r>
        <w:rPr>
          <w:rStyle w:val="FootnoteAnchor"/>
          <w:rtl w:val="true"/>
        </w:rPr>
        <w:footnoteReference w:id="161"/>
      </w:r>
      <w:r>
        <w:rPr>
          <w:rFonts w:ascii="IRNazanin" w:hAnsi="IRNazanin" w:eastAsia="IRNazanin"/>
          <w:color w:val="111111"/>
          <w:sz w:val="28"/>
          <w:sz w:val="28"/>
          <w:szCs w:val="28"/>
          <w:rtl w:val="true"/>
          <w:lang w:bidi="fa-IR"/>
        </w:rPr>
        <w:t>، فإن تاب صحّ منه ولو کان ارتداداً فطریاً علی الأقوی‌</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حج المخالف ثم استبصر لا تجب علیه إعادة الحج إذا لم یکن قد أخل بما هو رکن عند الفریقین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عزم علیه الحج أو العمرة مباشرة أو بالاستنابة وأهمل المکلف فی أدائه حتی زالت الاستطاعة وجب الإتیان به بأی وجه تمکن</w:t>
      </w:r>
      <w:r>
        <w:rPr>
          <w:rStyle w:val="FootnoteAnchor"/>
          <w:rtl w:val="true"/>
        </w:rPr>
        <w:footnoteReference w:id="164"/>
      </w:r>
      <w:r>
        <w:rPr>
          <w:rFonts w:ascii="IRNazanin" w:hAnsi="IRNazanin" w:eastAsia="IRNazanin"/>
          <w:color w:val="111111"/>
          <w:sz w:val="28"/>
          <w:sz w:val="28"/>
          <w:szCs w:val="28"/>
          <w:rtl w:val="true"/>
          <w:lang w:bidi="fa-IR"/>
        </w:rPr>
        <w:t>ما لم یبلغ حدّ العسر والحرج الذی لا یطاق</w:t>
      </w:r>
      <w:r>
        <w:rPr>
          <w:rStyle w:val="FootnoteAnchor"/>
          <w:rtl w:val="true"/>
        </w:rPr>
        <w:footnoteReference w:id="165"/>
      </w:r>
      <w:r>
        <w:rPr>
          <w:rFonts w:ascii="IRNazanin" w:hAnsi="IRNazanin" w:eastAsia="IRNazanin"/>
          <w:color w:val="111111"/>
          <w:sz w:val="28"/>
          <w:sz w:val="28"/>
          <w:szCs w:val="28"/>
          <w:rtl w:val="true"/>
          <w:lang w:bidi="fa-IR"/>
        </w:rPr>
        <w:t>، وإذا مات وجب القضاء من ترکته</w:t>
      </w:r>
      <w:r>
        <w:rPr>
          <w:rStyle w:val="FootnoteAnchor"/>
          <w:rtl w:val="true"/>
        </w:rPr>
        <w:footnoteReference w:id="166"/>
      </w:r>
      <w:r>
        <w:rPr>
          <w:rFonts w:ascii="IRNazanin" w:hAnsi="IRNazanin" w:eastAsia="IRNazanin"/>
          <w:color w:val="111111"/>
          <w:sz w:val="28"/>
          <w:sz w:val="28"/>
          <w:szCs w:val="28"/>
          <w:rtl w:val="true"/>
          <w:lang w:bidi="fa-IR"/>
        </w:rPr>
        <w:t>،</w:t>
      </w:r>
      <w:bookmarkStart w:id="23" w:name="pg5570_42631"/>
    </w:p>
    <w:p>
      <w:pPr>
        <w:pStyle w:val="BookText"/>
        <w:rPr/>
      </w:pPr>
      <w:bookmarkEnd w:id="23"/>
      <w:r>
        <w:rPr>
          <w:rFonts w:ascii="IRNazanin" w:hAnsi="IRNazanin" w:eastAsia="IRNazanin"/>
          <w:color w:val="111111"/>
          <w:sz w:val="28"/>
          <w:sz w:val="28"/>
          <w:szCs w:val="28"/>
          <w:rtl w:val="true"/>
          <w:lang w:bidi="fa-IR"/>
        </w:rPr>
        <w:t>ویصحّ التبرع عنه بعد موته من دون أجرة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2720215_581953129"/>
      <w:bookmarkStart w:id="25" w:name="_Toc9"/>
      <w:bookmarkEnd w:id="24"/>
      <w:r>
        <w:rPr>
          <w:rtl w:val="true"/>
        </w:rPr>
        <w:t>الوصیة بالحج</w:t>
      </w:r>
      <w:bookmarkEnd w:id="2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الوصیة</w:t>
      </w:r>
      <w:r>
        <w:rPr>
          <w:rStyle w:val="FootnoteAnchor"/>
          <w:rtl w:val="true"/>
        </w:rPr>
        <w:footnoteReference w:id="168"/>
      </w:r>
      <w:r>
        <w:rPr>
          <w:rFonts w:ascii="IRNazanin" w:hAnsi="IRNazanin" w:eastAsia="IRNazanin"/>
          <w:color w:val="111111"/>
          <w:sz w:val="28"/>
          <w:sz w:val="28"/>
          <w:szCs w:val="28"/>
          <w:rtl w:val="true"/>
          <w:lang w:bidi="fa-IR"/>
        </w:rPr>
        <w:t xml:space="preserve">علی من کانت علیه حجة الأسلام أو المنذورة أو عمرتهما وقرب منه الموت بنحو یستوثق من أدائها بعد موته ولو بأن یستشهد علیهما أیضاً سواء کان لدیه مال وترکة بعد موته أم لا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مات تقضی حجة الإسلام والعمرة من أصل ترکته وإن لم یوصی بذلک أو أوصی بها ولم یقید بالثلث</w:t>
      </w:r>
      <w:r>
        <w:rPr>
          <w:rStyle w:val="FootnoteAnchor"/>
          <w:rtl w:val="true"/>
        </w:rPr>
        <w:footnoteReference w:id="169"/>
      </w:r>
      <w:r>
        <w:rPr>
          <w:rFonts w:ascii="IRNazanin" w:hAnsi="IRNazanin" w:eastAsia="IRNazanin"/>
          <w:color w:val="111111"/>
          <w:sz w:val="28"/>
          <w:sz w:val="28"/>
          <w:szCs w:val="28"/>
          <w:rtl w:val="true"/>
          <w:lang w:bidi="fa-IR"/>
        </w:rPr>
        <w:t>، وإن قیدها بالثلث فتخرج منه مقدمة علی سائر الوصایا وتتمم من الأصل إن لم یفِ الثلث بها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الحج والعمرة المنذورة فتخرج من أصل الترکة علی الأقوی والأظهر</w:t>
      </w:r>
      <w:r>
        <w:rPr>
          <w:rStyle w:val="FootnoteAnchor"/>
          <w:rtl w:val="true"/>
        </w:rPr>
        <w:footnoteReference w:id="171"/>
      </w:r>
      <w:r>
        <w:rPr>
          <w:rFonts w:ascii="IRNazanin" w:hAnsi="IRNazanin" w:eastAsia="IRNazanin"/>
          <w:color w:val="111111"/>
          <w:sz w:val="28"/>
          <w:sz w:val="28"/>
          <w:szCs w:val="28"/>
          <w:rtl w:val="true"/>
          <w:lang w:bidi="fa-IR"/>
        </w:rPr>
        <w:t>، والأحوط‌</w:t>
      </w:r>
      <w:r>
        <w:rPr>
          <w:rStyle w:val="FootnoteAnchor"/>
          <w:rtl w:val="true"/>
        </w:rPr>
        <w:footnoteReference w:id="172"/>
      </w:r>
      <w:r>
        <w:rPr>
          <w:rFonts w:ascii="IRNazanin" w:hAnsi="IRNazanin" w:eastAsia="IRNazanin"/>
          <w:color w:val="111111"/>
          <w:sz w:val="28"/>
          <w:sz w:val="28"/>
          <w:szCs w:val="28"/>
          <w:rtl w:val="true"/>
          <w:lang w:bidi="fa-IR"/>
        </w:rPr>
        <w:t>إخراجها من الثلث وإن لم یفِ الثلث تتمم من</w:t>
      </w:r>
    </w:p>
    <w:p>
      <w:pPr>
        <w:pStyle w:val="BookText"/>
        <w:rPr/>
      </w:pPr>
      <w:r>
        <w:rPr>
          <w:rFonts w:ascii="IRNazanin" w:hAnsi="IRNazanin" w:eastAsia="IRNazanin"/>
          <w:color w:val="111111"/>
          <w:sz w:val="28"/>
          <w:sz w:val="28"/>
          <w:szCs w:val="28"/>
          <w:rtl w:val="true"/>
          <w:lang w:bidi="fa-IR"/>
        </w:rPr>
        <w:t xml:space="preserve">سهم الکبار من الترکة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وعلیه عمرة أو حجة الإسلام أو بالنذر أو بالاستئجار وکان له عند شخص مال ودیعة أو عاریة أو إجارة أو دین بأی نحو واستراب فی أداء الورثة لها إن دفع المال إلیهم بنحو معتد به عرفاً وجب علیه أن یصرف المال فی الحج عن المیت سواء بأن یحج بنفسه أو یستأجر من یحج عنه</w:t>
      </w:r>
      <w:r>
        <w:rPr>
          <w:rStyle w:val="FootnoteAnchor"/>
          <w:rtl w:val="true"/>
        </w:rPr>
        <w:footnoteReference w:id="173"/>
      </w:r>
      <w:r>
        <w:rPr>
          <w:rFonts w:ascii="IRNazanin" w:hAnsi="IRNazanin" w:eastAsia="IRNazanin"/>
          <w:color w:val="111111"/>
          <w:sz w:val="28"/>
          <w:sz w:val="28"/>
          <w:szCs w:val="28"/>
          <w:rtl w:val="true"/>
          <w:lang w:bidi="fa-IR"/>
        </w:rPr>
        <w:t>، والأحوط أن یستأذن أولیاء المیت غیر الوارثین إن لم یکونوا موضع استرابة أیضاً ، وإلّا فیستأذن الحاکم</w:t>
      </w:r>
      <w:r>
        <w:rPr>
          <w:rStyle w:val="FootnoteAnchor"/>
          <w:rtl w:val="true"/>
        </w:rPr>
        <w:footnoteReference w:id="174"/>
      </w:r>
      <w:r>
        <w:rPr>
          <w:rFonts w:ascii="IRNazanin" w:hAnsi="IRNazanin" w:eastAsia="IRNazanin"/>
          <w:color w:val="111111"/>
          <w:sz w:val="28"/>
          <w:sz w:val="28"/>
          <w:szCs w:val="28"/>
          <w:rtl w:val="true"/>
          <w:lang w:bidi="fa-IR"/>
        </w:rPr>
        <w:t xml:space="preserve">، کما أن الأحوط أن یستأجر أحد الورثة لذلک إن أمکن ، ثم إن زاد المال علی أجرة الحج ردها إلی الورثة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وقد استقر علیه حجة الإسلام وکان علیه دین وخمس وزکاة وقصرت الترکة فإن أمکن الوفاء بالدیون والحج ولو بأن یحج عنه من قرب بأدنی الأجور تعین الوفاء بالجمیع</w:t>
      </w:r>
      <w:r>
        <w:rPr>
          <w:rStyle w:val="FootnoteAnchor"/>
          <w:rtl w:val="true"/>
        </w:rPr>
        <w:footnoteReference w:id="175"/>
      </w:r>
      <w:r>
        <w:rPr>
          <w:rFonts w:ascii="IRNazanin" w:hAnsi="IRNazanin" w:eastAsia="IRNazanin"/>
          <w:color w:val="111111"/>
          <w:sz w:val="28"/>
          <w:sz w:val="28"/>
          <w:szCs w:val="28"/>
          <w:rtl w:val="true"/>
          <w:lang w:bidi="fa-IR"/>
        </w:rPr>
        <w:t>، وإلّا فإن دار</w:t>
      </w:r>
    </w:p>
    <w:p>
      <w:pPr>
        <w:pStyle w:val="BookText"/>
        <w:rPr/>
      </w:pPr>
      <w:r>
        <w:rPr>
          <w:rFonts w:ascii="IRNazanin" w:hAnsi="IRNazanin" w:eastAsia="IRNazanin"/>
          <w:color w:val="111111"/>
          <w:sz w:val="28"/>
          <w:sz w:val="28"/>
          <w:szCs w:val="28"/>
          <w:rtl w:val="true"/>
          <w:lang w:bidi="fa-IR"/>
        </w:rPr>
        <w:t>الأمر بین الحج والخمس والزکاة فیقدم الحج ویصرف الباقی فیهما فیما إذا کانا فی الذمّة ، وأما لو کانا متعلقین بالعین لزم تقدیمهما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لو قصرت الترکة عن الوفاء بالحج ودین الغرماء معاً فإن أمکن الجمع بالوفاء بالحج وببعض الدین بنحو یعتد به لزم التوزیع ، وإلّا فالأحوط تقدیم الحج</w:t>
      </w:r>
      <w:r>
        <w:rPr>
          <w:rStyle w:val="FootnoteAnchor"/>
          <w:rtl w:val="true"/>
        </w:rPr>
        <w:footnoteReference w:id="177"/>
      </w:r>
      <w:r>
        <w:rPr>
          <w:rFonts w:ascii="IRNazanin" w:hAnsi="IRNazanin" w:eastAsia="IRNazanin"/>
          <w:color w:val="111111"/>
          <w:sz w:val="28"/>
          <w:sz w:val="28"/>
          <w:szCs w:val="28"/>
          <w:rtl w:val="true"/>
          <w:lang w:bidi="fa-IR"/>
        </w:rPr>
        <w:t xml:space="preserve">، وکذلک لو وفی بالعمرة فقط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لورثة المیت الذی علیه حجة الإسلام التصرف الناقل فی ترکته قبل الحج عنه أو استئجار من یوثق به فیما کانت مؤنة الحج مستغرقة للترکة</w:t>
      </w:r>
      <w:r>
        <w:rPr>
          <w:rStyle w:val="FootnoteAnchor"/>
          <w:rtl w:val="true"/>
        </w:rPr>
        <w:footnoteReference w:id="178"/>
      </w:r>
      <w:r>
        <w:rPr>
          <w:rFonts w:ascii="IRNazanin" w:hAnsi="IRNazanin" w:eastAsia="IRNazanin"/>
          <w:color w:val="111111"/>
          <w:sz w:val="28"/>
          <w:sz w:val="28"/>
          <w:szCs w:val="28"/>
          <w:rtl w:val="true"/>
          <w:lang w:bidi="fa-IR"/>
        </w:rPr>
        <w:t>، وأما مع زیادة الترکة علی المؤنة فیجوز</w:t>
      </w:r>
    </w:p>
    <w:p>
      <w:pPr>
        <w:pStyle w:val="BookText"/>
        <w:rPr/>
      </w:pPr>
      <w:r>
        <w:rPr>
          <w:rFonts w:ascii="IRNazanin" w:hAnsi="IRNazanin" w:eastAsia="IRNazanin"/>
          <w:color w:val="111111"/>
          <w:sz w:val="28"/>
          <w:sz w:val="28"/>
          <w:szCs w:val="28"/>
          <w:rtl w:val="true"/>
          <w:lang w:bidi="fa-IR"/>
        </w:rPr>
        <w:t>التصرف بما لا ینافی التحفظ علی مقدار مؤنة الحج</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وعلیه حجة الإسلام ولم تکن ترکته وافیة بمصارفها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بالصور الآتیة فی المسألة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صرفها فی الدین أو الخمس أو الزکاة إن کان علیه شیء من ذلک</w:t>
      </w:r>
      <w:r>
        <w:rPr>
          <w:rStyle w:val="FootnoteAnchor"/>
          <w:rtl w:val="true"/>
        </w:rPr>
        <w:footnoteReference w:id="180"/>
      </w:r>
      <w:r>
        <w:rPr>
          <w:rFonts w:ascii="IRNazanin" w:hAnsi="IRNazanin" w:eastAsia="IRNazanin"/>
          <w:color w:val="111111"/>
          <w:sz w:val="28"/>
          <w:sz w:val="28"/>
          <w:szCs w:val="28"/>
          <w:rtl w:val="true"/>
          <w:lang w:bidi="fa-IR"/>
        </w:rPr>
        <w:t xml:space="preserve">وإلّا فهی للورثة ، لکن ینبغی علیهم تتمیمها من مالهم لاستئجار الحج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الاستئجار من البلد عن المیت الذی علیه حجة الإسلام بل یکفی الاستئجار عنه من المیقات ، ولو من أقرب المواقیت إلی مکة ومع التعذر فدون المواقیت إلی مکة ولو أدنی الحل لکن مع مراعاة الأبعد فالأبعد من مکة مما یلی المواقیت البعیدة</w:t>
      </w:r>
      <w:r>
        <w:rPr>
          <w:rStyle w:val="FootnoteAnchor"/>
          <w:rtl w:val="true"/>
        </w:rPr>
        <w:footnoteReference w:id="181"/>
      </w:r>
      <w:r>
        <w:rPr>
          <w:rFonts w:ascii="IRNazanin" w:hAnsi="IRNazanin" w:eastAsia="IRNazanin"/>
          <w:color w:val="111111"/>
          <w:sz w:val="28"/>
          <w:sz w:val="28"/>
          <w:szCs w:val="28"/>
          <w:rtl w:val="true"/>
          <w:lang w:bidi="fa-IR"/>
        </w:rPr>
        <w:t>، وکذلک لو</w:t>
      </w:r>
    </w:p>
    <w:p>
      <w:pPr>
        <w:pStyle w:val="BookText"/>
        <w:rPr/>
      </w:pPr>
      <w:r>
        <w:rPr>
          <w:rFonts w:ascii="IRNazanin" w:hAnsi="IRNazanin" w:eastAsia="IRNazanin"/>
          <w:color w:val="111111"/>
          <w:sz w:val="28"/>
          <w:sz w:val="28"/>
          <w:szCs w:val="28"/>
          <w:rtl w:val="true"/>
          <w:lang w:bidi="fa-IR"/>
        </w:rPr>
        <w:t xml:space="preserve">قصر مال الوصیة بالحج المنذور ، والأحوط الأولی الاستئجار من البلد إذا وسع المال ، والزائد عن اجرة المیقات یحسب علی الورثة الکبار من الترکة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المبادرة بالحج عن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وجبت علیه حجة الإسلام أو نحوه مما مرّ فی سنة موته</w:t>
      </w:r>
      <w:r>
        <w:rPr>
          <w:rStyle w:val="FootnoteAnchor"/>
          <w:rtl w:val="true"/>
        </w:rPr>
        <w:footnoteReference w:id="182"/>
      </w:r>
      <w:r>
        <w:rPr>
          <w:rFonts w:ascii="IRNazanin" w:hAnsi="IRNazanin" w:eastAsia="IRNazanin"/>
          <w:color w:val="111111"/>
          <w:sz w:val="28"/>
          <w:sz w:val="28"/>
          <w:szCs w:val="28"/>
          <w:rtl w:val="true"/>
          <w:lang w:bidi="fa-IR"/>
        </w:rPr>
        <w:t xml:space="preserve">، سواء بالاستئجار أو غیره ولو لم یتمکن الإستئجار فیها إلّامن البلد لزم ذلک وتخرج تمام الکلفة من الأصل ، ولا یجوز التأخیر إلی السنة المقبلة وإن توفّر الاستئجار له من المیقات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المبادرة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 عن المیت الذی أشتغلت ذمّته ولو بإستئجار ما یزید علی أکثر من أجرة المثل</w:t>
      </w:r>
      <w:r>
        <w:rPr>
          <w:rStyle w:val="FootnoteAnchor"/>
          <w:rtl w:val="true"/>
        </w:rPr>
        <w:footnoteReference w:id="183"/>
      </w:r>
      <w:r>
        <w:rPr>
          <w:rFonts w:ascii="IRNazanin" w:hAnsi="IRNazanin" w:eastAsia="IRNazanin"/>
          <w:color w:val="111111"/>
          <w:sz w:val="28"/>
          <w:sz w:val="28"/>
          <w:szCs w:val="28"/>
          <w:rtl w:val="true"/>
          <w:lang w:bidi="fa-IR"/>
        </w:rPr>
        <w:t xml:space="preserve">مع توقفه علیه ویکون تمام الکلفة من أصل الترکة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أقر بعض الورثة أن المیت علیه حجة الإسلام أو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نحوها وأنکر ذلک بقیة الورثة فالواجب علی المقرّ دفع ما یخصّ حصته بالنسبة بعد التوزیع للحج عن المیت کما هو الحال فی الاقرار بالدین</w:t>
      </w:r>
      <w:r>
        <w:rPr>
          <w:rStyle w:val="FootnoteAnchor"/>
          <w:rtl w:val="true"/>
        </w:rPr>
        <w:footnoteReference w:id="18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یفِ ذلک بالحج فاللازم حفظه لرجاء إقرار الورثة أو وجدان المتبرع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تبرّع متبرّع بالحج عن المیت الذی علیه حجة الإسلام لم یجب علی الورثة إخراج اجرة للاستئجار من الترکة</w:t>
      </w:r>
      <w:r>
        <w:rPr>
          <w:rStyle w:val="FootnoteAnchor"/>
          <w:rtl w:val="true"/>
        </w:rPr>
        <w:footnoteReference w:id="185"/>
      </w:r>
      <w:r>
        <w:rPr>
          <w:rFonts w:ascii="IRNazanin" w:hAnsi="IRNazanin" w:eastAsia="IRNazanin"/>
          <w:color w:val="111111"/>
          <w:sz w:val="28"/>
          <w:sz w:val="28"/>
          <w:szCs w:val="28"/>
          <w:rtl w:val="true"/>
          <w:lang w:bidi="fa-IR"/>
        </w:rPr>
        <w:t>، نعم إذا أوصی المیت بإخراج حجة الإسلام من ثلثه لم یرجع بدل الاستئجار إلی الورثة بل یحج عنه ندباً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المیت بالاستئجار عنه لحجة الإسلام من البلد تعین ذلک ولکن الزائد علی اجرة المیقات یخرج من الثلث</w:t>
      </w:r>
      <w:r>
        <w:rPr>
          <w:rStyle w:val="FootnoteAnchor"/>
          <w:rtl w:val="true"/>
        </w:rPr>
        <w:footnoteReference w:id="187"/>
      </w:r>
      <w:r>
        <w:rPr>
          <w:rFonts w:ascii="IRNazanin" w:hAnsi="IRNazanin" w:eastAsia="IRNazanin"/>
          <w:color w:val="111111"/>
          <w:sz w:val="28"/>
          <w:sz w:val="28"/>
          <w:szCs w:val="28"/>
          <w:rtl w:val="true"/>
          <w:lang w:bidi="fa-IR"/>
        </w:rPr>
        <w:t>، ولو أطلق فی الوصیة ولم یعین فلا یبعد الانصراف إلی البلدی أیضاً ، لا سیّما</w:t>
      </w:r>
    </w:p>
    <w:p>
      <w:pPr>
        <w:pStyle w:val="BookText"/>
        <w:rPr/>
      </w:pPr>
      <w:r>
        <w:rPr>
          <w:rFonts w:ascii="IRNazanin" w:hAnsi="IRNazanin" w:eastAsia="IRNazanin"/>
          <w:color w:val="111111"/>
          <w:sz w:val="28"/>
          <w:sz w:val="28"/>
          <w:szCs w:val="28"/>
          <w:rtl w:val="true"/>
          <w:lang w:bidi="fa-IR"/>
        </w:rPr>
        <w:t xml:space="preserve">إذا عین مقداراً یناسب الحج البلدی ، إلّاإذا کان هناک قرینة علی إرادة ما یشمل المیقاتی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بالحج البلدی فخالف الوصی أو الوارث واستأجر من المیقات برئت ذمة المیت بعمل الأجیر</w:t>
      </w:r>
      <w:r>
        <w:rPr>
          <w:rStyle w:val="FootnoteAnchor"/>
          <w:rtl w:val="true"/>
        </w:rPr>
        <w:footnoteReference w:id="188"/>
      </w:r>
      <w:r>
        <w:rPr>
          <w:rFonts w:ascii="IRNazanin" w:hAnsi="IRNazanin" w:eastAsia="IRNazanin"/>
          <w:color w:val="111111"/>
          <w:sz w:val="28"/>
          <w:sz w:val="28"/>
          <w:szCs w:val="28"/>
          <w:rtl w:val="true"/>
          <w:lang w:bidi="fa-IR"/>
        </w:rPr>
        <w:t>، ولا تبطل الإجارة وإن کانت الأجرة من مال المیت</w:t>
      </w:r>
      <w:r>
        <w:rPr>
          <w:rStyle w:val="FootnoteAnchor"/>
          <w:rtl w:val="true"/>
        </w:rPr>
        <w:footnoteReference w:id="189"/>
      </w:r>
      <w:r>
        <w:rPr>
          <w:rFonts w:ascii="IRNazanin" w:hAnsi="IRNazanin" w:eastAsia="IRNazanin"/>
          <w:color w:val="111111"/>
          <w:sz w:val="28"/>
          <w:sz w:val="28"/>
          <w:szCs w:val="28"/>
          <w:rtl w:val="true"/>
          <w:lang w:bidi="fa-IR"/>
        </w:rPr>
        <w:t>، نعم یأثم لمخالفة الوصیة ، کما أن الأظهر أن یصرف ما زاد علی المیقاتی من البلدیة فی وجوه الخیر علی المیت وإن أمکن الاعتمار به تعین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أوصی بالحج البلدی من غیر بلده کما إذا أوصی أن یستأجر من النجف مثلاً وجب العمل بها ویخرج الزائد عن أجرة المیقاتیة من الثلث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بالاستئجار عنه لحجة الإسلام وعیّن الأجرة لزم العمل بها ، وتخرج من الأصل إن لم تزد علی اجرة المثل ، وإلّا کان الزائد من الثلث</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بالحج بمال معین وعلم الوصی أن المال</w:t>
      </w:r>
    </w:p>
    <w:p>
      <w:pPr>
        <w:pStyle w:val="BookText"/>
        <w:rPr/>
      </w:pPr>
      <w:r>
        <w:rPr>
          <w:rFonts w:ascii="IRNazanin" w:hAnsi="IRNazanin" w:eastAsia="IRNazanin"/>
          <w:color w:val="111111"/>
          <w:sz w:val="28"/>
          <w:sz w:val="28"/>
          <w:szCs w:val="28"/>
          <w:rtl w:val="true"/>
          <w:lang w:bidi="fa-IR"/>
        </w:rPr>
        <w:t>الموصی به فیه الخمس أو الزکاة وجب علیه إخراجه أولاً وصرف الباقی فی سبیل الحج</w:t>
      </w:r>
      <w:r>
        <w:rPr>
          <w:rStyle w:val="FootnoteAnchor"/>
          <w:rtl w:val="true"/>
        </w:rPr>
        <w:footnoteReference w:id="192"/>
      </w:r>
      <w:r>
        <w:rPr>
          <w:rFonts w:ascii="IRNazanin" w:hAnsi="IRNazanin" w:eastAsia="IRNazanin"/>
          <w:color w:val="111111"/>
          <w:sz w:val="28"/>
          <w:sz w:val="28"/>
          <w:szCs w:val="28"/>
          <w:rtl w:val="true"/>
          <w:lang w:bidi="fa-IR"/>
        </w:rPr>
        <w:t>، فإن لم یفِ الباقی بمصارفه لزم تتمیمه من أصل الترکة ، مع کون الموصی به حجة الإسلام وإلّا فیحج عنه من أدنی الحلّ‌</w:t>
      </w:r>
      <w:r>
        <w:rPr>
          <w:rStyle w:val="FootnoteAnchor"/>
          <w:rtl w:val="true"/>
        </w:rPr>
        <w:footnoteReference w:id="193"/>
      </w:r>
      <w:r>
        <w:rPr>
          <w:rFonts w:ascii="IRNazanin" w:hAnsi="IRNazanin" w:eastAsia="IRNazanin"/>
          <w:color w:val="111111"/>
          <w:sz w:val="28"/>
          <w:sz w:val="28"/>
          <w:szCs w:val="28"/>
          <w:rtl w:val="true"/>
          <w:lang w:bidi="fa-IR"/>
        </w:rPr>
        <w:t xml:space="preserve">إن أمکن ، وإلّا فیعتمر ، وإلّا ففی وجوه الخیر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المیت والوصی ضامن لأُجرة الحج عن المیت فیما وجب بالوصیة وغیر الوصیة إذا أهمل وتلف المال</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استقرار الحج علی المیت وشک فی أدائه وجب القضاء عنه</w:t>
      </w:r>
      <w:r>
        <w:rPr>
          <w:rStyle w:val="FootnoteAnchor"/>
          <w:rtl w:val="true"/>
        </w:rPr>
        <w:footnoteReference w:id="195"/>
      </w:r>
      <w:r>
        <w:rPr>
          <w:rFonts w:ascii="IRNazanin" w:hAnsi="IRNazanin" w:eastAsia="IRNazanin"/>
          <w:color w:val="111111"/>
          <w:sz w:val="28"/>
          <w:sz w:val="28"/>
          <w:szCs w:val="28"/>
          <w:rtl w:val="true"/>
          <w:lang w:bidi="fa-IR"/>
        </w:rPr>
        <w:t>إن لم یکن ظاهر حاله علی التقید بالطاعات</w:t>
      </w:r>
      <w:r>
        <w:rPr>
          <w:rStyle w:val="FootnoteAnchor"/>
          <w:rtl w:val="true"/>
        </w:rPr>
        <w:footnoteReference w:id="196"/>
      </w:r>
      <w:r>
        <w:rPr>
          <w:rFonts w:ascii="IRNazanin" w:hAnsi="IRNazanin" w:eastAsia="IRNazanin"/>
          <w:color w:val="111111"/>
          <w:sz w:val="28"/>
          <w:sz w:val="28"/>
          <w:szCs w:val="28"/>
          <w:rtl w:val="true"/>
          <w:lang w:bidi="fa-IR"/>
        </w:rPr>
        <w:t>أو کان</w:t>
      </w:r>
    </w:p>
    <w:p>
      <w:pPr>
        <w:pStyle w:val="BookText"/>
        <w:rPr/>
      </w:pPr>
      <w:r>
        <w:rPr>
          <w:rFonts w:ascii="IRNazanin" w:hAnsi="IRNazanin" w:eastAsia="IRNazanin"/>
          <w:color w:val="111111"/>
          <w:sz w:val="28"/>
          <w:sz w:val="28"/>
          <w:szCs w:val="28"/>
          <w:rtl w:val="true"/>
          <w:lang w:bidi="fa-IR"/>
        </w:rPr>
        <w:t xml:space="preserve">الشک من غیر جهة 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تبرأ ذمة المیت بفعل الأجیر لا بمجرد الاستئجار</w:t>
      </w:r>
      <w:r>
        <w:rPr>
          <w:rStyle w:val="FootnoteAnchor"/>
          <w:rtl w:val="true"/>
        </w:rPr>
        <w:footnoteReference w:id="197"/>
      </w:r>
      <w:r>
        <w:rPr>
          <w:rFonts w:ascii="IRNazanin" w:hAnsi="IRNazanin" w:eastAsia="IRNazanin"/>
          <w:color w:val="111111"/>
          <w:sz w:val="28"/>
          <w:sz w:val="28"/>
          <w:szCs w:val="28"/>
          <w:rtl w:val="true"/>
          <w:lang w:bidi="fa-IR"/>
        </w:rPr>
        <w:t>، فلو علم إنه لم یأتِ بالحج وجب الاستئجار ثانیاً ویخرج من الأصل ، وتسترد الاُجرة من الأول إن کانت من مال المیت</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اختلفت قیمة الاُجرة بحسب الاُجَراء فإن کان المیت قد أوصی فیراعی ما یناسب شأنه ، نعم یشترط إذن الورثة مع کون ما أوصی به مندوباً فیما إذا زاد علی الثلث ، وإن کان أداءاً بالواجب الذی علی المیت من دون وصیة فیقتصر علی الأقل اجرة بنحو لا ینافی شأنه ، هذا کله مع سعة الترکة وإلّا فمع ضیقهما بحقوق الدیان وغیرها فقد مرّ أن یقتصر علی أدنی الواجب بل حتی من أدنی الحلّ‌</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العبرة فی وجوب الاستئجار من البلد أو المیقات أحوط القولین من تقلید الوارث أو المیت أو اجتهادهما ، وکذا الاختلاف فی أصل وجوب الحج أو فی شرائط کیفیة الأداء ، فیلزم مراعاة ما یصحّ عندهما معاً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لولیّ المیت أداء ما علی المیت من حجة الإسلام بل وغیرها مما قد وجب علیه</w:t>
      </w:r>
      <w:r>
        <w:rPr>
          <w:rStyle w:val="FootnoteAnchor"/>
          <w:rtl w:val="true"/>
        </w:rPr>
        <w:footnoteReference w:id="201"/>
      </w:r>
      <w:r>
        <w:rPr>
          <w:rFonts w:ascii="IRNazanin" w:hAnsi="IRNazanin" w:eastAsia="IRNazanin"/>
          <w:color w:val="111111"/>
          <w:sz w:val="28"/>
          <w:sz w:val="28"/>
          <w:szCs w:val="28"/>
          <w:rtl w:val="true"/>
          <w:lang w:bidi="fa-IR"/>
        </w:rPr>
        <w:t xml:space="preserve">، إن لم تکن له ترکة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تخرج الوصیة بحجة الإسلام أو المنذورة علی الأظهر</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من أصل الترکة إلّاأن یعین إخراجها من الثلث ، وأما غیرهما فیخرج من الثلث ، وکذا لو شک فی ذلک أخرج من الثلث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بالحج مطلقاً وعیّن شخصاً معیناً لزم العمل بالوصیة ، وإن لم یقبل إلّابأزید من أجرة المثل ما دامت لا تتجاوز الثلث ، وإلّا استئجر غیره باُجرة المثل</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بالحج وعین اجرة زهیدة فمع کون الموصی به حجة الإسلام أو المنذور لزم تتمیمها من أصل الترکة</w:t>
      </w:r>
      <w:r>
        <w:rPr>
          <w:rStyle w:val="FootnoteAnchor"/>
          <w:rtl w:val="true"/>
        </w:rPr>
        <w:footnoteReference w:id="204"/>
      </w:r>
      <w:r>
        <w:rPr>
          <w:rFonts w:ascii="IRNazanin" w:hAnsi="IRNazanin" w:eastAsia="IRNazanin"/>
          <w:color w:val="111111"/>
          <w:sz w:val="28"/>
          <w:sz w:val="28"/>
          <w:szCs w:val="28"/>
          <w:rtl w:val="true"/>
          <w:lang w:bidi="fa-IR"/>
        </w:rPr>
        <w:t>إن توقف الاستئجار علی ذلک ، وإن کان الموصی به غیرهما فیتوخی الاستئجار له ولو من أدنی الحلّ أو العمرة المفردة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باع داره بمبلغ واشترط علی المشتری أن یصرف الثمن فی الحج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أطلقه أو قیده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الثمن حینئذٍ من الترکة</w:t>
      </w:r>
    </w:p>
    <w:p>
      <w:pPr>
        <w:pStyle w:val="BookText"/>
        <w:rPr/>
      </w:pPr>
      <w:r>
        <w:rPr>
          <w:rFonts w:ascii="IRNazanin" w:hAnsi="IRNazanin" w:eastAsia="IRNazanin"/>
          <w:color w:val="111111"/>
          <w:sz w:val="28"/>
          <w:sz w:val="28"/>
          <w:szCs w:val="28"/>
          <w:rtl w:val="true"/>
          <w:lang w:bidi="fa-IR"/>
        </w:rPr>
        <w:t xml:space="preserve">ووجب صرفه فی الاُجرة مع کون الحجة واجبة وإن زادت الاُجرة عن المثل ما لم تزد عن الثلث ، وإن کانت الحجة مندوبة لزم الشرط أیضاً بمقدار ثلث الترکة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قید بسنة معینة من حیاته فلم یفِ المشتری بذلک حتی مات البائع فیملک الورثة الشرط بعد موته وهو الحج عنه کما یملکون حق الفسخ</w:t>
      </w:r>
      <w:r>
        <w:rPr>
          <w:rStyle w:val="FootnoteAnchor"/>
          <w:rtl w:val="true"/>
        </w:rPr>
        <w:footnoteReference w:id="206"/>
      </w:r>
      <w:r>
        <w:rPr>
          <w:rFonts w:ascii="IRNazanin" w:hAnsi="IRNazanin" w:eastAsia="IRNazanin"/>
          <w:color w:val="111111"/>
          <w:sz w:val="28"/>
          <w:sz w:val="28"/>
          <w:szCs w:val="28"/>
          <w:rtl w:val="true"/>
          <w:lang w:bidi="fa-IR"/>
        </w:rPr>
        <w:t xml:space="preserve">، فإن فسخوا کانت العین ترکة ومیراثاً کما إن لهم الإسقاط أو المصالحة ولا یکون الإشتراط المزبور 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الفسخ أو الإسقاط أو المصالحة یجب علیهم الإستئجار للحج من أصل ماله إن کان واجباً دون المندوب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صالح داره علی أن یحج عنه بعد موته أو مطلقاً صح ولزم ، وکذا إذا ملکه داره بشرط أن یبیعها ویصرف ثمنها فی الحج عنه بعد موته أو مطلقاً ، فتخرج الدار عن ملک المصالح المشارط أو الواهب</w:t>
      </w:r>
    </w:p>
    <w:p>
      <w:pPr>
        <w:pStyle w:val="BookText"/>
        <w:rPr/>
      </w:pPr>
      <w:r>
        <w:rPr>
          <w:rFonts w:ascii="IRNazanin" w:hAnsi="IRNazanin" w:eastAsia="IRNazanin"/>
          <w:color w:val="111111"/>
          <w:sz w:val="28"/>
          <w:sz w:val="28"/>
          <w:szCs w:val="28"/>
          <w:rtl w:val="true"/>
          <w:lang w:bidi="fa-IR"/>
        </w:rPr>
        <w:t>ولا تحسب من الترکة وإن کان الحج ندبیاً ، ولا یشملها حکم الوصیة</w:t>
      </w:r>
      <w:r>
        <w:rPr>
          <w:rStyle w:val="FootnoteAnchor"/>
          <w:rtl w:val="true"/>
        </w:rPr>
        <w:footnoteReference w:id="207"/>
      </w:r>
      <w:r>
        <w:rPr>
          <w:rFonts w:ascii="IRNazanin" w:hAnsi="IRNazanin" w:eastAsia="IRNazanin"/>
          <w:color w:val="111111"/>
          <w:sz w:val="28"/>
          <w:sz w:val="28"/>
          <w:szCs w:val="28"/>
          <w:rtl w:val="true"/>
          <w:lang w:bidi="fa-IR"/>
        </w:rPr>
        <w:t xml:space="preserve">لکن الشرط یکون من الترکة ، ویشمله حکم الوصیة إذا کان المشروط مطلق من جهة الزمان أو مقید بما بعد الموت کما مرّ علی التفصیل فی المسألة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ویترتب علی ذلک فی صورة شمول حکم الوصیة للشرط منع الورثة عن التصرف خلاف الشرط بقدر الثلث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مات الوصی ولم یعلم إنه استأجر للحج قبل موته وجب</w:t>
      </w:r>
      <w:r>
        <w:rPr>
          <w:rStyle w:val="FootnoteAnchor"/>
          <w:rtl w:val="true"/>
        </w:rPr>
        <w:footnoteReference w:id="208"/>
      </w:r>
      <w:r>
        <w:rPr>
          <w:rFonts w:ascii="IRNazanin" w:hAnsi="IRNazanin" w:eastAsia="IRNazanin"/>
          <w:color w:val="111111"/>
          <w:sz w:val="28"/>
          <w:sz w:val="28"/>
          <w:szCs w:val="28"/>
          <w:rtl w:val="true"/>
          <w:lang w:bidi="fa-IR"/>
        </w:rPr>
        <w:t>علی ورثة الموصی الاستئجار من الترکة فیما إذا کان الموصی الحج الواجب ومن الثلث إذا کان غیره ، وإذا کان المال الذی قبضه الوصی موجوداً أخذ</w:t>
      </w:r>
      <w:r>
        <w:rPr>
          <w:rStyle w:val="FootnoteAnchor"/>
          <w:rtl w:val="true"/>
        </w:rPr>
        <w:footnoteReference w:id="209"/>
      </w:r>
      <w:r>
        <w:rPr>
          <w:rFonts w:ascii="IRNazanin" w:hAnsi="IRNazanin" w:eastAsia="IRNazanin"/>
          <w:color w:val="111111"/>
          <w:sz w:val="28"/>
          <w:sz w:val="28"/>
          <w:szCs w:val="28"/>
          <w:rtl w:val="true"/>
          <w:lang w:bidi="fa-IR"/>
        </w:rPr>
        <w:t xml:space="preserve">، وإن احتمل أن الوصی قد استأجر من ماله وتملک المقبوض بدلاً ، وأما إذا لم یکن المال المقبوض موجوداً فلا ضمان علی الوصی لأنه مستأمن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تلف المال فی ید الوصی من دون تفریط لم یضمنه</w:t>
      </w:r>
      <w:r>
        <w:rPr>
          <w:rStyle w:val="FootnoteAnchor"/>
          <w:rtl w:val="true"/>
        </w:rPr>
        <w:footnoteReference w:id="210"/>
      </w:r>
      <w:r>
        <w:rPr>
          <w:rFonts w:ascii="IRNazanin" w:hAnsi="IRNazanin" w:eastAsia="IRNazanin"/>
          <w:color w:val="111111"/>
          <w:sz w:val="28"/>
          <w:sz w:val="28"/>
          <w:szCs w:val="28"/>
          <w:rtl w:val="true"/>
          <w:lang w:bidi="fa-IR"/>
        </w:rPr>
        <w:t>، وکذا مع الشک ، ووجب الاستئجار</w:t>
      </w:r>
      <w:r>
        <w:rPr>
          <w:rStyle w:val="FootnoteAnchor"/>
          <w:rtl w:val="true"/>
        </w:rPr>
        <w:footnoteReference w:id="211"/>
      </w:r>
      <w:r>
        <w:rPr>
          <w:rFonts w:ascii="IRNazanin" w:hAnsi="IRNazanin" w:eastAsia="IRNazanin"/>
          <w:color w:val="111111"/>
          <w:sz w:val="28"/>
          <w:sz w:val="28"/>
          <w:szCs w:val="28"/>
          <w:rtl w:val="true"/>
          <w:lang w:bidi="fa-IR"/>
        </w:rPr>
        <w:t>من بقیة الترکة إذا کان</w:t>
      </w:r>
      <w:bookmarkStart w:id="26" w:name="pg5570_42646"/>
    </w:p>
    <w:p>
      <w:pPr>
        <w:pStyle w:val="BookText"/>
        <w:rPr/>
      </w:pPr>
      <w:bookmarkEnd w:id="26"/>
      <w:r>
        <w:rPr>
          <w:rFonts w:ascii="IRNazanin" w:hAnsi="IRNazanin" w:eastAsia="IRNazanin"/>
          <w:color w:val="111111"/>
          <w:sz w:val="28"/>
          <w:sz w:val="28"/>
          <w:szCs w:val="28"/>
          <w:rtl w:val="true"/>
          <w:lang w:bidi="fa-IR"/>
        </w:rPr>
        <w:t xml:space="preserve">الموصی به حجاً واجباً ومن بقیة الثلث إن کان غیره ، فإن کانت البقیة موزعة علی الورثة استرجع منهم بدل الإیجار بالنسبة ، وکذلک الحال إذا کان بتفریط من الوصی ولم یمکن أخذ الغرامة منه ، وکذا الحال لو استأجر أحد للحج ومات قبل الإتیان بالعمل ولم تسترجع الأجرة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تلف المال فی ید الوصی قبل الاستئجار ولم یعلم أن التلف کان عن تفریط لا یجوز تغریم الوصی</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بمال معین لغیر الحج الواجب واحتمل أنه زاد علی الثلث لم یجز صرف جمیعه</w:t>
      </w:r>
      <w:r>
        <w:rPr>
          <w:rStyle w:val="FootnoteAnchor"/>
          <w:rtl w:val="true"/>
        </w:rPr>
        <w:footnoteReference w:id="213"/>
      </w:r>
      <w:r>
        <w:rPr>
          <w:rFonts w:ascii="IRNazanin" w:hAnsi="IRNazanin" w:eastAsia="IRNazanin"/>
          <w:color w:val="111111"/>
          <w:sz w:val="28"/>
          <w:sz w:val="28"/>
          <w:szCs w:val="28"/>
          <w:rtl w:val="true"/>
          <w:lang w:bidi="fa-IR"/>
        </w:rPr>
        <w:t>إلّابرضی ورثته ، وکذا الحال لو لم تکن الوصیة بعین مخصوصة فی مطلق الوصیة بالحج</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 w:name="__RefHeading___Toc2720217_581953129"/>
      <w:bookmarkStart w:id="28" w:name="_Toc10"/>
      <w:bookmarkEnd w:id="27"/>
      <w:r>
        <w:rPr>
          <w:rtl w:val="true"/>
        </w:rPr>
        <w:t>فصل فی النیابة</w:t>
      </w:r>
      <w:bookmarkEnd w:id="28"/>
    </w:p>
    <w:p>
      <w:pPr>
        <w:pStyle w:val="Heading3"/>
        <w:numPr>
          <w:ilvl w:val="2"/>
          <w:numId w:val="1"/>
        </w:numPr>
        <w:rPr/>
      </w:pPr>
      <w:bookmarkStart w:id="29" w:name="__RefHeading___Toc2720219_581953129"/>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فی النائب أمور </w:t>
      </w:r>
      <w:r>
        <w:rPr>
          <w:rFonts w:eastAsia="IRNazanin" w:cs="IRNazanin"/>
          <w:color w:val="111111"/>
          <w:sz w:val="28"/>
          <w:szCs w:val="28"/>
          <w:rtl w:val="true"/>
          <w:lang w:bidi="fa-IR"/>
        </w:rPr>
        <w:t>:</w:t>
      </w:r>
    </w:p>
    <w:p>
      <w:pPr>
        <w:pStyle w:val="Heading3"/>
        <w:numPr>
          <w:ilvl w:val="2"/>
          <w:numId w:val="1"/>
        </w:numPr>
        <w:rPr/>
      </w:pPr>
      <w:bookmarkStart w:id="31" w:name="__RefHeading___Toc2720221_581953129"/>
      <w:bookmarkStart w:id="32" w:name="_Toc12"/>
      <w:bookmarkEnd w:id="31"/>
      <w:r>
        <w:rPr>
          <w:rtl w:val="true"/>
        </w:rPr>
        <w:t xml:space="preserve">الأول </w:t>
      </w:r>
      <w:r>
        <w:rPr>
          <w:rtl w:val="true"/>
        </w:rPr>
        <w:t xml:space="preserve">: </w:t>
      </w:r>
      <w:r>
        <w:rPr>
          <w:rtl w:val="true"/>
        </w:rPr>
        <w:t>البلوغ</w:t>
      </w:r>
      <w:bookmarkEnd w:id="3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یجزی حج الصبی عن غیره فی الحج الواجب</w:t>
      </w:r>
      <w:r>
        <w:rPr>
          <w:rStyle w:val="FootnoteAnchor"/>
          <w:rtl w:val="true"/>
        </w:rPr>
        <w:footnoteReference w:id="215"/>
      </w:r>
      <w:r>
        <w:rPr>
          <w:rFonts w:ascii="IRNazanin" w:hAnsi="IRNazanin" w:eastAsia="IRNazanin"/>
          <w:color w:val="111111"/>
          <w:sz w:val="28"/>
          <w:sz w:val="28"/>
          <w:szCs w:val="28"/>
          <w:rtl w:val="true"/>
          <w:lang w:bidi="fa-IR"/>
        </w:rPr>
        <w:t>، نعم یصح فی</w:t>
      </w:r>
      <w:bookmarkStart w:id="33" w:name="pg5570_42647"/>
    </w:p>
    <w:p>
      <w:pPr>
        <w:pStyle w:val="BookText"/>
        <w:rPr/>
      </w:pPr>
      <w:bookmarkEnd w:id="33"/>
      <w:r>
        <w:rPr>
          <w:rFonts w:ascii="IRNazanin" w:hAnsi="IRNazanin" w:eastAsia="IRNazanin"/>
          <w:color w:val="111111"/>
          <w:sz w:val="28"/>
          <w:sz w:val="28"/>
          <w:szCs w:val="28"/>
          <w:rtl w:val="true"/>
          <w:lang w:bidi="fa-IR"/>
        </w:rPr>
        <w:t>الممیز إذا اضطرّ إلیه کما تصح نیابته فی الحج المندوب</w:t>
      </w:r>
      <w:r>
        <w:rPr>
          <w:rStyle w:val="FootnoteAnchor"/>
          <w:rtl w:val="true"/>
        </w:rPr>
        <w:footnoteReference w:id="216"/>
      </w:r>
      <w:r>
        <w:rPr>
          <w:rFonts w:ascii="IRNazanin" w:hAnsi="IRNazanin" w:eastAsia="IRNazanin"/>
          <w:color w:val="111111"/>
          <w:sz w:val="28"/>
          <w:sz w:val="28"/>
          <w:szCs w:val="28"/>
          <w:rtl w:val="true"/>
          <w:lang w:bidi="fa-IR"/>
        </w:rPr>
        <w:t>بإذن الولی</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720223_581953129"/>
      <w:bookmarkStart w:id="35" w:name="_Toc13"/>
      <w:bookmarkEnd w:id="34"/>
      <w:r>
        <w:rPr>
          <w:rtl w:val="true"/>
        </w:rPr>
        <w:t xml:space="preserve">الثانی </w:t>
      </w:r>
      <w:r>
        <w:rPr>
          <w:rtl w:val="true"/>
        </w:rPr>
        <w:t xml:space="preserve">: </w:t>
      </w:r>
      <w:r>
        <w:rPr>
          <w:rtl w:val="true"/>
        </w:rPr>
        <w:t>العقل</w:t>
      </w:r>
      <w:bookmarkEnd w:id="35"/>
    </w:p>
    <w:p>
      <w:pPr>
        <w:pStyle w:val="BookText"/>
        <w:rPr/>
      </w:pPr>
      <w:r>
        <w:rPr>
          <w:rFonts w:ascii="IRNazanin" w:hAnsi="IRNazanin" w:eastAsia="IRNazanin"/>
          <w:color w:val="111111"/>
          <w:sz w:val="28"/>
          <w:sz w:val="28"/>
          <w:szCs w:val="28"/>
          <w:rtl w:val="true"/>
          <w:lang w:bidi="fa-IR"/>
        </w:rPr>
        <w:t>فلا یکتفی بنیابة المجنون سواء کان جنونه مطبقاً أو إدواریاً فی ظرف جنونه ، أما السفیه والأبله فلا بأس فی استنابته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2720225_581953129"/>
      <w:bookmarkStart w:id="37" w:name="_Toc14"/>
      <w:bookmarkEnd w:id="36"/>
      <w:r>
        <w:rPr>
          <w:rtl w:val="true"/>
        </w:rPr>
        <w:t xml:space="preserve">الثالث </w:t>
      </w:r>
      <w:r>
        <w:rPr>
          <w:rtl w:val="true"/>
        </w:rPr>
        <w:t xml:space="preserve">: </w:t>
      </w:r>
      <w:r>
        <w:rPr>
          <w:rtl w:val="true"/>
        </w:rPr>
        <w:t>الإیمان</w:t>
      </w:r>
      <w:bookmarkEnd w:id="3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عبرة بنیابة غیر المؤمن وإن أتی بالعمل علی طبق مذهبنا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bookmarkStart w:id="38" w:name="pg5570_42649"/>
    </w:p>
    <w:p>
      <w:pPr>
        <w:pStyle w:val="Heading3"/>
        <w:numPr>
          <w:ilvl w:val="2"/>
          <w:numId w:val="1"/>
        </w:numPr>
        <w:rPr/>
      </w:pPr>
      <w:bookmarkStart w:id="39" w:name="__RefHeading___Toc2720227_581953129"/>
      <w:bookmarkStart w:id="40" w:name="_Toc15"/>
      <w:bookmarkEnd w:id="38"/>
      <w:bookmarkEnd w:id="39"/>
      <w:r>
        <w:rPr>
          <w:rtl w:val="true"/>
        </w:rPr>
        <w:t xml:space="preserve">الرابع </w:t>
      </w:r>
      <w:r>
        <w:rPr>
          <w:rtl w:val="true"/>
        </w:rPr>
        <w:t>:</w:t>
      </w:r>
      <w:bookmarkEnd w:id="4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یکون النائب مشغول الذمة بحج واجب علیه فی تمام النیابة إذا تنجز الوجوب علیه</w:t>
      </w:r>
      <w:r>
        <w:rPr>
          <w:rStyle w:val="FootnoteAnchor"/>
          <w:rtl w:val="true"/>
        </w:rPr>
        <w:footnoteReference w:id="220"/>
      </w:r>
      <w:r>
        <w:rPr>
          <w:rFonts w:ascii="IRNazanin" w:hAnsi="IRNazanin" w:eastAsia="IRNazanin"/>
          <w:color w:val="111111"/>
          <w:sz w:val="28"/>
          <w:sz w:val="28"/>
          <w:szCs w:val="28"/>
          <w:rtl w:val="true"/>
          <w:lang w:bidi="fa-IR"/>
        </w:rPr>
        <w:t>، ولا بأس باستنابته فیما إذا کان جاهلاً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بالوجوب أو غافلاً عنه ، وهذا الشرط شرط فی تنجز الوفاء بالإجارة علی الأجیر لا فی صحتها ولا فی صحة حج النائب فلو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ذمة المنوب عنه</w:t>
      </w:r>
      <w:r>
        <w:rPr>
          <w:rStyle w:val="FootnoteAnchor"/>
          <w:rtl w:val="true"/>
        </w:rPr>
        <w:footnoteReference w:id="221"/>
      </w:r>
      <w:r>
        <w:rPr>
          <w:rFonts w:ascii="Amiri" w:hAnsi="Amiri" w:eastAsia="Amiri" w:cs="Amiri"/>
          <w:color w:val="111111"/>
          <w:sz w:val="28"/>
          <w:sz w:val="28"/>
          <w:szCs w:val="28"/>
          <w:rtl w:val="true"/>
          <w:lang w:bidi="ar-SA"/>
        </w:rPr>
        <w:t>، واستحق الأجرة المسماة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المنوب عنه إحراز فراغ ذمته بإحراز العمل الصحیح للنائب فلابدّ من معرفة النائب لأعمال الحج وأحکامه ولو بإرشاد غیره حین العمل ، ویکفی فی الإحراز الوثوق بالنائب وإن لم یکن عادلاً ، نعم لو کان موثوقاً به فی أصل إتیان العمل نیابةً عن المنوب عنه مع الغفلة عن حاله فی الصحة ثم شک بعد العمل فی إتیانه به علی الوجه الصحیح فلا یبعد البناء علی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یشکل نیابة المملوک عن الحر ولو کان بإذن مولاه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 النیابة عن الصبی الممیز ، کما تصح عن المجنون</w:t>
      </w:r>
      <w:r>
        <w:rPr>
          <w:rStyle w:val="FootnoteAnchor"/>
          <w:rtl w:val="true"/>
        </w:rPr>
        <w:footnoteReference w:id="224"/>
      </w:r>
      <w:r>
        <w:rPr>
          <w:rFonts w:ascii="IRNazanin" w:hAnsi="IRNazanin" w:eastAsia="IRNazanin"/>
          <w:color w:val="111111"/>
          <w:sz w:val="28"/>
          <w:sz w:val="28"/>
          <w:szCs w:val="28"/>
          <w:rtl w:val="true"/>
          <w:lang w:bidi="fa-IR"/>
        </w:rPr>
        <w:t>، بل یجب استئجار من یحج به إذا کان جنونه إدواریاً مع علمه</w:t>
      </w:r>
      <w:r>
        <w:rPr>
          <w:rStyle w:val="FootnoteAnchor"/>
          <w:rtl w:val="true"/>
        </w:rPr>
        <w:footnoteReference w:id="225"/>
      </w:r>
      <w:r>
        <w:rPr>
          <w:rFonts w:ascii="IRNazanin" w:hAnsi="IRNazanin" w:eastAsia="IRNazanin"/>
          <w:color w:val="111111"/>
          <w:sz w:val="28"/>
          <w:sz w:val="28"/>
          <w:szCs w:val="28"/>
          <w:rtl w:val="true"/>
          <w:lang w:bidi="fa-IR"/>
        </w:rPr>
        <w:t>بمصادفة جنونه أیام الحج ، وإن لم یمکن فاستئجار من یحج عنه ، کما یجب الاستئجار عنه إذا استقر علیه الحج أیام إفاقته ومات</w:t>
      </w:r>
    </w:p>
    <w:p>
      <w:pPr>
        <w:pStyle w:val="BookText"/>
        <w:rPr/>
      </w:pPr>
      <w:r>
        <w:rPr>
          <w:rFonts w:ascii="IRNazanin" w:hAnsi="IRNazanin" w:eastAsia="IRNazanin"/>
          <w:color w:val="111111"/>
          <w:sz w:val="28"/>
          <w:sz w:val="28"/>
          <w:szCs w:val="28"/>
          <w:rtl w:val="true"/>
          <w:lang w:bidi="fa-IR"/>
        </w:rPr>
        <w:t xml:space="preserve">مجنوناً ، بل الأحوط إن لم یمکن أظهر الاستئجار عن المطبق إذا کان ملیاً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تشترط المماثلة بین النائب والمنوب عنه فتصح نیابة الرجل عن المرأة وکذا العکس</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باستنابة الصرورة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کان أو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الصرورة وغیره ، بل الأولی استنابته</w:t>
      </w:r>
      <w:r>
        <w:rPr>
          <w:rStyle w:val="FootnoteAnchor"/>
          <w:rtl w:val="true"/>
        </w:rPr>
        <w:footnoteReference w:id="227"/>
      </w:r>
      <w:r>
        <w:rPr>
          <w:rFonts w:ascii="IRNazanin" w:hAnsi="IRNazanin" w:eastAsia="IRNazanin"/>
          <w:color w:val="111111"/>
          <w:sz w:val="28"/>
          <w:sz w:val="28"/>
          <w:szCs w:val="28"/>
          <w:rtl w:val="true"/>
          <w:lang w:bidi="fa-IR"/>
        </w:rPr>
        <w:t>، إلا إذا لم یتقن مسائل الحج</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فیکره</w:t>
      </w:r>
      <w:r>
        <w:rPr>
          <w:rStyle w:val="FootnoteAnchor"/>
          <w:rtl w:val="true"/>
        </w:rPr>
        <w:footnoteReference w:id="228"/>
      </w:r>
      <w:r>
        <w:rPr>
          <w:rFonts w:ascii="IRNazanin" w:hAnsi="IRNazanin" w:eastAsia="IRNazanin"/>
          <w:color w:val="111111"/>
          <w:sz w:val="28"/>
          <w:sz w:val="28"/>
          <w:szCs w:val="28"/>
          <w:rtl w:val="true"/>
          <w:lang w:bidi="fa-IR"/>
        </w:rPr>
        <w:t>، وکذلک أیضاً یکره استنابة المرأة لا سیّما الصرورة إن لم تقوَ علی إتقان أعمال الحج</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المنوب عنه أن یکون ممن یصح منه التقرب فلا تصح النیابة عن الکافر</w:t>
      </w:r>
      <w:r>
        <w:rPr>
          <w:rStyle w:val="FootnoteAnchor"/>
          <w:rtl w:val="true"/>
        </w:rPr>
        <w:footnoteReference w:id="230"/>
      </w:r>
      <w:r>
        <w:rPr>
          <w:rFonts w:ascii="IRNazanin" w:hAnsi="IRNazanin" w:eastAsia="IRNazanin"/>
          <w:color w:val="111111"/>
          <w:sz w:val="28"/>
          <w:sz w:val="28"/>
          <w:szCs w:val="28"/>
          <w:rtl w:val="true"/>
          <w:lang w:bidi="fa-IR"/>
        </w:rPr>
        <w:t>، فلو مات الکافر مستطیعاً وکان الوارث</w:t>
      </w:r>
    </w:p>
    <w:p>
      <w:pPr>
        <w:pStyle w:val="BookText"/>
        <w:rPr/>
      </w:pPr>
      <w:r>
        <w:rPr>
          <w:rFonts w:ascii="IRNazanin" w:hAnsi="IRNazanin" w:eastAsia="IRNazanin"/>
          <w:color w:val="111111"/>
          <w:sz w:val="28"/>
          <w:sz w:val="28"/>
          <w:szCs w:val="28"/>
          <w:rtl w:val="true"/>
          <w:lang w:bidi="fa-IR"/>
        </w:rPr>
        <w:t>مسلماً لم یجب الاستئجار عنه ، والناصب کالکافر ، لکن یجوز لقرابته المؤمن أن ینوب عنه بداعی صلة الرحم لتخفیف العقوبة عنه لا الموادة ، وکذلک حکم اهداء الثواب إلیه ، والأظهر عدم صحة النیابة عن المخالف</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 النیابة عن الحیّ فی الحج المندوب تبرعاً کانت أو بإجارة</w:t>
      </w:r>
      <w:r>
        <w:rPr>
          <w:rStyle w:val="FootnoteAnchor"/>
          <w:rtl w:val="true"/>
        </w:rPr>
        <w:footnoteReference w:id="232"/>
      </w:r>
      <w:r>
        <w:rPr>
          <w:rFonts w:ascii="IRNazanin" w:hAnsi="IRNazanin" w:eastAsia="IRNazanin"/>
          <w:color w:val="111111"/>
          <w:sz w:val="28"/>
          <w:sz w:val="28"/>
          <w:szCs w:val="28"/>
          <w:rtl w:val="true"/>
          <w:lang w:bidi="fa-IR"/>
        </w:rPr>
        <w:t>، وتصح عنه فی الحج الواجب باستنابته إذا کان معذوراً عن مباشرته ولو بالاستعانة بالغیر</w:t>
      </w:r>
      <w:r>
        <w:rPr>
          <w:rStyle w:val="FootnoteAnchor"/>
          <w:rtl w:val="true"/>
        </w:rPr>
        <w:footnoteReference w:id="233"/>
      </w:r>
      <w:r>
        <w:rPr>
          <w:rFonts w:ascii="IRNazanin" w:hAnsi="IRNazanin" w:eastAsia="IRNazanin"/>
          <w:color w:val="111111"/>
          <w:sz w:val="28"/>
          <w:sz w:val="28"/>
          <w:szCs w:val="28"/>
          <w:rtl w:val="true"/>
          <w:lang w:bidi="fa-IR"/>
        </w:rPr>
        <w:t>، ولا تصح النیابة عن الحی فی غیر ذلک ، والنیابة عن المیت جائزة مطلقاً فی الواجب والمندوب تبرعاً أو إجارةً‌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صحة النیابة قصد النیابة وتعین المنوب عنه بوجه من الوجوه وإن لم یکن باسمه</w:t>
      </w:r>
      <w:r>
        <w:rPr>
          <w:rStyle w:val="FootnoteAnchor"/>
          <w:rtl w:val="true"/>
        </w:rPr>
        <w:footnoteReference w:id="235"/>
      </w:r>
      <w:r>
        <w:rPr>
          <w:rFonts w:ascii="IRNazanin" w:hAnsi="IRNazanin" w:eastAsia="IRNazanin"/>
          <w:color w:val="111111"/>
          <w:sz w:val="28"/>
          <w:sz w:val="28"/>
          <w:szCs w:val="28"/>
          <w:rtl w:val="true"/>
          <w:lang w:bidi="fa-IR"/>
        </w:rPr>
        <w:t>، نعم یستحب التلفظ بالنیابة عن</w:t>
      </w:r>
    </w:p>
    <w:p>
      <w:pPr>
        <w:pStyle w:val="BookText"/>
        <w:rPr/>
      </w:pPr>
      <w:r>
        <w:rPr>
          <w:rFonts w:ascii="IRNazanin" w:hAnsi="IRNazanin" w:eastAsia="IRNazanin"/>
          <w:color w:val="111111"/>
          <w:sz w:val="28"/>
          <w:sz w:val="28"/>
          <w:szCs w:val="28"/>
          <w:rtl w:val="true"/>
          <w:lang w:bidi="fa-IR"/>
        </w:rPr>
        <w:t>المنوب عنه باسمه فی جمیع الأعمال</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 النیابة بالتبرع والإجارة والجعالة</w:t>
      </w:r>
      <w:r>
        <w:rPr>
          <w:rStyle w:val="FootnoteAnchor"/>
          <w:rtl w:val="true"/>
        </w:rPr>
        <w:footnoteReference w:id="237"/>
      </w:r>
      <w:r>
        <w:rPr>
          <w:rFonts w:ascii="IRNazanin" w:hAnsi="IRNazanin" w:eastAsia="IRNazanin"/>
          <w:color w:val="111111"/>
          <w:sz w:val="28"/>
          <w:sz w:val="28"/>
          <w:szCs w:val="28"/>
          <w:rtl w:val="true"/>
          <w:lang w:bidi="fa-IR"/>
        </w:rPr>
        <w:t xml:space="preserve">والشرط فی ضمن العقد ونحو ذلک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یجزی نیابة من کان معذوراً فی ترک بعض الأعمال ، أو فی عدم الإتیان بها علی الوجه الکامل ، وکذا لو تبرع المعذور وناب عن غیره فانه لا یحرز فراغ الذمة بعمله ، نعم لو طرأ علیه العذر والعجز فی الأثناء بعد تلبّسه بالنسک أجزأ عن المنوب عنه فیما لا یخل به أصل الحج</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لا بأس بنیابة من یرتکب تروک الإحرام غیر المفسد لأصل الحج لعذر أو غیره</w:t>
      </w:r>
      <w:r>
        <w:rPr>
          <w:rStyle w:val="FootnoteAnchor"/>
          <w:rtl w:val="true"/>
        </w:rPr>
        <w:footnoteReference w:id="239"/>
      </w:r>
      <w:r>
        <w:rPr>
          <w:rFonts w:ascii="IRNazanin" w:hAnsi="IRNazanin" w:eastAsia="IRNazanin"/>
          <w:color w:val="111111"/>
          <w:sz w:val="28"/>
          <w:sz w:val="28"/>
          <w:szCs w:val="28"/>
          <w:rtl w:val="true"/>
          <w:lang w:bidi="fa-IR"/>
        </w:rPr>
        <w:t>، وکذلک من یترک بعض الواجبات مما لا یضر ترکه متعمداً کأعمال أیام التشریق بمنی ، کما لا بأس بنیابة النساء أو غیرهن مما تجوز لهم الإفاضة من مزدلفة قبل طلوع الفجر والرمی لیلاً للحج عن الرجل والمرأة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النائب قبل أن یحرم لم تفرغ ذمة المنوب عنه فتجب الاستنابة عنه ثانیةً فیما کان واجباً علیه ، وکذا لو مات بعد الإحرام قبل دخول الحرم ، بخلاف لو مات بعد الإحرام ودخول الحرم فان المقدار الذی أتی به یجزیء عنه</w:t>
      </w:r>
      <w:r>
        <w:rPr>
          <w:rStyle w:val="FootnoteAnchor"/>
          <w:rtl w:val="true"/>
        </w:rPr>
        <w:footnoteReference w:id="241"/>
      </w:r>
      <w:r>
        <w:rPr>
          <w:rFonts w:ascii="IRNazanin" w:hAnsi="IRNazanin" w:eastAsia="IRNazanin"/>
          <w:color w:val="111111"/>
          <w:sz w:val="28"/>
          <w:sz w:val="28"/>
          <w:szCs w:val="28"/>
          <w:rtl w:val="true"/>
          <w:lang w:bidi="fa-IR"/>
        </w:rPr>
        <w:t>، ولا فرق فی ذلک بین حجة الإسلام أو غیرها</w:t>
      </w:r>
      <w:r>
        <w:rPr>
          <w:rStyle w:val="FootnoteAnchor"/>
          <w:rtl w:val="true"/>
        </w:rPr>
        <w:footnoteReference w:id="242"/>
      </w:r>
      <w:r>
        <w:rPr>
          <w:rFonts w:ascii="IRNazanin" w:hAnsi="IRNazanin" w:eastAsia="IRNazanin"/>
          <w:color w:val="111111"/>
          <w:sz w:val="28"/>
          <w:sz w:val="28"/>
          <w:szCs w:val="28"/>
          <w:rtl w:val="true"/>
          <w:lang w:bidi="fa-IR"/>
        </w:rPr>
        <w:t>، ولا بین ما کانت النیابة بأجرة أو تبرع ، وإن کان الأحوط فی</w:t>
      </w:r>
    </w:p>
    <w:p>
      <w:pPr>
        <w:pStyle w:val="BookText"/>
        <w:rPr/>
      </w:pPr>
      <w:r>
        <w:rPr>
          <w:rFonts w:ascii="Amiri" w:hAnsi="Amiri" w:eastAsia="Amiri" w:cs="Amiri"/>
          <w:color w:val="111111"/>
          <w:sz w:val="28"/>
          <w:sz w:val="28"/>
          <w:szCs w:val="28"/>
          <w:rtl w:val="true"/>
          <w:lang w:bidi="ar-SA"/>
        </w:rPr>
        <w:t>التبرع الإعادة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الأجیر بعد الإحرام ودخول الحرم استحق تمام الأجرة</w:t>
      </w:r>
      <w:r>
        <w:rPr>
          <w:rStyle w:val="FootnoteAnchor"/>
          <w:rtl w:val="true"/>
        </w:rPr>
        <w:footnoteReference w:id="244"/>
      </w:r>
      <w:r>
        <w:rPr>
          <w:rFonts w:ascii="IRNazanin" w:hAnsi="IRNazanin" w:eastAsia="IRNazanin"/>
          <w:color w:val="111111"/>
          <w:sz w:val="28"/>
          <w:sz w:val="28"/>
          <w:szCs w:val="28"/>
          <w:rtl w:val="true"/>
          <w:lang w:bidi="fa-IR"/>
        </w:rPr>
        <w:t xml:space="preserve">، وإن مات قبل ذلک استحق من أجرة المثل بقدر ما أتی به من الأعمال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استأجر للحج البلدی ولم یعین الطریق کان الأجیر مخیراً فی ذلک ، والاطلاق فی الأجرة ینصرف إلی المتعارف فی ذلک البلد من الأجر للحج بحسب القیمة وغیرها ، فقد یقتضی ضم زیارة النبی صلی الله علیه و آله وأهل بیته علیهم السلام ، مع الحج کما أنه قد یقتضی الإحرام من مسجد الشجرة ، فإذا عیّن شیئاً من ذلک لم یجز العدول إلی غیره ، فإن عدل وأتی بالأعمال بغیر ما عین فإن کان اعتبار الشیء المعین بنحو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فی‌الأمور التی تکون بنحو الوصف والنعت العرفی للنسک ولا تستلزم تکلفة مالیة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 الأجیر تمام الأجرة وکان للمستأجر خیار الفسخ فلو فسخ استحق أجرة المثل ، وإن کان اعتبار الشیء المعین علی نحو الجزئیة کان للمستأجر الفسخ أیضاً فیما أتی به فإن لم یفسخ استحق الأجیر من الأجرة المسماة بنسبة ما یتقسط منها علی مقدار ما أتی به من عمل ویسقط بمقدار ما لم یأتِ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نفسه للحج عن شخص مباشرة فی سنة معینة ثم آجر نفسه عن شخص آخر فی تلک السنة مباشرةً صحت الاجارتان وثبت الخیار للأول إن لم یفِ ، وثبت الخیار للثانی مطلقاً</w:t>
      </w:r>
      <w:r>
        <w:rPr>
          <w:rStyle w:val="FootnoteAnchor"/>
          <w:rtl w:val="true"/>
        </w:rPr>
        <w:footnoteReference w:id="245"/>
      </w:r>
      <w:r>
        <w:rPr>
          <w:rFonts w:ascii="IRNazanin" w:hAnsi="IRNazanin" w:eastAsia="IRNazanin"/>
          <w:color w:val="111111"/>
          <w:sz w:val="28"/>
          <w:sz w:val="28"/>
          <w:szCs w:val="28"/>
          <w:rtl w:val="true"/>
          <w:lang w:bidi="fa-IR"/>
        </w:rPr>
        <w:t xml:space="preserve">، وأما مع اختلاف الاجارتین فی الزمان أو تقید أحدهما واطلاق الاُخری فتکونا لازمتین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نفسه للحج فی سنة معینة فلا یجوز له التأخیر</w:t>
      </w:r>
    </w:p>
    <w:p>
      <w:pPr>
        <w:pStyle w:val="BookText"/>
        <w:rPr/>
      </w:pPr>
      <w:r>
        <w:rPr>
          <w:rFonts w:ascii="IRNazanin" w:hAnsi="IRNazanin" w:eastAsia="IRNazanin"/>
          <w:color w:val="111111"/>
          <w:sz w:val="28"/>
          <w:sz w:val="28"/>
          <w:szCs w:val="28"/>
          <w:rtl w:val="true"/>
          <w:lang w:bidi="fa-IR"/>
        </w:rPr>
        <w:t>ولا التقدیم ، ولکن لو قدم أو أخّر برئت ذمة المنوب عنه ، وثبت خیار الفسخ للمستأجر ، فإن لم یفسخ استحق الأجرة المسماة ، وإن فسخ کان له أجرة المثل</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صُدّ الأجیر أو احصر فلم یتمکن من الإتیان بالأعمال کان حکمه حکم الحاج عن نفسه ، ویأتی بیان ذلک إن شاء اللّه تعالی ، وللمستأجر خیار الفسخ إذا کانت الاجارة مقیدة بتلک السنة</w:t>
      </w:r>
      <w:r>
        <w:rPr>
          <w:rStyle w:val="FootnoteAnchor"/>
          <w:rtl w:val="true"/>
        </w:rPr>
        <w:footnoteReference w:id="247"/>
      </w:r>
      <w:r>
        <w:rPr>
          <w:rFonts w:ascii="IRNazanin" w:hAnsi="IRNazanin" w:eastAsia="IRNazanin"/>
          <w:color w:val="111111"/>
          <w:sz w:val="28"/>
          <w:sz w:val="28"/>
          <w:szCs w:val="28"/>
          <w:rtl w:val="true"/>
          <w:lang w:bidi="fa-IR"/>
        </w:rPr>
        <w:t xml:space="preserve">، وأما مع الاطلاق فیبقی الحج فی ذمة الأجیر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أتی النائب بما یوجب الکفارة فهی من ماله ، سواء کانت النیابة بإجارة أو بتبرع</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 للحج بأجرة معینة فقصرت الأجرة عن</w:t>
      </w:r>
    </w:p>
    <w:p>
      <w:pPr>
        <w:pStyle w:val="BookText"/>
        <w:rPr/>
      </w:pPr>
      <w:r>
        <w:rPr>
          <w:rFonts w:ascii="IRNazanin" w:hAnsi="IRNazanin" w:eastAsia="IRNazanin"/>
          <w:color w:val="111111"/>
          <w:sz w:val="28"/>
          <w:sz w:val="28"/>
          <w:szCs w:val="28"/>
          <w:rtl w:val="true"/>
          <w:lang w:bidi="fa-IR"/>
        </w:rPr>
        <w:t>المصارف لم یجب علی المستأجر تتمیمها ، کما أنها إذا زادت عنها لم یکن له استرداد الزائد</w:t>
      </w:r>
      <w:r>
        <w:rPr>
          <w:rStyle w:val="FootnoteAnchor"/>
          <w:rtl w:val="true"/>
        </w:rPr>
        <w:footnoteReference w:id="249"/>
      </w:r>
      <w:r>
        <w:rPr>
          <w:rFonts w:ascii="IRNazanin" w:hAnsi="IRNazanin" w:eastAsia="IRNazanin"/>
          <w:color w:val="111111"/>
          <w:sz w:val="28"/>
          <w:sz w:val="28"/>
          <w:szCs w:val="28"/>
          <w:rtl w:val="true"/>
          <w:lang w:bidi="fa-IR"/>
        </w:rPr>
        <w:t xml:space="preserve">، بخلاف ما لو کان باستئمار منه للحج فانه یلزمه إتمام الناقص کما أن له استرداد الزائد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استأجره للحج الواجب أو المندوب فأفسد الأجیر حجه بالجماع قبل المشعر وجب علیه إتمامه ، فیجزی عن المنوب عنه ، وعلیه الحج من قابل وکفارة بدنة ، والظاهر أن للمستأجر خیار الفسخ</w:t>
      </w:r>
      <w:r>
        <w:rPr>
          <w:rStyle w:val="FootnoteAnchor"/>
          <w:rtl w:val="true"/>
        </w:rPr>
        <w:footnoteReference w:id="250"/>
      </w:r>
      <w:r>
        <w:rPr>
          <w:rFonts w:ascii="IRNazanin" w:hAnsi="IRNazanin" w:eastAsia="IRNazanin"/>
          <w:color w:val="111111"/>
          <w:sz w:val="28"/>
          <w:sz w:val="28"/>
          <w:szCs w:val="28"/>
          <w:rtl w:val="true"/>
          <w:lang w:bidi="fa-IR"/>
        </w:rPr>
        <w:t>، ویستحق الأجرة</w:t>
      </w:r>
      <w:r>
        <w:rPr>
          <w:rStyle w:val="FootnoteAnchor"/>
          <w:rtl w:val="true"/>
        </w:rPr>
        <w:footnoteReference w:id="251"/>
      </w:r>
      <w:r>
        <w:rPr>
          <w:rFonts w:ascii="IRNazanin" w:hAnsi="IRNazanin" w:eastAsia="IRNazanin"/>
          <w:color w:val="111111"/>
          <w:sz w:val="28"/>
          <w:sz w:val="28"/>
          <w:szCs w:val="28"/>
          <w:rtl w:val="true"/>
          <w:lang w:bidi="fa-IR"/>
        </w:rPr>
        <w:t xml:space="preserve">علی التفصیل فی مسألة </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یحجّ من</w:t>
      </w:r>
    </w:p>
    <w:p>
      <w:pPr>
        <w:pStyle w:val="BookText"/>
        <w:rPr/>
      </w:pPr>
      <w:r>
        <w:rPr>
          <w:rFonts w:ascii="IRNazanin" w:hAnsi="IRNazanin" w:eastAsia="IRNazanin"/>
          <w:color w:val="111111"/>
          <w:sz w:val="28"/>
          <w:sz w:val="28"/>
          <w:szCs w:val="28"/>
          <w:rtl w:val="true"/>
          <w:lang w:bidi="fa-IR"/>
        </w:rPr>
        <w:t xml:space="preserve">قابل لعذر أو غیره ، وتجری الأحکام المزبورة فی المتبرع وإن لم یستحق الأجرة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الأجیر فی الحج یملک الأجرة بالعقد ، ولا یجب تسلیمها إلیه إلّابعد العمل</w:t>
      </w:r>
      <w:r>
        <w:rPr>
          <w:rStyle w:val="FootnoteAnchor"/>
          <w:rtl w:val="true"/>
        </w:rPr>
        <w:footnoteReference w:id="252"/>
      </w:r>
      <w:r>
        <w:rPr>
          <w:rFonts w:ascii="IRNazanin" w:hAnsi="IRNazanin" w:eastAsia="IRNazanin"/>
          <w:color w:val="111111"/>
          <w:sz w:val="28"/>
          <w:sz w:val="28"/>
          <w:szCs w:val="28"/>
          <w:rtl w:val="true"/>
          <w:lang w:bidi="fa-IR"/>
        </w:rPr>
        <w:t xml:space="preserve">، أو بعد مطالبة الأجیر قبل العمل لکون الغالب علی اشتراط ذلک له ، إلّاأن تکون قرینة خاصة مخالفة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نفسه للحج فاللازم علیه أن یأتی بالحج مباشرة ولا یسوغ له استئجار غیره لإتیانه إلّامع إذن المستأجر</w:t>
      </w:r>
      <w:r>
        <w:rPr>
          <w:rStyle w:val="FootnoteAnchor"/>
          <w:rtl w:val="true"/>
        </w:rPr>
        <w:footnoteReference w:id="253"/>
      </w:r>
      <w:r>
        <w:rPr>
          <w:rFonts w:ascii="IRNazanin" w:hAnsi="IRNazanin" w:eastAsia="IRNazanin"/>
          <w:color w:val="111111"/>
          <w:sz w:val="28"/>
          <w:sz w:val="28"/>
          <w:szCs w:val="28"/>
          <w:rtl w:val="true"/>
          <w:lang w:bidi="fa-IR"/>
        </w:rPr>
        <w:t>، ولو خالف برئت ذمة المنوب عنه وکان للمستأجر خیار الفسخ</w:t>
      </w:r>
      <w:r>
        <w:rPr>
          <w:rStyle w:val="FootnoteAnchor"/>
          <w:rtl w:val="true"/>
        </w:rPr>
        <w:footnoteReference w:id="254"/>
      </w:r>
      <w:r>
        <w:rPr>
          <w:rFonts w:ascii="Amiri" w:hAnsi="Amiri" w:eastAsia="Amiri" w:cs="Amiri"/>
          <w:color w:val="111111"/>
          <w:sz w:val="28"/>
          <w:sz w:val="28"/>
          <w:szCs w:val="28"/>
          <w:rtl w:val="true"/>
          <w:lang w:bidi="ar-SA"/>
        </w:rPr>
        <w:t>واستحق الأجرة</w:t>
      </w:r>
    </w:p>
    <w:p>
      <w:pPr>
        <w:pStyle w:val="BookText"/>
        <w:rPr/>
      </w:pPr>
      <w:r>
        <w:rPr>
          <w:rFonts w:ascii="IRNazanin" w:hAnsi="IRNazanin" w:eastAsia="IRNazanin"/>
          <w:color w:val="111111"/>
          <w:sz w:val="28"/>
          <w:sz w:val="28"/>
          <w:szCs w:val="28"/>
          <w:rtl w:val="true"/>
          <w:lang w:bidi="fa-IR"/>
        </w:rPr>
        <w:t xml:space="preserve">علی التفصیل السابق ، نعم إذا کان متعلق الإجارة مطلق فی ذمة الأجیر ساغ له استئجار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استأجر شخصاً لحج التمتع مع سعة الوقت واتفق أن ضاق الوقت فعدل الأجیر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یسوغ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عمرة التمتع إلی حج الإفراد ثم أتی بعمرة بعدُ برئت ذمة المنوب عنه</w:t>
      </w:r>
      <w:r>
        <w:rPr>
          <w:rStyle w:val="FootnoteAnchor"/>
          <w:rtl w:val="true"/>
        </w:rPr>
        <w:footnoteReference w:id="255"/>
      </w:r>
      <w:r>
        <w:rPr>
          <w:rFonts w:ascii="IRNazanin" w:hAnsi="IRNazanin" w:eastAsia="IRNazanin"/>
          <w:color w:val="111111"/>
          <w:sz w:val="28"/>
          <w:sz w:val="28"/>
          <w:szCs w:val="28"/>
          <w:rtl w:val="true"/>
          <w:lang w:bidi="fa-IR"/>
        </w:rPr>
        <w:t xml:space="preserve">، وثبت للمستأجر خیار الفسخ إن کانت القیمة متفاوتة ، ویستحق الأجیر الأجرة علی التفصیل المتقدم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بنیابة شخص عن جماعة فی الحج المندوب أحیاءً أم أمواتاً أم متفرقین</w:t>
      </w:r>
      <w:r>
        <w:rPr>
          <w:rStyle w:val="FootnoteAnchor"/>
          <w:rtl w:val="true"/>
        </w:rPr>
        <w:footnoteReference w:id="256"/>
      </w:r>
      <w:r>
        <w:rPr>
          <w:rFonts w:ascii="IRNazanin" w:hAnsi="IRNazanin" w:eastAsia="IRNazanin"/>
          <w:color w:val="111111"/>
          <w:sz w:val="28"/>
          <w:sz w:val="28"/>
          <w:szCs w:val="28"/>
          <w:rtl w:val="true"/>
          <w:lang w:bidi="fa-IR"/>
        </w:rPr>
        <w:t>، وأما الواجب فلا یجوز نیابة الواحد عن ما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عن واحد ولو أوقعه کذلک وقع ندباً عنهم ، إلّاإذا کان وجوبه بالنذر وأخویه وکان متعلق النذر مطلقاً فحینئذٍ یجوز أن یستأجر شخصاً واحداً للنیابة عنهما أو عنهم ، نعم یسوغ إهداء ثواب المندوب أو الواجب لشخص أو جماعة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بنیابة جماعة فی عام واحد عن شخص واحد میت أو حیّ تبرعاً أو إجارة مندوباً أو واجباً متعدداً أو واحداً وإن کانت الزیادة ندبیة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الطواف مستحب فی نفسه</w:t>
      </w:r>
      <w:r>
        <w:rPr>
          <w:rStyle w:val="FootnoteAnchor"/>
          <w:rtl w:val="true"/>
        </w:rPr>
        <w:footnoteReference w:id="259"/>
      </w:r>
      <w:r>
        <w:rPr>
          <w:rFonts w:ascii="IRNazanin" w:hAnsi="IRNazanin" w:eastAsia="IRNazanin"/>
          <w:color w:val="111111"/>
          <w:sz w:val="28"/>
          <w:sz w:val="28"/>
          <w:szCs w:val="28"/>
          <w:rtl w:val="true"/>
          <w:lang w:bidi="fa-IR"/>
        </w:rPr>
        <w:t>فتجوز النیابة فیه عن المیت ، وکذا عن الحی إذا کان غائباً من مکة أو حاضراً فیها ولم یتمکن من الطواف مباشرةً ، وإن کان لا یبعد الجواز مطلقاً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للنائب بعد فراغه من أعمال الحج النیابی أن یأتی بالعمرة المفردة عن نفسه أو عن غیره کما لا بأس أن یطوف عن نفسه أو عن غیره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bookmarkStart w:id="41" w:name="pg5570_42668"/>
    </w:p>
    <w:p>
      <w:pPr>
        <w:pStyle w:val="Heading2"/>
        <w:numPr>
          <w:ilvl w:val="1"/>
          <w:numId w:val="1"/>
        </w:numPr>
        <w:rPr/>
      </w:pPr>
      <w:bookmarkStart w:id="42" w:name="__RefHeading___Toc2720229_581953129"/>
      <w:bookmarkStart w:id="43" w:name="_Toc16"/>
      <w:bookmarkEnd w:id="41"/>
      <w:bookmarkEnd w:id="42"/>
      <w:r>
        <w:rPr>
          <w:rtl w:val="true"/>
        </w:rPr>
        <w:t>الحج المندوب</w:t>
      </w:r>
      <w:bookmarkEnd w:id="4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لفاقد الشرائط من البلوغ أو الاستطاعة أو غیرهما أن یحج مهما أمکن وکذا لمن أتی بحجة الإسلام ، نعم لو حج غیر المستطیع الواجد لبقیة الشرائط أجزأ عن حجة الإسلام کما مرَّ مفصلاً ، ویستحب تکراره بل تکراره فی کل سنة ، ویکره ترکه خمس سنین متوالیة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نیّة العود إلی الحج عند الخروج من مکة</w:t>
      </w:r>
      <w:r>
        <w:rPr>
          <w:rStyle w:val="FootnoteAnchor"/>
          <w:rtl w:val="true"/>
        </w:rPr>
        <w:footnoteReference w:id="263"/>
      </w:r>
      <w:r>
        <w:rPr>
          <w:rFonts w:ascii="IRNazanin" w:hAnsi="IRNazanin" w:eastAsia="IRNazanin"/>
          <w:color w:val="111111"/>
          <w:sz w:val="28"/>
          <w:sz w:val="28"/>
          <w:szCs w:val="28"/>
          <w:rtl w:val="true"/>
          <w:lang w:bidi="fa-IR"/>
        </w:rPr>
        <w:t xml:space="preserve">، ویکره بشدة نیة متارکة الحج وقد عدّ من بواتر العمر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إحجاج من لا استطاعة له</w:t>
      </w:r>
      <w:r>
        <w:rPr>
          <w:rStyle w:val="FootnoteAnchor"/>
          <w:rtl w:val="true"/>
        </w:rPr>
        <w:footnoteReference w:id="264"/>
      </w:r>
      <w:r>
        <w:rPr>
          <w:rFonts w:ascii="IRNazanin" w:hAnsi="IRNazanin" w:eastAsia="IRNazanin"/>
          <w:color w:val="111111"/>
          <w:sz w:val="28"/>
          <w:sz w:val="28"/>
          <w:szCs w:val="28"/>
          <w:rtl w:val="true"/>
          <w:lang w:bidi="fa-IR"/>
        </w:rPr>
        <w:t>، کما یستحب الاستقراض للحج إذا کان واثقاً بالوفاء بعد ذلک</w:t>
      </w:r>
      <w:r>
        <w:rPr>
          <w:rStyle w:val="FootnoteAnchor"/>
          <w:rtl w:val="true"/>
        </w:rPr>
        <w:footnoteReference w:id="265"/>
      </w:r>
      <w:r>
        <w:rPr>
          <w:rFonts w:ascii="IRNazanin" w:hAnsi="IRNazanin" w:eastAsia="IRNazanin"/>
          <w:color w:val="111111"/>
          <w:sz w:val="28"/>
          <w:sz w:val="28"/>
          <w:szCs w:val="28"/>
          <w:rtl w:val="true"/>
          <w:lang w:bidi="fa-IR"/>
        </w:rPr>
        <w:t>، کما یستحب التهیئة</w:t>
      </w:r>
      <w:bookmarkStart w:id="44" w:name="pg5570_42669"/>
    </w:p>
    <w:p>
      <w:pPr>
        <w:pStyle w:val="BookText"/>
        <w:rPr/>
      </w:pPr>
      <w:bookmarkEnd w:id="44"/>
      <w:r>
        <w:rPr>
          <w:rFonts w:ascii="IRNazanin" w:hAnsi="IRNazanin" w:eastAsia="IRNazanin"/>
          <w:color w:val="111111"/>
          <w:sz w:val="28"/>
          <w:sz w:val="28"/>
          <w:szCs w:val="28"/>
          <w:rtl w:val="true"/>
          <w:lang w:bidi="fa-IR"/>
        </w:rPr>
        <w:t xml:space="preserve">للحج بالتوفیر له ولو قبل فترة طویلة ویستحب کثرة الإنفاق فی الحج لمن لا یجهده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إعطاء الزکاة لمن لا یستطیع الحج لیحج بها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حج المرأة إذن الزوج إذا کان الحج مندوباً</w:t>
      </w:r>
      <w:r>
        <w:rPr>
          <w:rStyle w:val="FootnoteAnchor"/>
          <w:rtl w:val="true"/>
        </w:rPr>
        <w:footnoteReference w:id="267"/>
      </w:r>
      <w:r>
        <w:rPr>
          <w:rFonts w:ascii="IRNazanin" w:hAnsi="IRNazanin" w:eastAsia="IRNazanin"/>
          <w:color w:val="111111"/>
          <w:sz w:val="28"/>
          <w:sz w:val="28"/>
          <w:szCs w:val="28"/>
          <w:rtl w:val="true"/>
          <w:lang w:bidi="fa-IR"/>
        </w:rPr>
        <w:t>، وکذلک المعتدة بالعدة الرجعیة</w:t>
      </w:r>
      <w:r>
        <w:rPr>
          <w:rStyle w:val="FootnoteAnchor"/>
          <w:rtl w:val="true"/>
        </w:rPr>
        <w:footnoteReference w:id="268"/>
      </w:r>
      <w:r>
        <w:rPr>
          <w:rFonts w:ascii="IRNazanin" w:hAnsi="IRNazanin" w:eastAsia="IRNazanin"/>
          <w:color w:val="111111"/>
          <w:sz w:val="28"/>
          <w:sz w:val="28"/>
          <w:szCs w:val="28"/>
          <w:rtl w:val="true"/>
          <w:lang w:bidi="fa-IR"/>
        </w:rPr>
        <w:t>، ولا یعتبر ذلک فی البائنة</w:t>
      </w:r>
      <w:r>
        <w:rPr>
          <w:rStyle w:val="FootnoteAnchor"/>
          <w:rtl w:val="true"/>
        </w:rPr>
        <w:footnoteReference w:id="269"/>
      </w:r>
      <w:r>
        <w:rPr>
          <w:rFonts w:ascii="IRNazanin" w:hAnsi="IRNazanin" w:eastAsia="IRNazanin"/>
          <w:color w:val="111111"/>
          <w:sz w:val="28"/>
          <w:sz w:val="28"/>
          <w:szCs w:val="28"/>
          <w:rtl w:val="true"/>
          <w:lang w:bidi="fa-IR"/>
        </w:rPr>
        <w:t>، ویجوز للمعتدة عدة الوفاة أن تحج فی عدتها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2720231_581953129"/>
      <w:bookmarkStart w:id="46" w:name="_Toc17"/>
      <w:bookmarkEnd w:id="45"/>
      <w:r>
        <w:rPr>
          <w:rtl w:val="true"/>
        </w:rPr>
        <w:t>أقسام العمرة</w:t>
      </w:r>
      <w:bookmarkEnd w:id="4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العمرة کالحج ، فقد تکون واجبة وقد تکون مندوبة وقد تکون مفردة وقد تکون متمتعاً بها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العمرة کالحج علی کل مستطیع واجد للشرائط‌</w:t>
      </w:r>
      <w:r>
        <w:rPr>
          <w:rStyle w:val="FootnoteAnchor"/>
          <w:rtl w:val="true"/>
        </w:rPr>
        <w:footnoteReference w:id="271"/>
      </w:r>
      <w:r>
        <w:rPr>
          <w:rFonts w:ascii="IRNazanin" w:hAnsi="IRNazanin" w:eastAsia="IRNazanin"/>
          <w:color w:val="111111"/>
          <w:sz w:val="28"/>
          <w:sz w:val="28"/>
          <w:szCs w:val="28"/>
          <w:rtl w:val="true"/>
          <w:lang w:bidi="fa-IR"/>
        </w:rPr>
        <w:t>، ووجوبها کوجوب الحج فوری</w:t>
      </w:r>
      <w:r>
        <w:rPr>
          <w:rStyle w:val="FootnoteAnchor"/>
          <w:rtl w:val="true"/>
        </w:rPr>
        <w:footnoteReference w:id="272"/>
      </w:r>
      <w:r>
        <w:rPr>
          <w:rFonts w:ascii="IRNazanin" w:hAnsi="IRNazanin" w:eastAsia="IRNazanin"/>
          <w:color w:val="111111"/>
          <w:sz w:val="28"/>
          <w:sz w:val="28"/>
          <w:szCs w:val="28"/>
          <w:rtl w:val="true"/>
          <w:lang w:bidi="fa-IR"/>
        </w:rPr>
        <w:t xml:space="preserve">فمن استطاع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یستطع للحج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علیه ، وإن کانت وظیفته حج التمتع ولم یکن مستطیعاً له ولکنه استطاع لها ، وعلیه فتجب علی الأجیر للحج بعد فراغه من عمل النیابة ، وأما من أتی بحج التمتع فلا یجب علیه الإتیان بالعمرة المفردة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الإتیان بالعمرة المفردة مکرراً ، ویجوز إتیانها فی کل یوم</w:t>
      </w:r>
      <w:r>
        <w:rPr>
          <w:rStyle w:val="FootnoteAnchor"/>
          <w:rtl w:val="true"/>
        </w:rPr>
        <w:footnoteReference w:id="274"/>
      </w:r>
      <w:r>
        <w:rPr>
          <w:rFonts w:ascii="IRNazanin" w:hAnsi="IRNazanin" w:eastAsia="IRNazanin"/>
          <w:color w:val="111111"/>
          <w:sz w:val="28"/>
          <w:sz w:val="28"/>
          <w:szCs w:val="28"/>
          <w:rtl w:val="true"/>
          <w:lang w:bidi="fa-IR"/>
        </w:rPr>
        <w:t>، ویتأکد الاستحباب بها فی کل عشرة أیام ، ویشتد فی کل شهر ، ویزداد شدة فی کل سنّة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الإتیان بالمفردة بعد الفراغ من أعمال الحج فی أیام التشریق وإن کانت مکروهة</w:t>
      </w:r>
      <w:r>
        <w:rPr>
          <w:rStyle w:val="FootnoteAnchor"/>
          <w:rtl w:val="true"/>
        </w:rPr>
        <w:footnoteReference w:id="276"/>
      </w:r>
      <w:r>
        <w:rPr>
          <w:rFonts w:ascii="IRNazanin" w:hAnsi="IRNazanin" w:eastAsia="IRNazanin"/>
          <w:color w:val="111111"/>
          <w:sz w:val="28"/>
          <w:sz w:val="28"/>
          <w:szCs w:val="28"/>
          <w:rtl w:val="true"/>
          <w:lang w:bidi="fa-IR"/>
        </w:rPr>
        <w:t>، ولا یجوز الإتیان بالعمرة المفردة بین عمرة التمتع</w:t>
      </w:r>
    </w:p>
    <w:p>
      <w:pPr>
        <w:pStyle w:val="BookText"/>
        <w:rPr/>
      </w:pPr>
      <w:r>
        <w:rPr>
          <w:rFonts w:ascii="IRNazanin" w:hAnsi="IRNazanin" w:eastAsia="IRNazanin"/>
          <w:color w:val="111111"/>
          <w:sz w:val="28"/>
          <w:sz w:val="28"/>
          <w:szCs w:val="28"/>
          <w:rtl w:val="true"/>
          <w:lang w:bidi="fa-IR"/>
        </w:rPr>
        <w:t>والحج وإن أوقعت لغیر من أوقع الحج له</w:t>
      </w:r>
      <w:r>
        <w:rPr>
          <w:rStyle w:val="FootnoteAnchor"/>
          <w:rtl w:val="true"/>
        </w:rPr>
        <w:footnoteReference w:id="277"/>
      </w:r>
      <w:r>
        <w:rPr>
          <w:rFonts w:ascii="IRNazanin" w:hAnsi="IRNazanin" w:eastAsia="IRNazanin"/>
          <w:color w:val="111111"/>
          <w:sz w:val="28"/>
          <w:sz w:val="28"/>
          <w:szCs w:val="28"/>
          <w:rtl w:val="true"/>
          <w:lang w:bidi="fa-IR"/>
        </w:rPr>
        <w:t>، ولو فصل بطلت عمرة التمتع وانقلبت المفردة إلی عمرة تمتع إن أوقعت لمن أوقع الحج له</w:t>
      </w:r>
      <w:r>
        <w:rPr>
          <w:rStyle w:val="FootnoteAnchor"/>
          <w:rtl w:val="true"/>
        </w:rPr>
        <w:footnoteReference w:id="278"/>
      </w:r>
      <w:r>
        <w:rPr>
          <w:rFonts w:ascii="IRNazanin" w:hAnsi="IRNazanin" w:eastAsia="IRNazanin"/>
          <w:color w:val="111111"/>
          <w:sz w:val="28"/>
          <w:sz w:val="28"/>
          <w:szCs w:val="28"/>
          <w:rtl w:val="true"/>
          <w:lang w:bidi="fa-IR"/>
        </w:rPr>
        <w:t xml:space="preserve">، وإلّا کان اللازم إعادة عمرة التمتع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تجب العمرة المفردة بالاستطاعة کذلک تجب بالنذر أو الحلف أو العهد أو نحو ذلک</w:t>
      </w:r>
      <w:r>
        <w:rPr>
          <w:rStyle w:val="FootnoteAnchor"/>
          <w:rtl w:val="true"/>
        </w:rPr>
        <w:footnoteReference w:id="279"/>
      </w:r>
      <w:r>
        <w:rPr>
          <w:rFonts w:ascii="IRNazanin" w:hAnsi="IRNazanin" w:eastAsia="IRNazanin"/>
          <w:color w:val="111111"/>
          <w:sz w:val="28"/>
          <w:sz w:val="28"/>
          <w:szCs w:val="28"/>
          <w:rtl w:val="true"/>
          <w:lang w:bidi="fa-IR"/>
        </w:rPr>
        <w:t xml:space="preserve">أو لدخول الحرم ومکة لکل شهر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تشترک العمرة المفردة مع عمرة التمتع فی أعمالها وسیأتی بیان ذلک وتفترق عنها فی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العمرة المفردة یجب لها طواف النساء ولا یجب ذلک لعمرة التمتع</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عمرة التمتع لا تقع إلّافی أشهر الحج وهی شوال ، وذو القعدة وذو الحجة ، وتصح العمرة المفردة فی جمیع الشهور</w:t>
      </w:r>
      <w:r>
        <w:rPr>
          <w:rStyle w:val="FootnoteAnchor"/>
          <w:rtl w:val="true"/>
        </w:rPr>
        <w:footnoteReference w:id="281"/>
      </w:r>
      <w:r>
        <w:rPr>
          <w:rFonts w:ascii="IRNazanin" w:hAnsi="IRNazanin" w:eastAsia="IRNazanin"/>
          <w:color w:val="111111"/>
          <w:sz w:val="28"/>
          <w:sz w:val="28"/>
          <w:szCs w:val="28"/>
          <w:rtl w:val="true"/>
          <w:lang w:bidi="fa-IR"/>
        </w:rPr>
        <w:t xml:space="preserve">، وأفضلها شهر رجب وبعده شهر رمضان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یلزم الخروج عن الإحرام فی عمرة التمتع بالتقصیر فقط ولو ارتکب الحلق أحل من إحرامه وأما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فسیأتی التفصیل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التحلل عن إحرام للعمرة المفردة للرجال فإنه یسوغ کلاً من التقصیر والحلق والحلق أفضل</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تقع عمرة التمتع والحج فی سنة واحدة علی ما یأتی بأن تتقدم عمرة التمتع علی الحج</w:t>
      </w:r>
      <w:r>
        <w:rPr>
          <w:rStyle w:val="FootnoteAnchor"/>
          <w:rtl w:val="true"/>
        </w:rPr>
        <w:footnoteReference w:id="283"/>
      </w:r>
      <w:r>
        <w:rPr>
          <w:rFonts w:ascii="IRNazanin" w:hAnsi="IRNazanin" w:eastAsia="IRNazanin"/>
          <w:color w:val="111111"/>
          <w:sz w:val="28"/>
          <w:sz w:val="28"/>
          <w:szCs w:val="28"/>
          <w:rtl w:val="true"/>
          <w:lang w:bidi="fa-IR"/>
        </w:rPr>
        <w:t xml:space="preserve">، بخلاف الحال فی العمرة المفردة فإنها یجب تأخرها عن حج الإفراد ویصح أن یقع الحج فی سنة والعمرة فی سنة اخری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جامع فی العمرة المفردة عالماً عامداً قبل الفراغ من السعی فسدت عمرته لا بمعنی البطلان بل بمعنی النقصان ووجب علیه إتمامها ووجبت علیه عمرة اخری عقوبة بأن یبقی فی مکة إلی الشهر القادم فیعیدها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جامع فی عمرة التمتع فتفسد عمرته وحجه بمعنی النقصان أیضاً غایته یلزمه عمرة أخری کما مر فإن وقعت قبل الحج فهی متعته الموصولة</w:t>
      </w:r>
      <w:r>
        <w:rPr>
          <w:rStyle w:val="FootnoteAnchor"/>
          <w:rtl w:val="true"/>
        </w:rPr>
        <w:footnoteReference w:id="284"/>
      </w:r>
      <w:r>
        <w:rPr>
          <w:rFonts w:ascii="IRNazanin" w:hAnsi="IRNazanin" w:eastAsia="IRNazanin"/>
          <w:color w:val="111111"/>
          <w:sz w:val="28"/>
          <w:sz w:val="28"/>
          <w:szCs w:val="28"/>
          <w:rtl w:val="true"/>
          <w:lang w:bidi="fa-IR"/>
        </w:rPr>
        <w:t xml:space="preserve">، وإلّا فالأولی هی متعته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الإحرام للعمرة المفردة من المواقیت البعیدة التی یحرم منها لعمرة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بیانها ، وإذا کان المکلف من مکة وأراد الإتیان بالعمرة المفردة جاز له أن یحرم من أدنی الحلّ ، ولا یجب علیه الرجوع إلی المواقیت البعیدة ، والأولی أن یکون إحرامه من الحدیبیة أو الجعرانة أو التنعیم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العمرة المفردة لمن أراد أن یدخل مکة أو الحرم فإنه لا یجوز الدخول فیهما إلّامحرماً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ویستثنی من ذلک من یتکرر منه الدخول والخروج کالحطاب والحشاش ونحوهما من المضطر کالمریض والمبطون</w:t>
      </w:r>
      <w:r>
        <w:rPr>
          <w:rStyle w:val="FootnoteAnchor"/>
          <w:rtl w:val="true"/>
        </w:rPr>
        <w:footnoteReference w:id="287"/>
      </w:r>
      <w:r>
        <w:rPr>
          <w:rFonts w:ascii="IRNazanin" w:hAnsi="IRNazanin" w:eastAsia="IRNazanin"/>
          <w:color w:val="111111"/>
          <w:sz w:val="28"/>
          <w:sz w:val="28"/>
          <w:szCs w:val="28"/>
          <w:rtl w:val="true"/>
          <w:lang w:bidi="fa-IR"/>
        </w:rPr>
        <w:t>، وکذلک من دخل فی شهر کان قد أتی فیه بنسک</w:t>
      </w:r>
      <w:r>
        <w:rPr>
          <w:rStyle w:val="FootnoteAnchor"/>
          <w:rtl w:val="true"/>
        </w:rPr>
        <w:footnoteReference w:id="288"/>
      </w:r>
      <w:r>
        <w:rPr>
          <w:rFonts w:ascii="IRNazanin" w:hAnsi="IRNazanin" w:eastAsia="IRNazanin"/>
          <w:color w:val="111111"/>
          <w:sz w:val="28"/>
          <w:sz w:val="28"/>
          <w:szCs w:val="28"/>
          <w:rtl w:val="true"/>
          <w:lang w:bidi="fa-IR"/>
        </w:rPr>
        <w:t xml:space="preserve">، وأما الخارج من مکة بعد تحلله من عمرة التمتع وقبل الحج فسیأتی حکمه علی التفصیل ، والأحوط أن لا یخرج من مکة حتی یتم نسکه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أتی بعمرة مفردة فی شوال أو ذی القعدة وبقی فی مکة إلی أوان الحج أو أتی بها فی ذی الحجة وإن لم یبقی فی مکة ثم قصد الحج کانت عمرته تمتعاً لکونها وصلت بالحج</w:t>
      </w:r>
      <w:r>
        <w:rPr>
          <w:rStyle w:val="FootnoteAnchor"/>
          <w:rtl w:val="true"/>
        </w:rPr>
        <w:footnoteReference w:id="289"/>
      </w:r>
      <w:r>
        <w:rPr>
          <w:rFonts w:ascii="IRNazanin" w:hAnsi="IRNazanin" w:eastAsia="IRNazanin"/>
          <w:color w:val="111111"/>
          <w:sz w:val="28"/>
          <w:sz w:val="28"/>
          <w:szCs w:val="28"/>
          <w:rtl w:val="true"/>
          <w:lang w:bidi="fa-IR"/>
        </w:rPr>
        <w:t>، ولا فرق ذلک</w:t>
      </w:r>
      <w:bookmarkStart w:id="47" w:name="pg5570_42678"/>
    </w:p>
    <w:p>
      <w:pPr>
        <w:pStyle w:val="BookText"/>
        <w:rPr/>
      </w:pPr>
      <w:bookmarkEnd w:id="47"/>
      <w:r>
        <w:rPr>
          <w:rFonts w:ascii="IRNazanin" w:hAnsi="IRNazanin" w:eastAsia="IRNazanin"/>
          <w:color w:val="111111"/>
          <w:sz w:val="28"/>
          <w:sz w:val="28"/>
          <w:szCs w:val="28"/>
          <w:rtl w:val="true"/>
          <w:lang w:bidi="fa-IR"/>
        </w:rPr>
        <w:t>بین الحج الواجب والمندوب</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2720233_581953129"/>
      <w:bookmarkStart w:id="49" w:name="_Toc18"/>
      <w:bookmarkEnd w:id="48"/>
      <w:r>
        <w:rPr>
          <w:rtl w:val="true"/>
        </w:rPr>
        <w:t>أقسام الحج</w:t>
      </w:r>
      <w:bookmarkEnd w:id="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أقسام الحج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 وقران ، وإفراد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 فرض تعیین لمن کان البُعد بین أهله ومکة أکثر من ستة عشر فرسخاً وهی ثمانیة وأربعین میلاً</w:t>
      </w:r>
      <w:r>
        <w:rPr>
          <w:rStyle w:val="FootnoteAnchor"/>
          <w:rtl w:val="true"/>
        </w:rPr>
        <w:footnoteReference w:id="292"/>
      </w:r>
      <w:r>
        <w:rPr>
          <w:rFonts w:ascii="IRNazanin" w:hAnsi="IRNazanin" w:eastAsia="IRNazanin"/>
          <w:color w:val="111111"/>
          <w:sz w:val="28"/>
          <w:sz w:val="28"/>
          <w:szCs w:val="28"/>
          <w:rtl w:val="true"/>
          <w:lang w:bidi="fa-IR"/>
        </w:rPr>
        <w:t>وهی بالبرید أربعة أی مرحلتان وهی</w:t>
      </w:r>
    </w:p>
    <w:p>
      <w:pPr>
        <w:pStyle w:val="BookText"/>
        <w:rPr/>
      </w:pPr>
      <w:r>
        <w:rPr>
          <w:rFonts w:ascii="IRNazanin" w:hAnsi="IRNazanin" w:eastAsia="IRNazanin"/>
          <w:color w:val="111111"/>
          <w:sz w:val="28"/>
          <w:sz w:val="28"/>
          <w:szCs w:val="28"/>
          <w:rtl w:val="true"/>
          <w:lang w:bidi="fa-IR"/>
        </w:rPr>
        <w:t xml:space="preserve">حدّ أدنی المواقیت البعیدة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والآخران فرض تعیین لمن کان أهله حاضری المسجد الحرام إذا أتوا به من قرب</w:t>
      </w:r>
      <w:r>
        <w:rPr>
          <w:rStyle w:val="FootnoteAnchor"/>
          <w:rtl w:val="true"/>
        </w:rPr>
        <w:footnoteReference w:id="293"/>
      </w:r>
      <w:r>
        <w:rPr>
          <w:rFonts w:ascii="IRNazanin" w:hAnsi="IRNazanin" w:eastAsia="IRNazanin"/>
          <w:color w:val="111111"/>
          <w:sz w:val="28"/>
          <w:sz w:val="28"/>
          <w:szCs w:val="28"/>
          <w:rtl w:val="true"/>
          <w:lang w:bidi="fa-IR"/>
        </w:rPr>
        <w:t xml:space="preserve">، بأن یکون البعد بین أهله ومکة أقل من الحد المزبور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ذی الوطنین نائیاً وحاضراً فحکمه مع فرض غلبت أحدهما فهو للغالب</w:t>
      </w:r>
      <w:r>
        <w:rPr>
          <w:rStyle w:val="FootnoteAnchor"/>
          <w:rtl w:val="true"/>
        </w:rPr>
        <w:footnoteReference w:id="294"/>
      </w:r>
      <w:r>
        <w:rPr>
          <w:rFonts w:ascii="IRNazanin" w:hAnsi="IRNazanin" w:eastAsia="IRNazanin"/>
          <w:color w:val="111111"/>
          <w:sz w:val="28"/>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التساوی فالتفصیل الآتی فی‌المجاور</w:t>
      </w:r>
      <w:r>
        <w:rPr>
          <w:rStyle w:val="FootnoteAnchor"/>
          <w:rtl w:val="true"/>
        </w:rPr>
        <w:footnoteReference w:id="295"/>
      </w:r>
      <w:r>
        <w:rPr>
          <w:rFonts w:ascii="IRNazanin" w:hAnsi="IRNazanin" w:eastAsia="IRNazanin"/>
          <w:color w:val="111111"/>
          <w:sz w:val="28"/>
          <w:sz w:val="28"/>
          <w:szCs w:val="28"/>
          <w:rtl w:val="true"/>
          <w:lang w:bidi="fa-IR"/>
        </w:rPr>
        <w:t>، وأما من کان علی الحد</w:t>
      </w:r>
    </w:p>
    <w:p>
      <w:pPr>
        <w:pStyle w:val="BookText"/>
        <w:rPr/>
      </w:pPr>
      <w:r>
        <w:rPr>
          <w:rFonts w:ascii="IRNazanin" w:hAnsi="IRNazanin" w:eastAsia="IRNazanin"/>
          <w:color w:val="111111"/>
          <w:sz w:val="28"/>
          <w:sz w:val="28"/>
          <w:szCs w:val="28"/>
          <w:rtl w:val="true"/>
          <w:lang w:bidi="fa-IR"/>
        </w:rPr>
        <w:t>المزبور فالأقوی إن وظیفته التمتع</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یجزی فی الفریضة حج الإفراد أو القِران عمن وظیفته التمتع</w:t>
      </w:r>
      <w:r>
        <w:rPr>
          <w:rStyle w:val="FootnoteAnchor"/>
          <w:rtl w:val="true"/>
        </w:rPr>
        <w:footnoteReference w:id="297"/>
      </w:r>
      <w:r>
        <w:rPr>
          <w:rFonts w:ascii="IRNazanin" w:hAnsi="IRNazanin" w:eastAsia="IRNazanin"/>
          <w:color w:val="111111"/>
          <w:sz w:val="28"/>
          <w:sz w:val="28"/>
          <w:szCs w:val="28"/>
          <w:rtl w:val="true"/>
          <w:lang w:bidi="fa-IR"/>
        </w:rPr>
        <w:t>، کما لا یجز فی الفریضة التمتع عمن وظیفته الإفراد أو القِران إذا أتی به من أدنی الحلّ ، ویجزیه إذا أتی به من المواقیت البعیدة</w:t>
      </w:r>
      <w:r>
        <w:rPr>
          <w:rStyle w:val="FootnoteAnchor"/>
          <w:rtl w:val="true"/>
        </w:rPr>
        <w:footnoteReference w:id="298"/>
      </w:r>
      <w:r>
        <w:rPr>
          <w:rFonts w:ascii="IRNazanin" w:hAnsi="IRNazanin" w:eastAsia="IRNazanin"/>
          <w:color w:val="111111"/>
          <w:sz w:val="28"/>
          <w:sz w:val="28"/>
          <w:szCs w:val="28"/>
          <w:rtl w:val="true"/>
          <w:lang w:bidi="fa-IR"/>
        </w:rPr>
        <w:t xml:space="preserve">، نعم قد تنقلب وظیفة المتمتع إلی الإفراد کما 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الحاضر فیسوغ له الإفراد والقِران من ترکها ویسوغ له الأقسام الثلاثة من بُعد ، وأما فی الندب فالنائی مخیراً بین الأقسام الثلاثة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أقام النائی فی مکة أو الأماکن التی یکون البُعد بینها وبین مکة أقل من الحدّ المتقدم انتقل فرضه إلی حج الإفراد أو القِران بعد مضی موسمین للحج من إقامته أی فی الموسم الثالث</w:t>
      </w:r>
      <w:r>
        <w:rPr>
          <w:rStyle w:val="FootnoteAnchor"/>
          <w:rtl w:val="true"/>
        </w:rPr>
        <w:footnoteReference w:id="300"/>
      </w:r>
      <w:r>
        <w:rPr>
          <w:rFonts w:ascii="IRNazanin" w:hAnsi="IRNazanin" w:eastAsia="IRNazanin"/>
          <w:color w:val="111111"/>
          <w:sz w:val="28"/>
          <w:sz w:val="28"/>
          <w:szCs w:val="28"/>
          <w:rtl w:val="true"/>
          <w:lang w:bidi="fa-IR"/>
        </w:rPr>
        <w:t>، وأما قبل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فیتعین علیه حج التمتع سواء تحققت الاستطاعة قبل اقامته فی مکة</w:t>
      </w:r>
    </w:p>
    <w:p>
      <w:pPr>
        <w:pStyle w:val="BookText"/>
        <w:rPr/>
      </w:pPr>
      <w:r>
        <w:rPr>
          <w:rFonts w:ascii="IRNazanin" w:hAnsi="IRNazanin" w:eastAsia="IRNazanin"/>
          <w:color w:val="111111"/>
          <w:sz w:val="28"/>
          <w:sz w:val="28"/>
          <w:szCs w:val="28"/>
          <w:rtl w:val="true"/>
          <w:lang w:bidi="fa-IR"/>
        </w:rPr>
        <w:t>أو فی أثنائها أو بعد الاقامة فإن المدار علی وقت الاداء لا وقت الوجوب ، وسواء کانت إقامته بقصد المجاورة أعواماً أو بقصد التوطن أو بقصد غیرهما أو لا بقصد بأن طالت مدة بقائه اتفاقاً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أقام فی مکة وأراد أن یحج حج التمتع ندباً أو فریضةً قبل انقلاب فرضه إلی حج الإفراد أو القِران فیجب علیه الخروج إلی أحد المواقیت البعیدة</w:t>
      </w:r>
      <w:r>
        <w:rPr>
          <w:rStyle w:val="FootnoteAnchor"/>
          <w:rtl w:val="true"/>
        </w:rPr>
        <w:footnoteReference w:id="3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والأفضل أن یخرج إلی میقات أهل بلده ، وکذا حکم کل من کان فی مکة وأرادوا الإتیان بحج التمتع ولو ندباً ، وکذلک حکم أهل مکة إذا أرادو التمتع ندباً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یتألف حج التمتع من نسکین یُسمّی أولهما بالعمرة والثانیة بالحج ، وقد یطلق حج التمتع علی الجزء الثانی منهما ، ویجب الإتیان بالعمرة فیه قبل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فی عمرة التمتع خمسة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من أحد المواقیت وستعرف تفصیلها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حول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الطواف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 بین الصفا والمروة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التقصیر ، وهو أخذ شیء من الشعر أو الأظفار فإذا أتی المکلف بهذه الأعمال الخمسة خرج من إحرامه وحلّت له الأمور التی کانت قد حرمت علیه بسبب الإحرام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المکلف أن یتهیأ لأداء وظائف الحج فیما إذا قرب منه الیوم التاسع من ذی الحجة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وواجبات الحج ثلاثة عشر وهی کما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من مکة علی تفصیل یأتی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فی عرفات من أول الزوال إلی الغروب ویرخص التأخیر عنه بمقدار أداء الصلاتین جمعاً ومقدماتهما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وتقع عرفات علی بُعد أربعة فراسخ من مکة من جهة الأبطح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فی المزدلفة شطراً من لیلة العید إلی قبیل طلوع الشمس ، وتقع المزدلفة بین عرفات ومنی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جمرة العقبة فی منی یوم العید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النحر أو الذبح فی منی یوم العید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 أو التقصیر فی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یحل له ما حرّم علیه من جهة الإحرام ما عدا النساء والطیب والصید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الزیارة بعد الرجوع من مکة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الطواف وهی واجبة وإن لم تکن من الأجزاء علی الأظهر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 بین الصفا والمروة ، وبذلک یحل الطیب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النساء وبذلک تحل النساء أیضاً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طواف النساء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المبیت فی منی لیلة الحادی عشر ولیلة الثانی عشر بل لیلة الثالث عشر فی بعض الصور کما سیأتی ، ولیس هو من الاجزاء وإنما یجب فی الحج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الجمار الثلاث فی الیوم الحادی عشر والثانی عشر بل فی الیوم الثالث عشر أیضاً فیما إذا بات المکلف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حج التمتع أمور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Style w:val="FootnoteAnchor"/>
          <w:rtl w:val="true"/>
        </w:rPr>
        <w:footnoteReference w:id="303"/>
      </w:r>
      <w:r>
        <w:rPr>
          <w:rFonts w:ascii="IRNazanin" w:hAnsi="IRNazanin" w:eastAsia="IRNazanin"/>
          <w:color w:val="111111"/>
          <w:sz w:val="28"/>
          <w:sz w:val="28"/>
          <w:szCs w:val="28"/>
          <w:rtl w:val="true"/>
          <w:lang w:bidi="fa-IR"/>
        </w:rPr>
        <w:t>، بأن یقصد الاتیان بحج التمتع بعنوانه حین الإتیان</w:t>
      </w:r>
    </w:p>
    <w:p>
      <w:pPr>
        <w:pStyle w:val="BookText"/>
        <w:rPr/>
      </w:pPr>
      <w:r>
        <w:rPr>
          <w:rFonts w:ascii="IRNazanin" w:hAnsi="IRNazanin" w:eastAsia="IRNazanin"/>
          <w:color w:val="111111"/>
          <w:sz w:val="28"/>
          <w:sz w:val="28"/>
          <w:szCs w:val="28"/>
          <w:rtl w:val="true"/>
          <w:lang w:bidi="fa-IR"/>
        </w:rPr>
        <w:t xml:space="preserve">بأجزائه فلو نوی غیره أو تردد فی نیته لم یصح حجه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مجموع العمرة والحج فی أشهر الحج</w:t>
      </w:r>
      <w:r>
        <w:rPr>
          <w:rStyle w:val="FootnoteAnchor"/>
          <w:rtl w:val="true"/>
        </w:rPr>
        <w:footnoteReference w:id="304"/>
      </w:r>
      <w:r>
        <w:rPr>
          <w:rFonts w:ascii="IRNazanin" w:hAnsi="IRNazanin" w:eastAsia="IRNazanin"/>
          <w:color w:val="111111"/>
          <w:sz w:val="28"/>
          <w:sz w:val="28"/>
          <w:szCs w:val="28"/>
          <w:rtl w:val="true"/>
          <w:lang w:bidi="fa-IR"/>
        </w:rPr>
        <w:t xml:space="preserve">، فلو أتی بجزء من العمرة قبل دخول شوال لم تصح العمرة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الحج والعمرة فی سنة واحدة فلو أتی بالعمرة وأخّر الحج إلی السنة القادمة لم یصح التمتع</w:t>
      </w:r>
      <w:r>
        <w:rPr>
          <w:rStyle w:val="FootnoteAnchor"/>
          <w:rtl w:val="true"/>
        </w:rPr>
        <w:footnoteReference w:id="305"/>
      </w:r>
      <w:r>
        <w:rPr>
          <w:rFonts w:ascii="IRNazanin" w:hAnsi="IRNazanin" w:eastAsia="IRNazanin"/>
          <w:color w:val="111111"/>
          <w:sz w:val="28"/>
          <w:sz w:val="28"/>
          <w:szCs w:val="28"/>
          <w:rtl w:val="true"/>
          <w:lang w:bidi="fa-IR"/>
        </w:rPr>
        <w:t xml:space="preserve">، ولا فرق فی ذلک بین أن یقیم فی مکة إلی السنة القادمة أو أن یرجع إلی أهله ثم یعود إلیها ، کما لا فرق بین أن یحل من إحرامه بالتقصیر أو أن یبقی محرماً إلی السنة القادمة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إحرام حجه من مکة ، عدا ما خرج منها من الحرم مع</w:t>
      </w:r>
    </w:p>
    <w:p>
      <w:pPr>
        <w:pStyle w:val="BookText"/>
        <w:rPr/>
      </w:pPr>
      <w:r>
        <w:rPr>
          <w:rFonts w:ascii="IRNazanin" w:hAnsi="IRNazanin" w:eastAsia="IRNazanin"/>
          <w:color w:val="111111"/>
          <w:sz w:val="28"/>
          <w:sz w:val="28"/>
          <w:szCs w:val="28"/>
          <w:rtl w:val="true"/>
          <w:lang w:bidi="fa-IR"/>
        </w:rPr>
        <w:t>الاختیار</w:t>
      </w:r>
      <w:r>
        <w:rPr>
          <w:rStyle w:val="FootnoteAnchor"/>
          <w:rtl w:val="true"/>
        </w:rPr>
        <w:footnoteReference w:id="306"/>
      </w:r>
      <w:r>
        <w:rPr>
          <w:rFonts w:ascii="IRNazanin" w:hAnsi="IRNazanin" w:eastAsia="IRNazanin"/>
          <w:color w:val="111111"/>
          <w:sz w:val="28"/>
          <w:sz w:val="28"/>
          <w:szCs w:val="28"/>
          <w:rtl w:val="true"/>
          <w:lang w:bidi="fa-IR"/>
        </w:rPr>
        <w:t xml:space="preserve">، وأفضل مواضعه فی المسجد الحرام عند المقام أو الحجر ، وإذا لم یمکنه الإحرام من نفس مکة أحرم من أی موضع تمکن منه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یؤدی مجموع عمرته وحجه شخص واحد عن شخص واحد ، فلو استؤجر اثنان لحج التمتع عن میت أو حی أحدهما لعمرته والآخر لحجه لم یصح ذلک ، وکذلک لو حج شخص وجعل عمرته عن واحد وحجه عن آخر لم یصح</w:t>
      </w:r>
      <w:r>
        <w:rPr>
          <w:rStyle w:val="FootnoteAnchor"/>
          <w:rtl w:val="true"/>
        </w:rPr>
        <w:footnoteReference w:id="307"/>
      </w:r>
      <w:r>
        <w:rPr>
          <w:rFonts w:ascii="IRNazanin" w:hAnsi="IRNazanin" w:eastAsia="IRNazanin"/>
          <w:color w:val="111111"/>
          <w:sz w:val="28"/>
          <w:sz w:val="28"/>
          <w:szCs w:val="28"/>
          <w:rtl w:val="true"/>
          <w:lang w:bidi="fa-IR"/>
        </w:rPr>
        <w:t>، نعم یصح إهداء ثواب عمرته</w:t>
      </w:r>
    </w:p>
    <w:p>
      <w:pPr>
        <w:pStyle w:val="BookText"/>
        <w:rPr/>
      </w:pPr>
      <w:r>
        <w:rPr>
          <w:rFonts w:ascii="IRNazanin" w:hAnsi="IRNazanin" w:eastAsia="IRNazanin"/>
          <w:color w:val="111111"/>
          <w:sz w:val="28"/>
          <w:sz w:val="28"/>
          <w:szCs w:val="28"/>
          <w:rtl w:val="true"/>
          <w:lang w:bidi="fa-IR"/>
        </w:rPr>
        <w:t xml:space="preserve">لشخص وإهداء ثواب حجه لآخر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فرغ المکلف من أعمال عمرة التمتع وجب علیه الإتیان بأعمال الحج وذمته مرتهنة به ولو کان الحج ندبیاً ، فلا یجوز له الخروج من مکة</w:t>
      </w:r>
      <w:r>
        <w:rPr>
          <w:rStyle w:val="FootnoteAnchor"/>
          <w:rtl w:val="true"/>
        </w:rPr>
        <w:footnoteReference w:id="308"/>
      </w:r>
      <w:r>
        <w:rPr>
          <w:rFonts w:ascii="IRNazanin" w:hAnsi="IRNazanin" w:eastAsia="IRNazanin"/>
          <w:color w:val="111111"/>
          <w:sz w:val="28"/>
          <w:sz w:val="28"/>
          <w:szCs w:val="28"/>
          <w:rtl w:val="true"/>
          <w:lang w:bidi="fa-IR"/>
        </w:rPr>
        <w:t>، إلّاأن تکون له حاجة ویطمئن بإدراکه لأعمال</w:t>
      </w:r>
    </w:p>
    <w:p>
      <w:pPr>
        <w:pStyle w:val="BookText"/>
        <w:rPr/>
      </w:pPr>
      <w:r>
        <w:rPr>
          <w:rFonts w:ascii="IRNazanin" w:hAnsi="IRNazanin" w:eastAsia="IRNazanin"/>
          <w:color w:val="111111"/>
          <w:sz w:val="28"/>
          <w:sz w:val="28"/>
          <w:szCs w:val="28"/>
          <w:rtl w:val="true"/>
          <w:lang w:bidi="fa-IR"/>
        </w:rPr>
        <w:t>الحج ، ولا یجب علیه فی هذه الحالة الإحرام قبل خروجه فیجوز خروجه محلاً ، إلّاأن یخشی تعذر رجوعه إلی مکة قبل خروجه إلی عرفة ، أو أن یکون رجوعه بعد دخول شهر آخر من أشهر الحج فیحرم بالحج ثم یخرج ، والظاهر إنه لا یجب علیه الرجوع إلی مکة بل له أن یذهب إلی عرفات</w:t>
      </w:r>
      <w:r>
        <w:rPr>
          <w:rStyle w:val="FootnoteAnchor"/>
          <w:rtl w:val="true"/>
        </w:rPr>
        <w:footnoteReference w:id="309"/>
      </w:r>
      <w:r>
        <w:rPr>
          <w:rFonts w:ascii="IRNazanin" w:hAnsi="IRNazanin" w:eastAsia="IRNazanin"/>
          <w:color w:val="111111"/>
          <w:sz w:val="28"/>
          <w:sz w:val="28"/>
          <w:szCs w:val="28"/>
          <w:rtl w:val="true"/>
          <w:lang w:bidi="fa-IR"/>
        </w:rPr>
        <w:t>، ومن تعذر علیه الحج بعد عمرة التمتع قبل إحرامه للحج فیجعل عمرته مفردة ویأتی بطواف النساء</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خروج المتمتع من مکة قبل إتمام عمرته حکم من فرغ منها الذی قد مرّ حکمه</w:t>
      </w:r>
      <w:r>
        <w:rPr>
          <w:rStyle w:val="FootnoteAnchor"/>
          <w:rtl w:val="true"/>
        </w:rPr>
        <w:footnoteReference w:id="311"/>
      </w:r>
      <w:r>
        <w:rPr>
          <w:rFonts w:ascii="IRNazanin" w:hAnsi="IRNazanin" w:eastAsia="IRNazanin"/>
          <w:color w:val="111111"/>
          <w:sz w:val="28"/>
          <w:sz w:val="28"/>
          <w:szCs w:val="28"/>
          <w:rtl w:val="true"/>
          <w:lang w:bidi="fa-IR"/>
        </w:rPr>
        <w:t>، بل الأحوط‌</w:t>
      </w:r>
      <w:r>
        <w:rPr>
          <w:rStyle w:val="FootnoteAnchor"/>
          <w:rtl w:val="true"/>
        </w:rPr>
        <w:footnoteReference w:id="312"/>
      </w:r>
      <w:r>
        <w:rPr>
          <w:rFonts w:ascii="IRNazanin" w:hAnsi="IRNazanin" w:eastAsia="IRNazanin"/>
          <w:color w:val="111111"/>
          <w:sz w:val="28"/>
          <w:sz w:val="28"/>
          <w:szCs w:val="28"/>
          <w:rtl w:val="true"/>
          <w:lang w:bidi="fa-IR"/>
        </w:rPr>
        <w:t xml:space="preserve">أن لا یخرج أثناء الأعمال قبل إتمام الأعمال مطلقاً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المحرم وضعاً من الخروج من مکة بعد الفراغ من عمرة التمتع إنما هو فیما إذا صدق علیه أنه خرج عن مدینة مکة بتوسعتها الحدیثة التی فی الحرم وکان رجوعه فی غیر الشهر الذی أحرم وأتی بالنسک فیه</w:t>
      </w:r>
      <w:r>
        <w:rPr>
          <w:rStyle w:val="FootnoteAnchor"/>
          <w:rtl w:val="true"/>
        </w:rPr>
        <w:footnoteReference w:id="313"/>
      </w:r>
      <w:r>
        <w:rPr>
          <w:rFonts w:ascii="IRNazanin" w:hAnsi="IRNazanin" w:eastAsia="IRNazanin"/>
          <w:color w:val="111111"/>
          <w:sz w:val="28"/>
          <w:sz w:val="28"/>
          <w:szCs w:val="28"/>
          <w:rtl w:val="true"/>
          <w:lang w:bidi="fa-IR"/>
        </w:rPr>
        <w:t xml:space="preserve">، أما المحرم تکلیفاً فهو فیما إذا کان خروجه من مکة إلی مناطق بعیدة یخاف فوت الحج أو من غیر حاجة وکان خروجه ورجوعه فی نفس الشهر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من مکة أو الحرم بعد الفراغ من أعمال العمرة من دون إحرام ففیه صورتان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رجوعه فی الشهر الذی اعتمر فیه ففی هذه الصورة یلزمه الرجوع إلی مکة من غیر إحرام ثم یحرم منها ویخرج إلی عرفات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رجوعه بعد مضی شهر عمرته ، ففی هذه یلزمه الإحرام بالعمرة من المواقیت البعیدة للرجوع إلی مکة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فرضه حج التمتع لم یجز له العدول إلی غیره من إفراد أو قران</w:t>
      </w:r>
      <w:r>
        <w:rPr>
          <w:rStyle w:val="FootnoteAnchor"/>
          <w:rtl w:val="true"/>
        </w:rPr>
        <w:footnoteReference w:id="315"/>
      </w:r>
      <w:r>
        <w:rPr>
          <w:rFonts w:ascii="IRNazanin" w:hAnsi="IRNazanin" w:eastAsia="IRNazanin"/>
          <w:color w:val="111111"/>
          <w:sz w:val="28"/>
          <w:sz w:val="28"/>
          <w:szCs w:val="28"/>
          <w:rtl w:val="true"/>
          <w:lang w:bidi="fa-IR"/>
        </w:rPr>
        <w:t>، إلّاأن یضیق وقته فإنه یعدل إلی الإفراد أو القِران سواء کان أحرم لعمرة التمتع أم لم یحرم ، ویأتی بالعمرة المفردة بعد الحج</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 الضیق المسوغ لذلک خوف فوات الرکن من الوقوف الاختیاری لعرفات</w:t>
      </w:r>
      <w:r>
        <w:rPr>
          <w:rStyle w:val="FootnoteAnchor"/>
          <w:rtl w:val="true"/>
        </w:rPr>
        <w:footnoteReference w:id="317"/>
      </w:r>
      <w:r>
        <w:rPr>
          <w:rFonts w:ascii="IRNazanin" w:hAnsi="IRNazanin" w:eastAsia="IRNazanin"/>
          <w:color w:val="111111"/>
          <w:sz w:val="28"/>
          <w:sz w:val="28"/>
          <w:szCs w:val="28"/>
          <w:rtl w:val="true"/>
          <w:lang w:bidi="fa-IR"/>
        </w:rPr>
        <w:t>، وکذا الحج المندوب فیما إذا ضاق الوقت</w:t>
      </w:r>
    </w:p>
    <w:p>
      <w:pPr>
        <w:pStyle w:val="BookText"/>
        <w:rPr/>
      </w:pPr>
      <w:r>
        <w:rPr>
          <w:rFonts w:ascii="IRNazanin" w:hAnsi="IRNazanin" w:eastAsia="IRNazanin"/>
          <w:color w:val="111111"/>
          <w:sz w:val="28"/>
          <w:sz w:val="28"/>
          <w:szCs w:val="28"/>
          <w:rtl w:val="true"/>
          <w:lang w:bidi="fa-IR"/>
        </w:rPr>
        <w:t xml:space="preserve">کذلک ،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 الضیق فیه یوم الترویة ، وهو مشکل ، وإن کان لا یخلو من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من وظیفته التمتع ضیق الوقت عن اتمام العمرة ، وادراک الحج قبل أن یدخل فی العمرة جاز له العدول من الأول</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حرم لعمرة التمتع فی سعة الوقت وأخر الطواف والسعی متعمداً إلی زمان لا یمکن الإتیان فیه بهما وإدراک الحج فعلیه العدول إلی الإفراد</w:t>
      </w:r>
      <w:r>
        <w:rPr>
          <w:rStyle w:val="FootnoteAnchor"/>
          <w:rtl w:val="true"/>
        </w:rPr>
        <w:footnoteReference w:id="319"/>
      </w:r>
      <w:r>
        <w:rPr>
          <w:rFonts w:ascii="IRNazanin" w:hAnsi="IRNazanin" w:eastAsia="IRNazanin"/>
          <w:color w:val="111111"/>
          <w:sz w:val="28"/>
          <w:sz w:val="28"/>
          <w:szCs w:val="28"/>
          <w:rtl w:val="true"/>
          <w:lang w:bidi="fa-IR"/>
        </w:rPr>
        <w:t>، ثم یأتی بالعمرة المفردة ، وأما حکم إفساد عمرة</w:t>
      </w:r>
      <w:bookmarkStart w:id="50" w:name="pg5570_42696"/>
    </w:p>
    <w:p>
      <w:pPr>
        <w:pStyle w:val="BookText"/>
        <w:rPr/>
      </w:pPr>
      <w:bookmarkEnd w:id="50"/>
      <w:r>
        <w:rPr>
          <w:rFonts w:ascii="IRNazanin" w:hAnsi="IRNazanin" w:eastAsia="IRNazanin"/>
          <w:color w:val="111111"/>
          <w:sz w:val="28"/>
          <w:sz w:val="28"/>
          <w:szCs w:val="28"/>
          <w:rtl w:val="true"/>
          <w:lang w:bidi="fa-IR"/>
        </w:rPr>
        <w:t xml:space="preserve">التمتع سیأتی </w:t>
      </w:r>
      <w:r>
        <w:rPr>
          <w:rFonts w:eastAsia="IRNazanin" w:cs="IRNazanin"/>
          <w:color w:val="111111"/>
          <w:sz w:val="28"/>
          <w:szCs w:val="28"/>
          <w:rtl w:val="true"/>
          <w:lang w:bidi="fa-IR"/>
        </w:rPr>
        <w:t>.</w:t>
      </w:r>
    </w:p>
    <w:p>
      <w:pPr>
        <w:pStyle w:val="Heading2"/>
        <w:numPr>
          <w:ilvl w:val="1"/>
          <w:numId w:val="1"/>
        </w:numPr>
        <w:rPr/>
      </w:pPr>
      <w:bookmarkStart w:id="51" w:name="__RefHeading___Toc2720235_581953129"/>
      <w:bookmarkStart w:id="52" w:name="_Toc19"/>
      <w:bookmarkEnd w:id="51"/>
      <w:r>
        <w:rPr>
          <w:rtl w:val="true"/>
        </w:rPr>
        <w:t>فصل فی حجّ الإفراد</w:t>
      </w:r>
      <w:bookmarkEnd w:id="5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عمل مستقل فی نفسه عن العمرة ، وهو فرض أهل مکة ومن کان أهله دون ستة عشر فرسخاً منها مخیراً بینه وبین القِران ، کما یجب علیهم العمرة المفردة استقلالاً مع التمکن وإن لم تحصل لدیهم الاستطاعة للحج ومع تمکنهم منهما فی أشهر الحج یجب الإتیان بهما بتقدیم الحج وتأخیر العمرة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یشترک حج الإفراد مع حج التمتع فی جمیع أعماله ، ویفترق عنه فی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اتصال العمرة بالحج فی حج التمتع ووقوعهما فی أشهر الحج من سنة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ذلک فی حج الإفراد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النحر أو الذبح فی حج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شیء من ذلک فی حج الإفراد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 الطواف والسعی علی الوقوفین فی حج التمتع مع الاختیار</w:t>
      </w:r>
      <w:r>
        <w:rPr>
          <w:rStyle w:val="FootnoteAnchor"/>
          <w:rtl w:val="true"/>
        </w:rPr>
        <w:footnoteReference w:id="323"/>
      </w:r>
      <w:r>
        <w:rPr>
          <w:rFonts w:ascii="IRNazanin" w:hAnsi="IRNazanin" w:eastAsia="IRNazanin"/>
          <w:color w:val="111111"/>
          <w:sz w:val="28"/>
          <w:sz w:val="28"/>
          <w:szCs w:val="28"/>
          <w:rtl w:val="true"/>
          <w:lang w:bidi="fa-IR"/>
        </w:rPr>
        <w:t xml:space="preserve">، ویجوز ذلک فی حج الإفراد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إحرام حج التمتع یکون بمکة وأما الإحرام فی حج الإفراد فهو من أحد المواقیت الآتیة ، وإن کانوا من أهل مکة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تقدیم عمرة التمتع علی حجه ، ویعتبر التأخیر فی حج الإفراد عند التمکن منهما فی أشهر الحج</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بعد إحرام حج التمتع الطواف مطلقاً علی الأظهر</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ولو طاف وجب علیه التلبیة بعد ، ویجوز ذلک فی حج الإفراد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أحرم لحج الإفراد من المواقیت البعیدة جاز له أن یعدل إلی عمرة التمتع ، إلّاإذا لبی بعد السعی فلیس له العدول حینئذٍ إلی التمتع</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أحرم لحج الإفراد ودخل مکة جاز له أن یطوف</w:t>
      </w:r>
      <w:bookmarkStart w:id="53" w:name="pg5570_42701"/>
    </w:p>
    <w:p>
      <w:pPr>
        <w:pStyle w:val="BookText"/>
        <w:rPr/>
      </w:pPr>
      <w:bookmarkEnd w:id="53"/>
      <w:r>
        <w:rPr>
          <w:rFonts w:ascii="IRNazanin" w:hAnsi="IRNazanin" w:eastAsia="IRNazanin"/>
          <w:color w:val="111111"/>
          <w:sz w:val="28"/>
          <w:sz w:val="28"/>
          <w:szCs w:val="28"/>
          <w:rtl w:val="true"/>
          <w:lang w:bidi="fa-IR"/>
        </w:rPr>
        <w:t>بالبیت ندباً أو فریضة ولکن یجب علیه التلبیة بعد الفراغ من صلاة الطواف علی الأظهر</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2720237_581953129"/>
      <w:bookmarkStart w:id="55" w:name="_Toc20"/>
      <w:bookmarkEnd w:id="54"/>
      <w:r>
        <w:rPr>
          <w:rtl w:val="true"/>
        </w:rPr>
        <w:t>حج القِران</w:t>
      </w:r>
      <w:bookmarkEnd w:id="5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یتحد هذا النسک مع حج الإفراد فی جمیع الجهات غیر أن المکلف یصحب معه الهدی سواء وقت الإحرام أو بعده ویجب علیه ذبحه فی منی ، والإحرام فی هذا القسم من الحج ، کما یکون بالتلبیة یکون بالإشعار أو بالتقلید</w:t>
      </w:r>
      <w:r>
        <w:rPr>
          <w:rStyle w:val="FootnoteAnchor"/>
          <w:rtl w:val="true"/>
        </w:rPr>
        <w:footnoteReference w:id="329"/>
      </w:r>
      <w:r>
        <w:rPr>
          <w:rFonts w:ascii="IRNazanin" w:hAnsi="IRNazanin" w:eastAsia="IRNazanin"/>
          <w:color w:val="111111"/>
          <w:sz w:val="28"/>
          <w:sz w:val="28"/>
          <w:szCs w:val="28"/>
          <w:rtl w:val="true"/>
          <w:lang w:bidi="fa-IR"/>
        </w:rPr>
        <w:t>، وإذا أحرم لحج القِران لم یجز له العدول</w:t>
      </w:r>
      <w:bookmarkStart w:id="56" w:name="pg5570_42702"/>
    </w:p>
    <w:p>
      <w:pPr>
        <w:pStyle w:val="BookText"/>
        <w:rPr/>
      </w:pPr>
      <w:bookmarkEnd w:id="56"/>
      <w:r>
        <w:rPr>
          <w:rFonts w:ascii="IRNazanin" w:hAnsi="IRNazanin" w:eastAsia="IRNazanin"/>
          <w:color w:val="111111"/>
          <w:sz w:val="28"/>
          <w:sz w:val="28"/>
          <w:szCs w:val="28"/>
          <w:rtl w:val="true"/>
          <w:lang w:bidi="fa-IR"/>
        </w:rPr>
        <w:t xml:space="preserve">إلی حج التمتع </w:t>
      </w:r>
      <w:r>
        <w:rPr>
          <w:rFonts w:eastAsia="IRNazanin" w:cs="IRNazanin"/>
          <w:color w:val="111111"/>
          <w:sz w:val="28"/>
          <w:szCs w:val="28"/>
          <w:rtl w:val="true"/>
          <w:lang w:bidi="fa-IR"/>
        </w:rPr>
        <w:t>.</w:t>
      </w:r>
    </w:p>
    <w:p>
      <w:pPr>
        <w:pStyle w:val="Heading2"/>
        <w:numPr>
          <w:ilvl w:val="1"/>
          <w:numId w:val="1"/>
        </w:numPr>
        <w:rPr/>
      </w:pPr>
      <w:bookmarkStart w:id="57" w:name="__RefHeading___Toc2720239_581953129"/>
      <w:bookmarkStart w:id="58" w:name="_Toc21"/>
      <w:bookmarkEnd w:id="57"/>
      <w:r>
        <w:rPr>
          <w:rtl w:val="true"/>
        </w:rPr>
        <w:t>مواقیت الإحرام</w:t>
      </w:r>
      <w:bookmarkEnd w:id="58"/>
    </w:p>
    <w:p>
      <w:pPr>
        <w:pStyle w:val="BookText"/>
        <w:rPr/>
      </w:pPr>
      <w:r>
        <w:rPr>
          <w:rFonts w:ascii="IRNazanin" w:hAnsi="IRNazanin" w:eastAsia="IRNazanin"/>
          <w:color w:val="111111"/>
          <w:sz w:val="28"/>
          <w:sz w:val="28"/>
          <w:szCs w:val="28"/>
          <w:rtl w:val="true"/>
          <w:lang w:bidi="fa-IR"/>
        </w:rPr>
        <w:t xml:space="preserve">هی نقاط جغرافیة راسمة لحدود شرعیة محیطة بشکل مخمس أو مسدس یسمی بمنطقة المواقیت للإحرام منها ، فیجب أن یکون الإحرام من تلک الحدود ویسمی کل منها میقاتاً ، أی حداً جغرافیاً وهی تسعة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الحلیفة وهو وادی مسجد الشجرة</w:t>
      </w:r>
      <w:r>
        <w:rPr>
          <w:rStyle w:val="FootnoteAnchor"/>
          <w:rtl w:val="true"/>
        </w:rPr>
        <w:footnoteReference w:id="330"/>
      </w:r>
      <w:r>
        <w:rPr>
          <w:rFonts w:ascii="IRNazanin" w:hAnsi="IRNazanin" w:eastAsia="IRNazanin"/>
          <w:color w:val="111111"/>
          <w:sz w:val="28"/>
          <w:sz w:val="28"/>
          <w:szCs w:val="28"/>
          <w:rtl w:val="true"/>
          <w:lang w:bidi="fa-IR"/>
        </w:rPr>
        <w:t xml:space="preserve">، ویعرف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أبیار</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ویقع حالیاً فی ضواحی المدینة المنورة ، وهو میقات أهل المدینة ، وکل من أراد الحج عن طریق المدینة ، والأفضل الإحرام من مسجده المعروف بمسجد الشجرة ، ومراعاة المحاذاة إن أحرم من خارجه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تأخیر الإحرام من مسجد الشجرة إلی الجحفة إذا اجتاز وادی ذی الحلیفة ودخل منطقة المواقیت</w:t>
      </w:r>
      <w:r>
        <w:rPr>
          <w:rStyle w:val="FootnoteAnchor"/>
          <w:rtl w:val="true"/>
        </w:rPr>
        <w:footnoteReference w:id="331"/>
      </w:r>
      <w:r>
        <w:rPr>
          <w:rFonts w:ascii="Amiri" w:hAnsi="Amiri" w:eastAsia="Amiri" w:cs="Amiri"/>
          <w:color w:val="111111"/>
          <w:sz w:val="28"/>
          <w:sz w:val="28"/>
          <w:szCs w:val="28"/>
          <w:rtl w:val="true"/>
          <w:lang w:bidi="ar-SA"/>
        </w:rPr>
        <w:t>، إلّالضرورة من</w:t>
      </w:r>
    </w:p>
    <w:p>
      <w:pPr>
        <w:pStyle w:val="BookText"/>
        <w:rPr/>
      </w:pPr>
      <w:r>
        <w:rPr>
          <w:rFonts w:ascii="IRNazanin" w:hAnsi="IRNazanin" w:eastAsia="IRNazanin"/>
          <w:color w:val="111111"/>
          <w:sz w:val="28"/>
          <w:sz w:val="28"/>
          <w:szCs w:val="28"/>
          <w:rtl w:val="true"/>
          <w:lang w:bidi="fa-IR"/>
        </w:rPr>
        <w:t xml:space="preserve">مرض أو ضعف أو غیرهما من الموانع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العقیق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میقات أهل العراق ونجد وکل من مر علیه من غیرهم ، وبدایة هذا المیقات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ویتوسطه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وآخره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ینتهی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والأفضل أن یحرم المکلف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الذی یلیه قبل أن یصل إلی ذات عرق فیما إذا لم یمنعه عن ذلک تقیة أو مرض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الإحرام فی حال التقیة قبل ذات عرق سراً بأن ینزع ثیابه ویلبس ثوبی الإحرام ثم یعاود لبس ثیابه فإذا وصل إلی ذات عرق نزع ثیابه وإن لم یتمکن من نزع ثیابه حین أنشأ الإحرام أحرم فی ثیابه فإذا وصل إلی ذات عرق نزعها ولبس ثوبی الإحرام</w:t>
      </w:r>
      <w:r>
        <w:rPr>
          <w:rStyle w:val="FootnoteAnchor"/>
          <w:rtl w:val="true"/>
        </w:rPr>
        <w:footnoteReference w:id="333"/>
      </w:r>
      <w:r>
        <w:rPr>
          <w:rFonts w:ascii="IRNazanin" w:hAnsi="IRNazanin" w:eastAsia="IRNazanin"/>
          <w:color w:val="111111"/>
          <w:sz w:val="28"/>
          <w:sz w:val="28"/>
          <w:szCs w:val="28"/>
          <w:rtl w:val="true"/>
          <w:lang w:bidi="fa-IR"/>
        </w:rPr>
        <w:t xml:space="preserve">، ویفدی عن لبس المخیط علی الأحوط کما سیأتی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میقات أهل الشام ومصر والمغرب وکل من یمر علیها من غیرهم إذا لم یحرم من المیقات السابق علیها لعذر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یلملم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میقات أهل الیمن ، وکل من یمر من ذلک الطریق</w:t>
      </w:r>
      <w:r>
        <w:rPr>
          <w:rStyle w:val="FootnoteAnchor"/>
          <w:rtl w:val="true"/>
        </w:rPr>
        <w:footnoteReference w:id="335"/>
      </w:r>
      <w:r>
        <w:rPr>
          <w:rFonts w:ascii="IRNazanin" w:hAnsi="IRNazanin" w:eastAsia="IRNazanin"/>
          <w:color w:val="111111"/>
          <w:sz w:val="28"/>
          <w:sz w:val="28"/>
          <w:szCs w:val="28"/>
          <w:rtl w:val="true"/>
          <w:lang w:bidi="fa-IR"/>
        </w:rPr>
        <w:t xml:space="preserve">، ویلملم اسم لجبل والمراد به وادیه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المنازل ، وهو میقات أهل الطائف وکل من یمر من ذلک الطریق ولا یختص بالمسجد فأی مکان یصدق علیه أنه من قرن المنازل جاز له الإحرام منه ، وهو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السیل الکبیر</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ویمتد إلی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کحد له فیجزیء الإحرام من کلا الموضعین</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محاذاة أحد المواقیت البعیدة</w:t>
      </w:r>
      <w:r>
        <w:rPr>
          <w:rStyle w:val="FootnoteAnchor"/>
          <w:rtl w:val="true"/>
        </w:rPr>
        <w:footnoteReference w:id="338"/>
      </w:r>
      <w:r>
        <w:rPr>
          <w:rFonts w:ascii="IRNazanin" w:hAnsi="IRNazanin" w:eastAsia="IRNazanin"/>
          <w:color w:val="111111"/>
          <w:sz w:val="28"/>
          <w:sz w:val="28"/>
          <w:szCs w:val="28"/>
          <w:rtl w:val="true"/>
          <w:lang w:bidi="fa-IR"/>
        </w:rPr>
        <w:t>، والمراد بها هو الوقوف</w:t>
      </w:r>
    </w:p>
    <w:p>
      <w:pPr>
        <w:pStyle w:val="BookText"/>
        <w:rPr/>
      </w:pPr>
      <w:r>
        <w:rPr>
          <w:rFonts w:ascii="IRNazanin" w:hAnsi="IRNazanin" w:eastAsia="IRNazanin"/>
          <w:color w:val="111111"/>
          <w:sz w:val="28"/>
          <w:sz w:val="28"/>
          <w:szCs w:val="28"/>
          <w:rtl w:val="true"/>
          <w:lang w:bidi="fa-IR"/>
        </w:rPr>
        <w:t xml:space="preserve">علی نقاط محیط الشکل المرسوم بتوسط المواقیت البعیدة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علی محیط منطقة المواقیت التی ترسم بالخطوط الواصلة بین المواقیت البعیدة ، ویکفی فی ذلک المحیط الصدق العرفی ، دون المداقة العقلیة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 وهی میقات حج التمتع ، وهی تشمل ما توسع منها مما یکون فی الحرم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الذی یسکنه المکلف ، وهو میقات من کان منزله دون المیقات إلی مکة ، فإنه یجوز له الإحرام من منزله ولا یلزم علیه الرجوع إلی المواقیت</w:t>
      </w:r>
      <w:r>
        <w:rPr>
          <w:rStyle w:val="FootnoteAnchor"/>
          <w:rtl w:val="true"/>
        </w:rPr>
        <w:footnoteReference w:id="340"/>
      </w:r>
      <w:r>
        <w:rPr>
          <w:rFonts w:ascii="IRNazanin" w:hAnsi="IRNazanin" w:eastAsia="IRNazanin"/>
          <w:color w:val="111111"/>
          <w:sz w:val="28"/>
          <w:sz w:val="28"/>
          <w:szCs w:val="28"/>
          <w:rtl w:val="true"/>
          <w:lang w:bidi="fa-IR"/>
        </w:rPr>
        <w:t xml:space="preserve">، إلّاأهل مکة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الحل وهو حدود الحرم المرسومة بالمواضیع الشرعیة من الحدیبیة والجعرانة والتنعیم وغیرها ، نعم فی التنعیم ونحوه مما تجاوزته مکة الحدیثة الأحوط الإحرام مما بعد انتهاء مدینة مکة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میقات أهل مکة لحج الإفراد والقِران وکذا من کان بمکة وأرادهما ندباً</w:t>
      </w:r>
      <w:r>
        <w:rPr>
          <w:rStyle w:val="FootnoteAnchor"/>
          <w:rtl w:val="true"/>
        </w:rPr>
        <w:footnoteReference w:id="341"/>
      </w:r>
      <w:r>
        <w:rPr>
          <w:rFonts w:ascii="IRNazanin" w:hAnsi="IRNazanin" w:eastAsia="IRNazanin"/>
          <w:color w:val="111111"/>
          <w:sz w:val="28"/>
          <w:sz w:val="28"/>
          <w:szCs w:val="28"/>
          <w:rtl w:val="true"/>
          <w:lang w:bidi="fa-IR"/>
        </w:rPr>
        <w:t>، ومیقات للعمرة المفردة لمن کان بمکة سواء أکان بعد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القِران والإفراد أو لا</w:t>
      </w:r>
      <w:r>
        <w:rPr>
          <w:rStyle w:val="FootnoteAnchor"/>
          <w:rtl w:val="true"/>
        </w:rPr>
        <w:footnoteReference w:id="342"/>
      </w:r>
      <w:r>
        <w:rPr>
          <w:rFonts w:ascii="IRNazanin" w:hAnsi="IRNazanin" w:eastAsia="IRNazanin"/>
          <w:color w:val="111111"/>
          <w:sz w:val="28"/>
          <w:sz w:val="28"/>
          <w:szCs w:val="28"/>
          <w:rtl w:val="true"/>
          <w:lang w:bidi="fa-IR"/>
        </w:rPr>
        <w:t>، والأفضل أن یکون من المواضع الثلاثة ، ویستثنی من ذلک عمرة العقوبة فإنه یأتی بها من المواقیت البعیدة علی</w:t>
      </w:r>
      <w:bookmarkStart w:id="59" w:name="pg5570_42713"/>
    </w:p>
    <w:p>
      <w:pPr>
        <w:pStyle w:val="BookText"/>
        <w:rPr/>
      </w:pPr>
      <w:bookmarkEnd w:id="59"/>
      <w:r>
        <w:rPr>
          <w:rFonts w:ascii="IRNazanin" w:hAnsi="IRNazanin" w:eastAsia="IRNazanin"/>
          <w:color w:val="111111"/>
          <w:sz w:val="28"/>
          <w:sz w:val="28"/>
          <w:szCs w:val="28"/>
          <w:rtl w:val="true"/>
          <w:lang w:bidi="fa-IR"/>
        </w:rPr>
        <w:t>الأحوط إن لم یکن أظهر</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2720241_581953129"/>
      <w:bookmarkStart w:id="61" w:name="_Toc22"/>
      <w:bookmarkEnd w:id="60"/>
      <w:r>
        <w:rPr>
          <w:rtl w:val="true"/>
        </w:rPr>
        <w:t>أحکام المواقیت</w:t>
      </w:r>
      <w:bookmarkEnd w:id="6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یصح الإحرام قبل محیط منطقة المواقیت ولا بعده</w:t>
      </w:r>
      <w:r>
        <w:rPr>
          <w:rStyle w:val="FootnoteAnchor"/>
          <w:rtl w:val="true"/>
        </w:rPr>
        <w:footnoteReference w:id="344"/>
      </w:r>
      <w:r>
        <w:rPr>
          <w:rFonts w:ascii="IRNazanin" w:hAnsi="IRNazanin" w:eastAsia="IRNazanin"/>
          <w:color w:val="111111"/>
          <w:sz w:val="28"/>
          <w:sz w:val="28"/>
          <w:szCs w:val="28"/>
          <w:rtl w:val="true"/>
          <w:lang w:bidi="fa-IR"/>
        </w:rPr>
        <w:t>، ولا یکفی المرور علیه محرماً بل لابدّ من الإحرام من نفس</w:t>
      </w:r>
    </w:p>
    <w:p>
      <w:pPr>
        <w:pStyle w:val="BookText"/>
        <w:rPr/>
      </w:pPr>
      <w:r>
        <w:rPr>
          <w:rFonts w:ascii="IRNazanin" w:hAnsi="IRNazanin" w:eastAsia="IRNazanin"/>
          <w:color w:val="111111"/>
          <w:sz w:val="28"/>
          <w:sz w:val="28"/>
          <w:szCs w:val="28"/>
          <w:rtl w:val="true"/>
          <w:lang w:bidi="fa-IR"/>
        </w:rPr>
        <w:t>المیقات ، نعم ینعقد الإحرام إذا مر علی المواقیت أو محاذٍ بها ملبیاً بقصد النسک وإن غفل ولم یلتفت إلی وقتیة الموضع</w:t>
      </w:r>
      <w:r>
        <w:rPr>
          <w:rStyle w:val="FootnoteAnchor"/>
          <w:rtl w:val="true"/>
        </w:rPr>
        <w:footnoteReference w:id="345"/>
      </w:r>
      <w:r>
        <w:rPr>
          <w:rFonts w:ascii="IRNazanin" w:hAnsi="IRNazanin" w:eastAsia="IRNazanin"/>
          <w:color w:val="111111"/>
          <w:sz w:val="28"/>
          <w:sz w:val="28"/>
          <w:szCs w:val="28"/>
          <w:rtl w:val="true"/>
          <w:lang w:bidi="fa-IR"/>
        </w:rPr>
        <w:t xml:space="preserve">، ویستثنی من ذلک موارد منها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ینذر الإحرام قبل محیط منطقة المواقیت أو یعاهد اللّه علی ذلک فإنه یصح ولا یلزمه التجدید فی المیقات أو محاذیه</w:t>
      </w:r>
      <w:r>
        <w:rPr>
          <w:rStyle w:val="FootnoteAnchor"/>
          <w:rtl w:val="true"/>
        </w:rPr>
        <w:footnoteReference w:id="346"/>
      </w:r>
      <w:r>
        <w:rPr>
          <w:rFonts w:ascii="IRNazanin" w:hAnsi="IRNazanin" w:eastAsia="IRNazanin"/>
          <w:color w:val="111111"/>
          <w:sz w:val="28"/>
          <w:sz w:val="28"/>
          <w:szCs w:val="28"/>
          <w:rtl w:val="true"/>
          <w:lang w:bidi="fa-IR"/>
        </w:rPr>
        <w:t>؛ ویجوز له</w:t>
      </w:r>
    </w:p>
    <w:p>
      <w:pPr>
        <w:pStyle w:val="BookText"/>
        <w:rPr/>
      </w:pPr>
      <w:r>
        <w:rPr>
          <w:rFonts w:ascii="IRNazanin" w:hAnsi="IRNazanin" w:eastAsia="IRNazanin"/>
          <w:color w:val="111111"/>
          <w:sz w:val="28"/>
          <w:sz w:val="28"/>
          <w:szCs w:val="28"/>
          <w:rtl w:val="true"/>
          <w:lang w:bidi="fa-IR"/>
        </w:rPr>
        <w:t>الذهاب إلی مکة من طریقٍ یحاذی المواقیت بأن یمرّ بالمحیط الواصل بین نقاط المواقیت ، ولا فرق فی ذلک بین الحج الواجب والمندوب والعمرة المفردة</w:t>
      </w:r>
      <w:r>
        <w:rPr>
          <w:rStyle w:val="FootnoteAnchor"/>
          <w:rtl w:val="true"/>
        </w:rPr>
        <w:footnoteReference w:id="347"/>
      </w:r>
      <w:r>
        <w:rPr>
          <w:rFonts w:ascii="IRNazanin" w:hAnsi="IRNazanin" w:eastAsia="IRNazanin"/>
          <w:color w:val="111111"/>
          <w:sz w:val="28"/>
          <w:sz w:val="28"/>
          <w:szCs w:val="28"/>
          <w:rtl w:val="true"/>
          <w:lang w:bidi="fa-IR"/>
        </w:rPr>
        <w:t xml:space="preserve">، نعم إذا کان إحرامه للحج فلابدّ من أن یکون إحرامه فی أشهر الحج کما تقدم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قصد العمرة المفردة فی رجب وخشی عدم إدراکها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أخر الإحرام إلی المیقات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له الإحرام قبل المیقات أو محاذیه وتحسب له عمرة رجب وإن أتی ببقیة الأعمال فی شعبان</w:t>
      </w:r>
      <w:r>
        <w:rPr>
          <w:rStyle w:val="FootnoteAnchor"/>
          <w:rtl w:val="true"/>
        </w:rPr>
        <w:footnoteReference w:id="348"/>
      </w:r>
      <w:r>
        <w:rPr>
          <w:rFonts w:ascii="IRNazanin" w:hAnsi="IRNazanin" w:eastAsia="IRNazanin"/>
          <w:color w:val="111111"/>
          <w:sz w:val="28"/>
          <w:sz w:val="28"/>
          <w:szCs w:val="28"/>
          <w:rtl w:val="true"/>
          <w:lang w:bidi="fa-IR"/>
        </w:rPr>
        <w:t>، ولا فرق فی ذلک بین العمرة الواجبة والمندوبة</w:t>
      </w:r>
      <w:r>
        <w:rPr>
          <w:rStyle w:val="FootnoteAnchor"/>
          <w:rtl w:val="true"/>
        </w:rPr>
        <w:footnoteReference w:id="349"/>
      </w:r>
      <w:r>
        <w:rPr>
          <w:rFonts w:ascii="IRNazanin" w:hAnsi="IRNazanin" w:eastAsia="IRNazanin"/>
          <w:color w:val="111111"/>
          <w:sz w:val="28"/>
          <w:sz w:val="28"/>
          <w:szCs w:val="28"/>
          <w:rtl w:val="true"/>
          <w:lang w:bidi="fa-IR"/>
        </w:rPr>
        <w:t xml:space="preserve">، ویأتی بقیة الموارد فی المسائل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المکلف الیقین بوصوله إلی المیقات أو محاذیه مما یقع علی محیط منطقة المواقیت والإحرام منه ، أو یکون ذلک عن اطمئنان أو حجة شرعیة ، ولا یجوز له الإحرام عند الشک فی الوصول إلی المیقات</w:t>
      </w:r>
      <w:r>
        <w:rPr>
          <w:rStyle w:val="FootnoteAnchor"/>
          <w:rtl w:val="true"/>
        </w:rPr>
        <w:footnoteReference w:id="350"/>
      </w:r>
      <w:r>
        <w:rPr>
          <w:rFonts w:ascii="IRNazanin" w:hAnsi="IRNazanin" w:eastAsia="IRNazanin"/>
          <w:color w:val="111111"/>
          <w:sz w:val="28"/>
          <w:sz w:val="28"/>
          <w:szCs w:val="28"/>
          <w:rtl w:val="true"/>
          <w:lang w:bidi="fa-IR"/>
        </w:rPr>
        <w:t>، لکن یکفی الاحتیاط والیقین الإجمالی بأن ینوی الإحرام ویظل ملبیاً طیلة مروره بالمواضع المحتملة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الإحرام قبل المیقات وخالف وأحرم من المیقات لم یبطل إحرامه</w:t>
      </w:r>
      <w:r>
        <w:rPr>
          <w:rStyle w:val="FootnoteAnchor"/>
          <w:rtl w:val="true"/>
        </w:rPr>
        <w:footnoteReference w:id="352"/>
      </w:r>
      <w:r>
        <w:rPr>
          <w:rFonts w:ascii="IRNazanin" w:hAnsi="IRNazanin" w:eastAsia="IRNazanin"/>
          <w:color w:val="111111"/>
          <w:sz w:val="28"/>
          <w:sz w:val="28"/>
          <w:szCs w:val="28"/>
          <w:rtl w:val="true"/>
          <w:lang w:bidi="fa-IR"/>
        </w:rPr>
        <w:t>، ووجب علیه کفارة مخالفة النذر إذا کان متعمداً غیر معذور</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لمن أراد الحج أو عمرة التمتع بل المفردة علی الأظهر أو دخول مکة أو الحرم أن یتجاوز المیقات اختیاراً إلّامحرماً</w:t>
      </w:r>
      <w:r>
        <w:rPr>
          <w:rStyle w:val="FootnoteAnchor"/>
          <w:rtl w:val="true"/>
        </w:rPr>
        <w:footnoteReference w:id="3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کان أمامه میقات آخر علی الأظهر</w:t>
      </w:r>
      <w:r>
        <w:rPr>
          <w:rStyle w:val="FootnoteAnchor"/>
          <w:rtl w:val="true"/>
        </w:rPr>
        <w:footnoteReference w:id="355"/>
      </w:r>
      <w:r>
        <w:rPr>
          <w:rFonts w:ascii="IRNazanin" w:hAnsi="IRNazanin" w:eastAsia="IRNazanin"/>
          <w:color w:val="111111"/>
          <w:sz w:val="28"/>
          <w:sz w:val="28"/>
          <w:szCs w:val="28"/>
          <w:rtl w:val="true"/>
          <w:lang w:bidi="fa-IR"/>
        </w:rPr>
        <w:t>، فلو تجاوزه وجب العود إلیه مع الإمکان ، نعم إذا لم یکن المسافر قاصداً لما ذکر لکن لما وصل حدود الحرم أراد أن یأتی بعمرة مفردة جاز له الإحرام من أدنی الحل</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المکلف الإحرام من المیقات عن علم وعمد حتی تجاوزه فعلیه الرجوع إلی المیقات والإحرام منه</w:t>
      </w:r>
      <w:r>
        <w:rPr>
          <w:rStyle w:val="FootnoteAnchor"/>
          <w:rtl w:val="true"/>
        </w:rPr>
        <w:footnoteReference w:id="357"/>
      </w:r>
      <w:r>
        <w:rPr>
          <w:rFonts w:ascii="IRNazanin" w:hAnsi="IRNazanin" w:eastAsia="IRNazanin"/>
          <w:color w:val="111111"/>
          <w:sz w:val="28"/>
          <w:sz w:val="28"/>
          <w:szCs w:val="28"/>
          <w:rtl w:val="true"/>
          <w:lang w:bidi="fa-IR"/>
        </w:rPr>
        <w:t>، فإن لم یتمکن من ذلک فعلیه الرجوع بقدر ما أمکن باتجاه المیقات</w:t>
      </w:r>
      <w:r>
        <w:rPr>
          <w:rStyle w:val="FootnoteAnchor"/>
          <w:rtl w:val="true"/>
        </w:rPr>
        <w:footnoteReference w:id="358"/>
      </w:r>
      <w:r>
        <w:rPr>
          <w:rFonts w:ascii="IRNazanin" w:hAnsi="IRNazanin" w:eastAsia="IRNazanin"/>
          <w:color w:val="111111"/>
          <w:sz w:val="28"/>
          <w:sz w:val="28"/>
          <w:szCs w:val="28"/>
          <w:rtl w:val="true"/>
          <w:lang w:bidi="fa-IR"/>
        </w:rPr>
        <w:t>، فإن لم یتمکن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من أدنی الحل جاز له الإحرام منه ، وإن لم یتمکن منه أیضاً لزمه الإحرام من الحرم وإلّا فمن مکة ، فمع ضیق الوقت والاضطرار یصح الإحرام دون المیقات علی التفصیل المتقدم</w:t>
      </w:r>
      <w:r>
        <w:rPr>
          <w:rStyle w:val="FootnoteAnchor"/>
          <w:rtl w:val="true"/>
        </w:rPr>
        <w:footnoteReference w:id="359"/>
      </w:r>
      <w:r>
        <w:rPr>
          <w:rFonts w:ascii="IRNazanin" w:hAnsi="IRNazanin" w:eastAsia="IRNazanin"/>
          <w:color w:val="111111"/>
          <w:sz w:val="28"/>
          <w:sz w:val="28"/>
          <w:szCs w:val="28"/>
          <w:rtl w:val="true"/>
          <w:lang w:bidi="fa-IR"/>
        </w:rPr>
        <w:t>، وإن أثم بترک الإحرام</w:t>
      </w:r>
    </w:p>
    <w:p>
      <w:pPr>
        <w:pStyle w:val="BookText"/>
        <w:rPr/>
      </w:pPr>
      <w:r>
        <w:rPr>
          <w:rFonts w:ascii="IRNazanin" w:hAnsi="IRNazanin" w:eastAsia="IRNazanin"/>
          <w:color w:val="111111"/>
          <w:sz w:val="28"/>
          <w:sz w:val="28"/>
          <w:szCs w:val="28"/>
          <w:rtl w:val="true"/>
          <w:lang w:bidi="fa-IR"/>
        </w:rPr>
        <w:t xml:space="preserve">من المیقات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ینسب إلی المشهور لزوم إعادة الحج الواجب من قابل وهو الأحوط الأولی‌</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الإحرام عن نسیان أو إغماء أو ما شاکل ذلک أو عن جهل بالحکم أو بالمیقات فالحکم علی التفصیل المتقدم فی المسألة السابقة</w:t>
      </w:r>
      <w:r>
        <w:rPr>
          <w:rStyle w:val="FootnoteAnchor"/>
          <w:rtl w:val="true"/>
        </w:rPr>
        <w:footnoteReference w:id="361"/>
      </w:r>
      <w:r>
        <w:rPr>
          <w:rFonts w:ascii="IRNazanin" w:hAnsi="IRNazanin" w:eastAsia="IRNazanin"/>
          <w:color w:val="111111"/>
          <w:sz w:val="28"/>
          <w:sz w:val="28"/>
          <w:szCs w:val="28"/>
          <w:rtl w:val="true"/>
          <w:lang w:bidi="fa-IR"/>
        </w:rPr>
        <w:t xml:space="preserve">، وفی حکم تارک الإحرام من أحرم قبل المیقات أو بعده ولو کان عن جهل أو نسیان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ترکت الحائض الإحرام من المیقات لجهلها بالحکم</w:t>
      </w:r>
    </w:p>
    <w:p>
      <w:pPr>
        <w:pStyle w:val="BookText"/>
        <w:rPr/>
      </w:pPr>
      <w:r>
        <w:rPr>
          <w:rFonts w:ascii="IRNazanin" w:hAnsi="IRNazanin" w:eastAsia="IRNazanin"/>
          <w:color w:val="111111"/>
          <w:sz w:val="28"/>
          <w:sz w:val="28"/>
          <w:szCs w:val="28"/>
          <w:rtl w:val="true"/>
          <w:lang w:bidi="fa-IR"/>
        </w:rPr>
        <w:t>وتجاوزت المیقات فیأتی فیها التفصیل المتقدم فی المسألتین السابقتین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جامع فی العمرة عالماً عامداً قبل الفراغ من السعی فسدت عمرته بمعنی حصول الخدش والنقصان فیجب علیه اتمامها کما یجب علیه اعادتها عقوبة فی الشهر القادم ، فیبقی فی مکة إلی أن یؤدیها هذا فی المفردة ، وأما فی عمرة التمتع فالحکم کذلک غایته أن المعادة إن کانت قبل الحج فتکون هی المتعة الموصولة به ، وإلّا فمتعته هی الأولی‌</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المشهور إلی صحة العمرة فیما إذا ترک الإحرام نسیاناً أو جهلاً حتی أتی بجمیع الأعمال ، وهذا القول هو الأظهر</w:t>
      </w:r>
      <w:r>
        <w:rPr>
          <w:rStyle w:val="FootnoteAnchor"/>
          <w:rtl w:val="true"/>
        </w:rPr>
        <w:footnoteReference w:id="364"/>
      </w:r>
      <w:r>
        <w:rPr>
          <w:rFonts w:ascii="IRNazanin" w:hAnsi="IRNazanin" w:eastAsia="IRNazanin"/>
          <w:color w:val="111111"/>
          <w:sz w:val="28"/>
          <w:sz w:val="28"/>
          <w:szCs w:val="28"/>
          <w:rtl w:val="true"/>
          <w:lang w:bidi="fa-IR"/>
        </w:rPr>
        <w:t>، نعم</w:t>
      </w:r>
    </w:p>
    <w:p>
      <w:pPr>
        <w:pStyle w:val="BookText"/>
        <w:rPr/>
      </w:pPr>
      <w:r>
        <w:rPr>
          <w:rFonts w:ascii="IRNazanin" w:hAnsi="IRNazanin" w:eastAsia="IRNazanin"/>
          <w:color w:val="111111"/>
          <w:sz w:val="28"/>
          <w:sz w:val="28"/>
          <w:szCs w:val="28"/>
          <w:rtl w:val="true"/>
          <w:lang w:bidi="fa-IR"/>
        </w:rPr>
        <w:t xml:space="preserve">الاحتیاط بالاعادة أولی فیما إذا تمکن منها بالنحو الذی قد مرّ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تقدم أن النائی یجب علیه الإحرام لعمرته من حدود منطقة المواقیت المرسومة بالخط الواصل بمواضع المواقیت الخمسة ، وحیث إن هذا الحد والخط لتلک المنطقة یمرّ بجدة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المقدار المستحدث منها شرقاً باتجاه مکة الذی یقل عن مرحلتین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فیسوغ لأغلب الحجاج الذین یردون مطار جدة ابتداءً ویقصدون تقدیم أعمال نسک مکة المکرمة علی زیارة المدینة المنورة أن یحرموا من مطارها أو من بعض أحیائها کما یسوغ لهم التوجه إلی الجحفة أو المواقیت الأخری‌</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المتمع یجب علیه أن یحرم لحجه من مکة کما مرّ ، فلو أحرم من غیرها لم یصح إحرامه وإن دخل مکة محرماً</w:t>
      </w:r>
      <w:r>
        <w:rPr>
          <w:rStyle w:val="FootnoteAnchor"/>
          <w:rtl w:val="true"/>
        </w:rPr>
        <w:footnoteReference w:id="366"/>
      </w:r>
      <w:r>
        <w:rPr>
          <w:rFonts w:ascii="IRNazanin" w:hAnsi="IRNazanin" w:eastAsia="IRNazanin"/>
          <w:color w:val="111111"/>
          <w:sz w:val="28"/>
          <w:sz w:val="28"/>
          <w:szCs w:val="28"/>
          <w:rtl w:val="true"/>
          <w:lang w:bidi="fa-IR"/>
        </w:rPr>
        <w:t>، بل وجب الاستئناف من مکة مع الإمکان ، وإلّا ففی مکانه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غیر العالم العامد وأما فیه فیشکل الاجتزاء بالإحرام من مکانه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المتمتع الإحرام للحج بمکة وجب علیه العود</w:t>
      </w:r>
      <w:bookmarkStart w:id="62" w:name="pg5570_42727"/>
    </w:p>
    <w:p>
      <w:pPr>
        <w:pStyle w:val="BookText"/>
        <w:rPr/>
      </w:pPr>
      <w:bookmarkEnd w:id="62"/>
      <w:r>
        <w:rPr>
          <w:rFonts w:ascii="IRNazanin" w:hAnsi="IRNazanin" w:eastAsia="IRNazanin"/>
          <w:color w:val="111111"/>
          <w:sz w:val="28"/>
          <w:sz w:val="28"/>
          <w:szCs w:val="28"/>
          <w:rtl w:val="true"/>
          <w:lang w:bidi="fa-IR"/>
        </w:rPr>
        <w:t>مع الإمکان ، وإلّا أحرم فی مکانه ، ولو کان فی عرفات وصح حجه ، سواء کان ناسیاً أو جاهلاً بالحکم أو بالموضوع قاصراً أو مقصراً</w:t>
      </w:r>
      <w:r>
        <w:rPr>
          <w:rStyle w:val="FootnoteAnchor"/>
          <w:rtl w:val="true"/>
        </w:rPr>
        <w:footnoteReference w:id="369"/>
      </w:r>
      <w:r>
        <w:rPr>
          <w:rFonts w:ascii="IRNazanin" w:hAnsi="IRNazanin" w:eastAsia="IRNazanin"/>
          <w:color w:val="111111"/>
          <w:sz w:val="28"/>
          <w:sz w:val="28"/>
          <w:szCs w:val="28"/>
          <w:rtl w:val="true"/>
          <w:lang w:bidi="fa-IR"/>
        </w:rPr>
        <w:t xml:space="preserve">، نعم الشاک الملتفت بحکم العالم العامد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نسی إحرام الحج ولم یذکر حتی أتی بجمیع أعماله صح حجه ، وکذلک الجاهل</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2720243_581953129"/>
      <w:bookmarkStart w:id="64" w:name="_Toc23"/>
      <w:bookmarkEnd w:id="63"/>
      <w:r>
        <w:rPr>
          <w:rtl w:val="true"/>
        </w:rPr>
        <w:t>کیفیة الإحرام</w:t>
      </w:r>
      <w:bookmarkEnd w:id="6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ینشأ فرض الحج بالتلفظ بالنیة ، لکنه لا یکون لازماً إلّابالتلبیة أو الإشعار أو التقلید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واجبات الإحرام ثلاثة أمور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 وهی قصد کل من نسک الحج أو العمرة وقصد الإحرام متقرباً بذلک إلی اللّه تعالی ، ویکفی فی قصد النسک قصد عنوانها إجمالاً علی أن یأتی بتفاصیلها معتمداً علی مدرک یتبین منه تفاصیل الاجزاء کقول مرشد ثقة أو رسالة عملیة معتمدة ونحو ذلک ،</w:t>
      </w:r>
    </w:p>
    <w:p>
      <w:pPr>
        <w:pStyle w:val="BookText"/>
        <w:rPr/>
      </w:pPr>
      <w:r>
        <w:rPr>
          <w:rFonts w:ascii="IRNazanin" w:hAnsi="IRNazanin" w:eastAsia="IRNazanin"/>
          <w:color w:val="111111"/>
          <w:sz w:val="28"/>
          <w:sz w:val="28"/>
          <w:szCs w:val="28"/>
          <w:rtl w:val="true"/>
          <w:lang w:bidi="fa-IR"/>
        </w:rPr>
        <w:t xml:space="preserve">کما یکفی فی قصد الإحرام عنوانه الانشاء الذی یترتب علیه تحریم التروک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فی النیة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القربة ، کما هو مقرّر لها من شرائط فی عموم العبادات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تکون مقارنة للتلبیة فی الموضع الذی یصح فیه عقد الإحرام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تعیین الإحرام أنه للعمرة أو للحج ، وأن الحج تمتع أو قران أو إفراد ، وأنه لنفسه أو لغیره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وأنه حجة الاسلام أو الحج النذری أو الواجب عقوبة بالافساد أو الندبی ، نعم یکفی لوقوعه لنفسه عدم قصد النیابة عن غیره ، وکذا یکفی لوقوعه عن حجة الاسلام قصد طبیعة الحج بل ولو قصد الندبیة إذا لم یکن علیه فی ذمته واجب آخر ، وکذا الحال فی الحج النذری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نوی الإحرام من غیر تعیین بأن أبهم النسک بنحو الإجمال أو التردید</w:t>
      </w:r>
      <w:r>
        <w:rPr>
          <w:rStyle w:val="FootnoteAnchor"/>
          <w:rtl w:val="true"/>
        </w:rPr>
        <w:footnoteReference w:id="372"/>
      </w:r>
      <w:r>
        <w:rPr>
          <w:rFonts w:ascii="IRNazanin" w:hAnsi="IRNazanin" w:eastAsia="IRNazanin"/>
          <w:color w:val="111111"/>
          <w:sz w:val="28"/>
          <w:sz w:val="28"/>
          <w:szCs w:val="28"/>
          <w:rtl w:val="true"/>
          <w:lang w:bidi="fa-IR"/>
        </w:rPr>
        <w:t xml:space="preserve">، صحّ منه التعیین بعد ذلک قبل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یعتبر فی صحة النیة التلفظ ، لکن یستحب ذلک بالصورة الآتیة کما لا یعتبر الإخطار بالبال تفصیلاً ، بل یکفی وجودها بنحو مضمر علی نحو الداعی بحیث یلتفت إلیها إجمالاً وارتکازاً کما فی سائر العبادات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تعتبر فی صحة الإحرام العزم علی ترک محرماته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حدوثاً وبقاءاً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لیس إلّاالقصد بهذا العنوان کحالة انشائیة تترتب علیها تحریم جملة من الأمور نظیر التزام التحریم فی النذر أو العهد ولیست بنیة فعل تکوینی ، فیصح الإحرام حتی مع العزم علی ارتکابها مخالفة أو اضطراراً ولو کان ذلک العزم علی الجماع قبل الوقوف بالمزدلفة أو قبل الفراغ من السعی فی العمرة فضلاً عمّا لو عزم علی الترک حین الإحرام ثم عرضت له نیة ذلک بعد تحقق الإحرام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التلبیة ، وصورتها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لبیک اللهم لبیک ، لبیک لا شریک لک لبیک </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 xml:space="preserve">والأحوط إضافة هذه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الحمد والنعمة</w:t>
      </w:r>
    </w:p>
    <w:p>
      <w:pPr>
        <w:pStyle w:val="BookText"/>
        <w:rPr/>
      </w:pPr>
      <w:r>
        <w:rPr>
          <w:rFonts w:ascii="IRNazanin" w:hAnsi="IRNazanin" w:eastAsia="IRNazanin"/>
          <w:color w:val="111111"/>
          <w:sz w:val="28"/>
          <w:sz w:val="28"/>
          <w:szCs w:val="28"/>
          <w:rtl w:val="true"/>
          <w:lang w:bidi="fa-IR"/>
        </w:rPr>
        <w:t xml:space="preserve">لک والملک ، لا شریک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والأولی إضافة لبیک بعد ذلک</w:t>
      </w:r>
      <w:r>
        <w:rPr>
          <w:rStyle w:val="FootnoteAnchor"/>
          <w:rtl w:val="true"/>
        </w:rPr>
        <w:footnoteReference w:id="374"/>
      </w:r>
      <w:r>
        <w:rPr>
          <w:rFonts w:ascii="IRNazanin" w:hAnsi="IRNazanin" w:eastAsia="IRNazanin"/>
          <w:color w:val="111111"/>
          <w:sz w:val="28"/>
          <w:sz w:val="28"/>
          <w:szCs w:val="28"/>
          <w:rtl w:val="true"/>
          <w:lang w:bidi="fa-IR"/>
        </w:rPr>
        <w:t xml:space="preserve">، ویجوز 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لفظة الملک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الاتیان بالتلبیة بالعربیة الصحیحة کتکبیرة الإحرام والقراءة فی الصلاة ولو بنحو التلقین من شخص آخر حین العمل ، ومع العجز عن ذلک یکتفی بالملحون</w:t>
      </w:r>
      <w:r>
        <w:rPr>
          <w:rStyle w:val="FootnoteAnchor"/>
          <w:rtl w:val="true"/>
        </w:rPr>
        <w:footnoteReference w:id="375"/>
      </w:r>
      <w:r>
        <w:rPr>
          <w:rFonts w:ascii="IRNazanin" w:hAnsi="IRNazanin" w:eastAsia="IRNazanin"/>
          <w:color w:val="111111"/>
          <w:sz w:val="28"/>
          <w:sz w:val="28"/>
          <w:szCs w:val="28"/>
          <w:rtl w:val="true"/>
          <w:lang w:bidi="fa-IR"/>
        </w:rPr>
        <w:t>، ولو عجز عنه أیضاً فالأحوط أن یأتی بما یتیسر له وبمرادفها وترجمتها والاستنابة فی ذلک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الأخرس یحرک لسانه کهیئة المتکلم ویشیر إلی التلبیة بأصبعه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الصبی یلبی بنفسه سواء کان ممیز أو غیر ممیز فإن لم یحسن أن یلبی یلبی عنه</w:t>
      </w:r>
      <w:r>
        <w:rPr>
          <w:rStyle w:val="FootnoteAnchor"/>
          <w:rtl w:val="true"/>
        </w:rPr>
        <w:footnoteReference w:id="378"/>
      </w:r>
      <w:r>
        <w:rPr>
          <w:rFonts w:ascii="IRNazanin" w:hAnsi="IRNazanin" w:eastAsia="IRNazanin"/>
          <w:color w:val="111111"/>
          <w:sz w:val="28"/>
          <w:sz w:val="28"/>
          <w:szCs w:val="28"/>
          <w:rtl w:val="true"/>
          <w:lang w:bidi="fa-IR"/>
        </w:rPr>
        <w:t xml:space="preserve">، والأحوط فی غیر الممیز أن یحرم به ولیه ویلبی عنه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 للمشهور أنه لا ینعقد إحرام حج التمتع وعمرته وحج الإفراد والعمرة المفردة إلّابالتلبیة ، ولو قیل بانعقاده بالإشعار أو التقلید أیضاً فله وجه</w:t>
      </w:r>
      <w:r>
        <w:rPr>
          <w:rStyle w:val="FootnoteAnchor"/>
          <w:rtl w:val="true"/>
        </w:rPr>
        <w:footnoteReference w:id="379"/>
      </w:r>
      <w:r>
        <w:rPr>
          <w:rFonts w:ascii="IRNazanin" w:hAnsi="IRNazanin" w:eastAsia="IRNazanin"/>
          <w:color w:val="111111"/>
          <w:sz w:val="28"/>
          <w:sz w:val="28"/>
          <w:szCs w:val="28"/>
          <w:rtl w:val="true"/>
          <w:lang w:bidi="fa-IR"/>
        </w:rPr>
        <w:t>فیما عدا عمرة التمتع</w:t>
      </w:r>
      <w:r>
        <w:rPr>
          <w:rStyle w:val="FootnoteAnchor"/>
          <w:rtl w:val="true"/>
        </w:rPr>
        <w:footnoteReference w:id="380"/>
      </w:r>
      <w:r>
        <w:rPr>
          <w:rFonts w:ascii="IRNazanin" w:hAnsi="IRNazanin" w:eastAsia="IRNazanin"/>
          <w:color w:val="111111"/>
          <w:sz w:val="28"/>
          <w:sz w:val="28"/>
          <w:szCs w:val="28"/>
          <w:rtl w:val="true"/>
          <w:lang w:bidi="fa-IR"/>
        </w:rPr>
        <w:t xml:space="preserve">، والأحوط الاقتصار علی التلبیة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إحرام حج القِران فیتحقق بکل من الأمور الثلاثة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والإشعار مختص بالبُدن ، والتقلید مشترک بین البُدن وغیرها من أنواع الهدی ، والأولی الجمع بین الاشعار والتقلید فی البُدن والأحوط‌</w:t>
      </w:r>
      <w:r>
        <w:rPr>
          <w:rStyle w:val="FootnoteAnchor"/>
          <w:rtl w:val="true"/>
        </w:rPr>
        <w:footnoteReference w:id="382"/>
      </w:r>
      <w:r>
        <w:rPr>
          <w:rFonts w:ascii="IRNazanin" w:hAnsi="IRNazanin" w:eastAsia="IRNazanin"/>
          <w:color w:val="111111"/>
          <w:sz w:val="28"/>
          <w:sz w:val="28"/>
          <w:szCs w:val="28"/>
          <w:rtl w:val="true"/>
          <w:lang w:bidi="fa-IR"/>
        </w:rPr>
        <w:t xml:space="preserve">التلبیة للقارن وإن عقد إحرامه بالاشعار أو التقلید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الادماء بشق الجلد أو الطعن فی أحد جانبی السنام وتلطیخها بالدم علامة علی الهدی ، والأحوط اختیار الجانب الأیمن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یعلق فی رقبة الهدی نعلاً والأولی أن یکون خِلقاً قد صلی فیها ، ویجزیء تعلیق العلامة المتخذة کالخیط والسیر کما یجزی التجلیل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ستر الهدی بثوب ونحوه علامة علی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الطهارة عن الحدث الأصغر والأکبر فی صحة الإحرام ، فیصح الإحرام من الجنب والحائض والنفساء وغیرهم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التلبیة أو الاشعار أو التقلید بمنزلة تکبیرة الإحرام فی الصلاة ، فلا یلزم الإحرام إلّابها ، فلو نوی الإحرام وتلفظ بالنیة ولبس الثوبین وفرض الحج أو العمرة فقد عقد وصحّ الإحرام منه ، ولو ارتکب شیء من المحرمات انفسخ إحرامه ولم یأثم ولیس علیه کفارة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الأفضل لمن حج عن طریق المدینة تأخیر الجهر بالتلبیة إلی البیداء ، ولمن حج عن طریق آخر تأخیره إلی أن یمشی قلیلاً</w:t>
      </w:r>
      <w:r>
        <w:rPr>
          <w:rStyle w:val="FootnoteAnchor"/>
          <w:rtl w:val="true"/>
        </w:rPr>
        <w:footnoteReference w:id="385"/>
      </w:r>
      <w:r>
        <w:rPr>
          <w:rFonts w:ascii="IRNazanin" w:hAnsi="IRNazanin" w:eastAsia="IRNazanin"/>
          <w:color w:val="111111"/>
          <w:sz w:val="28"/>
          <w:sz w:val="28"/>
          <w:szCs w:val="28"/>
          <w:rtl w:val="true"/>
          <w:lang w:bidi="fa-IR"/>
        </w:rPr>
        <w:t>، ولمن حج من مکة تأخیره إلی الرقطاء</w:t>
      </w:r>
      <w:r>
        <w:rPr>
          <w:rStyle w:val="FootnoteAnchor"/>
          <w:rtl w:val="true"/>
        </w:rPr>
        <w:footnoteReference w:id="386"/>
      </w:r>
      <w:r>
        <w:rPr>
          <w:rFonts w:ascii="IRNazanin" w:hAnsi="IRNazanin" w:eastAsia="IRNazanin"/>
          <w:color w:val="111111"/>
          <w:sz w:val="28"/>
          <w:sz w:val="28"/>
          <w:szCs w:val="28"/>
          <w:rtl w:val="true"/>
          <w:lang w:bidi="fa-IR"/>
        </w:rPr>
        <w:t>، وإن کان القول بتأخیر أصل التلبیة إلی ذلک وجه محتمل</w:t>
      </w:r>
      <w:r>
        <w:rPr>
          <w:rStyle w:val="FootnoteAnchor"/>
          <w:rtl w:val="true"/>
        </w:rPr>
        <w:footnoteReference w:id="387"/>
      </w:r>
      <w:r>
        <w:rPr>
          <w:rFonts w:ascii="IRNazanin" w:hAnsi="IRNazanin" w:eastAsia="IRNazanin"/>
          <w:color w:val="111111"/>
          <w:sz w:val="28"/>
          <w:sz w:val="28"/>
          <w:szCs w:val="28"/>
          <w:rtl w:val="true"/>
          <w:lang w:bidi="fa-IR"/>
        </w:rPr>
        <w:t xml:space="preserve">، والبیداء بین مکة والمدینة عند أول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یسار الخارج من ذی الحُلیفة نحو مکة</w:t>
      </w:r>
      <w:r>
        <w:rPr>
          <w:rStyle w:val="FootnoteAnchor"/>
          <w:rtl w:val="true"/>
        </w:rPr>
        <w:footnoteReference w:id="388"/>
      </w:r>
      <w:r>
        <w:rPr>
          <w:rFonts w:ascii="IRNazanin" w:hAnsi="IRNazanin" w:eastAsia="IRNazanin"/>
          <w:color w:val="111111"/>
          <w:sz w:val="28"/>
          <w:sz w:val="28"/>
          <w:szCs w:val="28"/>
          <w:rtl w:val="true"/>
          <w:lang w:bidi="fa-IR"/>
        </w:rPr>
        <w:t xml:space="preserve">، والرقطاء موضع یسمی مدعی قبیل مسجد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الاکثار من التلبیة ورفع الصوت بها وتکرارها بقدر المستطاع کلما رکب وکلما نزل وکلما هبط وادیاً أو علی مرتفعاً أو لقی راکباً وبالأسحار وفی أدبار الصلوات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لمن اعتمر عمرة التمتع قطع التلبیة عند مشاهدة موضع بیوت</w:t>
      </w:r>
    </w:p>
    <w:p>
      <w:pPr>
        <w:pStyle w:val="BookText"/>
        <w:rPr/>
      </w:pPr>
      <w:r>
        <w:rPr>
          <w:rFonts w:ascii="IRNazanin" w:hAnsi="IRNazanin" w:eastAsia="IRNazanin"/>
          <w:color w:val="111111"/>
          <w:sz w:val="28"/>
          <w:sz w:val="28"/>
          <w:szCs w:val="28"/>
          <w:rtl w:val="true"/>
          <w:lang w:bidi="fa-IR"/>
        </w:rPr>
        <w:t>مکة القدیمة</w:t>
      </w:r>
      <w:r>
        <w:rPr>
          <w:rStyle w:val="FootnoteAnchor"/>
          <w:rtl w:val="true"/>
        </w:rPr>
        <w:footnoteReference w:id="389"/>
      </w:r>
      <w:r>
        <w:rPr>
          <w:rFonts w:ascii="IRNazanin" w:hAnsi="IRNazanin" w:eastAsia="IRNazanin"/>
          <w:color w:val="111111"/>
          <w:sz w:val="28"/>
          <w:sz w:val="28"/>
          <w:szCs w:val="28"/>
          <w:rtl w:val="true"/>
          <w:lang w:bidi="fa-IR"/>
        </w:rPr>
        <w:t>، وحدّه لمن جاء من أعلی مکة عقبة المدنیین ، وهی بالقرب من مقبرة المعلی ولمن جاء من أسفلها عقبة ذی طوی ، والأولی قطعها حین دخول الحرم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علی من اعتمر عمرة مفردة قطعها عند دخول الحرم إذا کان إحرامه من المواقیت البعیدة</w:t>
      </w:r>
      <w:r>
        <w:rPr>
          <w:rStyle w:val="FootnoteAnchor"/>
          <w:rtl w:val="true"/>
        </w:rPr>
        <w:footnoteReference w:id="391"/>
      </w:r>
      <w:r>
        <w:rPr>
          <w:rFonts w:ascii="IRNazanin" w:hAnsi="IRNazanin" w:eastAsia="IRNazanin"/>
          <w:color w:val="111111"/>
          <w:sz w:val="28"/>
          <w:sz w:val="28"/>
          <w:szCs w:val="28"/>
          <w:rtl w:val="true"/>
          <w:lang w:bidi="fa-IR"/>
        </w:rPr>
        <w:t>، وعند مشاهدة الکعبة إذا کان إحرامه من أدنی الحل</w:t>
      </w:r>
      <w:r>
        <w:rPr>
          <w:rStyle w:val="FootnoteAnchor"/>
          <w:rtl w:val="true"/>
        </w:rPr>
        <w:footnoteReference w:id="392"/>
      </w:r>
      <w:r>
        <w:rPr>
          <w:rFonts w:ascii="IRNazanin" w:hAnsi="IRNazanin" w:eastAsia="IRNazanin"/>
          <w:color w:val="111111"/>
          <w:sz w:val="28"/>
          <w:sz w:val="28"/>
          <w:szCs w:val="28"/>
          <w:rtl w:val="true"/>
          <w:lang w:bidi="fa-IR"/>
        </w:rPr>
        <w:t>، والأولی له قطعها عند مشاهدة المسجد الحرام بل عند مشاهدة موضع بیوت مکة ، وعلی من حج بأی نوع من أقسام الحج قطعها عند الزوال من یوم عرفة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بعد لبس الثوبین فی أنه أتی بالتلبیة أم لا بنی علی العدم</w:t>
      </w:r>
      <w:r>
        <w:rPr>
          <w:rStyle w:val="FootnoteAnchor"/>
          <w:rtl w:val="true"/>
        </w:rPr>
        <w:footnoteReference w:id="394"/>
      </w:r>
      <w:r>
        <w:rPr>
          <w:rFonts w:ascii="IRNazanin" w:hAnsi="IRNazanin" w:eastAsia="IRNazanin"/>
          <w:color w:val="111111"/>
          <w:sz w:val="28"/>
          <w:sz w:val="28"/>
          <w:szCs w:val="28"/>
          <w:rtl w:val="true"/>
          <w:lang w:bidi="fa-IR"/>
        </w:rPr>
        <w:t>ما لم یدخل فی عمل مترتب علی الإحرام</w:t>
      </w:r>
      <w:r>
        <w:rPr>
          <w:rStyle w:val="FootnoteAnchor"/>
          <w:rtl w:val="true"/>
        </w:rPr>
        <w:footnoteReference w:id="395"/>
      </w:r>
      <w:r>
        <w:rPr>
          <w:rFonts w:ascii="IRNazanin" w:hAnsi="IRNazanin" w:eastAsia="IRNazanin"/>
          <w:color w:val="111111"/>
          <w:sz w:val="28"/>
          <w:sz w:val="28"/>
          <w:szCs w:val="28"/>
          <w:rtl w:val="true"/>
          <w:lang w:bidi="fa-IR"/>
        </w:rPr>
        <w:t>، وإذا شک بعد الاتیان بالتلبیة أنه أتی بها صحیحة أم لا بنی علی الصحة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ثوب الإحرام بعد التجرد عما یجب علی المحرم اجتنابه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یتزر بواحد ویرتدی بآخر ، ولا یعتبر فی لبسهما ، کیفیة خاصة</w:t>
      </w:r>
      <w:r>
        <w:rPr>
          <w:rStyle w:val="FootnoteAnchor"/>
          <w:rtl w:val="true"/>
        </w:rPr>
        <w:footnoteReference w:id="397"/>
      </w:r>
      <w:r>
        <w:rPr>
          <w:rFonts w:ascii="IRNazanin" w:hAnsi="IRNazanin" w:eastAsia="IRNazanin"/>
          <w:color w:val="111111"/>
          <w:sz w:val="28"/>
          <w:sz w:val="28"/>
          <w:szCs w:val="28"/>
          <w:rtl w:val="true"/>
          <w:lang w:bidi="fa-IR"/>
        </w:rPr>
        <w:t xml:space="preserve">، ما لم تکن الکیفیة بنحو لبس الثیاب کاللف علی الاعضاء ، ویکره التوشح أو اتخاذ الهیئة غیر المألوفة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لبس ثوبی الإحرام واجب تکلیفی عند الإحرام بلحاظ الاجتناب عن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لستر العورة</w:t>
      </w:r>
      <w:r>
        <w:rPr>
          <w:rStyle w:val="FootnoteAnchor"/>
          <w:rtl w:val="true"/>
        </w:rPr>
        <w:footnoteReference w:id="398"/>
      </w:r>
      <w:r>
        <w:rPr>
          <w:rFonts w:ascii="IRNazanin" w:hAnsi="IRNazanin" w:eastAsia="IRNazanin"/>
          <w:color w:val="111111"/>
          <w:sz w:val="28"/>
          <w:sz w:val="28"/>
          <w:szCs w:val="28"/>
          <w:rtl w:val="true"/>
          <w:lang w:bidi="fa-IR"/>
        </w:rPr>
        <w:t>، لا بلحاظ عقد الإحرام</w:t>
      </w:r>
      <w:r>
        <w:rPr>
          <w:rStyle w:val="FootnoteAnchor"/>
          <w:rtl w:val="true"/>
        </w:rPr>
        <w:footnoteReference w:id="399"/>
      </w:r>
      <w:r>
        <w:rPr>
          <w:rFonts w:ascii="IRNazanin" w:hAnsi="IRNazanin" w:eastAsia="IRNazanin"/>
          <w:color w:val="111111"/>
          <w:sz w:val="28"/>
          <w:sz w:val="28"/>
          <w:szCs w:val="28"/>
          <w:rtl w:val="true"/>
          <w:lang w:bidi="fa-IR"/>
        </w:rPr>
        <w:t xml:space="preserve">، فضلاً عن أن یکون شرطاً فی صحته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400"/>
      </w:r>
      <w:r>
        <w:rPr>
          <w:rFonts w:ascii="IRNazanin" w:hAnsi="IRNazanin" w:eastAsia="IRNazanin"/>
          <w:color w:val="111111"/>
          <w:sz w:val="28"/>
          <w:sz w:val="28"/>
          <w:szCs w:val="28"/>
          <w:rtl w:val="true"/>
          <w:lang w:bidi="fa-IR"/>
        </w:rPr>
        <w:t>فی الإزار أن یکون ساتراً من السرة إلی</w:t>
      </w:r>
    </w:p>
    <w:p>
      <w:pPr>
        <w:pStyle w:val="BookText"/>
        <w:rPr/>
      </w:pPr>
      <w:r>
        <w:rPr>
          <w:rFonts w:ascii="IRNazanin" w:hAnsi="IRNazanin" w:eastAsia="IRNazanin"/>
          <w:color w:val="111111"/>
          <w:sz w:val="28"/>
          <w:sz w:val="28"/>
          <w:szCs w:val="28"/>
          <w:rtl w:val="true"/>
          <w:lang w:bidi="fa-IR"/>
        </w:rPr>
        <w:t xml:space="preserve">الرکبة ، وفی الرداء أن یکون ساتراً للمنکبین وجملةٍ من 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والوجوب فی لبس الثوبین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قبل النیة والتلبیة</w:t>
      </w:r>
      <w:r>
        <w:rPr>
          <w:rStyle w:val="FootnoteAnchor"/>
          <w:rtl w:val="true"/>
        </w:rPr>
        <w:footnoteReference w:id="401"/>
      </w:r>
      <w:r>
        <w:rPr>
          <w:rFonts w:ascii="IRNazanin" w:hAnsi="IRNazanin" w:eastAsia="IRNazanin"/>
          <w:color w:val="111111"/>
          <w:sz w:val="28"/>
          <w:sz w:val="28"/>
          <w:szCs w:val="28"/>
          <w:rtl w:val="true"/>
          <w:lang w:bidi="fa-IR"/>
        </w:rPr>
        <w:t>، ولو قدمهما علیه لم یبطل الإحرام</w:t>
      </w:r>
      <w:r>
        <w:rPr>
          <w:rStyle w:val="FootnoteAnchor"/>
          <w:rtl w:val="true"/>
        </w:rPr>
        <w:footnoteReference w:id="402"/>
      </w:r>
      <w:r>
        <w:rPr>
          <w:rFonts w:ascii="IRNazanin" w:hAnsi="IRNazanin" w:eastAsia="IRNazanin"/>
          <w:color w:val="111111"/>
          <w:sz w:val="28"/>
          <w:sz w:val="28"/>
          <w:szCs w:val="28"/>
          <w:rtl w:val="true"/>
          <w:lang w:bidi="fa-IR"/>
        </w:rPr>
        <w:t xml:space="preserve">، وإن کان الأولی إعادتهما مع مراعاة عدم لبس المخیط فی الإحرام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أحرم فی قمیص جاهلاً أو ناسیاً نزعه وصح إحرامه ، بل الأظهر صحة إحرامه حتی فیما إذا أحرم فیه عالماً عامداً</w:t>
      </w:r>
      <w:r>
        <w:rPr>
          <w:rStyle w:val="FootnoteAnchor"/>
          <w:rtl w:val="true"/>
        </w:rPr>
        <w:footnoteReference w:id="403"/>
      </w:r>
      <w:r>
        <w:rPr>
          <w:rFonts w:ascii="IRNazanin" w:hAnsi="IRNazanin" w:eastAsia="IRNazanin"/>
          <w:color w:val="111111"/>
          <w:sz w:val="28"/>
          <w:sz w:val="28"/>
          <w:szCs w:val="28"/>
          <w:rtl w:val="true"/>
          <w:lang w:bidi="fa-IR"/>
        </w:rPr>
        <w:t>، وکذا إذا</w:t>
      </w:r>
    </w:p>
    <w:p>
      <w:pPr>
        <w:pStyle w:val="BookText"/>
        <w:rPr/>
      </w:pPr>
      <w:r>
        <w:rPr>
          <w:rFonts w:ascii="IRNazanin" w:hAnsi="IRNazanin" w:eastAsia="IRNazanin"/>
          <w:color w:val="111111"/>
          <w:sz w:val="28"/>
          <w:sz w:val="28"/>
          <w:szCs w:val="28"/>
          <w:rtl w:val="true"/>
          <w:lang w:bidi="fa-IR"/>
        </w:rPr>
        <w:t xml:space="preserve">لبسه بعد الإحرام ولکن یلزم علیه فی الصورتین الأخیرتین إخراجه من غیر رأسه کأن یخرجه من تحته ولو بشقّه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بالزیادة علی الثوبین فی ابتداء الإحرام وبعده للتحفظ من البرد أو الحر أو لغیر ذلک</w:t>
      </w:r>
      <w:r>
        <w:rPr>
          <w:rStyle w:val="FootnoteAnchor"/>
          <w:rtl w:val="true"/>
        </w:rPr>
        <w:footnoteReference w:id="404"/>
      </w:r>
      <w:r>
        <w:rPr>
          <w:rFonts w:ascii="IRNazanin" w:hAnsi="IRNazanin" w:eastAsia="IRNazanin"/>
          <w:color w:val="111111"/>
          <w:sz w:val="28"/>
          <w:sz w:val="28"/>
          <w:szCs w:val="28"/>
          <w:rtl w:val="true"/>
          <w:lang w:bidi="fa-IR"/>
        </w:rPr>
        <w:t xml:space="preserve">، بعد توفر شروط ثوبی الإحرام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ثیاب المحرم نفس الشروط المعتبرة فی لباس المصلی</w:t>
      </w:r>
      <w:r>
        <w:rPr>
          <w:rStyle w:val="FootnoteAnchor"/>
          <w:rtl w:val="true"/>
        </w:rPr>
        <w:footnoteReference w:id="405"/>
      </w:r>
      <w:r>
        <w:rPr>
          <w:rFonts w:ascii="IRNazanin" w:hAnsi="IRNazanin" w:eastAsia="IRNazanin"/>
          <w:color w:val="111111"/>
          <w:sz w:val="28"/>
          <w:sz w:val="28"/>
          <w:szCs w:val="28"/>
          <w:rtl w:val="true"/>
          <w:lang w:bidi="fa-IR"/>
        </w:rPr>
        <w:t>، فیلزم أن لا تکون من الحریر الخالص</w:t>
      </w:r>
      <w:r>
        <w:rPr>
          <w:rStyle w:val="FootnoteAnchor"/>
          <w:rtl w:val="true"/>
        </w:rPr>
        <w:footnoteReference w:id="406"/>
      </w:r>
      <w:r>
        <w:rPr>
          <w:rFonts w:ascii="IRNazanin" w:hAnsi="IRNazanin" w:eastAsia="IRNazanin"/>
          <w:color w:val="111111"/>
          <w:sz w:val="28"/>
          <w:sz w:val="28"/>
          <w:szCs w:val="28"/>
          <w:rtl w:val="true"/>
          <w:lang w:bidi="fa-IR"/>
        </w:rPr>
        <w:t>، ولا من أجزاء ما لا یؤکل لحمه ، ولا من المذهب ، ویلزم طهارتها کذلک ، نعم لا بأس</w:t>
      </w:r>
    </w:p>
    <w:p>
      <w:pPr>
        <w:pStyle w:val="BookText"/>
        <w:rPr/>
      </w:pPr>
      <w:r>
        <w:rPr>
          <w:rFonts w:ascii="IRNazanin" w:hAnsi="IRNazanin" w:eastAsia="IRNazanin"/>
          <w:color w:val="111111"/>
          <w:sz w:val="28"/>
          <w:sz w:val="28"/>
          <w:szCs w:val="28"/>
          <w:rtl w:val="true"/>
          <w:lang w:bidi="fa-IR"/>
        </w:rPr>
        <w:t>بتنجسها بنجاسة معفو عنها فی الصلاة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یلزم فی الإزار أن یکون ساتراً للبشرة غیر حاک عنها</w:t>
      </w:r>
      <w:r>
        <w:rPr>
          <w:rStyle w:val="FootnoteAnchor"/>
          <w:rtl w:val="true"/>
        </w:rPr>
        <w:footnoteReference w:id="408"/>
      </w:r>
      <w:r>
        <w:rPr>
          <w:rFonts w:ascii="IRNazanin" w:hAnsi="IRNazanin" w:eastAsia="IRNazanin"/>
          <w:color w:val="111111"/>
          <w:sz w:val="28"/>
          <w:sz w:val="28"/>
          <w:szCs w:val="28"/>
          <w:rtl w:val="true"/>
          <w:lang w:bidi="fa-IR"/>
        </w:rPr>
        <w:t>، والأحوط اعتبار ذلک فی الرداء أیضاً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الأولی فی ثیاب المحرم أن تکون من المنسوج لا من الجلد والملبّد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یختص وجوب لبس الإزار والرداء بالرجال دون النساء فیجوز لهن أن یحرمن فی ألبستهن العادیة علی أن تکون واجدة للشرائط المتقدمة</w:t>
      </w:r>
      <w:r>
        <w:rPr>
          <w:rStyle w:val="FootnoteAnchor"/>
          <w:rtl w:val="true"/>
        </w:rPr>
        <w:footnoteReference w:id="411"/>
      </w:r>
      <w:r>
        <w:rPr>
          <w:rFonts w:ascii="IRNazanin" w:hAnsi="IRNazanin" w:eastAsia="IRNazanin"/>
          <w:color w:val="111111"/>
          <w:sz w:val="28"/>
          <w:sz w:val="28"/>
          <w:szCs w:val="28"/>
          <w:rtl w:val="true"/>
          <w:lang w:bidi="fa-IR"/>
        </w:rPr>
        <w:t>، والأولی أن یخصصن ثیاباً للاحرام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الأظهر حرمة لبس المرأة الثیاب المصنوعة بتمامها من الحریر وهی محرمة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 أحد الثوبین أو کلاهما بعد التلبس بالإحرام فالأظهر المبادرة إلی التبدیل أو التطهر</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مراعاة ذلک فی البدن وکذا فیما لا یأکل لحمه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تجب الاستدامة فی لباس الإحرام ، فلا بأس بإلقائه عن متنه لضرورة أو غیر ضرورة</w:t>
      </w:r>
      <w:r>
        <w:rPr>
          <w:rStyle w:val="FootnoteAnchor"/>
          <w:rtl w:val="true"/>
        </w:rPr>
        <w:footnoteReference w:id="416"/>
      </w:r>
      <w:r>
        <w:rPr>
          <w:rFonts w:ascii="IRNazanin" w:hAnsi="IRNazanin" w:eastAsia="IRNazanin"/>
          <w:color w:val="111111"/>
          <w:sz w:val="28"/>
          <w:sz w:val="28"/>
          <w:szCs w:val="28"/>
          <w:rtl w:val="true"/>
          <w:lang w:bidi="fa-IR"/>
        </w:rPr>
        <w:t xml:space="preserve">، کما لا بأس بتبدیله علی أن یکون البدل واجداً للشرائط </w:t>
      </w:r>
      <w:r>
        <w:rPr>
          <w:rFonts w:eastAsia="IRNazanin" w:cs="IRNazanin"/>
          <w:color w:val="111111"/>
          <w:sz w:val="28"/>
          <w:szCs w:val="28"/>
          <w:rtl w:val="true"/>
          <w:lang w:bidi="fa-IR"/>
        </w:rPr>
        <w:t>.</w:t>
      </w:r>
      <w:bookmarkStart w:id="65" w:name="pg5570_42743"/>
    </w:p>
    <w:p>
      <w:pPr>
        <w:pStyle w:val="Heading2"/>
        <w:numPr>
          <w:ilvl w:val="1"/>
          <w:numId w:val="1"/>
        </w:numPr>
        <w:rPr/>
      </w:pPr>
      <w:bookmarkStart w:id="66" w:name="__RefHeading___Toc2720245_581953129"/>
      <w:bookmarkStart w:id="67" w:name="_Toc24"/>
      <w:bookmarkEnd w:id="65"/>
      <w:bookmarkEnd w:id="66"/>
      <w:r>
        <w:rPr>
          <w:rtl w:val="true"/>
        </w:rPr>
        <w:t>تروک الإحرام</w:t>
      </w:r>
      <w:bookmarkEnd w:id="67"/>
    </w:p>
    <w:p>
      <w:pPr>
        <w:pStyle w:val="Heading3"/>
        <w:numPr>
          <w:ilvl w:val="2"/>
          <w:numId w:val="1"/>
        </w:numPr>
        <w:rPr/>
      </w:pPr>
      <w:bookmarkStart w:id="68" w:name="__RefHeading___Toc2720247_581953129"/>
      <w:bookmarkStart w:id="69" w:name="_Toc25"/>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 xml:space="preserve">قلنا فی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الإحرام یتحقق بفرضه وانشائه والتلفظ بنیته لکنه لا یلزم إلّابالتلبیة أو الأشعار أو التقلید وإن تحقق منه الإحرام ، فإذا أحرم المکلف بها حرمت علیه أمور ، وهی خمسة وعشرون کما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الصید البری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مجامعة النساء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تقبیل النساء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لمس المرأة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إلی المرأة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الأستمناء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النکاح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 الطیب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لبس المخیط للرجال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التکحل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فی المرآة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لبس الخف والجورب للرجال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الکذب والسبّ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المجادلة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القمل ونحوه من الحشرات التی تکون علی جسد الأنسان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التزیین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الأدّهان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إزالة الشعر من البدن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ستر الرأس للرجال ، وهکذا الأرتماس فی الماء حتی علی النساء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ستر الوجه للنساء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التظلیل للرجال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إخراج الدم من البدن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التقلیم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 السن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 السلاح </w:t>
      </w:r>
      <w:r>
        <w:rPr>
          <w:rFonts w:eastAsia="IRNazanin" w:cs="IRNazanin"/>
          <w:color w:val="111111"/>
          <w:sz w:val="28"/>
          <w:szCs w:val="28"/>
          <w:rtl w:val="true"/>
          <w:lang w:bidi="fa-IR"/>
        </w:rPr>
        <w:t>.</w:t>
      </w:r>
    </w:p>
    <w:p>
      <w:pPr>
        <w:pStyle w:val="Heading3"/>
        <w:numPr>
          <w:ilvl w:val="2"/>
          <w:numId w:val="1"/>
        </w:numPr>
        <w:rPr/>
      </w:pPr>
      <w:bookmarkStart w:id="70" w:name="__RefHeading___Toc2720249_581953129"/>
      <w:bookmarkStart w:id="71" w:name="_Toc26"/>
      <w:bookmarkEnd w:id="70"/>
      <w:r>
        <w:rPr/>
        <w:t>1</w:t>
      </w:r>
      <w:r>
        <w:rPr>
          <w:rtl w:val="true"/>
        </w:rPr>
        <w:t xml:space="preserve"> - </w:t>
      </w:r>
      <w:r>
        <w:rPr>
          <w:rtl w:val="true"/>
        </w:rPr>
        <w:t>الصید البری</w:t>
      </w:r>
      <w:bookmarkEnd w:id="71"/>
    </w:p>
    <w:p>
      <w:pPr>
        <w:pStyle w:val="Heading4"/>
        <w:numPr>
          <w:ilvl w:val="3"/>
          <w:numId w:val="1"/>
        </w:numPr>
        <w:rPr/>
      </w:pPr>
      <w:bookmarkStart w:id="72" w:name="__RefHeading___Toc2720251_581953129"/>
      <w:bookmarkStart w:id="73" w:name="_Toc27"/>
      <w:bookmarkEnd w:id="72"/>
      <w:r>
        <w:rPr>
          <w:rtl w:val="true"/>
        </w:rPr>
        <w:t>اشارة</w:t>
      </w:r>
      <w:bookmarkEnd w:id="7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سواء کان فی الحل أو الحرم صید الحیوان البرّی أو قتله أو إیذائه ، سواء کان محلل الأکل أم لم یکن بل</w:t>
      </w:r>
    </w:p>
    <w:p>
      <w:pPr>
        <w:pStyle w:val="BookText"/>
        <w:rPr/>
      </w:pPr>
      <w:r>
        <w:rPr>
          <w:rFonts w:ascii="IRNazanin" w:hAnsi="IRNazanin" w:eastAsia="IRNazanin"/>
          <w:color w:val="111111"/>
          <w:sz w:val="28"/>
          <w:sz w:val="28"/>
          <w:szCs w:val="28"/>
          <w:rtl w:val="true"/>
          <w:lang w:bidi="fa-IR"/>
        </w:rPr>
        <w:t>وإن تأهل بعد صیده ، ولا یجوز ذلک فی الحرم مطلقاً وإن کان محلّاً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یحرم علی المحرم صید الحیوان البری وإیذائه یحرم علیه إعانة الغیر بذلک ولو بالأشارة ولا فرق فی حرمة الأعانة بین أن یکون محرماً أو محلّاً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إمساک الصید البرّی والاحتفاظ به وإن کان الأصطیاد له قبل إحرامه أو اصطاده غیره فی الحل أو الحرم</w:t>
      </w:r>
      <w:r>
        <w:rPr>
          <w:rStyle w:val="FootnoteAnchor"/>
          <w:rtl w:val="true"/>
        </w:rPr>
        <w:footnoteReference w:id="419"/>
      </w:r>
      <w:r>
        <w:rPr>
          <w:rFonts w:ascii="IRNazanin" w:hAnsi="IRNazanin" w:eastAsia="IRNazanin"/>
          <w:color w:val="111111"/>
          <w:sz w:val="28"/>
          <w:sz w:val="28"/>
          <w:szCs w:val="28"/>
          <w:rtl w:val="true"/>
          <w:lang w:bidi="fa-IR"/>
        </w:rPr>
        <w:t>، ولا یجوز له أکل لحم الصید وإن کان الصائد محلّاً</w:t>
      </w:r>
      <w:r>
        <w:rPr>
          <w:rStyle w:val="FootnoteAnchor"/>
          <w:rtl w:val="true"/>
        </w:rPr>
        <w:footnoteReference w:id="420"/>
      </w:r>
      <w:r>
        <w:rPr>
          <w:rFonts w:ascii="IRNazanin" w:hAnsi="IRNazanin" w:eastAsia="IRNazanin"/>
          <w:color w:val="111111"/>
          <w:sz w:val="28"/>
          <w:sz w:val="28"/>
          <w:szCs w:val="28"/>
          <w:rtl w:val="true"/>
          <w:lang w:bidi="fa-IR"/>
        </w:rPr>
        <w:t>، ولا یحرم الصید الذی صاده أو ذبحه المحرم فی الحل علی المحل لکن علی المحرم فداؤه</w:t>
      </w:r>
      <w:r>
        <w:rPr>
          <w:rStyle w:val="FootnoteAnchor"/>
          <w:rtl w:val="true"/>
        </w:rPr>
        <w:footnoteReference w:id="421"/>
      </w:r>
      <w:r>
        <w:rPr>
          <w:rFonts w:ascii="IRNazanin" w:hAnsi="IRNazanin" w:eastAsia="IRNazanin"/>
          <w:color w:val="111111"/>
          <w:sz w:val="28"/>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والأحوط أن یتصدق به علی مسکین</w:t>
      </w:r>
      <w:r>
        <w:rPr>
          <w:rStyle w:val="FootnoteAnchor"/>
          <w:rtl w:val="true"/>
        </w:rPr>
        <w:footnoteReference w:id="422"/>
      </w:r>
      <w:r>
        <w:rPr>
          <w:rFonts w:ascii="IRNazanin" w:hAnsi="IRNazanin" w:eastAsia="IRNazanin"/>
          <w:color w:val="111111"/>
          <w:sz w:val="28"/>
          <w:sz w:val="28"/>
          <w:szCs w:val="28"/>
          <w:rtl w:val="true"/>
          <w:lang w:bidi="fa-IR"/>
        </w:rPr>
        <w:t>، ولا یحل ما اصطید أو ذبح فی الحرم من محل أو محرم</w:t>
      </w:r>
      <w:r>
        <w:rPr>
          <w:rStyle w:val="FootnoteAnchor"/>
          <w:rtl w:val="true"/>
        </w:rPr>
        <w:footnoteReference w:id="423"/>
      </w:r>
      <w:r>
        <w:rPr>
          <w:rFonts w:ascii="IRNazanin" w:hAnsi="IRNazanin" w:eastAsia="IRNazanin"/>
          <w:color w:val="111111"/>
          <w:sz w:val="28"/>
          <w:sz w:val="28"/>
          <w:szCs w:val="28"/>
          <w:rtl w:val="true"/>
          <w:lang w:bidi="fa-IR"/>
        </w:rPr>
        <w:t>، وإن لم یکن میتة وعلیه فداؤه</w:t>
      </w:r>
      <w:r>
        <w:rPr>
          <w:rStyle w:val="FootnoteAnchor"/>
          <w:rtl w:val="true"/>
        </w:rPr>
        <w:footnoteReference w:id="424"/>
      </w:r>
      <w:r>
        <w:rPr>
          <w:rFonts w:ascii="IRNazanin" w:hAnsi="IRNazanin" w:eastAsia="IRNazanin"/>
          <w:color w:val="111111"/>
          <w:sz w:val="28"/>
          <w:sz w:val="28"/>
          <w:szCs w:val="28"/>
          <w:rtl w:val="true"/>
          <w:lang w:bidi="fa-IR"/>
        </w:rPr>
        <w:t>، وکذلک لو</w:t>
      </w:r>
    </w:p>
    <w:p>
      <w:pPr>
        <w:pStyle w:val="BookText"/>
        <w:rPr/>
      </w:pPr>
      <w:r>
        <w:rPr>
          <w:rFonts w:ascii="IRNazanin" w:hAnsi="IRNazanin" w:eastAsia="IRNazanin"/>
          <w:color w:val="111111"/>
          <w:sz w:val="28"/>
          <w:sz w:val="28"/>
          <w:szCs w:val="28"/>
          <w:rtl w:val="true"/>
          <w:lang w:bidi="fa-IR"/>
        </w:rPr>
        <w:t>اصطید فی الحرم وذبح فی الحل ، والجراد ملحق بالحیوان البری فیحرم صیده وامساکه وأکله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المذکور إنما یختص بالحیوان البری وأما صید البحر کالسمک فلا بأس به</w:t>
      </w:r>
      <w:r>
        <w:rPr>
          <w:rStyle w:val="FootnoteAnchor"/>
          <w:rtl w:val="true"/>
        </w:rPr>
        <w:footnoteReference w:id="426"/>
      </w:r>
      <w:r>
        <w:rPr>
          <w:rFonts w:ascii="IRNazanin" w:hAnsi="IRNazanin" w:eastAsia="IRNazanin"/>
          <w:color w:val="111111"/>
          <w:sz w:val="28"/>
          <w:sz w:val="28"/>
          <w:szCs w:val="28"/>
          <w:rtl w:val="true"/>
          <w:lang w:bidi="fa-IR"/>
        </w:rPr>
        <w:t>، والمراد بصید البحر ما یعیش فیه فقط أو ما یفرخ فیه ، وأما ما یعیش فی البر والبحر کلیهما إن کان یفرخ فی البر فملحق بالبری وإلّا فبحری ، هذا فی غیر الطائر فهی بریة مطلقاً</w:t>
      </w:r>
      <w:r>
        <w:rPr>
          <w:rStyle w:val="FootnoteAnchor"/>
          <w:rtl w:val="true"/>
        </w:rPr>
        <w:footnoteReference w:id="427"/>
      </w:r>
      <w:r>
        <w:rPr>
          <w:rFonts w:ascii="IRNazanin" w:hAnsi="IRNazanin" w:eastAsia="IRNazanin"/>
          <w:color w:val="111111"/>
          <w:sz w:val="28"/>
          <w:sz w:val="28"/>
          <w:szCs w:val="28"/>
          <w:rtl w:val="true"/>
          <w:lang w:bidi="fa-IR"/>
        </w:rPr>
        <w:t>، ویجب اجتناب صید ما یشک فی کونه بریاً فی الحل أو الحرم علی الأظهر ، وکذا ما یشک فی کونه أهلیاً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 هذه الأقسام الثلاثة من الحیوانات البریة والبحریة والأهلیة وبیضها تابعة للأصول فی حکمها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قتل السباع والدواب إلّافیما إذا خیف منها علی النفس أو کان أهلیاً وکذا إذا آذت حمام الحرم</w:t>
      </w:r>
      <w:r>
        <w:rPr>
          <w:rStyle w:val="FootnoteAnchor"/>
          <w:rtl w:val="true"/>
        </w:rPr>
        <w:footnoteReference w:id="430"/>
      </w:r>
      <w:r>
        <w:rPr>
          <w:rFonts w:ascii="IRNazanin" w:hAnsi="IRNazanin" w:eastAsia="IRNazanin"/>
          <w:color w:val="111111"/>
          <w:sz w:val="28"/>
          <w:sz w:val="28"/>
          <w:szCs w:val="28"/>
          <w:rtl w:val="true"/>
          <w:lang w:bidi="fa-IR"/>
        </w:rPr>
        <w:t>، والأحوط فی قتل السباع کالأسد وغیره الکفارة بکبش فیما لم یجز قتله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للمحرم أن یقتل الأفعی والأسود الغدر ، وکل حیة سوء ، والعقرب والفأرة</w:t>
      </w:r>
      <w:r>
        <w:rPr>
          <w:rStyle w:val="FootnoteAnchor"/>
          <w:rtl w:val="true"/>
        </w:rPr>
        <w:footnoteReference w:id="432"/>
      </w:r>
      <w:r>
        <w:rPr>
          <w:rFonts w:ascii="IRNazanin" w:hAnsi="IRNazanin" w:eastAsia="IRNazanin"/>
          <w:color w:val="111111"/>
          <w:sz w:val="28"/>
          <w:sz w:val="28"/>
          <w:szCs w:val="28"/>
          <w:rtl w:val="true"/>
          <w:lang w:bidi="fa-IR"/>
        </w:rPr>
        <w:t>، وکل حیوان خیف منه علی النفس</w:t>
      </w:r>
      <w:r>
        <w:rPr>
          <w:rStyle w:val="FootnoteAnchor"/>
          <w:rtl w:val="true"/>
        </w:rPr>
        <w:footnoteReference w:id="433"/>
      </w:r>
      <w:r>
        <w:rPr>
          <w:rFonts w:ascii="IRNazanin" w:hAnsi="IRNazanin" w:eastAsia="IRNazanin"/>
          <w:color w:val="111111"/>
          <w:sz w:val="28"/>
          <w:sz w:val="28"/>
          <w:szCs w:val="28"/>
          <w:rtl w:val="true"/>
          <w:lang w:bidi="fa-IR"/>
        </w:rPr>
        <w:t>، ولا کفارة فی قتل شیء من ذلک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للمحرم أن یرمی الغراب العادی والحدأة</w:t>
      </w:r>
      <w:r>
        <w:rPr>
          <w:rStyle w:val="FootnoteAnchor"/>
          <w:rtl w:val="true"/>
        </w:rPr>
        <w:footnoteReference w:id="435"/>
      </w:r>
      <w:r>
        <w:rPr>
          <w:rFonts w:ascii="IRNazanin" w:hAnsi="IRNazanin" w:eastAsia="IRNazanin"/>
          <w:color w:val="111111"/>
          <w:sz w:val="28"/>
          <w:sz w:val="28"/>
          <w:szCs w:val="28"/>
          <w:rtl w:val="true"/>
          <w:lang w:bidi="fa-IR"/>
        </w:rPr>
        <w:t>، ولا کفارة لو أصابهما الرامی وقتلهما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bookmarkStart w:id="74" w:name="pg5570_42749"/>
    </w:p>
    <w:p>
      <w:pPr>
        <w:pStyle w:val="Heading4"/>
        <w:numPr>
          <w:ilvl w:val="3"/>
          <w:numId w:val="1"/>
        </w:numPr>
        <w:rPr/>
      </w:pPr>
      <w:bookmarkStart w:id="75" w:name="__RefHeading___Toc2720253_581953129"/>
      <w:bookmarkStart w:id="76" w:name="_Toc28"/>
      <w:bookmarkEnd w:id="74"/>
      <w:bookmarkEnd w:id="75"/>
      <w:r>
        <w:rPr>
          <w:rtl w:val="true"/>
        </w:rPr>
        <w:t>کفارات الصید</w:t>
      </w:r>
      <w:bookmarkEnd w:id="7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قتل النعامة بدنة ، وفی قتل بقرة الوحش بقرة ، وفی قتل حمار الوحش بدنة أو بقرة ، وفی قتل الظبی والأرنب شاة</w:t>
      </w:r>
      <w:r>
        <w:rPr>
          <w:rStyle w:val="FootnoteAnchor"/>
          <w:rtl w:val="true"/>
        </w:rPr>
        <w:footnoteReference w:id="437"/>
      </w:r>
      <w:r>
        <w:rPr>
          <w:rFonts w:ascii="IRNazanin" w:hAnsi="IRNazanin" w:eastAsia="IRNazanin"/>
          <w:color w:val="111111"/>
          <w:sz w:val="28"/>
          <w:sz w:val="28"/>
          <w:szCs w:val="28"/>
          <w:rtl w:val="true"/>
          <w:lang w:bidi="fa-IR"/>
        </w:rPr>
        <w:t>، وکذلک فی الثعلب علی الأظهر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أصاب شیئاً من الصید فإن کان فداؤه بدنة ولم یجدها فعلیه إطعام ستین مسکیناً لکل مسکین مُدّ ، فإن لم یقدر صام</w:t>
      </w:r>
    </w:p>
    <w:p>
      <w:pPr>
        <w:pStyle w:val="BookText"/>
        <w:rPr/>
      </w:pPr>
      <w:r>
        <w:rPr>
          <w:rFonts w:ascii="IRNazanin" w:hAnsi="IRNazanin" w:eastAsia="IRNazanin"/>
          <w:color w:val="111111"/>
          <w:sz w:val="28"/>
          <w:sz w:val="28"/>
          <w:szCs w:val="28"/>
          <w:rtl w:val="true"/>
          <w:lang w:bidi="fa-IR"/>
        </w:rPr>
        <w:t>ثمانیة عشر یوماً ، وإن کان فداؤه بقرة ولم یجدها فلیطعم ثلاثین مسکیناً ، فإن لم یقدر صام تسعة أیام وإن کان فداؤه شاة ولم یجدها فلیطعم عشرة مساکین ، فإن لم یقدر صام ثلاثة أیام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قتل المحرم حمامة ونحوها فی خارج الحرم فعلیه شاة ، وفی فرخها حمل أو جدی وکذلک فی کسر البیض المشتمل علی فرخ یتحرک ، وفی کسر بیضها المشتمل علی فرخ لم یتحرک درهم</w:t>
      </w:r>
      <w:r>
        <w:rPr>
          <w:rStyle w:val="FootnoteAnchor"/>
          <w:rtl w:val="true"/>
        </w:rPr>
        <w:footnoteReference w:id="440"/>
      </w:r>
      <w:r>
        <w:rPr>
          <w:rFonts w:ascii="IRNazanin" w:hAnsi="IRNazanin" w:eastAsia="IRNazanin"/>
          <w:color w:val="111111"/>
          <w:sz w:val="28"/>
          <w:sz w:val="28"/>
          <w:szCs w:val="28"/>
          <w:rtl w:val="true"/>
          <w:lang w:bidi="fa-IR"/>
        </w:rPr>
        <w:t>، وفی بیضها غیر المشتمل علی فرخ نصف درهم</w:t>
      </w:r>
      <w:r>
        <w:rPr>
          <w:rStyle w:val="FootnoteAnchor"/>
          <w:rtl w:val="true"/>
        </w:rPr>
        <w:footnoteReference w:id="441"/>
      </w:r>
      <w:r>
        <w:rPr>
          <w:rFonts w:ascii="IRNazanin" w:hAnsi="IRNazanin" w:eastAsia="IRNazanin"/>
          <w:color w:val="111111"/>
          <w:sz w:val="28"/>
          <w:sz w:val="28"/>
          <w:szCs w:val="28"/>
          <w:rtl w:val="true"/>
          <w:lang w:bidi="fa-IR"/>
        </w:rPr>
        <w:t>، وإذا قتلها المحل فی الحرم فعلیه درهم</w:t>
      </w:r>
      <w:r>
        <w:rPr>
          <w:rStyle w:val="FootnoteAnchor"/>
          <w:rtl w:val="true"/>
        </w:rPr>
        <w:footnoteReference w:id="442"/>
      </w:r>
      <w:r>
        <w:rPr>
          <w:rFonts w:ascii="IRNazanin" w:hAnsi="IRNazanin" w:eastAsia="IRNazanin"/>
          <w:color w:val="111111"/>
          <w:sz w:val="28"/>
          <w:sz w:val="28"/>
          <w:szCs w:val="28"/>
          <w:rtl w:val="true"/>
          <w:lang w:bidi="fa-IR"/>
        </w:rPr>
        <w:t>، وفی فرخها نصف درهم ، وفی بیضها ربع</w:t>
      </w:r>
    </w:p>
    <w:p>
      <w:pPr>
        <w:pStyle w:val="BookText"/>
        <w:rPr/>
      </w:pPr>
      <w:r>
        <w:rPr>
          <w:rFonts w:ascii="IRNazanin" w:hAnsi="IRNazanin" w:eastAsia="IRNazanin"/>
          <w:color w:val="111111"/>
          <w:sz w:val="28"/>
          <w:sz w:val="28"/>
          <w:szCs w:val="28"/>
          <w:rtl w:val="true"/>
          <w:lang w:bidi="fa-IR"/>
        </w:rPr>
        <w:t>درهم</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قتلها المحرم فی الحرم فعلیه الجمع بین الکفارتین</w:t>
      </w:r>
      <w:r>
        <w:rPr>
          <w:rStyle w:val="FootnoteAnchor"/>
          <w:rtl w:val="true"/>
        </w:rPr>
        <w:footnoteReference w:id="444"/>
      </w:r>
      <w:r>
        <w:rPr>
          <w:rFonts w:ascii="IRNazanin" w:hAnsi="IRNazanin" w:eastAsia="IRNazanin"/>
          <w:color w:val="111111"/>
          <w:sz w:val="28"/>
          <w:sz w:val="28"/>
          <w:szCs w:val="28"/>
          <w:rtl w:val="true"/>
          <w:lang w:bidi="fa-IR"/>
        </w:rPr>
        <w:t xml:space="preserve">، وکذلک فی قتل الفرخ وکسر البیض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قتل القطاة والحَجَل والدُرّاج ونظیرها حَمْل قد فطم من اللبن وأکل من الشجر</w:t>
      </w:r>
      <w:r>
        <w:rPr>
          <w:rStyle w:val="FootnoteAnchor"/>
          <w:rtl w:val="true"/>
        </w:rPr>
        <w:footnoteReference w:id="445"/>
      </w:r>
      <w:r>
        <w:rPr>
          <w:rFonts w:ascii="Amiri" w:hAnsi="Amiri" w:eastAsia="Amiri" w:cs="Amiri"/>
          <w:color w:val="111111"/>
          <w:sz w:val="28"/>
          <w:sz w:val="28"/>
          <w:szCs w:val="28"/>
          <w:rtl w:val="true"/>
          <w:lang w:bidi="ar-SA"/>
        </w:rPr>
        <w:t>، وفی العصفور والقُبّرة والصعوة مُدّ من</w:t>
      </w:r>
    </w:p>
    <w:p>
      <w:pPr>
        <w:pStyle w:val="BookText"/>
        <w:rPr/>
      </w:pPr>
      <w:r>
        <w:rPr>
          <w:rFonts w:ascii="IRNazanin" w:hAnsi="IRNazanin" w:eastAsia="IRNazanin"/>
          <w:color w:val="111111"/>
          <w:sz w:val="28"/>
          <w:sz w:val="28"/>
          <w:szCs w:val="28"/>
          <w:rtl w:val="true"/>
          <w:lang w:bidi="fa-IR"/>
        </w:rPr>
        <w:t>الطعام</w:t>
      </w:r>
      <w:r>
        <w:rPr>
          <w:rStyle w:val="FootnoteAnchor"/>
          <w:rtl w:val="true"/>
        </w:rPr>
        <w:footnoteReference w:id="446"/>
      </w:r>
      <w:r>
        <w:rPr>
          <w:rFonts w:ascii="IRNazanin" w:hAnsi="IRNazanin" w:eastAsia="IRNazanin"/>
          <w:color w:val="111111"/>
          <w:sz w:val="28"/>
          <w:sz w:val="28"/>
          <w:szCs w:val="28"/>
          <w:rtl w:val="true"/>
          <w:lang w:bidi="fa-IR"/>
        </w:rPr>
        <w:t>، والأحوط الأولی فیها حمل فطیم</w:t>
      </w:r>
      <w:r>
        <w:rPr>
          <w:rStyle w:val="FootnoteAnchor"/>
          <w:rtl w:val="true"/>
        </w:rPr>
        <w:footnoteReference w:id="447"/>
      </w:r>
      <w:r>
        <w:rPr>
          <w:rFonts w:ascii="IRNazanin" w:hAnsi="IRNazanin" w:eastAsia="IRNazanin"/>
          <w:color w:val="111111"/>
          <w:sz w:val="28"/>
          <w:sz w:val="28"/>
          <w:szCs w:val="28"/>
          <w:rtl w:val="true"/>
          <w:lang w:bidi="fa-IR"/>
        </w:rPr>
        <w:t>، وفی قتل جرادة واحدة تمرة</w:t>
      </w:r>
      <w:r>
        <w:rPr>
          <w:rStyle w:val="FootnoteAnchor"/>
          <w:rtl w:val="true"/>
        </w:rPr>
        <w:footnoteReference w:id="448"/>
      </w:r>
      <w:r>
        <w:rPr>
          <w:rFonts w:ascii="IRNazanin" w:hAnsi="IRNazanin" w:eastAsia="IRNazanin"/>
          <w:color w:val="111111"/>
          <w:sz w:val="28"/>
          <w:sz w:val="28"/>
          <w:szCs w:val="28"/>
          <w:rtl w:val="true"/>
          <w:lang w:bidi="fa-IR"/>
        </w:rPr>
        <w:t>، وفی أکثر من واحدة کف من الطعام ، وفی الکثیر شاة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قتل الیربوع والقنفُذ والضب وما أشبهها جدی</w:t>
      </w:r>
      <w:r>
        <w:rPr>
          <w:rStyle w:val="FootnoteAnchor"/>
          <w:rtl w:val="true"/>
        </w:rPr>
        <w:footnoteReference w:id="450"/>
      </w:r>
      <w:r>
        <w:rPr>
          <w:rFonts w:ascii="IRNazanin" w:hAnsi="IRNazanin" w:eastAsia="IRNazanin"/>
          <w:color w:val="111111"/>
          <w:sz w:val="28"/>
          <w:sz w:val="28"/>
          <w:szCs w:val="28"/>
          <w:rtl w:val="true"/>
          <w:lang w:bidi="fa-IR"/>
        </w:rPr>
        <w:t>، وفی قتل العظایة کف من الطعام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فی‌قتل الزنبور متعمداً إطعام شیء من الطعام وإذا کان القتل دفعاً لایذائه فلاشیء علیه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المحرم أن ینحرف عن الجادة إذا کان فیها الجراد فإن لم یتمکن فلا بأس بقتلها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اشترک جماعة محرمون فی قتل صید فعلی کل واحد منهم کفارة مستقلة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أکل الصید ککفارة الصید نفسه علی الأظهر فلو صاده المحرم وأکله فعلیه کفارتان</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معه صید ودخل الحرم وجب علیه إرساله فإن لم یرسله حتی مات لزمته القیمة</w:t>
      </w:r>
      <w:r>
        <w:rPr>
          <w:rStyle w:val="FootnoteAnchor"/>
          <w:rtl w:val="true"/>
        </w:rPr>
        <w:footnoteReference w:id="456"/>
      </w:r>
      <w:r>
        <w:rPr>
          <w:rFonts w:ascii="IRNazanin" w:hAnsi="IRNazanin" w:eastAsia="IRNazanin"/>
          <w:color w:val="111111"/>
          <w:sz w:val="28"/>
          <w:sz w:val="28"/>
          <w:szCs w:val="28"/>
          <w:rtl w:val="true"/>
          <w:lang w:bidi="fa-IR"/>
        </w:rPr>
        <w:t>، بل الحکم کذلک بعد إحرامه وإن لم</w:t>
      </w:r>
      <w:bookmarkStart w:id="77" w:name="pg5570_42754"/>
    </w:p>
    <w:p>
      <w:pPr>
        <w:pStyle w:val="BookText"/>
        <w:rPr/>
      </w:pPr>
      <w:bookmarkEnd w:id="77"/>
      <w:r>
        <w:rPr>
          <w:rFonts w:ascii="IRNazanin" w:hAnsi="IRNazanin" w:eastAsia="IRNazanin"/>
          <w:color w:val="111111"/>
          <w:sz w:val="28"/>
          <w:sz w:val="28"/>
          <w:szCs w:val="28"/>
          <w:rtl w:val="true"/>
          <w:lang w:bidi="fa-IR"/>
        </w:rPr>
        <w:t>یدخل الحرم علی الأحوط‌</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وجوب الکفارة فی قتل الصید وأکله بین العمد والسهو والجهل</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تتکرر الکفارة بتکرر الصید جهلاً أو نسیاناً أو خطأً</w:t>
      </w:r>
      <w:r>
        <w:rPr>
          <w:rStyle w:val="FootnoteAnchor"/>
          <w:rtl w:val="true"/>
        </w:rPr>
        <w:footnoteReference w:id="459"/>
      </w:r>
      <w:r>
        <w:rPr>
          <w:rFonts w:ascii="IRNazanin" w:hAnsi="IRNazanin" w:eastAsia="IRNazanin"/>
          <w:color w:val="111111"/>
          <w:sz w:val="28"/>
          <w:sz w:val="28"/>
          <w:szCs w:val="28"/>
          <w:rtl w:val="true"/>
          <w:lang w:bidi="fa-IR"/>
        </w:rPr>
        <w:t>، وکذلک فی العمد إذا کان الصید من المحل فی الحرم</w:t>
      </w:r>
      <w:r>
        <w:rPr>
          <w:rStyle w:val="FootnoteAnchor"/>
          <w:rtl w:val="true"/>
        </w:rPr>
        <w:footnoteReference w:id="460"/>
      </w:r>
      <w:r>
        <w:rPr>
          <w:rFonts w:ascii="IRNazanin" w:hAnsi="IRNazanin" w:eastAsia="IRNazanin"/>
          <w:color w:val="111111"/>
          <w:sz w:val="28"/>
          <w:sz w:val="28"/>
          <w:szCs w:val="28"/>
          <w:rtl w:val="true"/>
          <w:lang w:bidi="fa-IR"/>
        </w:rPr>
        <w:t>، أو من المحرم مع تعدد الإحرام ، وأما إذا تکرر الصید عمداً من المحرم فی إحرام واحد لم تعدد الکفارة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720255_581953129"/>
      <w:bookmarkStart w:id="79" w:name="_Toc29"/>
      <w:bookmarkEnd w:id="78"/>
      <w:r>
        <w:rPr/>
        <w:t>2</w:t>
      </w:r>
      <w:r>
        <w:rPr>
          <w:rtl w:val="true"/>
        </w:rPr>
        <w:t xml:space="preserve"> - </w:t>
      </w:r>
      <w:r>
        <w:rPr>
          <w:rtl w:val="true"/>
        </w:rPr>
        <w:t>مجامعة النساء</w:t>
      </w:r>
      <w:bookmarkEnd w:id="7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المحرم الجماع أثناء عمرة التمتع قبل التقصیر ، وأثناء العمرة المفردة وأثناء الحج وبعدهما قبل الأتیان بطواف</w:t>
      </w:r>
    </w:p>
    <w:p>
      <w:pPr>
        <w:pStyle w:val="BookText"/>
        <w:rPr/>
      </w:pPr>
      <w:r>
        <w:rPr>
          <w:rFonts w:ascii="IRNazanin" w:hAnsi="IRNazanin" w:eastAsia="IRNazanin"/>
          <w:color w:val="111111"/>
          <w:sz w:val="28"/>
          <w:sz w:val="28"/>
          <w:szCs w:val="28"/>
          <w:rtl w:val="true"/>
          <w:lang w:bidi="fa-IR"/>
        </w:rPr>
        <w:t>النساء</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صلاته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جامع المتمتع أثناء عمرته قبلاً أو دبراً عالماً عامداً سواء کان بعد السعی أو قبله لم تفسد عمرته</w:t>
      </w:r>
      <w:r>
        <w:rPr>
          <w:rStyle w:val="FootnoteAnchor"/>
          <w:rtl w:val="true"/>
        </w:rPr>
        <w:footnoteReference w:id="464"/>
      </w:r>
      <w:r>
        <w:rPr>
          <w:rFonts w:ascii="IRNazanin" w:hAnsi="IRNazanin" w:eastAsia="IRNazanin"/>
          <w:color w:val="111111"/>
          <w:sz w:val="28"/>
          <w:sz w:val="28"/>
          <w:szCs w:val="28"/>
          <w:rtl w:val="true"/>
          <w:lang w:bidi="fa-IR"/>
        </w:rPr>
        <w:t>، ووجبت علیه الکفارة وهی جزور ومع العجز عنه بقرة ومع العجز عنها شاة</w:t>
      </w:r>
      <w:r>
        <w:rPr>
          <w:rStyle w:val="FootnoteAnchor"/>
          <w:rtl w:val="true"/>
        </w:rPr>
        <w:footnoteReference w:id="465"/>
      </w:r>
      <w:r>
        <w:rPr>
          <w:rFonts w:ascii="IRNazanin" w:hAnsi="IRNazanin" w:eastAsia="IRNazanin"/>
          <w:color w:val="111111"/>
          <w:sz w:val="28"/>
          <w:sz w:val="28"/>
          <w:szCs w:val="28"/>
          <w:rtl w:val="true"/>
          <w:lang w:bidi="fa-IR"/>
        </w:rPr>
        <w:t>، فإن کان قبل</w:t>
      </w:r>
    </w:p>
    <w:p>
      <w:pPr>
        <w:pStyle w:val="BookText"/>
        <w:rPr/>
      </w:pPr>
      <w:r>
        <w:rPr>
          <w:rFonts w:ascii="IRNazanin" w:hAnsi="IRNazanin" w:eastAsia="IRNazanin"/>
          <w:color w:val="111111"/>
          <w:sz w:val="28"/>
          <w:sz w:val="28"/>
          <w:szCs w:val="28"/>
          <w:rtl w:val="true"/>
          <w:lang w:bidi="fa-IR"/>
        </w:rPr>
        <w:t xml:space="preserve">السعی وجب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عمرته فی الشهر اللاحق عقوبةً ، ولا یخرج من مکة حتی یؤدیها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جامع المحرم للحج امرأته قبلاً أو دبراً عالماً عامداً قبل الوقوف بالمزدلفة وجبت علیه الکفارة والأتمام واعادة الحج من العام القابل ، سواء کان الحج فرضاً أو نفلاً</w:t>
      </w:r>
      <w:r>
        <w:rPr>
          <w:rStyle w:val="FootnoteAnchor"/>
          <w:rtl w:val="true"/>
        </w:rPr>
        <w:footnoteReference w:id="467"/>
      </w:r>
      <w:r>
        <w:rPr>
          <w:rFonts w:ascii="IRNazanin" w:hAnsi="IRNazanin" w:eastAsia="IRNazanin"/>
          <w:color w:val="111111"/>
          <w:sz w:val="28"/>
          <w:sz w:val="28"/>
          <w:szCs w:val="28"/>
          <w:rtl w:val="true"/>
          <w:lang w:bidi="fa-IR"/>
        </w:rPr>
        <w:t>، بل الأقوی ثبوت الکفارة لو وطأ غیر امرأته أیضاً</w:t>
      </w:r>
      <w:r>
        <w:rPr>
          <w:rStyle w:val="FootnoteAnchor"/>
          <w:rtl w:val="true"/>
        </w:rPr>
        <w:footnoteReference w:id="468"/>
      </w:r>
      <w:r>
        <w:rPr>
          <w:rFonts w:ascii="IRNazanin" w:hAnsi="IRNazanin" w:eastAsia="IRNazanin"/>
          <w:color w:val="111111"/>
          <w:sz w:val="28"/>
          <w:sz w:val="28"/>
          <w:szCs w:val="28"/>
          <w:rtl w:val="true"/>
          <w:lang w:bidi="fa-IR"/>
        </w:rPr>
        <w:t xml:space="preserve">، کما أن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أظهر</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w:t>
      </w:r>
    </w:p>
    <w:p>
      <w:pPr>
        <w:pStyle w:val="BookText"/>
        <w:rPr/>
      </w:pPr>
      <w:r>
        <w:rPr>
          <w:rFonts w:ascii="IRNazanin" w:hAnsi="IRNazanin" w:eastAsia="IRNazanin"/>
          <w:color w:val="111111"/>
          <w:sz w:val="28"/>
          <w:sz w:val="28"/>
          <w:szCs w:val="28"/>
          <w:rtl w:val="true"/>
          <w:lang w:bidi="fa-IR"/>
        </w:rPr>
        <w:t>الحج من قابل أیضاً لو کان قبل الوقوف ، وحکم المرأة إذا کانت محرمة وعالمة بالحال ومطاوعة له علی الجماع حکم الرجل</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کانت المرأة مکرهة علی الجماع لم یفسد حجها وتجب علی الزوج المکرِه کفارتان ، والأحوط‌</w:t>
      </w:r>
      <w:r>
        <w:rPr>
          <w:rStyle w:val="FootnoteAnchor"/>
          <w:rtl w:val="true"/>
        </w:rPr>
        <w:footnoteReference w:id="471"/>
      </w:r>
      <w:r>
        <w:rPr>
          <w:rFonts w:ascii="IRNazanin" w:hAnsi="IRNazanin" w:eastAsia="IRNazanin"/>
          <w:color w:val="111111"/>
          <w:sz w:val="28"/>
          <w:sz w:val="28"/>
          <w:szCs w:val="28"/>
          <w:rtl w:val="true"/>
          <w:lang w:bidi="fa-IR"/>
        </w:rPr>
        <w:t xml:space="preserve">ثبوت الکفارة علی الموطوء غیر امرأته إذا کان مطاوعاً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وکفارة الوطیء بدنة مع الیسر ومع العجز عنها شاة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أن لا یخلو الرجل والمرأة فی حجتهما</w:t>
      </w:r>
      <w:r>
        <w:rPr>
          <w:rStyle w:val="FootnoteAnchor"/>
          <w:rtl w:val="true"/>
        </w:rPr>
        <w:footnoteReference w:id="473"/>
      </w:r>
      <w:r>
        <w:rPr>
          <w:rFonts w:ascii="IRNazanin" w:hAnsi="IRNazanin" w:eastAsia="IRNazanin"/>
          <w:color w:val="111111"/>
          <w:sz w:val="28"/>
          <w:sz w:val="28"/>
          <w:szCs w:val="28"/>
          <w:rtl w:val="true"/>
          <w:lang w:bidi="fa-IR"/>
        </w:rPr>
        <w:t>، وفی المعادة إلی أن یرجعا إلی منی وإلی نفس المحل الذی وقع فیه الجماع</w:t>
      </w:r>
      <w:r>
        <w:rPr>
          <w:rStyle w:val="FootnoteAnchor"/>
          <w:rtl w:val="true"/>
        </w:rPr>
        <w:footnoteReference w:id="474"/>
      </w:r>
      <w:r>
        <w:rPr>
          <w:rFonts w:ascii="IRNazanin" w:hAnsi="IRNazanin" w:eastAsia="IRNazanin"/>
          <w:color w:val="111111"/>
          <w:sz w:val="28"/>
          <w:sz w:val="28"/>
          <w:szCs w:val="28"/>
          <w:rtl w:val="true"/>
          <w:lang w:bidi="fa-IR"/>
        </w:rPr>
        <w:t>، والأحوط</w:t>
      </w:r>
    </w:p>
    <w:p>
      <w:pPr>
        <w:pStyle w:val="BookText"/>
        <w:rPr/>
      </w:pPr>
      <w:r>
        <w:rPr>
          <w:rFonts w:ascii="IRNazanin" w:hAnsi="IRNazanin" w:eastAsia="IRNazanin"/>
          <w:color w:val="111111"/>
          <w:sz w:val="28"/>
          <w:sz w:val="28"/>
          <w:szCs w:val="28"/>
          <w:rtl w:val="true"/>
          <w:lang w:bidi="fa-IR"/>
        </w:rPr>
        <w:t xml:space="preserve">استمرار الفصل إلی الفراغ من تمام أعمال الحج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جامع المحرم امرأته عالماً عامداً بعد الوقوف بالمزدلفة ولو لیلاً فإن کان ذلک قبل طواف النساء وجبت علیه الکفارة</w:t>
      </w:r>
    </w:p>
    <w:p>
      <w:pPr>
        <w:pStyle w:val="BookText"/>
        <w:rPr/>
      </w:pPr>
      <w:r>
        <w:rPr>
          <w:rFonts w:ascii="IRNazanin" w:hAnsi="IRNazanin" w:eastAsia="IRNazanin"/>
          <w:color w:val="111111"/>
          <w:sz w:val="28"/>
          <w:sz w:val="28"/>
          <w:szCs w:val="28"/>
          <w:rtl w:val="true"/>
          <w:lang w:bidi="fa-IR"/>
        </w:rPr>
        <w:t>علی النحو المتقدم</w:t>
      </w:r>
      <w:r>
        <w:rPr>
          <w:rStyle w:val="FootnoteAnchor"/>
          <w:rtl w:val="true"/>
        </w:rPr>
        <w:footnoteReference w:id="475"/>
      </w:r>
      <w:r>
        <w:rPr>
          <w:rFonts w:ascii="IRNazanin" w:hAnsi="IRNazanin" w:eastAsia="IRNazanin"/>
          <w:color w:val="111111"/>
          <w:sz w:val="28"/>
          <w:sz w:val="28"/>
          <w:szCs w:val="28"/>
          <w:rtl w:val="true"/>
          <w:lang w:bidi="fa-IR"/>
        </w:rPr>
        <w:t>، ولکن لا تجب علیه الأعادة</w:t>
      </w:r>
      <w:r>
        <w:rPr>
          <w:rStyle w:val="FootnoteAnchor"/>
          <w:rtl w:val="true"/>
        </w:rPr>
        <w:footnoteReference w:id="476"/>
      </w:r>
      <w:r>
        <w:rPr>
          <w:rFonts w:ascii="IRNazanin" w:hAnsi="IRNazanin" w:eastAsia="IRNazanin"/>
          <w:color w:val="111111"/>
          <w:sz w:val="28"/>
          <w:sz w:val="28"/>
          <w:szCs w:val="28"/>
          <w:rtl w:val="true"/>
          <w:lang w:bidi="fa-IR"/>
        </w:rPr>
        <w:t>، وکذلک إذا کان جماعه قبل اتمام النصف من طواف النساء ، وأما إذا کان بعده فلا کفارة علیه أیضاً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جامع امرأته عالماً عامداً فی العمرة المفردة وجبت علیه الکفارة علی النحو المتقدم ، ولا تفسد عمرته سواء کان الجماع بعد السعی أو قبله وعلیه اتمامه ، ووجب علیه أن یقیم بمکة إلی شهر آخر إذا کان الجماع قبل السعی ثم یخرج إلی أحد المواقیت ویحرم منه للعمرة المعادة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المحل إذا جامع زوجته المحرمة وجبت الکفارة علی زوجته وعلی الرجل أن یغرمها</w:t>
      </w:r>
      <w:r>
        <w:rPr>
          <w:rStyle w:val="FootnoteAnchor"/>
          <w:rtl w:val="true"/>
        </w:rPr>
        <w:footnoteReference w:id="479"/>
      </w:r>
      <w:r>
        <w:rPr>
          <w:rFonts w:ascii="IRNazanin" w:hAnsi="IRNazanin" w:eastAsia="IRNazanin"/>
          <w:color w:val="111111"/>
          <w:sz w:val="28"/>
          <w:sz w:val="28"/>
          <w:szCs w:val="28"/>
          <w:rtl w:val="true"/>
          <w:lang w:bidi="fa-IR"/>
        </w:rPr>
        <w:t xml:space="preserve">، والکفارة بدنة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جامع المحرم امرأته جهلاً أو نسیاناً صحت عمرته وحجه ، ولا تجب علیه الکفارة</w:t>
      </w:r>
      <w:r>
        <w:rPr>
          <w:rStyle w:val="FootnoteAnchor"/>
          <w:rtl w:val="true"/>
        </w:rPr>
        <w:footnoteReference w:id="480"/>
      </w:r>
      <w:r>
        <w:rPr>
          <w:rFonts w:ascii="IRNazanin" w:hAnsi="IRNazanin" w:eastAsia="IRNazanin"/>
          <w:color w:val="111111"/>
          <w:sz w:val="28"/>
          <w:sz w:val="28"/>
          <w:szCs w:val="28"/>
          <w:rtl w:val="true"/>
          <w:lang w:bidi="fa-IR"/>
        </w:rPr>
        <w:t>، وهذا الحکم یجری فی بقیة المحرمات الآتیة التی توجب الکفارة ، بمعنی أن ارتکاب أیّ عمل محرم علی المحرم لا یوجب الکفارة إذا کان صدوره منه ناشئاً عن جهل أو نسیان</w:t>
      </w:r>
      <w:r>
        <w:rPr>
          <w:rStyle w:val="FootnoteAnchor"/>
          <w:rtl w:val="true"/>
        </w:rPr>
        <w:footnoteReference w:id="481"/>
      </w:r>
      <w:r>
        <w:rPr>
          <w:rFonts w:ascii="IRNazanin" w:hAnsi="IRNazanin" w:eastAsia="IRNazanin"/>
          <w:color w:val="111111"/>
          <w:sz w:val="28"/>
          <w:sz w:val="28"/>
          <w:szCs w:val="28"/>
          <w:rtl w:val="true"/>
          <w:lang w:bidi="fa-IR"/>
        </w:rPr>
        <w:t xml:space="preserve">، ویستثنی من ذلک موارد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إذا نسی الطواف فی النسک وواقع أهله ، أو نسی شیئاً من السعی فی عمرة التمتع فأحل لاعتقاده الفراغ من السعی ، وما إذا أتی أهله بعد السعی وقبل التقصیر جاهلاً بالحکم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أمرّ یده علی رأسه أو لحیته عبثاً فسقطت شعرة أو شعرتان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إذا دهن عن جهل ، ویأتی جمیع ذلک فی محالّها </w:t>
      </w:r>
      <w:r>
        <w:rPr>
          <w:rFonts w:eastAsia="IRNazanin" w:cs="IRNazanin"/>
          <w:color w:val="111111"/>
          <w:sz w:val="28"/>
          <w:szCs w:val="28"/>
          <w:rtl w:val="true"/>
          <w:lang w:bidi="fa-IR"/>
        </w:rPr>
        <w:t>.</w:t>
      </w:r>
      <w:bookmarkStart w:id="80" w:name="pg5570_42762"/>
    </w:p>
    <w:p>
      <w:pPr>
        <w:pStyle w:val="Heading3"/>
        <w:numPr>
          <w:ilvl w:val="2"/>
          <w:numId w:val="1"/>
        </w:numPr>
        <w:rPr/>
      </w:pPr>
      <w:bookmarkStart w:id="81" w:name="__RefHeading___Toc2720257_581953129"/>
      <w:bookmarkStart w:id="82" w:name="_Toc30"/>
      <w:bookmarkEnd w:id="80"/>
      <w:bookmarkEnd w:id="81"/>
      <w:r>
        <w:rPr/>
        <w:t>3</w:t>
      </w:r>
      <w:r>
        <w:rPr>
          <w:rtl w:val="true"/>
        </w:rPr>
        <w:t xml:space="preserve"> - </w:t>
      </w:r>
      <w:r>
        <w:rPr>
          <w:rtl w:val="true"/>
        </w:rPr>
        <w:t>تقبیل النساء</w:t>
      </w:r>
      <w:bookmarkEnd w:id="8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تقبیل زوجته عن شهوة ، فلو قبلها وخرج منه المنی فعلیة کفارة بدنة أو جزور</w:t>
      </w:r>
      <w:r>
        <w:rPr>
          <w:rStyle w:val="FootnoteAnchor"/>
          <w:rtl w:val="true"/>
        </w:rPr>
        <w:footnoteReference w:id="482"/>
      </w:r>
      <w:r>
        <w:rPr>
          <w:rFonts w:ascii="IRNazanin" w:hAnsi="IRNazanin" w:eastAsia="IRNazanin"/>
          <w:color w:val="111111"/>
          <w:sz w:val="28"/>
          <w:sz w:val="28"/>
          <w:szCs w:val="28"/>
          <w:rtl w:val="true"/>
          <w:lang w:bidi="fa-IR"/>
        </w:rPr>
        <w:t>، وکذلک إذا لم یخرج منه المنی علی الأحوط إن لم یکن أقوی</w:t>
      </w:r>
      <w:r>
        <w:rPr>
          <w:rStyle w:val="FootnoteAnchor"/>
          <w:rtl w:val="true"/>
        </w:rPr>
        <w:footnoteReference w:id="483"/>
      </w:r>
      <w:r>
        <w:rPr>
          <w:rFonts w:ascii="IRNazanin" w:hAnsi="IRNazanin" w:eastAsia="IRNazanin"/>
          <w:color w:val="111111"/>
          <w:sz w:val="28"/>
          <w:sz w:val="28"/>
          <w:szCs w:val="28"/>
          <w:rtl w:val="true"/>
          <w:lang w:bidi="fa-IR"/>
        </w:rPr>
        <w:t>، وأما إذا لم یکن التقبیل عن</w:t>
      </w:r>
      <w:bookmarkStart w:id="83" w:name="pg5570_42763"/>
    </w:p>
    <w:p>
      <w:pPr>
        <w:pStyle w:val="BookText"/>
        <w:rPr/>
      </w:pPr>
      <w:bookmarkEnd w:id="83"/>
      <w:r>
        <w:rPr>
          <w:rFonts w:ascii="IRNazanin" w:hAnsi="IRNazanin" w:eastAsia="IRNazanin"/>
          <w:color w:val="111111"/>
          <w:sz w:val="28"/>
          <w:sz w:val="28"/>
          <w:szCs w:val="28"/>
          <w:rtl w:val="true"/>
          <w:lang w:bidi="fa-IR"/>
        </w:rPr>
        <w:t>شهوة فکفارته شاة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قبّل الرجل بعد طواف النساء امرأته فعلیه أن یکفر بدم شاة إن لم تکن المرأة مطاوعة له</w:t>
      </w:r>
      <w:r>
        <w:rPr>
          <w:rStyle w:val="FootnoteAnchor"/>
          <w:rtl w:val="true"/>
        </w:rPr>
        <w:footnoteReference w:id="485"/>
      </w:r>
      <w:r>
        <w:rPr>
          <w:rFonts w:ascii="IRNazanin" w:hAnsi="IRNazanin" w:eastAsia="IRNazanin"/>
          <w:color w:val="111111"/>
          <w:sz w:val="28"/>
          <w:sz w:val="28"/>
          <w:szCs w:val="28"/>
          <w:rtl w:val="true"/>
          <w:lang w:bidi="fa-IR"/>
        </w:rPr>
        <w:t>، وإلّا فالکفارة علیها أیضاً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720259_581953129"/>
      <w:bookmarkStart w:id="85" w:name="_Toc31"/>
      <w:bookmarkEnd w:id="84"/>
      <w:r>
        <w:rPr/>
        <w:t>4</w:t>
      </w:r>
      <w:r>
        <w:rPr>
          <w:rtl w:val="true"/>
        </w:rPr>
        <w:t xml:space="preserve"> - </w:t>
      </w:r>
      <w:r>
        <w:rPr>
          <w:rtl w:val="true"/>
        </w:rPr>
        <w:t>مس النساء</w:t>
      </w:r>
      <w:bookmarkEnd w:id="8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أن یمس زوجته عن شهوة ، فإن فعل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لزمه کفارة شاة ، وکذلک المحرمة ، فإذا لم یکن المس عن شهوة فلا شیء علیه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bookmarkStart w:id="86" w:name="pg5570_42765"/>
    </w:p>
    <w:p>
      <w:pPr>
        <w:pStyle w:val="Heading3"/>
        <w:numPr>
          <w:ilvl w:val="2"/>
          <w:numId w:val="1"/>
        </w:numPr>
        <w:rPr/>
      </w:pPr>
      <w:bookmarkStart w:id="87" w:name="__RefHeading___Toc2720261_581953129"/>
      <w:bookmarkStart w:id="88" w:name="_Toc32"/>
      <w:bookmarkEnd w:id="86"/>
      <w:bookmarkEnd w:id="87"/>
      <w:r>
        <w:rPr/>
        <w:t>5</w:t>
      </w:r>
      <w:r>
        <w:rPr>
          <w:rtl w:val="true"/>
        </w:rPr>
        <w:t xml:space="preserve"> - </w:t>
      </w:r>
      <w:r>
        <w:rPr>
          <w:rtl w:val="true"/>
        </w:rPr>
        <w:t>النظر إلی المرأة وملاعبتها</w:t>
      </w:r>
      <w:bookmarkEnd w:id="8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لاعب المحرم إمرأته حتی أمنی لزمته کفارة بدنة</w:t>
      </w:r>
      <w:r>
        <w:rPr>
          <w:rStyle w:val="FootnoteAnchor"/>
          <w:rtl w:val="true"/>
        </w:rPr>
        <w:footnoteReference w:id="488"/>
      </w:r>
      <w:r>
        <w:rPr>
          <w:rFonts w:ascii="IRNazanin" w:hAnsi="IRNazanin" w:eastAsia="IRNazanin"/>
          <w:color w:val="111111"/>
          <w:sz w:val="28"/>
          <w:sz w:val="28"/>
          <w:szCs w:val="28"/>
          <w:rtl w:val="true"/>
          <w:lang w:bidi="fa-IR"/>
        </w:rPr>
        <w:t>، وإذا نظر إلی امرأة أجنبیة عن شهوة أو غیر شهوة فأمنی وجبت علیه الکفارة ، وهی بدنة أو جزور علی الموسر وبقرة علی المتوسط وشاة علی الفقیر</w:t>
      </w:r>
      <w:r>
        <w:rPr>
          <w:rStyle w:val="FootnoteAnchor"/>
          <w:rtl w:val="true"/>
        </w:rPr>
        <w:footnoteReference w:id="489"/>
      </w:r>
      <w:r>
        <w:rPr>
          <w:rFonts w:ascii="IRNazanin" w:hAnsi="IRNazanin" w:eastAsia="IRNazanin"/>
          <w:color w:val="111111"/>
          <w:sz w:val="28"/>
          <w:sz w:val="28"/>
          <w:szCs w:val="28"/>
          <w:rtl w:val="true"/>
          <w:lang w:bidi="fa-IR"/>
        </w:rPr>
        <w:t>، وأما إذا نظر إلیها ولو عن شهوة ولم یمن فهو وإن کان مرتکباً لمحرم إلّاأنه لا کفارة علیه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نظر المحرم إلی زوجته عن شهوة فأمنی وجبت علیه الکفارة وهی بدنة أو جزور وأما إذا نظر إلیها بشهوة ولم یمن أو نظر إلیها بغیر شهوة فأمنی فلا کفارة علیه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bookmarkStart w:id="89" w:name="pg5570_42766"/>
    </w:p>
    <w:p>
      <w:pPr>
        <w:pStyle w:val="BookText"/>
        <w:rPr/>
      </w:pPr>
      <w:bookmarkEnd w:id="8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الأظهر حرمة مطلق استمتاع المحرم بزوجته فی غیر ما مرّ</w:t>
      </w:r>
      <w:r>
        <w:rPr>
          <w:rStyle w:val="FootnoteAnchor"/>
          <w:rtl w:val="true"/>
        </w:rPr>
        <w:footnoteReference w:id="492"/>
      </w:r>
      <w:r>
        <w:rPr>
          <w:rFonts w:ascii="IRNazanin" w:hAnsi="IRNazanin" w:eastAsia="IRNazanin"/>
          <w:color w:val="111111"/>
          <w:sz w:val="28"/>
          <w:sz w:val="28"/>
          <w:szCs w:val="28"/>
          <w:rtl w:val="true"/>
          <w:lang w:bidi="fa-IR"/>
        </w:rPr>
        <w:t>وإن لم تلزمه الکفارة إلّابالأمناء والمسّ الذی تقدم حکمه ونحوه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720263_581953129"/>
      <w:bookmarkStart w:id="91" w:name="_Toc33"/>
      <w:bookmarkEnd w:id="90"/>
      <w:r>
        <w:rPr/>
        <w:t>6</w:t>
      </w:r>
      <w:r>
        <w:rPr>
          <w:rtl w:val="true"/>
        </w:rPr>
        <w:t xml:space="preserve"> - </w:t>
      </w:r>
      <w:r>
        <w:rPr>
          <w:rtl w:val="true"/>
        </w:rPr>
        <w:t>الاستمناء</w:t>
      </w:r>
      <w:bookmarkEnd w:id="9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عبث المحرم بذکره فأمنی فحکمه حکم الجماع</w:t>
      </w:r>
      <w:r>
        <w:rPr>
          <w:rStyle w:val="FootnoteAnchor"/>
          <w:rtl w:val="true"/>
        </w:rPr>
        <w:footnoteReference w:id="494"/>
      </w:r>
      <w:r>
        <w:rPr>
          <w:rFonts w:ascii="IRNazanin" w:hAnsi="IRNazanin" w:eastAsia="IRNazanin"/>
          <w:color w:val="111111"/>
          <w:sz w:val="28"/>
          <w:sz w:val="28"/>
          <w:szCs w:val="28"/>
          <w:rtl w:val="true"/>
          <w:lang w:bidi="fa-IR"/>
        </w:rPr>
        <w:t>،</w:t>
      </w:r>
      <w:bookmarkStart w:id="92" w:name="pg5570_42767"/>
    </w:p>
    <w:p>
      <w:pPr>
        <w:pStyle w:val="BookText"/>
        <w:rPr/>
      </w:pPr>
      <w:bookmarkEnd w:id="92"/>
      <w:r>
        <w:rPr>
          <w:rFonts w:ascii="IRNazanin" w:hAnsi="IRNazanin" w:eastAsia="IRNazanin"/>
          <w:color w:val="111111"/>
          <w:sz w:val="28"/>
          <w:sz w:val="28"/>
          <w:szCs w:val="28"/>
          <w:rtl w:val="true"/>
          <w:lang w:bidi="fa-IR"/>
        </w:rPr>
        <w:t>وکذلک مطلق الأستمناء علی الأحوط‌</w:t>
      </w:r>
      <w:r>
        <w:rPr>
          <w:rStyle w:val="FootnoteAnchor"/>
          <w:rtl w:val="true"/>
        </w:rPr>
        <w:footnoteReference w:id="495"/>
      </w:r>
      <w:r>
        <w:rPr>
          <w:rFonts w:ascii="IRNazanin" w:hAnsi="IRNazanin" w:eastAsia="IRNazanin"/>
          <w:color w:val="111111"/>
          <w:sz w:val="28"/>
          <w:sz w:val="28"/>
          <w:szCs w:val="28"/>
          <w:rtl w:val="true"/>
          <w:lang w:bidi="fa-IR"/>
        </w:rPr>
        <w:t xml:space="preserve">، وعلیه فلو وقع ذلک فی احرام الحج قبل الوقوف بالمزدلفة وجبت الکفارة ولزم اتمامه وإعادته فی العام القادم کما إنه لو فعل ذلک فی عمرته مطلقاً قبل الفراغ من السعی لزمه الأتمام والأعادة علی ما تقدم ، وکفارة الأستمناء کفارة الجماع </w:t>
      </w:r>
      <w:r>
        <w:rPr>
          <w:rFonts w:eastAsia="IRNazanin" w:cs="IRNazanin"/>
          <w:color w:val="111111"/>
          <w:sz w:val="28"/>
          <w:szCs w:val="28"/>
          <w:rtl w:val="true"/>
          <w:lang w:bidi="fa-IR"/>
        </w:rPr>
        <w:t>.</w:t>
      </w:r>
    </w:p>
    <w:p>
      <w:pPr>
        <w:pStyle w:val="Heading3"/>
        <w:numPr>
          <w:ilvl w:val="2"/>
          <w:numId w:val="1"/>
        </w:numPr>
        <w:rPr/>
      </w:pPr>
      <w:bookmarkStart w:id="93" w:name="__RefHeading___Toc2720265_581953129"/>
      <w:bookmarkStart w:id="94" w:name="_Toc34"/>
      <w:bookmarkEnd w:id="93"/>
      <w:r>
        <w:rPr/>
        <w:t>7</w:t>
      </w:r>
      <w:r>
        <w:rPr>
          <w:rtl w:val="true"/>
        </w:rPr>
        <w:t xml:space="preserve"> - </w:t>
      </w:r>
      <w:r>
        <w:rPr>
          <w:rtl w:val="true"/>
        </w:rPr>
        <w:t>عقد النکاح</w:t>
      </w:r>
      <w:bookmarkEnd w:id="9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المحرم عقد النکاح لنفسه أو لغیره سواء کان ذلک الغیر محرماً أم محلاً وسواء کان النکاح دائماً أم منقطعاً</w:t>
      </w:r>
      <w:r>
        <w:rPr>
          <w:rStyle w:val="FootnoteAnchor"/>
          <w:rtl w:val="true"/>
        </w:rPr>
        <w:footnoteReference w:id="496"/>
      </w:r>
      <w:r>
        <w:rPr>
          <w:rFonts w:ascii="IRNazanin" w:hAnsi="IRNazanin" w:eastAsia="IRNazanin"/>
          <w:color w:val="111111"/>
          <w:sz w:val="28"/>
          <w:sz w:val="28"/>
          <w:szCs w:val="28"/>
          <w:rtl w:val="true"/>
          <w:lang w:bidi="fa-IR"/>
        </w:rPr>
        <w:t>، وکذلک</w:t>
      </w:r>
    </w:p>
    <w:p>
      <w:pPr>
        <w:pStyle w:val="BookText"/>
        <w:rPr/>
      </w:pPr>
      <w:r>
        <w:rPr>
          <w:rFonts w:ascii="IRNazanin" w:hAnsi="IRNazanin" w:eastAsia="IRNazanin"/>
          <w:color w:val="111111"/>
          <w:sz w:val="28"/>
          <w:sz w:val="28"/>
          <w:szCs w:val="28"/>
          <w:rtl w:val="true"/>
          <w:lang w:bidi="fa-IR"/>
        </w:rPr>
        <w:t>یحرم علی المحل العقد للمحرم</w:t>
      </w:r>
      <w:r>
        <w:rPr>
          <w:rStyle w:val="FootnoteAnchor"/>
          <w:rtl w:val="true"/>
        </w:rPr>
        <w:footnoteReference w:id="497"/>
      </w:r>
      <w:r>
        <w:rPr>
          <w:rFonts w:ascii="IRNazanin" w:hAnsi="IRNazanin" w:eastAsia="IRNazanin"/>
          <w:color w:val="111111"/>
          <w:sz w:val="28"/>
          <w:sz w:val="28"/>
          <w:szCs w:val="28"/>
          <w:rtl w:val="true"/>
          <w:lang w:bidi="fa-IR"/>
        </w:rPr>
        <w:t xml:space="preserve">، ویفسد العقد فی جمیع هذه الصور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عُقد لمحرم علی امرأة فدخل بها وکان العاقد والزوج عالمین بتحریم العقد فی هذا الحال فعلی کل منهما کفارة بدنة وکذلک علی المرأة إن کانت عالمة بالحال وإن کان العاقد والمرأة محلّین</w:t>
      </w:r>
      <w:r>
        <w:rPr>
          <w:rStyle w:val="FootnoteAnchor"/>
          <w:rtl w:val="true"/>
        </w:rPr>
        <w:footnoteReference w:id="498"/>
      </w:r>
      <w:r>
        <w:rPr>
          <w:rFonts w:ascii="IRNazanin" w:hAnsi="IRNazanin" w:eastAsia="IRNazanin"/>
          <w:color w:val="111111"/>
          <w:sz w:val="28"/>
          <w:sz w:val="28"/>
          <w:szCs w:val="28"/>
          <w:rtl w:val="true"/>
          <w:lang w:bidi="fa-IR"/>
        </w:rPr>
        <w:t>، والأحوط ثبوت الکفارة إذا کانت المرأة محرمة وإن کان العاقد والزوج محلّین مع العلم والدخول</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حرمة حضور المحرم مجلس العقد والشهادة علیه وهو الأحوط إن لم یکن أقوی</w:t>
      </w:r>
      <w:r>
        <w:rPr>
          <w:rStyle w:val="FootnoteAnchor"/>
          <w:rtl w:val="true"/>
        </w:rPr>
        <w:footnoteReference w:id="500"/>
      </w:r>
      <w:r>
        <w:rPr>
          <w:rFonts w:ascii="IRNazanin" w:hAnsi="IRNazanin" w:eastAsia="IRNazanin"/>
          <w:color w:val="111111"/>
          <w:sz w:val="28"/>
          <w:sz w:val="28"/>
          <w:szCs w:val="28"/>
          <w:rtl w:val="true"/>
          <w:lang w:bidi="fa-IR"/>
        </w:rPr>
        <w:t>، وذهب بعضهم إلی حرمة أداء</w:t>
      </w:r>
      <w:bookmarkStart w:id="95" w:name="pg5570_42769"/>
    </w:p>
    <w:p>
      <w:pPr>
        <w:pStyle w:val="BookText"/>
        <w:rPr/>
      </w:pPr>
      <w:bookmarkEnd w:id="95"/>
      <w:r>
        <w:rPr>
          <w:rFonts w:ascii="IRNazanin" w:hAnsi="IRNazanin" w:eastAsia="IRNazanin"/>
          <w:color w:val="111111"/>
          <w:sz w:val="28"/>
          <w:sz w:val="28"/>
          <w:szCs w:val="28"/>
          <w:rtl w:val="true"/>
          <w:lang w:bidi="fa-IR"/>
        </w:rPr>
        <w:t xml:space="preserve">الشهادة علی العقد السابق أیضاً ولکن دلیله غیر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أن لا یتعرض المحرم لخطبة النساء</w:t>
      </w:r>
      <w:r>
        <w:rPr>
          <w:rStyle w:val="FootnoteAnchor"/>
          <w:rtl w:val="true"/>
        </w:rPr>
        <w:footnoteReference w:id="501"/>
      </w:r>
      <w:r>
        <w:rPr>
          <w:rFonts w:ascii="IRNazanin" w:hAnsi="IRNazanin" w:eastAsia="IRNazanin"/>
          <w:color w:val="111111"/>
          <w:sz w:val="28"/>
          <w:sz w:val="28"/>
          <w:szCs w:val="28"/>
          <w:rtl w:val="true"/>
          <w:lang w:bidi="fa-IR"/>
        </w:rPr>
        <w:t>، نعم لا بأس بالرجوع إلی المطلقة الرجعیة وبشراء الأماء وإن کان شراؤها بقصد الأستمتاع ، والأحوط‌</w:t>
      </w:r>
      <w:r>
        <w:rPr>
          <w:rStyle w:val="FootnoteAnchor"/>
          <w:rtl w:val="true"/>
        </w:rPr>
        <w:footnoteReference w:id="502"/>
      </w:r>
      <w:r>
        <w:rPr>
          <w:rFonts w:ascii="IRNazanin" w:hAnsi="IRNazanin" w:eastAsia="IRNazanin"/>
          <w:color w:val="111111"/>
          <w:sz w:val="28"/>
          <w:sz w:val="28"/>
          <w:szCs w:val="28"/>
          <w:rtl w:val="true"/>
          <w:lang w:bidi="fa-IR"/>
        </w:rPr>
        <w:t xml:space="preserve">أن لا یقصد بشرائه الأستمتاع حال الإحرام ، والأظهر جواز تحلیل أمته وکذا قبوله التحلیل </w:t>
      </w:r>
      <w:r>
        <w:rPr>
          <w:rFonts w:eastAsia="IRNazanin" w:cs="IRNazanin"/>
          <w:color w:val="111111"/>
          <w:sz w:val="28"/>
          <w:szCs w:val="28"/>
          <w:rtl w:val="true"/>
          <w:lang w:bidi="fa-IR"/>
        </w:rPr>
        <w:t>.</w:t>
      </w:r>
    </w:p>
    <w:p>
      <w:pPr>
        <w:pStyle w:val="Heading3"/>
        <w:numPr>
          <w:ilvl w:val="2"/>
          <w:numId w:val="1"/>
        </w:numPr>
        <w:rPr/>
      </w:pPr>
      <w:bookmarkStart w:id="96" w:name="__RefHeading___Toc2720267_581953129"/>
      <w:bookmarkStart w:id="97" w:name="_Toc35"/>
      <w:bookmarkEnd w:id="96"/>
      <w:r>
        <w:rPr/>
        <w:t>8</w:t>
      </w:r>
      <w:r>
        <w:rPr>
          <w:rtl w:val="true"/>
        </w:rPr>
        <w:t xml:space="preserve"> - </w:t>
      </w:r>
      <w:r>
        <w:rPr>
          <w:rtl w:val="true"/>
        </w:rPr>
        <w:t>استعمال الطیب</w:t>
      </w:r>
      <w:bookmarkEnd w:id="9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شتی استعمالات الطیب بکافة أنواعه سواء کان طیباً بذاته کالزعفران والعود والمسک والورس والعنبر والکافور أو کان مستخلصاً ومتخذاً من شیء آخر کدهن الورد ودهن الریاحین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والعطورات الحدیثة ونحوها ، وسواء کان طیباً للثیاب والبدن أو للطعام والشراب ، بالشم أو اللمس أو الأدهان أو اللطخ والدلک بالبدن أو الثیاب أو بالبخور أو السعوط أو التقطیر أو الأحتقان أو الأکل أو الشرب أو غیرها من الأنحاء التی تعد استعمالاً فی العرف ، وکذلک یحرم شم النباتات ونحوها ذات الرائحة الطیبة کالورود والریاحین والیاسمین والریحان الفارسی ونحوها</w:t>
      </w:r>
      <w:r>
        <w:rPr>
          <w:rStyle w:val="FootnoteAnchor"/>
          <w:rtl w:val="true"/>
        </w:rPr>
        <w:footnoteReference w:id="503"/>
      </w:r>
      <w:r>
        <w:rPr>
          <w:rFonts w:ascii="IRNazanin" w:hAnsi="IRNazanin" w:eastAsia="IRNazanin"/>
          <w:color w:val="111111"/>
          <w:sz w:val="28"/>
          <w:sz w:val="28"/>
          <w:szCs w:val="28"/>
          <w:rtl w:val="true"/>
          <w:lang w:bidi="fa-IR"/>
        </w:rPr>
        <w:t>، التی تنبت لأجل رائحتها أو یعتاد</w:t>
      </w:r>
    </w:p>
    <w:p>
      <w:pPr>
        <w:pStyle w:val="BookText"/>
        <w:rPr/>
      </w:pPr>
      <w:r>
        <w:rPr>
          <w:rFonts w:ascii="IRNazanin" w:hAnsi="IRNazanin" w:eastAsia="IRNazanin"/>
          <w:color w:val="111111"/>
          <w:sz w:val="28"/>
          <w:sz w:val="28"/>
          <w:szCs w:val="28"/>
          <w:rtl w:val="true"/>
          <w:lang w:bidi="fa-IR"/>
        </w:rPr>
        <w:t xml:space="preserve">استخلاص الطیب منها بخلاف ما لا تنبت لأجل ذلک ولا یعتاد استخلاص الطیب منها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أقسام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مطلق استعمالاته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إلّاشمه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شمه ولا استعماله ، ویندرج فی هذا القسم ما یتخذ لتطیب فضاء الدور والأمکنة کبیوت الخلاء مثل الأذخر والقیصوم والشیح ونحوها من النباتات البرّیة التی لم تتخذ لطیب البدن أو الأکل ، وکذا المواد المصنعة لأجل ذهاب الروائح النتنة من الکنیف ونحوه والسدر والخطمی والحناء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بأکل الفواکه والخضروات الطیبة الرائحة کالتفاح والسفرجل والأترج والأشبنت والنعناع ، لکن یکره شمها فینبغی الامساک عن شمها حین الأکل وهو الأحوط‌</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المحرم أن یمسک علی أنفه من الرائحة الطیبة حال سعیه بین الصفا والمروة إذا کان هناک من یبیع العطور</w:t>
      </w:r>
      <w:r>
        <w:rPr>
          <w:rStyle w:val="FootnoteAnchor"/>
          <w:rtl w:val="true"/>
        </w:rPr>
        <w:footnoteReference w:id="505"/>
      </w:r>
      <w:r>
        <w:rPr>
          <w:rFonts w:ascii="IRNazanin" w:hAnsi="IRNazanin" w:eastAsia="IRNazanin"/>
          <w:color w:val="111111"/>
          <w:sz w:val="28"/>
          <w:sz w:val="28"/>
          <w:szCs w:val="28"/>
          <w:rtl w:val="true"/>
          <w:lang w:bidi="fa-IR"/>
        </w:rPr>
        <w:t xml:space="preserve">، ولکن علیه أن یمسک علی أنفه من الرائحة الطیبة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القسمین الأولین المذکورین فی مسألة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غیر هذا الحال ، ولا بأس بشم خلوق الکعبة وهو نوع خاص من العطر</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استعمل المحرم متعمداً شیئاً من الطیب من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طیب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کفارة شاة</w:t>
      </w:r>
      <w:r>
        <w:rPr>
          <w:rStyle w:val="FootnoteAnchor"/>
          <w:rtl w:val="true"/>
        </w:rPr>
        <w:footnoteReference w:id="507"/>
      </w:r>
      <w:r>
        <w:rPr>
          <w:rFonts w:ascii="IRNazanin" w:hAnsi="IRNazanin" w:eastAsia="IRNazanin"/>
          <w:color w:val="111111"/>
          <w:sz w:val="28"/>
          <w:sz w:val="28"/>
          <w:szCs w:val="28"/>
          <w:rtl w:val="true"/>
          <w:lang w:bidi="fa-IR"/>
        </w:rPr>
        <w:t>وإن کان مضطراً</w:t>
      </w:r>
      <w:r>
        <w:rPr>
          <w:rStyle w:val="FootnoteAnchor"/>
          <w:rtl w:val="true"/>
        </w:rPr>
        <w:footnoteReference w:id="508"/>
      </w:r>
      <w:r>
        <w:rPr>
          <w:rFonts w:ascii="IRNazanin" w:hAnsi="IRNazanin" w:eastAsia="IRNazanin"/>
          <w:color w:val="111111"/>
          <w:sz w:val="28"/>
          <w:sz w:val="28"/>
          <w:szCs w:val="28"/>
          <w:rtl w:val="true"/>
          <w:lang w:bidi="fa-IR"/>
        </w:rPr>
        <w:t>،</w:t>
      </w:r>
      <w:bookmarkStart w:id="98" w:name="pg5570_42774"/>
    </w:p>
    <w:p>
      <w:pPr>
        <w:pStyle w:val="BookText"/>
        <w:rPr/>
      </w:pPr>
      <w:bookmarkEnd w:id="98"/>
      <w:r>
        <w:rPr>
          <w:rFonts w:ascii="IRNazanin" w:hAnsi="IRNazanin" w:eastAsia="IRNazanin"/>
          <w:color w:val="111111"/>
          <w:sz w:val="28"/>
          <w:sz w:val="28"/>
          <w:szCs w:val="28"/>
          <w:rtl w:val="true"/>
          <w:lang w:bidi="fa-IR"/>
        </w:rPr>
        <w:t xml:space="preserve">وینبغی التکفیر لشم الرائحة الطیبة من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ینبت للطیب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بالتصدق بقدر ما صنع من الطعام أو بقدر شبعه</w:t>
      </w:r>
      <w:r>
        <w:rPr>
          <w:rStyle w:val="FootnoteAnchor"/>
          <w:rtl w:val="true"/>
        </w:rPr>
        <w:footnoteReference w:id="509"/>
      </w:r>
      <w:r>
        <w:rPr>
          <w:rFonts w:ascii="IRNazanin" w:hAnsi="IRNazanin" w:eastAsia="IRNazanin"/>
          <w:color w:val="111111"/>
          <w:sz w:val="28"/>
          <w:sz w:val="28"/>
          <w:szCs w:val="28"/>
          <w:rtl w:val="true"/>
          <w:lang w:bidi="fa-IR"/>
        </w:rPr>
        <w:t xml:space="preserve">، وکذلک إذا استعمل ما هو طیب بذاته من غیر 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والکفارة تتکرر بحسب أنواع الأصناف وکذا تتعدد بحسب المجالس</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المحرم أن یمسک علی أنفه من الروائح الکریهة</w:t>
      </w:r>
      <w:r>
        <w:rPr>
          <w:rStyle w:val="FootnoteAnchor"/>
          <w:rtl w:val="true"/>
        </w:rPr>
        <w:footnoteReference w:id="511"/>
      </w:r>
      <w:r>
        <w:rPr>
          <w:rFonts w:ascii="IRNazanin" w:hAnsi="IRNazanin" w:eastAsia="IRNazanin"/>
          <w:color w:val="111111"/>
          <w:sz w:val="28"/>
          <w:sz w:val="28"/>
          <w:szCs w:val="28"/>
          <w:rtl w:val="true"/>
          <w:lang w:bidi="fa-IR"/>
        </w:rPr>
        <w:t>، نعم لا بأس بالأسراع فی المشی للتخلص من ذلک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2720269_581953129"/>
      <w:bookmarkStart w:id="100" w:name="_Toc36"/>
      <w:bookmarkEnd w:id="99"/>
      <w:r>
        <w:rPr/>
        <w:t>9</w:t>
      </w:r>
      <w:r>
        <w:rPr>
          <w:rtl w:val="true"/>
        </w:rPr>
        <w:t xml:space="preserve"> - </w:t>
      </w:r>
      <w:r>
        <w:rPr>
          <w:rtl w:val="true"/>
        </w:rPr>
        <w:t>لبس المخیط للرجال</w:t>
      </w:r>
      <w:bookmarkEnd w:id="10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المحرم أن یلبس</w:t>
      </w:r>
      <w:r>
        <w:rPr>
          <w:rStyle w:val="FootnoteAnchor"/>
          <w:rtl w:val="true"/>
        </w:rPr>
        <w:footnoteReference w:id="513"/>
      </w:r>
      <w:r>
        <w:rPr>
          <w:rFonts w:ascii="IRNazanin" w:hAnsi="IRNazanin" w:eastAsia="IRNazanin"/>
          <w:color w:val="111111"/>
          <w:sz w:val="28"/>
          <w:sz w:val="28"/>
          <w:szCs w:val="28"/>
          <w:rtl w:val="true"/>
          <w:lang w:bidi="fa-IR"/>
        </w:rPr>
        <w:t>القمیص والقباء</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والسروال والثوب المزرور مع شد أزراره والدرع</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کل ثوب یمکن أن تدخل فیه الیدان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 ثوب مفصل وإن لم یکن مخیطاً کالملبّد الذی تستعمله الرعاة والمنسوج</w:t>
      </w:r>
      <w:r>
        <w:rPr>
          <w:rStyle w:val="FootnoteAnchor"/>
          <w:rtl w:val="true"/>
        </w:rPr>
        <w:footnoteReference w:id="515"/>
      </w:r>
      <w:r>
        <w:rPr>
          <w:rFonts w:ascii="IRNazanin" w:hAnsi="IRNazanin" w:eastAsia="IRNazanin"/>
          <w:color w:val="111111"/>
          <w:sz w:val="28"/>
          <w:sz w:val="28"/>
          <w:szCs w:val="28"/>
          <w:rtl w:val="true"/>
          <w:lang w:bidi="fa-IR"/>
        </w:rPr>
        <w:t xml:space="preserve">، ویستثنی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یوضع فیه النقود خاصة للاحتفاظ بها ویشدّ علی الظهر أو البطن</w:t>
      </w:r>
      <w:r>
        <w:rPr>
          <w:rStyle w:val="FootnoteAnchor"/>
          <w:rtl w:val="true"/>
        </w:rPr>
        <w:footnoteReference w:id="516"/>
      </w:r>
      <w:r>
        <w:rPr>
          <w:rFonts w:ascii="IRNazanin" w:hAnsi="IRNazanin" w:eastAsia="IRNazanin"/>
          <w:color w:val="111111"/>
          <w:sz w:val="28"/>
          <w:sz w:val="28"/>
          <w:szCs w:val="28"/>
          <w:rtl w:val="true"/>
          <w:lang w:bidi="fa-IR"/>
        </w:rPr>
        <w:t>، فإنّ لبسه جائز وإن کان من المخیط ، وکذلک لا بأس بالتحزم بالحزام المخیط الذی یستعمله المبتلی بالفتق لمنع نزول الأمعاء</w:t>
      </w:r>
    </w:p>
    <w:p>
      <w:pPr>
        <w:pStyle w:val="BookText"/>
        <w:rPr/>
      </w:pPr>
      <w:r>
        <w:rPr>
          <w:rFonts w:ascii="IRNazanin" w:hAnsi="IRNazanin" w:eastAsia="IRNazanin"/>
          <w:color w:val="111111"/>
          <w:sz w:val="28"/>
          <w:sz w:val="28"/>
          <w:szCs w:val="28"/>
          <w:rtl w:val="true"/>
          <w:lang w:bidi="fa-IR"/>
        </w:rPr>
        <w:t>فی الانثیین</w:t>
      </w:r>
      <w:r>
        <w:rPr>
          <w:rStyle w:val="FootnoteAnchor"/>
          <w:rtl w:val="true"/>
        </w:rPr>
        <w:footnoteReference w:id="517"/>
      </w:r>
      <w:r>
        <w:rPr>
          <w:rFonts w:ascii="IRNazanin" w:hAnsi="IRNazanin" w:eastAsia="IRNazanin"/>
          <w:color w:val="111111"/>
          <w:sz w:val="28"/>
          <w:sz w:val="28"/>
          <w:szCs w:val="28"/>
          <w:rtl w:val="true"/>
          <w:lang w:bidi="fa-IR"/>
        </w:rPr>
        <w:t xml:space="preserve">، ویجوز للمحرم أن یغطی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باللحاف ونحوه من المخیط حالة الاضطجاع للنوم وغیره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یعقد الأزار والرداء فی عنقه</w:t>
      </w:r>
      <w:r>
        <w:rPr>
          <w:rStyle w:val="FootnoteAnchor"/>
          <w:rtl w:val="true"/>
        </w:rPr>
        <w:footnoteReference w:id="519"/>
      </w:r>
      <w:r>
        <w:rPr>
          <w:rFonts w:ascii="IRNazanin" w:hAnsi="IRNazanin" w:eastAsia="IRNazanin"/>
          <w:color w:val="111111"/>
          <w:sz w:val="28"/>
          <w:sz w:val="28"/>
          <w:szCs w:val="28"/>
          <w:rtl w:val="true"/>
          <w:lang w:bidi="fa-IR"/>
        </w:rPr>
        <w:t>، بل لا یعقده مطلقاً بنحو یغیر هیئتهما ، وکذا الغرز بالأبرة أو المشقص وغیرهما بالنحو المغیر للهیئة</w:t>
      </w:r>
      <w:r>
        <w:rPr>
          <w:rStyle w:val="FootnoteAnchor"/>
          <w:rtl w:val="true"/>
        </w:rPr>
        <w:footnoteReference w:id="520"/>
      </w:r>
      <w:r>
        <w:rPr>
          <w:rFonts w:ascii="IRNazanin" w:hAnsi="IRNazanin" w:eastAsia="IRNazanin"/>
          <w:color w:val="111111"/>
          <w:sz w:val="28"/>
          <w:sz w:val="28"/>
          <w:szCs w:val="28"/>
          <w:rtl w:val="true"/>
          <w:lang w:bidi="fa-IR"/>
        </w:rPr>
        <w:t>، نعم یجوز العقد فی المئزر لصرّ النفقة أو لقصر الثوب</w:t>
      </w:r>
    </w:p>
    <w:p>
      <w:pPr>
        <w:pStyle w:val="BookText"/>
        <w:rPr/>
      </w:pPr>
      <w:r>
        <w:rPr>
          <w:rFonts w:ascii="IRNazanin" w:hAnsi="IRNazanin" w:eastAsia="IRNazanin"/>
          <w:color w:val="111111"/>
          <w:sz w:val="28"/>
          <w:sz w:val="28"/>
          <w:szCs w:val="28"/>
          <w:rtl w:val="true"/>
          <w:lang w:bidi="fa-IR"/>
        </w:rPr>
        <w:t>ونحوها من الحاجات ، ویجوز شد المنطقة والهمیان علی المئزر وکذا العمامة</w:t>
      </w:r>
      <w:r>
        <w:rPr>
          <w:rStyle w:val="FootnoteAnchor"/>
          <w:rtl w:val="true"/>
        </w:rPr>
        <w:footnoteReference w:id="521"/>
      </w:r>
      <w:r>
        <w:rPr>
          <w:rFonts w:ascii="IRNazanin" w:hAnsi="IRNazanin" w:eastAsia="IRNazanin"/>
          <w:color w:val="111111"/>
          <w:sz w:val="28"/>
          <w:sz w:val="28"/>
          <w:szCs w:val="28"/>
          <w:rtl w:val="true"/>
          <w:lang w:bidi="fa-IR"/>
        </w:rPr>
        <w:t>، وإن کان الأحوط ترکه لا سیما الأخیر</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للنساء لبس المخیط مطلقاً عدا الحریر الخالص والقفّازین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لباس خاص یلبس للیدین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لبس المحرم متعمداً شیئاً مما حرم لبسه علیه فکفارته شاة</w:t>
      </w:r>
      <w:r>
        <w:rPr>
          <w:rStyle w:val="FootnoteAnchor"/>
          <w:rtl w:val="true"/>
        </w:rPr>
        <w:footnoteReference w:id="524"/>
      </w:r>
      <w:r>
        <w:rPr>
          <w:rFonts w:ascii="IRNazanin" w:hAnsi="IRNazanin" w:eastAsia="IRNazanin"/>
          <w:color w:val="111111"/>
          <w:sz w:val="28"/>
          <w:sz w:val="28"/>
          <w:szCs w:val="28"/>
          <w:rtl w:val="true"/>
          <w:lang w:bidi="fa-IR"/>
        </w:rPr>
        <w:t>، وکذلک إذا کان مضطراً فی غیر الساتر والتقیة وهو</w:t>
      </w:r>
      <w:bookmarkStart w:id="101" w:name="pg5570_42778"/>
    </w:p>
    <w:p>
      <w:pPr>
        <w:pStyle w:val="BookText"/>
        <w:rPr/>
      </w:pPr>
      <w:bookmarkEnd w:id="101"/>
      <w:r>
        <w:rPr>
          <w:rFonts w:ascii="IRNazanin" w:hAnsi="IRNazanin" w:eastAsia="IRNazanin"/>
          <w:color w:val="111111"/>
          <w:sz w:val="28"/>
          <w:sz w:val="28"/>
          <w:szCs w:val="28"/>
          <w:rtl w:val="true"/>
          <w:lang w:bidi="fa-IR"/>
        </w:rPr>
        <w:t>الأحوط فیهما أیضاً</w:t>
      </w:r>
      <w:r>
        <w:rPr>
          <w:rStyle w:val="FootnoteAnchor"/>
          <w:rtl w:val="true"/>
        </w:rPr>
        <w:footnoteReference w:id="525"/>
      </w:r>
      <w:r>
        <w:rPr>
          <w:rFonts w:ascii="IRNazanin" w:hAnsi="IRNazanin" w:eastAsia="IRNazanin"/>
          <w:color w:val="111111"/>
          <w:sz w:val="28"/>
          <w:sz w:val="28"/>
          <w:szCs w:val="28"/>
          <w:rtl w:val="true"/>
          <w:lang w:bidi="fa-IR"/>
        </w:rPr>
        <w:t xml:space="preserve">، وتتعدد الکفارة بحسب ضروب الثیاب </w:t>
      </w:r>
      <w:r>
        <w:rPr>
          <w:rFonts w:eastAsia="IRNazanin" w:cs="IRNazanin"/>
          <w:color w:val="111111"/>
          <w:sz w:val="28"/>
          <w:szCs w:val="28"/>
          <w:rtl w:val="true"/>
          <w:lang w:bidi="fa-IR"/>
        </w:rPr>
        <w:t>.</w:t>
      </w:r>
    </w:p>
    <w:p>
      <w:pPr>
        <w:pStyle w:val="Heading3"/>
        <w:numPr>
          <w:ilvl w:val="2"/>
          <w:numId w:val="1"/>
        </w:numPr>
        <w:rPr/>
      </w:pPr>
      <w:bookmarkStart w:id="102" w:name="__RefHeading___Toc2720271_581953129"/>
      <w:bookmarkStart w:id="103" w:name="_Toc37"/>
      <w:bookmarkEnd w:id="102"/>
      <w:r>
        <w:rPr/>
        <w:t>10</w:t>
      </w:r>
      <w:r>
        <w:rPr>
          <w:rtl w:val="true"/>
        </w:rPr>
        <w:t xml:space="preserve"> - </w:t>
      </w:r>
      <w:r>
        <w:rPr>
          <w:rtl w:val="true"/>
        </w:rPr>
        <w:t>الاکتحال</w:t>
      </w:r>
      <w:bookmarkEnd w:id="10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الاکتحال علی صور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بکحل یعدّ زینة عرفاً کالکحل الأسود أو غیره وهذا حرام</w:t>
      </w:r>
      <w:r>
        <w:rPr>
          <w:rStyle w:val="FootnoteAnchor"/>
          <w:rtl w:val="true"/>
        </w:rPr>
        <w:footnoteReference w:id="526"/>
      </w:r>
      <w:r>
        <w:rPr>
          <w:rFonts w:ascii="IRNazanin" w:hAnsi="IRNazanin" w:eastAsia="IRNazanin"/>
          <w:color w:val="111111"/>
          <w:sz w:val="28"/>
          <w:sz w:val="28"/>
          <w:szCs w:val="28"/>
          <w:rtl w:val="true"/>
          <w:lang w:bidi="fa-IR"/>
        </w:rPr>
        <w:t>، وتلزمه کفارة شاة علی الأحوط الأولی</w:t>
      </w:r>
      <w:r>
        <w:rPr>
          <w:rStyle w:val="FootnoteAnchor"/>
          <w:rtl w:val="true"/>
        </w:rPr>
        <w:footnoteReference w:id="527"/>
      </w:r>
      <w:r>
        <w:rPr>
          <w:rFonts w:ascii="IRNazanin" w:hAnsi="IRNazanin" w:eastAsia="IRNazanin"/>
          <w:color w:val="111111"/>
          <w:sz w:val="28"/>
          <w:sz w:val="28"/>
          <w:szCs w:val="28"/>
          <w:rtl w:val="true"/>
          <w:lang w:bidi="fa-IR"/>
        </w:rPr>
        <w:t>، ویسوغ مع</w:t>
      </w:r>
      <w:bookmarkStart w:id="104" w:name="pg5570_42779"/>
    </w:p>
    <w:p>
      <w:pPr>
        <w:pStyle w:val="BookText"/>
        <w:rPr/>
      </w:pPr>
      <w:bookmarkEnd w:id="104"/>
      <w:r>
        <w:rPr>
          <w:rFonts w:ascii="IRNazanin" w:hAnsi="IRNazanin" w:eastAsia="IRNazanin"/>
          <w:color w:val="111111"/>
          <w:sz w:val="28"/>
          <w:sz w:val="28"/>
          <w:szCs w:val="28"/>
          <w:rtl w:val="true"/>
          <w:lang w:bidi="fa-IR"/>
        </w:rPr>
        <w:t>الاضطرار إلیه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بکحل لا یعدّ زینة عرفاً کما فی بعض الکحل غیر الأسود لکنه یقصد به الزینة فالأحوط الاجتناب عنه</w:t>
      </w:r>
      <w:r>
        <w:rPr>
          <w:rStyle w:val="FootnoteAnchor"/>
          <w:rtl w:val="true"/>
        </w:rPr>
        <w:footnoteReference w:id="529"/>
      </w:r>
      <w:r>
        <w:rPr>
          <w:rFonts w:ascii="IRNazanin" w:hAnsi="IRNazanin" w:eastAsia="IRNazanin"/>
          <w:color w:val="111111"/>
          <w:sz w:val="28"/>
          <w:sz w:val="28"/>
          <w:szCs w:val="28"/>
          <w:rtl w:val="true"/>
          <w:lang w:bidi="fa-IR"/>
        </w:rPr>
        <w:t xml:space="preserve">، والأولی التکفیر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بکحل لا یعدّ زینة ولا یقصد به الزینة فلا بأس به ولا کفارة علیه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2720273_581953129"/>
      <w:bookmarkStart w:id="106" w:name="_Toc38"/>
      <w:bookmarkEnd w:id="105"/>
      <w:r>
        <w:rPr/>
        <w:t>11</w:t>
      </w:r>
      <w:r>
        <w:rPr>
          <w:rtl w:val="true"/>
        </w:rPr>
        <w:t xml:space="preserve"> - </w:t>
      </w:r>
      <w:r>
        <w:rPr>
          <w:rtl w:val="true"/>
        </w:rPr>
        <w:t>النظر فی المرآة</w:t>
      </w:r>
      <w:bookmarkEnd w:id="10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المحرم النظر فی المرآة للزینة</w:t>
      </w:r>
      <w:r>
        <w:rPr>
          <w:rStyle w:val="FootnoteAnchor"/>
          <w:rtl w:val="true"/>
        </w:rPr>
        <w:footnoteReference w:id="531"/>
      </w:r>
      <w:r>
        <w:rPr>
          <w:rFonts w:ascii="IRNazanin" w:hAnsi="IRNazanin" w:eastAsia="IRNazanin"/>
          <w:color w:val="111111"/>
          <w:sz w:val="28"/>
          <w:sz w:val="28"/>
          <w:szCs w:val="28"/>
          <w:rtl w:val="true"/>
          <w:lang w:bidi="fa-IR"/>
        </w:rPr>
        <w:t>، وکفارته شاة علی الأحوط الأولی</w:t>
      </w:r>
      <w:r>
        <w:rPr>
          <w:rStyle w:val="FootnoteAnchor"/>
          <w:rtl w:val="true"/>
        </w:rPr>
        <w:footnoteReference w:id="532"/>
      </w:r>
      <w:r>
        <w:rPr>
          <w:rFonts w:ascii="IRNazanin" w:hAnsi="IRNazanin" w:eastAsia="IRNazanin"/>
          <w:color w:val="111111"/>
          <w:sz w:val="28"/>
          <w:sz w:val="28"/>
          <w:szCs w:val="28"/>
          <w:rtl w:val="true"/>
          <w:lang w:bidi="fa-IR"/>
        </w:rPr>
        <w:t>، وأما النظر فیها لغرض آخر غیر الزینة کالنظر</w:t>
      </w:r>
    </w:p>
    <w:p>
      <w:pPr>
        <w:pStyle w:val="BookText"/>
        <w:rPr/>
      </w:pPr>
      <w:r>
        <w:rPr>
          <w:rFonts w:ascii="IRNazanin" w:hAnsi="IRNazanin" w:eastAsia="IRNazanin"/>
          <w:color w:val="111111"/>
          <w:sz w:val="28"/>
          <w:sz w:val="28"/>
          <w:szCs w:val="28"/>
          <w:rtl w:val="true"/>
          <w:lang w:bidi="fa-IR"/>
        </w:rPr>
        <w:t>لعلاج الجروح أو نظر السائق لرؤیة ما خلفه فلا بأس به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لمن نظر فیها للزینة تجدید التلبیة</w:t>
      </w:r>
      <w:r>
        <w:rPr>
          <w:rStyle w:val="FootnoteAnchor"/>
          <w:rtl w:val="true"/>
        </w:rPr>
        <w:footnoteReference w:id="534"/>
      </w:r>
      <w:r>
        <w:rPr>
          <w:rFonts w:ascii="IRNazanin" w:hAnsi="IRNazanin" w:eastAsia="IRNazanin"/>
          <w:color w:val="111111"/>
          <w:sz w:val="28"/>
          <w:sz w:val="28"/>
          <w:szCs w:val="28"/>
          <w:rtl w:val="true"/>
          <w:lang w:bidi="fa-IR"/>
        </w:rPr>
        <w:t>، وکذلک الحکم فی سائر الأجسام الشفافة أو الصقیلة الأخری التی تعکس الصورة بمثابة المرآة</w:t>
      </w:r>
      <w:r>
        <w:rPr>
          <w:rStyle w:val="FootnoteAnchor"/>
          <w:rtl w:val="true"/>
        </w:rPr>
        <w:footnoteReference w:id="535"/>
      </w:r>
      <w:r>
        <w:rPr>
          <w:rFonts w:ascii="IRNazanin" w:hAnsi="IRNazanin" w:eastAsia="IRNazanin"/>
          <w:color w:val="111111"/>
          <w:sz w:val="28"/>
          <w:sz w:val="28"/>
          <w:szCs w:val="28"/>
          <w:rtl w:val="true"/>
          <w:lang w:bidi="fa-IR"/>
        </w:rPr>
        <w:t>، بخلاف ما کان عکسه ضعیفاً کالماء الصافی ونحوه وإن کان الأولی اجتنابه</w:t>
      </w:r>
      <w:r>
        <w:rPr>
          <w:rStyle w:val="FootnoteAnchor"/>
          <w:rtl w:val="true"/>
        </w:rPr>
        <w:footnoteReference w:id="536"/>
      </w:r>
      <w:r>
        <w:rPr>
          <w:rFonts w:ascii="IRNazanin" w:hAnsi="IRNazanin" w:eastAsia="IRNazanin"/>
          <w:color w:val="111111"/>
          <w:sz w:val="28"/>
          <w:sz w:val="28"/>
          <w:szCs w:val="28"/>
          <w:rtl w:val="true"/>
          <w:lang w:bidi="fa-IR"/>
        </w:rPr>
        <w:t xml:space="preserve">، وأما لبس النظارة فلا بأس به للرجل أو المرأة إذا لم یکن للزینة </w:t>
      </w:r>
      <w:r>
        <w:rPr>
          <w:rFonts w:eastAsia="IRNazanin" w:cs="IRNazanin"/>
          <w:color w:val="111111"/>
          <w:sz w:val="28"/>
          <w:szCs w:val="28"/>
          <w:rtl w:val="true"/>
          <w:lang w:bidi="fa-IR"/>
        </w:rPr>
        <w:t>.</w:t>
      </w:r>
      <w:bookmarkStart w:id="107" w:name="pg5570_42781"/>
    </w:p>
    <w:p>
      <w:pPr>
        <w:pStyle w:val="Heading3"/>
        <w:numPr>
          <w:ilvl w:val="2"/>
          <w:numId w:val="1"/>
        </w:numPr>
        <w:rPr/>
      </w:pPr>
      <w:bookmarkStart w:id="108" w:name="__RefHeading___Toc2720275_581953129"/>
      <w:bookmarkStart w:id="109" w:name="_Toc39"/>
      <w:bookmarkEnd w:id="107"/>
      <w:bookmarkEnd w:id="108"/>
      <w:r>
        <w:rPr/>
        <w:t>12</w:t>
      </w:r>
      <w:r>
        <w:rPr>
          <w:rtl w:val="true"/>
        </w:rPr>
        <w:t xml:space="preserve"> - </w:t>
      </w:r>
      <w:r>
        <w:rPr>
          <w:rtl w:val="true"/>
        </w:rPr>
        <w:t>لبس الخف والجورب</w:t>
      </w:r>
      <w:bookmarkEnd w:id="10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الرجل المحرم لبس الخف والجورب والشمشک</w:t>
      </w:r>
      <w:r>
        <w:rPr>
          <w:rStyle w:val="FootnoteAnchor"/>
          <w:rtl w:val="true"/>
        </w:rPr>
        <w:footnoteReference w:id="537"/>
      </w:r>
      <w:r>
        <w:rPr>
          <w:rFonts w:ascii="Amiri" w:hAnsi="Amiri" w:eastAsia="Amiri" w:cs="Amiri"/>
          <w:color w:val="111111"/>
          <w:sz w:val="28"/>
          <w:sz w:val="28"/>
          <w:szCs w:val="28"/>
          <w:rtl w:val="true"/>
          <w:lang w:bidi="ar-SA"/>
        </w:rPr>
        <w:t>ونحوها من ألبسة القدم</w:t>
      </w:r>
      <w:r>
        <w:rPr>
          <w:rStyle w:val="FootnoteAnchor"/>
          <w:rtl w:val="true"/>
        </w:rPr>
        <w:footnoteReference w:id="538"/>
      </w:r>
      <w:r>
        <w:rPr>
          <w:rFonts w:ascii="IRNazanin" w:hAnsi="IRNazanin" w:eastAsia="IRNazanin"/>
          <w:color w:val="111111"/>
          <w:sz w:val="28"/>
          <w:sz w:val="28"/>
          <w:szCs w:val="28"/>
          <w:rtl w:val="true"/>
          <w:lang w:bidi="fa-IR"/>
        </w:rPr>
        <w:t>، سواء کان ساتراً لتمام ظهر القدم أو لا</w:t>
      </w:r>
      <w:r>
        <w:rPr>
          <w:rStyle w:val="FootnoteAnchor"/>
          <w:rtl w:val="true"/>
        </w:rPr>
        <w:footnoteReference w:id="539"/>
      </w:r>
      <w:r>
        <w:rPr>
          <w:rFonts w:ascii="IRNazanin" w:hAnsi="IRNazanin" w:eastAsia="IRNazanin"/>
          <w:color w:val="111111"/>
          <w:sz w:val="28"/>
          <w:sz w:val="28"/>
          <w:szCs w:val="28"/>
          <w:rtl w:val="true"/>
          <w:lang w:bidi="fa-IR"/>
        </w:rPr>
        <w:t>، وکفّارة ذلک شاة</w:t>
      </w:r>
      <w:r>
        <w:rPr>
          <w:rStyle w:val="FootnoteAnchor"/>
          <w:rtl w:val="true"/>
        </w:rPr>
        <w:footnoteReference w:id="540"/>
      </w:r>
      <w:r>
        <w:rPr>
          <w:rFonts w:ascii="IRNazanin" w:hAnsi="IRNazanin" w:eastAsia="IRNazanin"/>
          <w:color w:val="111111"/>
          <w:sz w:val="28"/>
          <w:sz w:val="28"/>
          <w:szCs w:val="28"/>
          <w:rtl w:val="true"/>
          <w:lang w:bidi="fa-IR"/>
        </w:rPr>
        <w:t>، ولا بأس بلبسهما للنساء</w:t>
      </w:r>
      <w:r>
        <w:rPr>
          <w:rStyle w:val="FootnoteAnchor"/>
          <w:rtl w:val="true"/>
        </w:rPr>
        <w:footnoteReference w:id="541"/>
      </w:r>
      <w:r>
        <w:rPr>
          <w:rFonts w:ascii="IRNazanin" w:hAnsi="IRNazanin" w:eastAsia="IRNazanin"/>
          <w:color w:val="111111"/>
          <w:sz w:val="28"/>
          <w:sz w:val="28"/>
          <w:szCs w:val="28"/>
          <w:rtl w:val="true"/>
          <w:lang w:bidi="fa-IR"/>
        </w:rPr>
        <w:t>، وإذا لم یتیسّر للمحرم نعلٌ أو شبهه ودعت الضرورة إلی لبس الخف فلیخرقه من الأعلی‌</w:t>
      </w:r>
      <w:r>
        <w:rPr>
          <w:rStyle w:val="FootnoteAnchor"/>
          <w:rtl w:val="true"/>
        </w:rPr>
        <w:footnoteReference w:id="542"/>
      </w:r>
      <w:r>
        <w:rPr>
          <w:rFonts w:ascii="IRNazanin" w:hAnsi="IRNazanin" w:eastAsia="IRNazanin"/>
          <w:color w:val="111111"/>
          <w:sz w:val="28"/>
          <w:sz w:val="28"/>
          <w:szCs w:val="28"/>
          <w:rtl w:val="true"/>
          <w:lang w:bidi="fa-IR"/>
        </w:rPr>
        <w:t>،</w:t>
      </w:r>
      <w:bookmarkStart w:id="110" w:name="pg5570_42782"/>
    </w:p>
    <w:p>
      <w:pPr>
        <w:pStyle w:val="BookText"/>
        <w:rPr/>
      </w:pPr>
      <w:bookmarkEnd w:id="110"/>
      <w:r>
        <w:rPr>
          <w:rFonts w:ascii="IRNazanin" w:hAnsi="IRNazanin" w:eastAsia="IRNazanin"/>
          <w:color w:val="111111"/>
          <w:sz w:val="28"/>
          <w:sz w:val="28"/>
          <w:szCs w:val="28"/>
          <w:rtl w:val="true"/>
          <w:lang w:bidi="fa-IR"/>
        </w:rPr>
        <w:t>ولا بأس بستر تمام ظهر القدم من دون لبس</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2720277_581953129"/>
      <w:bookmarkStart w:id="112" w:name="_Toc40"/>
      <w:bookmarkEnd w:id="111"/>
      <w:r>
        <w:rPr/>
        <w:t>13</w:t>
      </w:r>
      <w:r>
        <w:rPr>
          <w:rtl w:val="true"/>
        </w:rPr>
        <w:t xml:space="preserve"> - </w:t>
      </w:r>
      <w:r>
        <w:rPr>
          <w:rtl w:val="true"/>
        </w:rPr>
        <w:t>الفسوق</w:t>
      </w:r>
      <w:bookmarkEnd w:id="11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الکذب والسب والمفاخرة ، والأولان محرّمان فی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الأحوال لکن حرمتهما مؤکدة حال الأحرام</w:t>
      </w:r>
      <w:r>
        <w:rPr>
          <w:rStyle w:val="FootnoteAnchor"/>
          <w:rtl w:val="true"/>
        </w:rPr>
        <w:footnoteReference w:id="544"/>
      </w:r>
      <w:r>
        <w:rPr>
          <w:rFonts w:ascii="IRNazanin" w:hAnsi="IRNazanin" w:eastAsia="IRNazanin"/>
          <w:color w:val="111111"/>
          <w:sz w:val="28"/>
          <w:sz w:val="28"/>
          <w:szCs w:val="28"/>
          <w:rtl w:val="true"/>
          <w:lang w:bidi="fa-IR"/>
        </w:rPr>
        <w:t>، والمفاخرة المحرمة هی أظهار الفخر من حیث الحسب أو النسب أو بقیة الصفات لأثبات فضیلة مع استلزامه أو کون الداعی الحط من شأن الآخرین ، وهذا محرم فی نفسه ، وکذلک ما کان تکبراً وإن لم یستلزم اهانة الغیر ،</w:t>
      </w:r>
      <w:bookmarkStart w:id="113" w:name="pg5570_42784"/>
    </w:p>
    <w:p>
      <w:pPr>
        <w:pStyle w:val="BookText"/>
        <w:rPr/>
      </w:pPr>
      <w:bookmarkEnd w:id="113"/>
      <w:r>
        <w:rPr>
          <w:rFonts w:ascii="IRNazanin" w:hAnsi="IRNazanin" w:eastAsia="IRNazanin"/>
          <w:color w:val="111111"/>
          <w:sz w:val="28"/>
          <w:sz w:val="28"/>
          <w:szCs w:val="28"/>
          <w:rtl w:val="true"/>
          <w:lang w:bidi="fa-IR"/>
        </w:rPr>
        <w:t>وإن اشتد کان من الکبائر وهو محرم مؤکد علی المحرم ، بخلاف ما إذا لم یکن فی البین إهانة ولا تکبر بغرض الدواعی المباحة أو الراجحة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2720279_581953129"/>
      <w:bookmarkStart w:id="115" w:name="_Toc41"/>
      <w:bookmarkEnd w:id="114"/>
      <w:r>
        <w:rPr/>
        <w:t>14</w:t>
      </w:r>
      <w:r>
        <w:rPr>
          <w:rtl w:val="true"/>
        </w:rPr>
        <w:t xml:space="preserve"> - </w:t>
      </w:r>
      <w:r>
        <w:rPr>
          <w:rtl w:val="true"/>
        </w:rPr>
        <w:t>الجدال</w:t>
      </w:r>
      <w:bookmarkEnd w:id="11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الجدال علی المُحرم</w:t>
      </w:r>
      <w:r>
        <w:rPr>
          <w:rStyle w:val="FootnoteAnchor"/>
          <w:rtl w:val="true"/>
        </w:rPr>
        <w:footnoteReference w:id="546"/>
      </w:r>
      <w:r>
        <w:rPr>
          <w:rFonts w:ascii="IRNazanin" w:hAnsi="IRNazanin" w:eastAsia="IRNazanin"/>
          <w:color w:val="111111"/>
          <w:sz w:val="28"/>
          <w:sz w:val="28"/>
          <w:szCs w:val="28"/>
          <w:rtl w:val="true"/>
          <w:lang w:bidi="fa-IR"/>
        </w:rPr>
        <w:t>، وهو ما کان مشتملاً علی الحلف باللّه تعالی أو أحد أسمائه الحسنی ، سواء بالعربیّة أم بغیرها</w:t>
      </w:r>
      <w:r>
        <w:rPr>
          <w:rStyle w:val="FootnoteAnchor"/>
          <w:rtl w:val="true"/>
        </w:rPr>
        <w:footnoteReference w:id="547"/>
      </w:r>
      <w:r>
        <w:rPr>
          <w:rFonts w:ascii="IRNazanin" w:hAnsi="IRNazanin" w:eastAsia="IRNazanin"/>
          <w:color w:val="111111"/>
          <w:sz w:val="28"/>
          <w:sz w:val="28"/>
          <w:szCs w:val="28"/>
          <w:rtl w:val="true"/>
          <w:lang w:bidi="fa-IR"/>
        </w:rPr>
        <w:t xml:space="preserve">فی مقام الإخبار لإثبات أمر أو نفیه ، سواء کان صادقاً أم غیر صادق ، وإن لم یکرر ولا یختص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لا تحرم یمین</w:t>
      </w:r>
    </w:p>
    <w:p>
      <w:pPr>
        <w:pStyle w:val="BookText"/>
        <w:rPr/>
      </w:pPr>
      <w:r>
        <w:rPr>
          <w:rFonts w:ascii="IRNazanin" w:hAnsi="IRNazanin" w:eastAsia="IRNazanin"/>
          <w:color w:val="111111"/>
          <w:sz w:val="28"/>
          <w:sz w:val="28"/>
          <w:szCs w:val="28"/>
          <w:rtl w:val="true"/>
          <w:lang w:bidi="fa-IR"/>
        </w:rPr>
        <w:t>المناشدة ، أو یمین التکریم ، أو یمین التعهّد ، وکذلک الحلف بغیر اللّه حتی فی مقام الإخبار</w:t>
      </w:r>
      <w:r>
        <w:rPr>
          <w:rStyle w:val="FootnoteAnchor"/>
          <w:rtl w:val="true"/>
        </w:rPr>
        <w:footnoteReference w:id="549"/>
      </w:r>
      <w:r>
        <w:rPr>
          <w:rFonts w:ascii="IRNazanin" w:hAnsi="IRNazanin" w:eastAsia="IRNazanin"/>
          <w:color w:val="111111"/>
          <w:sz w:val="28"/>
          <w:sz w:val="28"/>
          <w:szCs w:val="28"/>
          <w:rtl w:val="true"/>
          <w:lang w:bidi="fa-IR"/>
        </w:rPr>
        <w:t>، والأحوط ترک الخصومة الشدیدة وإن لم تتضمن الحلف</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یستثنی من حرمة الجدال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لضرورة تقتضیه من إحقاق حقّ أو إبطال باطل</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یقصد بذلک الحلف کما مرّ فی یمین المناشدة والتکریم والعهد وغیرها ، فیقصد به أمراً آخر کالحثّ أو إظهار المحبة والتعظیم ونحو ذلک ، کقول القائل واللّه لا تفعل ذلک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کفارة علی المجادل فیما إذا کان صادقاً فی قوله ولکنّه یستغفر ربّه ، هذا فیما إذا لم یتجاوز حلفه المرّة الثانیة ، وإلّا کان علیه کفّارة شاة</w:t>
      </w:r>
      <w:r>
        <w:rPr>
          <w:rStyle w:val="FootnoteAnchor"/>
          <w:rtl w:val="true"/>
        </w:rPr>
        <w:footnoteReference w:id="553"/>
      </w:r>
      <w:r>
        <w:rPr>
          <w:rFonts w:ascii="IRNazanin" w:hAnsi="IRNazanin" w:eastAsia="IRNazanin"/>
          <w:color w:val="111111"/>
          <w:sz w:val="28"/>
          <w:sz w:val="28"/>
          <w:szCs w:val="28"/>
          <w:rtl w:val="true"/>
          <w:lang w:bidi="fa-IR"/>
        </w:rPr>
        <w:t>، وأما إذا کان الجدال عن کذب فعلیه کفّارة شاة علی المرّة الأولی ، وبقرة للمرة الثانیة إن لم یکفّر عن الأولی منهما قبل وقوع الثانیة ، وجزور للمرة الثالثة فما فوق إن لم یکفّر عن الإثنتین قبل وقوع الثالثة</w:t>
      </w:r>
      <w:r>
        <w:rPr>
          <w:rStyle w:val="FootnoteAnchor"/>
          <w:rtl w:val="true"/>
        </w:rPr>
        <w:footnoteReference w:id="554"/>
      </w:r>
      <w:r>
        <w:rPr>
          <w:rFonts w:ascii="IRNazanin" w:hAnsi="IRNazanin" w:eastAsia="IRNazanin"/>
          <w:color w:val="111111"/>
          <w:sz w:val="28"/>
          <w:sz w:val="28"/>
          <w:szCs w:val="28"/>
          <w:rtl w:val="true"/>
          <w:lang w:bidi="fa-IR"/>
        </w:rPr>
        <w:t>، والکفارة لا تتعدد ما لم یتخلل وقوع التکفیر قبل ذلک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bookmarkStart w:id="116" w:name="pg5570_42787"/>
    </w:p>
    <w:p>
      <w:pPr>
        <w:pStyle w:val="Heading3"/>
        <w:numPr>
          <w:ilvl w:val="2"/>
          <w:numId w:val="1"/>
        </w:numPr>
        <w:rPr/>
      </w:pPr>
      <w:bookmarkStart w:id="117" w:name="__RefHeading___Toc2720281_581953129"/>
      <w:bookmarkStart w:id="118" w:name="_Toc42"/>
      <w:bookmarkEnd w:id="116"/>
      <w:bookmarkEnd w:id="117"/>
      <w:r>
        <w:rPr/>
        <w:t>15</w:t>
      </w:r>
      <w:r>
        <w:rPr>
          <w:rtl w:val="true"/>
        </w:rPr>
        <w:t xml:space="preserve"> - </w:t>
      </w:r>
      <w:r>
        <w:rPr>
          <w:rtl w:val="true"/>
        </w:rPr>
        <w:t>قتل هوام الجسد</w:t>
      </w:r>
      <w:bookmarkEnd w:id="11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قتل هوام البدن کالقمل</w:t>
      </w:r>
      <w:r>
        <w:rPr>
          <w:rStyle w:val="FootnoteAnchor"/>
          <w:rtl w:val="true"/>
        </w:rPr>
        <w:footnoteReference w:id="556"/>
      </w:r>
      <w:r>
        <w:rPr>
          <w:rFonts w:ascii="IRNazanin" w:hAnsi="IRNazanin" w:eastAsia="IRNazanin"/>
          <w:color w:val="111111"/>
          <w:sz w:val="28"/>
          <w:sz w:val="28"/>
          <w:szCs w:val="28"/>
          <w:rtl w:val="true"/>
          <w:lang w:bidi="fa-IR"/>
        </w:rPr>
        <w:t>وغیره ممّا یتولد فی الجسد ویتکاثر فیه</w:t>
      </w:r>
      <w:r>
        <w:rPr>
          <w:rStyle w:val="FootnoteAnchor"/>
          <w:rtl w:val="true"/>
        </w:rPr>
        <w:footnoteReference w:id="557"/>
      </w:r>
      <w:r>
        <w:rPr>
          <w:rFonts w:ascii="IRNazanin" w:hAnsi="IRNazanin" w:eastAsia="IRNazanin"/>
          <w:color w:val="111111"/>
          <w:sz w:val="28"/>
          <w:sz w:val="28"/>
          <w:szCs w:val="28"/>
          <w:rtl w:val="true"/>
          <w:lang w:bidi="fa-IR"/>
        </w:rPr>
        <w:t>، ولا إلقاؤه من جسده أو جسد دابّته</w:t>
      </w:r>
      <w:r>
        <w:rPr>
          <w:rStyle w:val="FootnoteAnchor"/>
          <w:rtl w:val="true"/>
        </w:rPr>
        <w:footnoteReference w:id="5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بنقله من مکان إلی مکان آخر</w:t>
      </w:r>
      <w:r>
        <w:rPr>
          <w:rStyle w:val="FootnoteAnchor"/>
          <w:rtl w:val="true"/>
        </w:rPr>
        <w:footnoteReference w:id="559"/>
      </w:r>
      <w:r>
        <w:rPr>
          <w:rFonts w:ascii="IRNazanin" w:hAnsi="IRNazanin" w:eastAsia="IRNazanin"/>
          <w:color w:val="111111"/>
          <w:sz w:val="28"/>
          <w:sz w:val="28"/>
          <w:szCs w:val="28"/>
          <w:rtl w:val="true"/>
          <w:lang w:bidi="fa-IR"/>
        </w:rPr>
        <w:t>، وإذا فعل ذلک فیکفّر بکفٍ من الطعام للفقیر</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البق والبرغوث وأمثالهما فیجوز قتلهما إن حصلت الأذیة منهما ،</w:t>
      </w:r>
      <w:bookmarkStart w:id="119" w:name="pg5570_42789"/>
    </w:p>
    <w:p>
      <w:pPr>
        <w:pStyle w:val="BookText"/>
        <w:rPr/>
      </w:pPr>
      <w:bookmarkEnd w:id="119"/>
      <w:r>
        <w:rPr>
          <w:rFonts w:ascii="IRNazanin" w:hAnsi="IRNazanin" w:eastAsia="IRNazanin"/>
          <w:color w:val="111111"/>
          <w:sz w:val="28"/>
          <w:sz w:val="28"/>
          <w:szCs w:val="28"/>
          <w:rtl w:val="true"/>
          <w:lang w:bidi="fa-IR"/>
        </w:rPr>
        <w:t>ویجوز دفعهما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2720283_581953129"/>
      <w:bookmarkStart w:id="121" w:name="_Toc43"/>
      <w:bookmarkEnd w:id="120"/>
      <w:r>
        <w:rPr/>
        <w:t>16</w:t>
      </w:r>
      <w:r>
        <w:rPr>
          <w:rtl w:val="true"/>
        </w:rPr>
        <w:t xml:space="preserve"> - </w:t>
      </w:r>
      <w:r>
        <w:rPr>
          <w:rtl w:val="true"/>
        </w:rPr>
        <w:t>التزین</w:t>
      </w:r>
      <w:bookmarkEnd w:id="12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التزین علی المحرم سواء بالتختم أو بغیره</w:t>
      </w:r>
      <w:r>
        <w:rPr>
          <w:rStyle w:val="FootnoteAnchor"/>
          <w:rtl w:val="true"/>
        </w:rPr>
        <w:footnoteReference w:id="562"/>
      </w:r>
      <w:r>
        <w:rPr>
          <w:rFonts w:ascii="IRNazanin" w:hAnsi="IRNazanin" w:eastAsia="IRNazanin"/>
          <w:color w:val="111111"/>
          <w:sz w:val="28"/>
          <w:sz w:val="28"/>
          <w:szCs w:val="28"/>
          <w:rtl w:val="true"/>
          <w:lang w:bidi="fa-IR"/>
        </w:rPr>
        <w:t>، کأن یلبس خاتماً یعد من الزینة عرفاً</w:t>
      </w:r>
      <w:r>
        <w:rPr>
          <w:rStyle w:val="FootnoteAnchor"/>
          <w:rtl w:val="true"/>
        </w:rPr>
        <w:footnoteReference w:id="563"/>
      </w:r>
      <w:r>
        <w:rPr>
          <w:rFonts w:ascii="IRNazanin" w:hAnsi="IRNazanin" w:eastAsia="IRNazanin"/>
          <w:color w:val="111111"/>
          <w:sz w:val="28"/>
          <w:sz w:val="28"/>
          <w:szCs w:val="28"/>
          <w:rtl w:val="true"/>
          <w:lang w:bidi="fa-IR"/>
        </w:rPr>
        <w:t>، لا ما یعدّ من الآداب والسنن الشرعیة</w:t>
      </w:r>
    </w:p>
    <w:p>
      <w:pPr>
        <w:pStyle w:val="BookText"/>
        <w:rPr/>
      </w:pPr>
      <w:r>
        <w:rPr>
          <w:rFonts w:ascii="Amiri" w:hAnsi="Amiri" w:eastAsia="Amiri" w:cs="Amiri"/>
          <w:color w:val="111111"/>
          <w:sz w:val="28"/>
          <w:sz w:val="28"/>
          <w:szCs w:val="28"/>
          <w:rtl w:val="true"/>
          <w:lang w:bidi="ar-SA"/>
        </w:rPr>
        <w:t>مجرّداً</w:t>
      </w:r>
      <w:r>
        <w:rPr>
          <w:rStyle w:val="FootnoteAnchor"/>
          <w:rtl w:val="true"/>
        </w:rPr>
        <w:footnoteReference w:id="564"/>
      </w:r>
      <w:r>
        <w:rPr>
          <w:rFonts w:ascii="IRNazanin" w:hAnsi="IRNazanin" w:eastAsia="IRNazanin"/>
          <w:color w:val="111111"/>
          <w:sz w:val="28"/>
          <w:sz w:val="28"/>
          <w:szCs w:val="28"/>
          <w:rtl w:val="true"/>
          <w:lang w:bidi="fa-IR"/>
        </w:rPr>
        <w:t>، نعم فی الصورة الأخیرة لو لبسه بقصد الزینة فالأحوط عدم لبسه کما مرّ فی الکحل ، وکفّارة التزیّن شاةٌ علی الأحوط الأولی‌</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المحرم إستعمال الحناء فیما إذا عدّ زینة خارجاً وإن لم یقصد به التزین</w:t>
      </w:r>
      <w:r>
        <w:rPr>
          <w:rStyle w:val="FootnoteAnchor"/>
          <w:rtl w:val="true"/>
        </w:rPr>
        <w:footnoteReference w:id="566"/>
      </w:r>
      <w:r>
        <w:rPr>
          <w:rFonts w:ascii="IRNazanin" w:hAnsi="IRNazanin" w:eastAsia="IRNazanin"/>
          <w:color w:val="111111"/>
          <w:sz w:val="28"/>
          <w:sz w:val="28"/>
          <w:szCs w:val="28"/>
          <w:rtl w:val="true"/>
          <w:lang w:bidi="fa-IR"/>
        </w:rPr>
        <w:t>، نعم لا بأس به إذا لم یکن زینة ، کما إذا کان لعلاج ونحوه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المرأة المحرمة لبس الحلی للزینة</w:t>
      </w:r>
      <w:r>
        <w:rPr>
          <w:rStyle w:val="FootnoteAnchor"/>
          <w:rtl w:val="true"/>
        </w:rPr>
        <w:footnoteReference w:id="568"/>
      </w:r>
      <w:r>
        <w:rPr>
          <w:rFonts w:ascii="IRNazanin" w:hAnsi="IRNazanin" w:eastAsia="IRNazanin"/>
          <w:color w:val="111111"/>
          <w:sz w:val="28"/>
          <w:sz w:val="28"/>
          <w:szCs w:val="28"/>
          <w:rtl w:val="true"/>
          <w:lang w:bidi="fa-IR"/>
        </w:rPr>
        <w:t>، ویستثنی من ذلک ما کانت تعتاد لبسه قبل إحرامها ولکنها لا تظهره للرجال غیر المحارم</w:t>
      </w:r>
      <w:r>
        <w:rPr>
          <w:rStyle w:val="FootnoteAnchor"/>
          <w:rtl w:val="true"/>
        </w:rPr>
        <w:footnoteReference w:id="569"/>
      </w:r>
      <w:r>
        <w:rPr>
          <w:rFonts w:ascii="IRNazanin" w:hAnsi="IRNazanin" w:eastAsia="IRNazanin"/>
          <w:color w:val="111111"/>
          <w:sz w:val="28"/>
          <w:sz w:val="28"/>
          <w:szCs w:val="28"/>
          <w:rtl w:val="true"/>
          <w:lang w:bidi="fa-IR"/>
        </w:rPr>
        <w:t>، والأحوط عدم إظهاره للمحارم الذین یقلّ</w:t>
      </w:r>
      <w:bookmarkStart w:id="122" w:name="pg5570_42791"/>
    </w:p>
    <w:p>
      <w:pPr>
        <w:pStyle w:val="BookText"/>
        <w:rPr/>
      </w:pPr>
      <w:bookmarkEnd w:id="122"/>
      <w:r>
        <w:rPr>
          <w:rFonts w:ascii="IRNazanin" w:hAnsi="IRNazanin" w:eastAsia="IRNazanin"/>
          <w:color w:val="111111"/>
          <w:sz w:val="28"/>
          <w:sz w:val="28"/>
          <w:szCs w:val="28"/>
          <w:rtl w:val="true"/>
          <w:lang w:bidi="fa-IR"/>
        </w:rPr>
        <w:t xml:space="preserve">الاختلاط بهم </w:t>
      </w:r>
      <w:r>
        <w:rPr>
          <w:rFonts w:eastAsia="IRNazanin" w:cs="IRNazanin"/>
          <w:color w:val="111111"/>
          <w:sz w:val="28"/>
          <w:szCs w:val="28"/>
          <w:rtl w:val="true"/>
          <w:lang w:bidi="fa-IR"/>
        </w:rPr>
        <w:t>.</w:t>
      </w:r>
    </w:p>
    <w:p>
      <w:pPr>
        <w:pStyle w:val="Heading3"/>
        <w:numPr>
          <w:ilvl w:val="2"/>
          <w:numId w:val="1"/>
        </w:numPr>
        <w:rPr/>
      </w:pPr>
      <w:bookmarkStart w:id="123" w:name="__RefHeading___Toc2720285_581953129"/>
      <w:bookmarkStart w:id="124" w:name="_Toc44"/>
      <w:bookmarkEnd w:id="123"/>
      <w:r>
        <w:rPr/>
        <w:t>17</w:t>
      </w:r>
      <w:r>
        <w:rPr>
          <w:rtl w:val="true"/>
        </w:rPr>
        <w:t xml:space="preserve"> - </w:t>
      </w:r>
      <w:r>
        <w:rPr>
          <w:rtl w:val="true"/>
        </w:rPr>
        <w:t>الإدهان</w:t>
      </w:r>
      <w:bookmarkEnd w:id="12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الإدهان ولو کان بما لیست فیه رائحة طیّبة</w:t>
      </w:r>
      <w:r>
        <w:rPr>
          <w:rStyle w:val="FootnoteAnchor"/>
          <w:rtl w:val="true"/>
        </w:rPr>
        <w:footnoteReference w:id="570"/>
      </w:r>
      <w:r>
        <w:rPr>
          <w:rFonts w:ascii="IRNazanin" w:hAnsi="IRNazanin" w:eastAsia="IRNazanin"/>
          <w:color w:val="111111"/>
          <w:sz w:val="28"/>
          <w:sz w:val="28"/>
          <w:szCs w:val="28"/>
          <w:rtl w:val="true"/>
          <w:lang w:bidi="fa-IR"/>
        </w:rPr>
        <w:t>، ولا یدّهن قبل الإحرام بما یبقی أثره بنحو بیّن</w:t>
      </w:r>
      <w:r>
        <w:rPr>
          <w:rStyle w:val="FootnoteAnchor"/>
          <w:rtl w:val="true"/>
        </w:rPr>
        <w:footnoteReference w:id="571"/>
      </w:r>
      <w:r>
        <w:rPr>
          <w:rFonts w:ascii="IRNazanin" w:hAnsi="IRNazanin" w:eastAsia="IRNazanin"/>
          <w:color w:val="111111"/>
          <w:sz w:val="28"/>
          <w:sz w:val="28"/>
          <w:szCs w:val="28"/>
          <w:rtl w:val="true"/>
          <w:lang w:bidi="fa-IR"/>
        </w:rPr>
        <w:t>، ویستثنی من</w:t>
      </w:r>
    </w:p>
    <w:p>
      <w:pPr>
        <w:pStyle w:val="BookText"/>
        <w:rPr/>
      </w:pPr>
      <w:r>
        <w:rPr>
          <w:rFonts w:ascii="IRNazanin" w:hAnsi="IRNazanin" w:eastAsia="IRNazanin"/>
          <w:color w:val="111111"/>
          <w:sz w:val="28"/>
          <w:sz w:val="28"/>
          <w:szCs w:val="28"/>
          <w:rtl w:val="true"/>
          <w:lang w:bidi="fa-IR"/>
        </w:rPr>
        <w:t>ذلک ما کان لضرورة وعلاج ممّا کان غیر مطیّب</w:t>
      </w:r>
      <w:r>
        <w:rPr>
          <w:rStyle w:val="FootnoteAnchor"/>
          <w:rtl w:val="true"/>
        </w:rPr>
        <w:footnoteReference w:id="572"/>
      </w:r>
      <w:r>
        <w:rPr>
          <w:rFonts w:ascii="IRNazanin" w:hAnsi="IRNazanin" w:eastAsia="IRNazanin"/>
          <w:color w:val="111111"/>
          <w:sz w:val="28"/>
          <w:sz w:val="28"/>
          <w:szCs w:val="28"/>
          <w:rtl w:val="true"/>
          <w:lang w:bidi="fa-IR"/>
        </w:rPr>
        <w:t xml:space="preserve">، نعم لو إضطرّ إلی خصوص ما کان مطیباً جاز أیضاً لکن یتجنب شمّه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الإدهان بالدهن المطیب شاة إذا کان عن علم وعمد</w:t>
      </w:r>
      <w:r>
        <w:rPr>
          <w:rStyle w:val="FootnoteAnchor"/>
          <w:rtl w:val="true"/>
        </w:rPr>
        <w:footnoteReference w:id="573"/>
      </w:r>
      <w:r>
        <w:rPr>
          <w:rFonts w:ascii="IRNazanin" w:hAnsi="IRNazanin" w:eastAsia="IRNazanin"/>
          <w:color w:val="111111"/>
          <w:sz w:val="28"/>
          <w:sz w:val="28"/>
          <w:szCs w:val="28"/>
          <w:rtl w:val="true"/>
          <w:lang w:bidi="fa-IR"/>
        </w:rPr>
        <w:t xml:space="preserve">، وإذا کان عن جهل فإطعام فقیر </w:t>
      </w:r>
      <w:r>
        <w:rPr>
          <w:rFonts w:eastAsia="IRNazanin" w:cs="IRNazanin"/>
          <w:color w:val="111111"/>
          <w:sz w:val="28"/>
          <w:szCs w:val="28"/>
          <w:rtl w:val="true"/>
          <w:lang w:bidi="fa-IR"/>
        </w:rPr>
        <w:t>.</w:t>
      </w:r>
      <w:bookmarkStart w:id="125" w:name="pg5570_42793"/>
    </w:p>
    <w:p>
      <w:pPr>
        <w:pStyle w:val="Heading3"/>
        <w:numPr>
          <w:ilvl w:val="2"/>
          <w:numId w:val="1"/>
        </w:numPr>
        <w:rPr/>
      </w:pPr>
      <w:bookmarkStart w:id="126" w:name="__RefHeading___Toc2720287_581953129"/>
      <w:bookmarkStart w:id="127" w:name="_Toc45"/>
      <w:bookmarkEnd w:id="125"/>
      <w:bookmarkEnd w:id="126"/>
      <w:r>
        <w:rPr/>
        <w:t>18</w:t>
      </w:r>
      <w:r>
        <w:rPr>
          <w:rtl w:val="true"/>
        </w:rPr>
        <w:t xml:space="preserve"> - </w:t>
      </w:r>
      <w:r>
        <w:rPr>
          <w:rtl w:val="true"/>
        </w:rPr>
        <w:t>إزالة الشعر عن البدن</w:t>
      </w:r>
      <w:bookmarkEnd w:id="12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أن یزیل الشعر عن بدنه أو بدن غیره المحرم أو المحل</w:t>
      </w:r>
      <w:r>
        <w:rPr>
          <w:rStyle w:val="FootnoteAnchor"/>
          <w:rtl w:val="true"/>
        </w:rPr>
        <w:footnoteReference w:id="574"/>
      </w:r>
      <w:r>
        <w:rPr>
          <w:rFonts w:ascii="IRNazanin" w:hAnsi="IRNazanin" w:eastAsia="IRNazanin"/>
          <w:color w:val="111111"/>
          <w:sz w:val="28"/>
          <w:sz w:val="28"/>
          <w:szCs w:val="28"/>
          <w:rtl w:val="true"/>
          <w:lang w:bidi="fa-IR"/>
        </w:rPr>
        <w:t>، وتستثنی من ذلک حالات الضرورة کأن یتکاثر القمل علی بدن المحرم فیتأذی بذلک</w:t>
      </w:r>
      <w:r>
        <w:rPr>
          <w:rStyle w:val="FootnoteAnchor"/>
          <w:rtl w:val="true"/>
        </w:rPr>
        <w:footnoteReference w:id="575"/>
      </w:r>
      <w:r>
        <w:rPr>
          <w:rFonts w:ascii="IRNazanin" w:hAnsi="IRNazanin" w:eastAsia="IRNazanin"/>
          <w:color w:val="111111"/>
          <w:sz w:val="28"/>
          <w:sz w:val="28"/>
          <w:szCs w:val="28"/>
          <w:rtl w:val="true"/>
          <w:lang w:bidi="fa-IR"/>
        </w:rPr>
        <w:t>، وکما إذا أوجبت کثرة الشعر صداعاً ، وکأن یکون الشعرُ نابتاً فی أجفان العین فیتأذی بذلک ، وغیرها من الضرورات المستوجبة إزالته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ینفصل من شعر الجسد من غیر قصد حین الوضوء أو</w:t>
      </w:r>
    </w:p>
    <w:p>
      <w:pPr>
        <w:pStyle w:val="BookText"/>
        <w:rPr/>
      </w:pPr>
      <w:r>
        <w:rPr>
          <w:rFonts w:ascii="IRNazanin" w:hAnsi="IRNazanin" w:eastAsia="IRNazanin"/>
          <w:color w:val="111111"/>
          <w:sz w:val="28"/>
          <w:sz w:val="28"/>
          <w:szCs w:val="28"/>
          <w:rtl w:val="true"/>
          <w:lang w:bidi="fa-IR"/>
        </w:rPr>
        <w:t>الإغتسال فلا بأس به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حلق أو أخذ المحرم شعر رأسه ولو بالاطلاء أو الحفّ ونحوهما من دون ضرورة فکفارته شاة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حلقه لضرورة فکفارته شاة ، أو صوم ثلاثة أیام ، أو إطعام ستة مساکین لکل واحد مدّان من الطعام</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نتف أو أخذ المحرم شعر عانته أو ابطیه أو ما علی بقیة بدنه فکفارته شاة</w:t>
      </w:r>
      <w:r>
        <w:rPr>
          <w:rStyle w:val="FootnoteAnchor"/>
          <w:rtl w:val="true"/>
        </w:rPr>
        <w:footnoteReference w:id="580"/>
      </w:r>
      <w:r>
        <w:rPr>
          <w:rFonts w:ascii="IRNazanin" w:hAnsi="IRNazanin" w:eastAsia="IRNazanin"/>
          <w:color w:val="111111"/>
          <w:sz w:val="28"/>
          <w:sz w:val="28"/>
          <w:szCs w:val="28"/>
          <w:rtl w:val="true"/>
          <w:lang w:bidi="fa-IR"/>
        </w:rPr>
        <w:t>، وکذا إذا نتف أو أخذ أحد إبطیه علی الأحوط وإن کان الاکتفاء بإطعام ثلاثة مساکین لا یخلو من وجه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نتف شیئاً من شعر لحیته وغیرها فعلیه أن یطعم مسکیناً بکف من الطعام</w:t>
      </w:r>
      <w:r>
        <w:rPr>
          <w:rStyle w:val="FootnoteAnchor"/>
          <w:rtl w:val="true"/>
        </w:rPr>
        <w:footnoteReference w:id="582"/>
      </w:r>
      <w:r>
        <w:rPr>
          <w:rFonts w:ascii="IRNazanin" w:hAnsi="IRNazanin" w:eastAsia="IRNazanin"/>
          <w:color w:val="111111"/>
          <w:sz w:val="28"/>
          <w:sz w:val="28"/>
          <w:szCs w:val="28"/>
          <w:rtl w:val="true"/>
          <w:lang w:bidi="fa-IR"/>
        </w:rPr>
        <w:t>، ولا کفارة فی حلق المحرم رأس غیره محرماً کان أم محلاً</w:t>
      </w:r>
      <w:r>
        <w:rPr>
          <w:rStyle w:val="FootnoteAnchor"/>
          <w:rtl w:val="true"/>
        </w:rPr>
        <w:footnoteReference w:id="583"/>
      </w:r>
      <w:r>
        <w:rPr>
          <w:rFonts w:ascii="IRNazanin" w:hAnsi="IRNazanin" w:eastAsia="IRNazanin"/>
          <w:color w:val="111111"/>
          <w:sz w:val="28"/>
          <w:sz w:val="28"/>
          <w:szCs w:val="28"/>
          <w:rtl w:val="true"/>
          <w:lang w:bidi="fa-IR"/>
        </w:rPr>
        <w:t xml:space="preserve">، والأحوط فی سقوط بعض الشعر التصدق بکف من الطعام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بحک المحرم رأسه ما لم یسقط الشعر عن رأسه وما لم یدمه ، وکذلک البدن ، وإذا أمرّ المحرم یده علی رأسه أو لحیته عبثاً فسقطت شعرة أو شعرتان فلیتصدق بکف من طعام</w:t>
      </w:r>
      <w:r>
        <w:rPr>
          <w:rStyle w:val="FootnoteAnchor"/>
          <w:rtl w:val="true"/>
        </w:rPr>
        <w:footnoteReference w:id="584"/>
      </w:r>
      <w:r>
        <w:rPr>
          <w:rFonts w:ascii="IRNazanin" w:hAnsi="IRNazanin" w:eastAsia="IRNazanin"/>
          <w:color w:val="111111"/>
          <w:sz w:val="28"/>
          <w:sz w:val="28"/>
          <w:szCs w:val="28"/>
          <w:rtl w:val="true"/>
          <w:lang w:bidi="fa-IR"/>
        </w:rPr>
        <w:t>، وأما إذا کان</w:t>
      </w:r>
      <w:bookmarkStart w:id="128" w:name="pg5570_42796"/>
    </w:p>
    <w:p>
      <w:pPr>
        <w:pStyle w:val="BookText"/>
        <w:rPr/>
      </w:pPr>
      <w:bookmarkEnd w:id="128"/>
      <w:r>
        <w:rPr>
          <w:rFonts w:ascii="IRNazanin" w:hAnsi="IRNazanin" w:eastAsia="IRNazanin"/>
          <w:color w:val="111111"/>
          <w:sz w:val="28"/>
          <w:sz w:val="28"/>
          <w:szCs w:val="28"/>
          <w:rtl w:val="true"/>
          <w:lang w:bidi="fa-IR"/>
        </w:rPr>
        <w:t>فی الوضوء ونحوه فلا شیء علیه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2720289_581953129"/>
      <w:bookmarkStart w:id="130" w:name="_Toc46"/>
      <w:bookmarkEnd w:id="129"/>
      <w:r>
        <w:rPr/>
        <w:t>19</w:t>
      </w:r>
      <w:r>
        <w:rPr>
          <w:rtl w:val="true"/>
        </w:rPr>
        <w:t xml:space="preserve"> - </w:t>
      </w:r>
      <w:r>
        <w:rPr>
          <w:rtl w:val="true"/>
        </w:rPr>
        <w:t>ستر الرأس للرجال</w:t>
      </w:r>
      <w:bookmarkEnd w:id="13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للرجل المحرم ستر رأسه</w:t>
      </w:r>
      <w:r>
        <w:rPr>
          <w:rStyle w:val="FootnoteAnchor"/>
          <w:rtl w:val="true"/>
        </w:rPr>
        <w:footnoteReference w:id="586"/>
      </w:r>
      <w:r>
        <w:rPr>
          <w:rFonts w:ascii="IRNazanin" w:hAnsi="IRNazanin" w:eastAsia="IRNazanin"/>
          <w:color w:val="111111"/>
          <w:sz w:val="28"/>
          <w:sz w:val="28"/>
          <w:szCs w:val="28"/>
          <w:rtl w:val="true"/>
          <w:lang w:bidi="fa-IR"/>
        </w:rPr>
        <w:t xml:space="preserve">وهو ما یقابل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ویشمل الأذنین</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جزءً منه ، بأی نوع من الساتر ولو بمثل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الطین أو بحمل شیء علی الرأس</w:t>
      </w:r>
      <w:r>
        <w:rPr>
          <w:rStyle w:val="FootnoteAnchor"/>
          <w:rtl w:val="true"/>
        </w:rPr>
        <w:footnoteReference w:id="588"/>
      </w:r>
      <w:r>
        <w:rPr>
          <w:rFonts w:ascii="Amiri" w:hAnsi="Amiri" w:eastAsia="Amiri" w:cs="Amiri"/>
          <w:color w:val="111111"/>
          <w:sz w:val="28"/>
          <w:sz w:val="28"/>
          <w:szCs w:val="28"/>
          <w:rtl w:val="true"/>
          <w:lang w:bidi="ar-SA"/>
        </w:rPr>
        <w:t>، نعم لا بأس بمثل حبل القربة مع الحاجة</w:t>
      </w:r>
      <w:r>
        <w:rPr>
          <w:rStyle w:val="FootnoteAnchor"/>
          <w:rtl w:val="true"/>
        </w:rPr>
        <w:footnoteReference w:id="589"/>
      </w:r>
      <w:r>
        <w:rPr>
          <w:rFonts w:ascii="IRNazanin" w:hAnsi="IRNazanin" w:eastAsia="IRNazanin"/>
          <w:color w:val="111111"/>
          <w:sz w:val="28"/>
          <w:sz w:val="28"/>
          <w:szCs w:val="28"/>
          <w:rtl w:val="true"/>
          <w:lang w:bidi="fa-IR"/>
        </w:rPr>
        <w:t>، وکذلک تعصیبه بالمندیل ونحوه للضرورة کالصداع</w:t>
      </w:r>
      <w:r>
        <w:rPr>
          <w:rStyle w:val="FootnoteAnchor"/>
          <w:rtl w:val="true"/>
        </w:rPr>
        <w:footnoteReference w:id="590"/>
      </w:r>
      <w:r>
        <w:rPr>
          <w:rFonts w:ascii="IRNazanin" w:hAnsi="IRNazanin" w:eastAsia="IRNazanin"/>
          <w:color w:val="111111"/>
          <w:sz w:val="28"/>
          <w:sz w:val="28"/>
          <w:szCs w:val="28"/>
          <w:rtl w:val="true"/>
          <w:lang w:bidi="fa-IR"/>
        </w:rPr>
        <w:t>، والأحوط ترک تغطیة الرأس عند المنام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ستر الرأس ببعض البدن کالید والأولی ترکه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للمحرم الارتماس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رمس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الماء ولو خلط مع غیره</w:t>
      </w:r>
      <w:r>
        <w:rPr>
          <w:rStyle w:val="FootnoteAnchor"/>
          <w:rtl w:val="true"/>
        </w:rPr>
        <w:footnoteReference w:id="593"/>
      </w:r>
      <w:r>
        <w:rPr>
          <w:rFonts w:ascii="IRNazanin" w:hAnsi="IRNazanin" w:eastAsia="IRNazanin"/>
          <w:color w:val="111111"/>
          <w:sz w:val="28"/>
          <w:sz w:val="28"/>
          <w:szCs w:val="28"/>
          <w:rtl w:val="true"/>
          <w:lang w:bidi="fa-IR"/>
        </w:rPr>
        <w:t>، وکذلک فی غیر الماء علی الأحوط‌</w:t>
      </w:r>
      <w:r>
        <w:rPr>
          <w:rStyle w:val="FootnoteAnchor"/>
          <w:rtl w:val="true"/>
        </w:rPr>
        <w:footnoteReference w:id="594"/>
      </w:r>
      <w:r>
        <w:rPr>
          <w:rFonts w:ascii="IRNazanin" w:hAnsi="IRNazanin" w:eastAsia="IRNazanin"/>
          <w:color w:val="111111"/>
          <w:sz w:val="28"/>
          <w:sz w:val="28"/>
          <w:szCs w:val="28"/>
          <w:rtl w:val="true"/>
          <w:lang w:bidi="fa-IR"/>
        </w:rPr>
        <w:t>، والظاهر عدم الفرق فی ذلک بین الرجل والمرأة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bookmarkStart w:id="131" w:name="pg5570_42799"/>
    </w:p>
    <w:p>
      <w:pPr>
        <w:pStyle w:val="BookText"/>
        <w:rPr/>
      </w:pPr>
      <w:bookmarkEnd w:id="131"/>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ستر المحرم رأسه فکفارته شاة علی الأحوط‌</w:t>
      </w:r>
      <w:r>
        <w:rPr>
          <w:rStyle w:val="FootnoteAnchor"/>
          <w:rtl w:val="true"/>
        </w:rPr>
        <w:footnoteReference w:id="596"/>
      </w:r>
      <w:r>
        <w:rPr>
          <w:rFonts w:ascii="Amiri" w:hAnsi="Amiri" w:eastAsia="Amiri" w:cs="Amiri"/>
          <w:color w:val="111111"/>
          <w:sz w:val="28"/>
          <w:sz w:val="28"/>
          <w:szCs w:val="28"/>
          <w:rtl w:val="true"/>
          <w:lang w:bidi="ar-SA"/>
        </w:rPr>
        <w:t xml:space="preserve">، دون موارد جواز الستر المتقدمة </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2720291_581953129"/>
      <w:bookmarkStart w:id="133" w:name="_Toc47"/>
      <w:bookmarkEnd w:id="132"/>
      <w:r>
        <w:rPr/>
        <w:t>20</w:t>
      </w:r>
      <w:r>
        <w:rPr>
          <w:rtl w:val="true"/>
        </w:rPr>
        <w:t xml:space="preserve"> - </w:t>
      </w:r>
      <w:r>
        <w:rPr>
          <w:rtl w:val="true"/>
        </w:rPr>
        <w:t>ستر الوجه للنساء</w:t>
      </w:r>
      <w:bookmarkEnd w:id="13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للمرأة المحرمة أن تستر وجهها بالبرقع أو النقاب</w:t>
      </w:r>
      <w:r>
        <w:rPr>
          <w:rStyle w:val="FootnoteAnchor"/>
          <w:rtl w:val="true"/>
        </w:rPr>
        <w:footnoteReference w:id="5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غیرهما بأی ساتر کان</w:t>
      </w:r>
      <w:r>
        <w:rPr>
          <w:rStyle w:val="FootnoteAnchor"/>
          <w:rtl w:val="true"/>
        </w:rPr>
        <w:footnoteReference w:id="598"/>
      </w:r>
      <w:r>
        <w:rPr>
          <w:rFonts w:ascii="IRNazanin" w:hAnsi="IRNazanin" w:eastAsia="IRNazanin"/>
          <w:color w:val="111111"/>
          <w:sz w:val="28"/>
          <w:sz w:val="28"/>
          <w:szCs w:val="28"/>
          <w:rtl w:val="true"/>
          <w:lang w:bidi="fa-IR"/>
        </w:rPr>
        <w:t>ولو بعض وجهها بل اللازم علیها إسفار الوجه</w:t>
      </w:r>
      <w:r>
        <w:rPr>
          <w:rStyle w:val="FootnoteAnchor"/>
          <w:rtl w:val="true"/>
        </w:rPr>
        <w:footnoteReference w:id="599"/>
      </w:r>
      <w:r>
        <w:rPr>
          <w:rFonts w:ascii="IRNazanin" w:hAnsi="IRNazanin" w:eastAsia="IRNazanin"/>
          <w:color w:val="111111"/>
          <w:sz w:val="28"/>
          <w:sz w:val="28"/>
          <w:szCs w:val="28"/>
          <w:rtl w:val="true"/>
          <w:lang w:bidi="fa-IR"/>
        </w:rPr>
        <w:t>، نعم یجوز لها أن تغطی وجهها حال النوم</w:t>
      </w:r>
      <w:r>
        <w:rPr>
          <w:rStyle w:val="FootnoteAnchor"/>
          <w:rtl w:val="true"/>
        </w:rPr>
        <w:footnoteReference w:id="600"/>
      </w:r>
      <w:r>
        <w:rPr>
          <w:rFonts w:ascii="IRNazanin" w:hAnsi="IRNazanin" w:eastAsia="IRNazanin"/>
          <w:color w:val="111111"/>
          <w:sz w:val="28"/>
          <w:sz w:val="28"/>
          <w:szCs w:val="28"/>
          <w:rtl w:val="true"/>
          <w:lang w:bidi="fa-IR"/>
        </w:rPr>
        <w:t>، ولا بأس بستر بعض وجهها مقدمة لستر الرأس فی الصلاة وترفعه عند الفراغ منها</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للمرأة إسدال ما علی رأسها من الخمار أو نحوه من ثوبها إلی ما یحاذی أنفها أو ذقنها بحسب حاجتها فی الاحتجاب من الأجنبی</w:t>
      </w:r>
      <w:r>
        <w:rPr>
          <w:rStyle w:val="FootnoteAnchor"/>
          <w:rtl w:val="true"/>
        </w:rPr>
        <w:footnoteReference w:id="602"/>
      </w:r>
      <w:r>
        <w:rPr>
          <w:rFonts w:ascii="IRNazanin" w:hAnsi="IRNazanin" w:eastAsia="IRNazanin"/>
          <w:color w:val="111111"/>
          <w:sz w:val="28"/>
          <w:sz w:val="28"/>
          <w:szCs w:val="28"/>
          <w:rtl w:val="true"/>
          <w:lang w:bidi="fa-IR"/>
        </w:rPr>
        <w:t>،</w:t>
      </w:r>
      <w:bookmarkStart w:id="134" w:name="pg5570_42801"/>
    </w:p>
    <w:p>
      <w:pPr>
        <w:pStyle w:val="BookText"/>
        <w:rPr/>
      </w:pPr>
      <w:bookmarkEnd w:id="134"/>
      <w:r>
        <w:rPr>
          <w:rFonts w:ascii="IRNazanin" w:hAnsi="IRNazanin" w:eastAsia="IRNazanin"/>
          <w:color w:val="111111"/>
          <w:sz w:val="28"/>
          <w:sz w:val="28"/>
          <w:szCs w:val="28"/>
          <w:rtl w:val="true"/>
          <w:lang w:bidi="fa-IR"/>
        </w:rPr>
        <w:t>لکنها تجافیه عن وجهها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ستر الوجه شاة علی الأحوط‌</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720293_581953129"/>
      <w:bookmarkStart w:id="136" w:name="_Toc48"/>
      <w:bookmarkEnd w:id="135"/>
      <w:r>
        <w:rPr/>
        <w:t>21</w:t>
      </w:r>
      <w:r>
        <w:rPr>
          <w:rtl w:val="true"/>
        </w:rPr>
        <w:t xml:space="preserve"> - </w:t>
      </w:r>
      <w:r>
        <w:rPr>
          <w:rtl w:val="true"/>
        </w:rPr>
        <w:t>التظلیل للرجال</w:t>
      </w:r>
      <w:bookmarkEnd w:id="13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للرجل المحرم التظلیل حال مسیره وحرکته بشیء یتحرک معه کالمظلة والظلال وسقف المحمل أو السیارة أو الطائرة</w:t>
      </w:r>
    </w:p>
    <w:p>
      <w:pPr>
        <w:pStyle w:val="BookText"/>
        <w:rPr/>
      </w:pPr>
      <w:r>
        <w:rPr>
          <w:rFonts w:ascii="IRNazanin" w:hAnsi="IRNazanin" w:eastAsia="IRNazanin"/>
          <w:color w:val="111111"/>
          <w:sz w:val="28"/>
          <w:sz w:val="28"/>
          <w:szCs w:val="28"/>
          <w:rtl w:val="true"/>
          <w:lang w:bidi="fa-IR"/>
        </w:rPr>
        <w:t>ونحوها</w:t>
      </w:r>
      <w:r>
        <w:rPr>
          <w:rStyle w:val="FootnoteAnchor"/>
          <w:rtl w:val="true"/>
        </w:rPr>
        <w:footnoteReference w:id="605"/>
      </w:r>
      <w:r>
        <w:rPr>
          <w:rFonts w:ascii="IRNazanin" w:hAnsi="IRNazanin" w:eastAsia="IRNazanin"/>
          <w:color w:val="111111"/>
          <w:sz w:val="28"/>
          <w:sz w:val="28"/>
          <w:szCs w:val="28"/>
          <w:rtl w:val="true"/>
          <w:lang w:bidi="fa-IR"/>
        </w:rPr>
        <w:t>، بخلاف الشیء الثابت کالجبل والجدار والشجر ونحو ذلک فیجوز السیر فی ظلها وکذلک السحابة المانعة عن أشعة الشمس</w:t>
      </w:r>
      <w:r>
        <w:rPr>
          <w:rStyle w:val="FootnoteAnchor"/>
          <w:rtl w:val="true"/>
        </w:rPr>
        <w:footnoteReference w:id="606"/>
      </w:r>
      <w:r>
        <w:rPr>
          <w:rFonts w:ascii="IRNazanin" w:hAnsi="IRNazanin" w:eastAsia="IRNazanin"/>
          <w:color w:val="111111"/>
          <w:sz w:val="28"/>
          <w:sz w:val="28"/>
          <w:szCs w:val="28"/>
          <w:rtl w:val="true"/>
          <w:lang w:bidi="fa-IR"/>
        </w:rPr>
        <w:t>، ولا فرق فی الحرمة بین الراکب والراجل کما لا فرق بین التظلیل فوق الرأس وما علی أحد الجوانب مما کان بحذاء الصدر والرأس</w:t>
      </w:r>
      <w:r>
        <w:rPr>
          <w:rStyle w:val="FootnoteAnchor"/>
          <w:rtl w:val="true"/>
        </w:rPr>
        <w:footnoteReference w:id="607"/>
      </w:r>
      <w:r>
        <w:rPr>
          <w:rFonts w:ascii="IRNazanin" w:hAnsi="IRNazanin" w:eastAsia="IRNazanin"/>
          <w:color w:val="111111"/>
          <w:sz w:val="28"/>
          <w:sz w:val="28"/>
          <w:szCs w:val="28"/>
          <w:rtl w:val="true"/>
          <w:lang w:bidi="fa-IR"/>
        </w:rPr>
        <w:t>، ویستثنی من ذلک للراجل الاستظلال بظل المحمل والسیارة ونحوها حال المسیر لا بمثل المظلة الیدویة ونحوها</w:t>
      </w:r>
      <w:r>
        <w:rPr>
          <w:rStyle w:val="FootnoteAnchor"/>
          <w:rtl w:val="true"/>
        </w:rPr>
        <w:footnoteReference w:id="608"/>
      </w:r>
      <w:r>
        <w:rPr>
          <w:rFonts w:ascii="IRNazanin" w:hAnsi="IRNazanin" w:eastAsia="IRNazanin"/>
          <w:color w:val="111111"/>
          <w:sz w:val="28"/>
          <w:sz w:val="28"/>
          <w:szCs w:val="28"/>
          <w:rtl w:val="true"/>
          <w:lang w:bidi="fa-IR"/>
        </w:rPr>
        <w:t xml:space="preserve">، کما یجوز للمحرم مطلقاً التستر من الشمس ونحوها بیدیه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من الاستظلال التستر بالظِلال وما یکنَّ ویحجر عن البروز فی الفضاء والسماء سواء کان نهاراً أم لیلاً وسواء کان الجو بارداً أو حاراً أو ممطراً أو مع الریح ونحو ذلک أم لا ، وسواء کان التظلیل مؤثراً أو لم یکن کما لو کان السحاب کثیفاً یجلل الشمس</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التظلیل المحرم إنما هو حال الرکوب والسیر من مکان إلی آخر سواء فی طریق السفر أو داخل مکة والمشاعر ، وکذلک لو کان انتقاله فی الأمکنة راجلاً بالمظلة ونحوها من الساتر المتحرک ، وأما إذا نزل فی الأمکنة والمواضع فیجوز له الاستظلال بالظلال الثابتة کالجدران</w:t>
      </w:r>
    </w:p>
    <w:p>
      <w:pPr>
        <w:pStyle w:val="BookText"/>
        <w:rPr/>
      </w:pPr>
      <w:r>
        <w:rPr>
          <w:rFonts w:ascii="IRNazanin" w:hAnsi="IRNazanin" w:eastAsia="IRNazanin"/>
          <w:color w:val="111111"/>
          <w:sz w:val="28"/>
          <w:sz w:val="28"/>
          <w:szCs w:val="28"/>
          <w:rtl w:val="true"/>
          <w:lang w:bidi="fa-IR"/>
        </w:rPr>
        <w:t>والجسور والخباء ونحوها</w:t>
      </w:r>
      <w:r>
        <w:rPr>
          <w:rStyle w:val="FootnoteAnchor"/>
          <w:rtl w:val="true"/>
        </w:rPr>
        <w:footnoteReference w:id="610"/>
      </w:r>
      <w:r>
        <w:rPr>
          <w:rFonts w:ascii="IRNazanin" w:hAnsi="IRNazanin" w:eastAsia="IRNazanin"/>
          <w:color w:val="111111"/>
          <w:sz w:val="28"/>
          <w:sz w:val="28"/>
          <w:szCs w:val="28"/>
          <w:rtl w:val="true"/>
          <w:lang w:bidi="fa-IR"/>
        </w:rPr>
        <w:t>، وبالظلال المتحرکة الجانبیة للراجل ولو ظللت رأسه کالسیر فی ظل السیارة الجانبی والمحمل ونحوهما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بالتظلیل للنساء والأطفال ، وکذلک للرجال عند الضرورة والخوف من الحر أو البرد أو غیرهما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التظلیل شاة ، لکل إحرام نسک سواء ارتکبه اختیاراً أم اضطراراً</w:t>
      </w:r>
      <w:r>
        <w:rPr>
          <w:rStyle w:val="FootnoteAnchor"/>
          <w:rtl w:val="true"/>
        </w:rPr>
        <w:footnoteReference w:id="613"/>
      </w:r>
      <w:r>
        <w:rPr>
          <w:rFonts w:ascii="IRNazanin" w:hAnsi="IRNazanin" w:eastAsia="IRNazanin"/>
          <w:color w:val="111111"/>
          <w:sz w:val="28"/>
          <w:sz w:val="28"/>
          <w:szCs w:val="28"/>
          <w:rtl w:val="true"/>
          <w:lang w:bidi="fa-IR"/>
        </w:rPr>
        <w:t>، والأولی والأحوط التکفیر عن کل یوم بمد</w:t>
      </w:r>
      <w:bookmarkStart w:id="137" w:name="pg5570_42807"/>
    </w:p>
    <w:p>
      <w:pPr>
        <w:pStyle w:val="BookText"/>
        <w:rPr/>
      </w:pPr>
      <w:bookmarkEnd w:id="137"/>
      <w:r>
        <w:rPr>
          <w:rFonts w:ascii="Amiri" w:hAnsi="Amiri" w:eastAsia="Amiri" w:cs="Amiri"/>
          <w:color w:val="111111"/>
          <w:sz w:val="28"/>
          <w:sz w:val="28"/>
          <w:szCs w:val="28"/>
          <w:rtl w:val="true"/>
          <w:lang w:bidi="ar-SA"/>
        </w:rPr>
        <w:t>أیضاً</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2720295_581953129"/>
      <w:bookmarkStart w:id="139" w:name="_Toc49"/>
      <w:bookmarkEnd w:id="138"/>
      <w:r>
        <w:rPr/>
        <w:t>22</w:t>
      </w:r>
      <w:r>
        <w:rPr>
          <w:rtl w:val="true"/>
        </w:rPr>
        <w:t xml:space="preserve"> - </w:t>
      </w:r>
      <w:r>
        <w:rPr>
          <w:rtl w:val="true"/>
        </w:rPr>
        <w:t>إخراج الدم من البدن</w:t>
      </w:r>
      <w:bookmarkEnd w:id="13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للمحرم إخراج الدم من جسده سواء بالفصد أو الحجامة أو قلع الضرس أو الحک أو غیرها</w:t>
      </w:r>
      <w:r>
        <w:rPr>
          <w:rStyle w:val="FootnoteAnchor"/>
          <w:rtl w:val="true"/>
        </w:rPr>
        <w:footnoteReference w:id="615"/>
      </w:r>
      <w:r>
        <w:rPr>
          <w:rFonts w:ascii="IRNazanin" w:hAnsi="IRNazanin" w:eastAsia="IRNazanin"/>
          <w:color w:val="111111"/>
          <w:sz w:val="28"/>
          <w:sz w:val="28"/>
          <w:szCs w:val="28"/>
          <w:rtl w:val="true"/>
          <w:lang w:bidi="fa-IR"/>
        </w:rPr>
        <w:t>، إلّاإذا اضطر إلی ذلک ولو لدفع</w:t>
      </w:r>
      <w:bookmarkStart w:id="140" w:name="pg5570_42808"/>
    </w:p>
    <w:p>
      <w:pPr>
        <w:pStyle w:val="BookText"/>
        <w:rPr/>
      </w:pPr>
      <w:bookmarkEnd w:id="140"/>
      <w:r>
        <w:rPr>
          <w:rFonts w:ascii="IRNazanin" w:hAnsi="IRNazanin" w:eastAsia="IRNazanin"/>
          <w:color w:val="111111"/>
          <w:sz w:val="28"/>
          <w:sz w:val="28"/>
          <w:szCs w:val="28"/>
          <w:rtl w:val="true"/>
          <w:lang w:bidi="fa-IR"/>
        </w:rPr>
        <w:t>الأذیة</w:t>
      </w:r>
      <w:r>
        <w:rPr>
          <w:rStyle w:val="FootnoteAnchor"/>
          <w:rtl w:val="true"/>
        </w:rPr>
        <w:footnoteReference w:id="616"/>
      </w:r>
      <w:r>
        <w:rPr>
          <w:rFonts w:ascii="IRNazanin" w:hAnsi="IRNazanin" w:eastAsia="IRNazanin"/>
          <w:color w:val="111111"/>
          <w:sz w:val="28"/>
          <w:sz w:val="28"/>
          <w:szCs w:val="28"/>
          <w:rtl w:val="true"/>
          <w:lang w:bidi="fa-IR"/>
        </w:rPr>
        <w:t>، ویجوز له الاستیاک وإن أدمی لکنه یراعی عدم وقوعه</w:t>
      </w:r>
      <w:r>
        <w:rPr>
          <w:rStyle w:val="FootnoteAnchor"/>
          <w:rtl w:val="true"/>
        </w:rPr>
        <w:footnoteReference w:id="617"/>
      </w:r>
      <w:r>
        <w:rPr>
          <w:rFonts w:ascii="IRNazanin" w:hAnsi="IRNazanin" w:eastAsia="IRNazanin"/>
          <w:color w:val="111111"/>
          <w:sz w:val="28"/>
          <w:sz w:val="28"/>
          <w:szCs w:val="28"/>
          <w:rtl w:val="true"/>
          <w:lang w:bidi="fa-IR"/>
        </w:rPr>
        <w:t>، وکفارة إخراج الدم لغیر ضرورة شاة علی الأحوط الأولی</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2720297_581953129"/>
      <w:bookmarkStart w:id="142" w:name="_Toc50"/>
      <w:bookmarkEnd w:id="141"/>
      <w:r>
        <w:rPr/>
        <w:t>23</w:t>
      </w:r>
      <w:r>
        <w:rPr>
          <w:rtl w:val="true"/>
        </w:rPr>
        <w:t xml:space="preserve"> - </w:t>
      </w:r>
      <w:r>
        <w:rPr>
          <w:rtl w:val="true"/>
        </w:rPr>
        <w:t>تقلیم الظفر</w:t>
      </w:r>
      <w:bookmarkEnd w:id="14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للمحرم تقلیم ظفره ولا ازالته ولو بعضه إلّاأن یؤذیه بقاؤه ویتضرر منه کما إذا انفصل بعض ظفره وتألم من بقاء الباقی فیجوز له</w:t>
      </w:r>
    </w:p>
    <w:p>
      <w:pPr>
        <w:pStyle w:val="BookText"/>
        <w:rPr/>
      </w:pPr>
      <w:r>
        <w:rPr>
          <w:rFonts w:ascii="IRNazanin" w:hAnsi="IRNazanin" w:eastAsia="IRNazanin"/>
          <w:color w:val="111111"/>
          <w:sz w:val="28"/>
          <w:sz w:val="28"/>
          <w:szCs w:val="28"/>
          <w:rtl w:val="true"/>
          <w:lang w:bidi="fa-IR"/>
        </w:rPr>
        <w:t>حینئذٍ ویکفر عن کل ظفر بقبضة من الطعام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تقلیم کل ظفر مد من الطعام من الید أو الرجل ، وإذا بلغت العشرة فی الیدین أو العشرة فی الرجلین فالکفارة شاة واحدة ، وتتعدد بتعدد عشرة الیدین والرجلین إلّاإذا کان تقلیمها جمیعاً فی مجلس واحد</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أفتی شخص لمحرم بأن أخبره بجواز تقلیم أظافیره فقلّمها وأدمی فتجب علی المفتی الکفارة علی الأحوط‌</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bookmarkStart w:id="143" w:name="pg5570_42810"/>
    </w:p>
    <w:p>
      <w:pPr>
        <w:pStyle w:val="Heading3"/>
        <w:numPr>
          <w:ilvl w:val="2"/>
          <w:numId w:val="1"/>
        </w:numPr>
        <w:rPr/>
      </w:pPr>
      <w:bookmarkStart w:id="144" w:name="__RefHeading___Toc2720299_581953129"/>
      <w:bookmarkStart w:id="145" w:name="_Toc51"/>
      <w:bookmarkEnd w:id="143"/>
      <w:bookmarkEnd w:id="144"/>
      <w:r>
        <w:rPr/>
        <w:t>24</w:t>
      </w:r>
      <w:r>
        <w:rPr>
          <w:rtl w:val="true"/>
        </w:rPr>
        <w:t xml:space="preserve"> - </w:t>
      </w:r>
      <w:r>
        <w:rPr>
          <w:rtl w:val="true"/>
        </w:rPr>
        <w:t>قلع الضرس</w:t>
      </w:r>
      <w:bookmarkEnd w:id="14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جمع من الفقهاء إلی حرمة قلع الضرس علی المحرم وإن لم یخرج به الدم ، وأوجبوا له کفارة شاة ، وهو لا یخلو من اشکال</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bookmarkStart w:id="146" w:name="pg5570_42811"/>
    </w:p>
    <w:p>
      <w:pPr>
        <w:pStyle w:val="Heading3"/>
        <w:numPr>
          <w:ilvl w:val="2"/>
          <w:numId w:val="1"/>
        </w:numPr>
        <w:rPr/>
      </w:pPr>
      <w:bookmarkStart w:id="147" w:name="__RefHeading___Toc2720301_581953129"/>
      <w:bookmarkStart w:id="148" w:name="_Toc52"/>
      <w:bookmarkEnd w:id="146"/>
      <w:bookmarkEnd w:id="147"/>
      <w:r>
        <w:rPr/>
        <w:t>25</w:t>
      </w:r>
      <w:r>
        <w:rPr>
          <w:rtl w:val="true"/>
        </w:rPr>
        <w:t xml:space="preserve"> - </w:t>
      </w:r>
      <w:r>
        <w:rPr>
          <w:rtl w:val="true"/>
        </w:rPr>
        <w:t>حمل السلاح</w:t>
      </w:r>
      <w:bookmarkEnd w:id="14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حمل السلاح کالسیف والبندقیة والرشاش وغیرها من الأسلحة بنحو یصدق علیه أنه مسلّح عرفاً</w:t>
      </w:r>
      <w:r>
        <w:rPr>
          <w:rStyle w:val="FootnoteAnchor"/>
          <w:rtl w:val="true"/>
        </w:rPr>
        <w:footnoteReference w:id="623"/>
      </w:r>
      <w:r>
        <w:rPr>
          <w:rFonts w:ascii="IRNazanin" w:hAnsi="IRNazanin" w:eastAsia="IRNazanin"/>
          <w:color w:val="111111"/>
          <w:sz w:val="28"/>
          <w:sz w:val="28"/>
          <w:szCs w:val="28"/>
          <w:rtl w:val="true"/>
          <w:lang w:bidi="fa-IR"/>
        </w:rPr>
        <w:t>، وکذلک علی الأحوط الألبسة العسکریة الحربیة</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بوجود السلاح عند المحرم إذا لم یعدّ مسلحاً بذلک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حمل السلاح عند الاضطرار والخوف علی</w:t>
      </w:r>
      <w:bookmarkStart w:id="149" w:name="pg5570_42812"/>
    </w:p>
    <w:p>
      <w:pPr>
        <w:pStyle w:val="BookText"/>
        <w:rPr/>
      </w:pPr>
      <w:bookmarkEnd w:id="149"/>
      <w:r>
        <w:rPr>
          <w:rFonts w:ascii="IRNazanin" w:hAnsi="IRNazanin" w:eastAsia="IRNazanin"/>
          <w:color w:val="111111"/>
          <w:sz w:val="28"/>
          <w:sz w:val="28"/>
          <w:szCs w:val="28"/>
          <w:rtl w:val="true"/>
          <w:lang w:bidi="fa-IR"/>
        </w:rPr>
        <w:t>النفس</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حمل السلاح شاة علی الأحوط‌</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هنا انتهت الأمور التی تحرم علی المحرم</w:t>
      </w:r>
    </w:p>
    <w:p>
      <w:pPr>
        <w:pStyle w:val="Heading2"/>
        <w:numPr>
          <w:ilvl w:val="1"/>
          <w:numId w:val="1"/>
        </w:numPr>
        <w:rPr/>
      </w:pPr>
      <w:bookmarkStart w:id="150" w:name="__RefHeading___Toc2720303_581953129"/>
      <w:bookmarkStart w:id="151" w:name="_Toc53"/>
      <w:bookmarkEnd w:id="150"/>
      <w:r>
        <w:rPr>
          <w:rtl w:val="true"/>
        </w:rPr>
        <w:t>أحکام الحرم المکی</w:t>
      </w:r>
      <w:bookmarkEnd w:id="151"/>
    </w:p>
    <w:p>
      <w:pPr>
        <w:pStyle w:val="BookText"/>
        <w:rPr/>
      </w:pPr>
      <w:r>
        <w:rPr>
          <w:rFonts w:ascii="IRNazanin" w:hAnsi="IRNazanin" w:eastAsia="IRNazanin"/>
          <w:color w:val="111111"/>
          <w:sz w:val="28"/>
          <w:sz w:val="28"/>
          <w:szCs w:val="28"/>
          <w:rtl w:val="true"/>
          <w:lang w:bidi="fa-IR"/>
        </w:rPr>
        <w:t xml:space="preserve">وهی تعم المحرم والمحل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من دخله وإن کان متصفاً بما یهدر الحرمة</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الصید البری وکذلک التعرض له بالتنفیر والأذیة</w:t>
      </w:r>
      <w:r>
        <w:rPr>
          <w:rStyle w:val="FootnoteAnchor"/>
          <w:rtl w:val="true"/>
        </w:rPr>
        <w:footnoteReference w:id="629"/>
      </w:r>
      <w:r>
        <w:rPr>
          <w:rFonts w:ascii="IRNazanin" w:hAnsi="IRNazanin" w:eastAsia="IRNazanin"/>
          <w:color w:val="111111"/>
          <w:sz w:val="28"/>
          <w:sz w:val="28"/>
          <w:szCs w:val="28"/>
          <w:rtl w:val="true"/>
          <w:lang w:bidi="fa-IR"/>
        </w:rPr>
        <w:t xml:space="preserve">ونحو ذلک فالمراد من الحرمة کونه آمناً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ما نبت فی الحرم أو قطعه من شجر أو زرع أو عشب وغیره</w:t>
      </w:r>
      <w:r>
        <w:rPr>
          <w:rStyle w:val="FootnoteAnchor"/>
          <w:rtl w:val="true"/>
        </w:rPr>
        <w:footnoteReference w:id="630"/>
      </w:r>
      <w:r>
        <w:rPr>
          <w:rFonts w:ascii="IRNazanin" w:hAnsi="IRNazanin" w:eastAsia="IRNazanin"/>
          <w:color w:val="111111"/>
          <w:sz w:val="28"/>
          <w:sz w:val="28"/>
          <w:szCs w:val="28"/>
          <w:rtl w:val="true"/>
          <w:lang w:bidi="fa-IR"/>
        </w:rPr>
        <w:t xml:space="preserve">، ویستثنی من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یقطع أو یتلف عند المشی فی النحو المتعارف</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تأکله الدواب</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الاذخر وهو نبت</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النخل وشجر الفواکه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الأشجار أو الأعشاب وما ینبت فی الدار والملک بعد تملکها سواء نبت بیده أو لا ، بخلاف الشجرة التی کانت سابقة علی تملکه للدار والملک</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دخول الحرم إلّامحرماً وقد تقدم فی فصل المواقیت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عند جماعة بحرم مکة حرم المدینة فی حرمة الصید والشجر والنبات وهو أحوط إن لم یکن أظهر</w:t>
      </w:r>
      <w:r>
        <w:rPr>
          <w:rStyle w:val="FootnoteAnchor"/>
          <w:rtl w:val="true"/>
        </w:rPr>
        <w:footnoteReference w:id="636"/>
      </w:r>
      <w:r>
        <w:rPr>
          <w:rFonts w:ascii="IRNazanin" w:hAnsi="IRNazanin" w:eastAsia="IRNazanin"/>
          <w:color w:val="111111"/>
          <w:sz w:val="28"/>
          <w:sz w:val="28"/>
          <w:szCs w:val="28"/>
          <w:rtl w:val="true"/>
          <w:lang w:bidi="fa-IR"/>
        </w:rPr>
        <w:t xml:space="preserve">،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الجبلان المحیطان بالمدینة المنورة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فی حرمة الشجر والنبات أن یکون فرعه فی الحرم</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قلع الشجرة الکبیرة بقرة والصغیرة شاة</w:t>
      </w:r>
      <w:r>
        <w:rPr>
          <w:rStyle w:val="FootnoteAnchor"/>
          <w:rtl w:val="true"/>
        </w:rPr>
        <w:footnoteReference w:id="638"/>
      </w:r>
      <w:bookmarkStart w:id="152" w:name="pg5570_42816"/>
    </w:p>
    <w:p>
      <w:pPr>
        <w:pStyle w:val="BookText"/>
        <w:rPr/>
      </w:pPr>
      <w:bookmarkEnd w:id="152"/>
      <w:r>
        <w:rPr>
          <w:rFonts w:ascii="IRNazanin" w:hAnsi="IRNazanin" w:eastAsia="IRNazanin"/>
          <w:color w:val="111111"/>
          <w:sz w:val="28"/>
          <w:sz w:val="28"/>
          <w:szCs w:val="28"/>
          <w:rtl w:val="true"/>
          <w:lang w:bidi="fa-IR"/>
        </w:rPr>
        <w:t>والأبعاض القیمة</w:t>
      </w:r>
      <w:r>
        <w:rPr>
          <w:rStyle w:val="FootnoteAnchor"/>
          <w:rtl w:val="true"/>
        </w:rPr>
        <w:footnoteReference w:id="639"/>
      </w:r>
      <w:r>
        <w:rPr>
          <w:rFonts w:ascii="IRNazanin" w:hAnsi="IRNazanin" w:eastAsia="IRNazanin"/>
          <w:color w:val="111111"/>
          <w:sz w:val="28"/>
          <w:sz w:val="28"/>
          <w:szCs w:val="28"/>
          <w:rtl w:val="true"/>
          <w:lang w:bidi="fa-IR"/>
        </w:rPr>
        <w:t>، ولا کفارة فی قلع الأعشاب وقطعها</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3" w:name="__RefHeading___Toc2720305_581953129"/>
      <w:bookmarkStart w:id="154" w:name="_Toc54"/>
      <w:bookmarkEnd w:id="153"/>
      <w:r>
        <w:rPr>
          <w:rtl w:val="true"/>
        </w:rPr>
        <w:t>محل ذبح الکفارة ومورد مصرفها</w:t>
      </w:r>
      <w:bookmarkEnd w:id="15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ذبح کفارة الصید فی العمرة مکة وفی الحج منی</w:t>
      </w:r>
      <w:r>
        <w:rPr>
          <w:rStyle w:val="FootnoteAnchor"/>
          <w:rtl w:val="true"/>
        </w:rPr>
        <w:footnoteReference w:id="641"/>
      </w:r>
      <w:r>
        <w:rPr>
          <w:rFonts w:ascii="IRNazanin" w:hAnsi="IRNazanin" w:eastAsia="IRNazanin"/>
          <w:color w:val="111111"/>
          <w:sz w:val="28"/>
          <w:sz w:val="28"/>
          <w:szCs w:val="28"/>
          <w:rtl w:val="true"/>
          <w:lang w:bidi="fa-IR"/>
        </w:rPr>
        <w:t xml:space="preserve">، نعم یجب إتخاذ الهدی وتعیین فداء الصید فی المکان الذی أصابه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ومحل ذبح الکفارة غیر الصید فی العمرة یُتخیر بین مکة ومنی فیما لو تعقبت بالحج وإلّا ففی مکة خاصة ، وفی الحج منی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یذبح الکفارة فی مکة أو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لعذر أو بدونه </w:t>
      </w:r>
      <w:r>
        <w:rPr>
          <w:rFonts w:eastAsia="IRNazanin" w:cs="IRNazanin"/>
          <w:color w:val="111111"/>
          <w:sz w:val="28"/>
          <w:szCs w:val="28"/>
          <w:rtl w:val="true"/>
          <w:lang w:bidi="fa-IR"/>
        </w:rPr>
        <w:t>-</w:t>
      </w:r>
      <w:bookmarkStart w:id="155" w:name="pg5570_42819"/>
    </w:p>
    <w:p>
      <w:pPr>
        <w:pStyle w:val="BookText"/>
        <w:rPr/>
      </w:pPr>
      <w:bookmarkEnd w:id="155"/>
      <w:r>
        <w:rPr>
          <w:rFonts w:ascii="IRNazanin" w:hAnsi="IRNazanin" w:eastAsia="IRNazanin"/>
          <w:color w:val="111111"/>
          <w:sz w:val="28"/>
          <w:sz w:val="28"/>
          <w:szCs w:val="28"/>
          <w:rtl w:val="true"/>
          <w:lang w:bidi="fa-IR"/>
        </w:rPr>
        <w:t>حتی رجع فیذبحها حیث یشاء إن کانت کفارة غیر الصید</w:t>
      </w:r>
      <w:r>
        <w:rPr>
          <w:rStyle w:val="FootnoteAnchor"/>
          <w:rtl w:val="true"/>
        </w:rPr>
        <w:footnoteReference w:id="642"/>
      </w:r>
      <w:r>
        <w:rPr>
          <w:rFonts w:ascii="IRNazanin" w:hAnsi="IRNazanin" w:eastAsia="IRNazanin"/>
          <w:color w:val="111111"/>
          <w:sz w:val="28"/>
          <w:sz w:val="28"/>
          <w:szCs w:val="28"/>
          <w:rtl w:val="true"/>
          <w:lang w:bidi="fa-IR"/>
        </w:rPr>
        <w:t>، وکذلک کفارة الصید إن لم یتمکن منها فی الحرم حتی رجع</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 w:name="__RefHeading___Toc2720307_581953129"/>
      <w:bookmarkStart w:id="157" w:name="_Toc55"/>
      <w:bookmarkEnd w:id="156"/>
      <w:r>
        <w:rPr>
          <w:rtl w:val="true"/>
        </w:rPr>
        <w:t>مصرف الکفارة</w:t>
      </w:r>
      <w:bookmarkEnd w:id="15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الکفارات الواجبة فی الإحرام یتصدق بها علی الفقیر والمسکین المؤمن</w:t>
      </w:r>
      <w:r>
        <w:rPr>
          <w:rStyle w:val="FootnoteAnchor"/>
          <w:rtl w:val="true"/>
        </w:rPr>
        <w:footnoteReference w:id="644"/>
      </w:r>
      <w:r>
        <w:rPr>
          <w:rFonts w:ascii="IRNazanin" w:hAnsi="IRNazanin" w:eastAsia="IRNazanin"/>
          <w:color w:val="111111"/>
          <w:sz w:val="28"/>
          <w:sz w:val="28"/>
          <w:szCs w:val="28"/>
          <w:rtl w:val="true"/>
          <w:lang w:bidi="fa-IR"/>
        </w:rPr>
        <w:t>وإلّا فالمستضعف</w:t>
      </w:r>
      <w:r>
        <w:rPr>
          <w:rStyle w:val="FootnoteAnchor"/>
          <w:rtl w:val="true"/>
        </w:rPr>
        <w:footnoteReference w:id="645"/>
      </w:r>
      <w:r>
        <w:rPr>
          <w:rFonts w:ascii="IRNazanin" w:hAnsi="IRNazanin" w:eastAsia="IRNazanin"/>
          <w:color w:val="111111"/>
          <w:sz w:val="28"/>
          <w:sz w:val="28"/>
          <w:szCs w:val="28"/>
          <w:rtl w:val="true"/>
          <w:lang w:bidi="fa-IR"/>
        </w:rPr>
        <w:t>، ولا یأکل من وجبت علیه منها ، ولو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ارتکب ذلک کان ضامناً لقیمة المأکول یتصدق بها علی الفقراء</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bookmarkStart w:id="158" w:name="pg5570_42823"/>
    </w:p>
    <w:p>
      <w:pPr>
        <w:pStyle w:val="Heading2"/>
        <w:numPr>
          <w:ilvl w:val="1"/>
          <w:numId w:val="1"/>
        </w:numPr>
        <w:rPr/>
      </w:pPr>
      <w:bookmarkStart w:id="159" w:name="__RefHeading___Toc2720309_581953129"/>
      <w:bookmarkStart w:id="160" w:name="_Toc56"/>
      <w:bookmarkEnd w:id="158"/>
      <w:bookmarkEnd w:id="159"/>
      <w:r>
        <w:rPr>
          <w:rtl w:val="true"/>
        </w:rPr>
        <w:t>الطواف</w:t>
      </w:r>
      <w:bookmarkEnd w:id="160"/>
    </w:p>
    <w:p>
      <w:pPr>
        <w:pStyle w:val="Heading3"/>
        <w:numPr>
          <w:ilvl w:val="2"/>
          <w:numId w:val="1"/>
        </w:numPr>
        <w:rPr/>
      </w:pPr>
      <w:bookmarkStart w:id="161" w:name="__RefHeading___Toc2720311_581953129"/>
      <w:bookmarkStart w:id="162" w:name="_Toc57"/>
      <w:bookmarkEnd w:id="161"/>
      <w:r>
        <w:rPr>
          <w:rtl w:val="true"/>
        </w:rPr>
        <w:t>اشارة</w:t>
      </w:r>
      <w:bookmarkEnd w:id="16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الطواف هو الواجب الثانی فی عمرة التمتع وهو رکن فی الجملة</w:t>
      </w:r>
      <w:r>
        <w:rPr>
          <w:rStyle w:val="FootnoteAnchor"/>
          <w:rtl w:val="true"/>
        </w:rPr>
        <w:footnoteReference w:id="647"/>
      </w:r>
      <w:r>
        <w:rPr>
          <w:rFonts w:ascii="IRNazanin" w:hAnsi="IRNazanin" w:eastAsia="IRNazanin"/>
          <w:color w:val="111111"/>
          <w:sz w:val="28"/>
          <w:sz w:val="28"/>
          <w:szCs w:val="28"/>
          <w:rtl w:val="true"/>
          <w:lang w:bidi="fa-IR"/>
        </w:rPr>
        <w:t xml:space="preserve">، وتفسد عمرة التمتع بترکه عمداً سواء أکان عالماً بالحکم أو جاهلاً به مع التفاته لجهله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شاکاً </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بخلاف ما لو کان ترکه غیر عمدی</w:t>
      </w:r>
    </w:p>
    <w:p>
      <w:pPr>
        <w:pStyle w:val="BookText"/>
        <w:rPr/>
      </w:pPr>
      <w:r>
        <w:rPr>
          <w:rFonts w:ascii="IRNazanin" w:hAnsi="IRNazanin" w:eastAsia="IRNazanin"/>
          <w:color w:val="111111"/>
          <w:sz w:val="28"/>
          <w:sz w:val="28"/>
          <w:szCs w:val="28"/>
          <w:rtl w:val="true"/>
          <w:lang w:bidi="fa-IR"/>
        </w:rPr>
        <w:t>کما لو أتی به فاسداً بسبب الجهل بالحکم وشرائط الصحة أو الجهل بالموضوع وتحقق شرائطه بنحو لا یلتفت إلی جهله کالناسی والغافل ، فیجب علیه تدارکه بعد الالتفات وتصح عمرته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ویتحقق الترک بالتأخیر إلی زمانٍ لا یمکنه ادراک الوقوف بعرفات</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فی صورة الترک العمدی المفسد لعمرة التمتع الأقوی أن إحرامه ینقلب إلی حج الإفراد ثم یأتی بعمرة مفردة بعد</w:t>
      </w:r>
      <w:r>
        <w:rPr>
          <w:rStyle w:val="FootnoteAnchor"/>
          <w:rtl w:val="true"/>
        </w:rPr>
        <w:footnoteReference w:id="651"/>
      </w:r>
      <w:r>
        <w:rPr>
          <w:rFonts w:ascii="IRNazanin" w:hAnsi="IRNazanin" w:eastAsia="IRNazanin"/>
          <w:color w:val="111111"/>
          <w:sz w:val="28"/>
          <w:sz w:val="28"/>
          <w:szCs w:val="28"/>
          <w:rtl w:val="true"/>
          <w:lang w:bidi="fa-IR"/>
        </w:rPr>
        <w:t>، والأظهر اجتزاؤه بذلک وإن کان مقصراً آثماً</w:t>
      </w:r>
      <w:r>
        <w:rPr>
          <w:rStyle w:val="FootnoteAnchor"/>
          <w:rtl w:val="true"/>
        </w:rPr>
        <w:footnoteReference w:id="652"/>
      </w:r>
      <w:r>
        <w:rPr>
          <w:rFonts w:ascii="IRNazanin" w:hAnsi="IRNazanin" w:eastAsia="IRNazanin"/>
          <w:color w:val="111111"/>
          <w:sz w:val="28"/>
          <w:sz w:val="28"/>
          <w:szCs w:val="28"/>
          <w:rtl w:val="true"/>
          <w:lang w:bidi="fa-IR"/>
        </w:rPr>
        <w:t>لا سیّما إذا کان الحج ندبیاً ، والأحوط فیما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واجب الاعادة</w:t>
      </w:r>
      <w:r>
        <w:rPr>
          <w:rStyle w:val="FootnoteAnchor"/>
          <w:rtl w:val="true"/>
        </w:rPr>
        <w:footnoteReference w:id="653"/>
      </w:r>
      <w:r>
        <w:rPr>
          <w:rFonts w:ascii="IRNazanin" w:hAnsi="IRNazanin" w:eastAsia="IRNazanin"/>
          <w:color w:val="111111"/>
          <w:sz w:val="28"/>
          <w:sz w:val="28"/>
          <w:szCs w:val="28"/>
          <w:rtl w:val="true"/>
          <w:lang w:bidi="fa-IR"/>
        </w:rPr>
        <w:t xml:space="preserve">، ثم لو فوت الموقفین فإن کان حجه ندبیاً یتحلل بعمرة مفردة ، والأحوط له الحج من قابل کفارة عن ما ارتکبه ، وإن کان الحج واجباً فیتحلل بالعمرة المفردة وعلیه الحج من قابل </w:t>
      </w:r>
      <w:r>
        <w:rPr>
          <w:rFonts w:eastAsia="IRNazanin" w:cs="IRNazanin"/>
          <w:color w:val="111111"/>
          <w:sz w:val="28"/>
          <w:szCs w:val="28"/>
          <w:rtl w:val="true"/>
          <w:lang w:bidi="fa-IR"/>
        </w:rPr>
        <w:t>.</w:t>
      </w:r>
      <w:bookmarkStart w:id="163" w:name="pg5570_42831"/>
    </w:p>
    <w:p>
      <w:pPr>
        <w:pStyle w:val="Heading3"/>
        <w:numPr>
          <w:ilvl w:val="2"/>
          <w:numId w:val="1"/>
        </w:numPr>
        <w:rPr/>
      </w:pPr>
      <w:bookmarkStart w:id="164" w:name="__RefHeading___Toc2720313_581953129"/>
      <w:bookmarkStart w:id="165" w:name="_Toc58"/>
      <w:bookmarkEnd w:id="163"/>
      <w:bookmarkEnd w:id="164"/>
      <w:r>
        <w:rPr>
          <w:rtl w:val="true"/>
        </w:rPr>
        <w:t>شرائط الطواف</w:t>
      </w:r>
      <w:bookmarkEnd w:id="165"/>
    </w:p>
    <w:p>
      <w:pPr>
        <w:pStyle w:val="BookText"/>
        <w:rPr/>
      </w:pPr>
      <w:r>
        <w:rPr>
          <w:rFonts w:ascii="IRNazanin" w:hAnsi="IRNazanin" w:eastAsia="IRNazanin"/>
          <w:color w:val="111111"/>
          <w:sz w:val="28"/>
          <w:sz w:val="28"/>
          <w:szCs w:val="28"/>
          <w:rtl w:val="true"/>
          <w:lang w:bidi="fa-IR"/>
        </w:rPr>
        <w:t xml:space="preserve">ویعتبر فی الطواف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Style w:val="FootnoteAnchor"/>
          <w:rtl w:val="true"/>
        </w:rPr>
        <w:footnoteReference w:id="654"/>
      </w:r>
      <w:r>
        <w:rPr>
          <w:rFonts w:ascii="IRNazanin" w:hAnsi="IRNazanin" w:eastAsia="IRNazanin"/>
          <w:color w:val="111111"/>
          <w:sz w:val="28"/>
          <w:sz w:val="28"/>
          <w:szCs w:val="28"/>
          <w:rtl w:val="true"/>
          <w:lang w:bidi="fa-IR"/>
        </w:rPr>
        <w:t xml:space="preserve">، بأن یقصد عنوان الطواف من النسک المعین بداعی القربة ، فلا یجزیء مجرد الدوران من دون القصد المزبور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من الحدثین الأکبر والأصغر ، فلو طاف المحدث عمداً أو جهلاً أو نسیاناً لم یصحّ طوافه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أحدث المحرم أثناء طوافه فللمسألة صور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قبل تمام الشوط الرابع ففی هذه الصورة یبطل طوافه وتلزم إعادته بعد الطهارة ، سواء کان حدثه قبل النصف أو بعد النصف وقبل تمام الأربعة ، وذلک لفساد الشوط الرابع لاخلاله بالموالاة فیه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الحدث بعد إتمامه الشوط الرابع ومن دون اختیاره أو بسبب الحرج والحاجة فالأظهر فی هذه الصورة أن یقطع طوافه ویتطهّر ویتمه من حیث قطعه</w:t>
      </w:r>
      <w:r>
        <w:rPr>
          <w:rStyle w:val="FootnoteAnchor"/>
          <w:rtl w:val="true"/>
        </w:rPr>
        <w:footnoteReference w:id="657"/>
      </w:r>
      <w:r>
        <w:rPr>
          <w:rFonts w:ascii="Amiri" w:hAnsi="Amiri" w:eastAsia="Amiri" w:cs="Amiri"/>
          <w:color w:val="111111"/>
          <w:sz w:val="28"/>
          <w:sz w:val="28"/>
          <w:szCs w:val="28"/>
          <w:rtl w:val="true"/>
          <w:lang w:bidi="ar-SA"/>
        </w:rPr>
        <w:t>عدداً لا موضعاً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الحدث بعد تمام الشوط الرابع مع صدور الحدث باختیار من دون مشقة وحاجة فالأظهر الإعادة</w:t>
      </w:r>
      <w:r>
        <w:rPr>
          <w:rStyle w:val="FootnoteAnchor"/>
          <w:rtl w:val="true"/>
        </w:rPr>
        <w:footnoteReference w:id="659"/>
      </w:r>
      <w:r>
        <w:rPr>
          <w:rFonts w:ascii="Amiri" w:hAnsi="Amiri" w:eastAsia="Amiri" w:cs="Amiri"/>
          <w:color w:val="111111"/>
          <w:sz w:val="28"/>
          <w:sz w:val="28"/>
          <w:szCs w:val="28"/>
          <w:rtl w:val="true"/>
          <w:lang w:bidi="ar-SA"/>
        </w:rPr>
        <w:t>، والأحوط إتمامه مع الصلاة ثم الإعادة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الطهارة قبل الشروع فی الطواف أو قبل إتمام الشوط الرابع فإن کانت الحالة السابقة هی الطهارة بنی علیها وأتی بالأشواط‌</w:t>
      </w:r>
      <w:r>
        <w:rPr>
          <w:rStyle w:val="FootnoteAnchor"/>
          <w:rtl w:val="true"/>
        </w:rPr>
        <w:footnoteReference w:id="661"/>
      </w:r>
      <w:r>
        <w:rPr>
          <w:rFonts w:ascii="IRNazanin" w:hAnsi="IRNazanin" w:eastAsia="IRNazanin"/>
          <w:color w:val="111111"/>
          <w:sz w:val="28"/>
          <w:sz w:val="28"/>
          <w:szCs w:val="28"/>
          <w:rtl w:val="true"/>
          <w:lang w:bidi="fa-IR"/>
        </w:rPr>
        <w:t>، وإن لم یعلم الحالة السابقة فیجب الطهارة والطواف من رأس ابتداءً</w:t>
      </w:r>
      <w:r>
        <w:rPr>
          <w:rStyle w:val="FootnoteAnchor"/>
          <w:rtl w:val="true"/>
        </w:rPr>
        <w:footnoteReference w:id="662"/>
      </w:r>
      <w:r>
        <w:rPr>
          <w:rFonts w:ascii="IRNazanin" w:hAnsi="IRNazanin" w:eastAsia="IRNazanin"/>
          <w:color w:val="111111"/>
          <w:sz w:val="28"/>
          <w:sz w:val="28"/>
          <w:szCs w:val="28"/>
          <w:rtl w:val="true"/>
          <w:lang w:bidi="fa-IR"/>
        </w:rPr>
        <w:t>، وإن کان شکه بعد تمام الأربعة فإن کانت الحالة السابقة هی الطهارة أتم بقیة الأشواط أیضاً ، وإن لم یعلم الحالة السابقة جدد الطهارة وأتم ما بقی</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الطهارة بعد الفراغ من الطواف لم یعتنِ</w:t>
      </w:r>
    </w:p>
    <w:p>
      <w:pPr>
        <w:pStyle w:val="BookText"/>
        <w:rPr/>
      </w:pPr>
      <w:r>
        <w:rPr>
          <w:rFonts w:ascii="IRNazanin" w:hAnsi="IRNazanin" w:eastAsia="IRNazanin"/>
          <w:color w:val="111111"/>
          <w:sz w:val="28"/>
          <w:sz w:val="28"/>
          <w:szCs w:val="28"/>
          <w:rtl w:val="true"/>
          <w:lang w:bidi="fa-IR"/>
        </w:rPr>
        <w:t>بالشک</w:t>
      </w:r>
      <w:r>
        <w:rPr>
          <w:rStyle w:val="FootnoteAnchor"/>
          <w:rtl w:val="true"/>
        </w:rPr>
        <w:footnoteReference w:id="664"/>
      </w:r>
      <w:r>
        <w:rPr>
          <w:rFonts w:ascii="IRNazanin" w:hAnsi="IRNazanin" w:eastAsia="IRNazanin"/>
          <w:color w:val="111111"/>
          <w:sz w:val="28"/>
          <w:sz w:val="28"/>
          <w:szCs w:val="28"/>
          <w:rtl w:val="true"/>
          <w:lang w:bidi="fa-IR"/>
        </w:rPr>
        <w:t>وإن کانت الإعادة أحوط ، ولکن تجب الطهارة لصلاة الطواف</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علم بالحدث الأکبر قبل الطواف ثم غفل وطاف ثم احتمل أنه قد اغتسل فإن أحدث بالأصغر قبل أن یغتسل لصلاة الطواف فإن اللازم علیه أن یغتسل ویتوضّأ ویصلّی صلاة الطواف ویعید الطواف مرة أخری مراعاة للعلم الإجمالی</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یتمکن المکلف من الوضوء أو یأس منه فی الوقت المتسع للطواف یتیمم ویأتی بالطواف</w:t>
      </w:r>
      <w:r>
        <w:rPr>
          <w:rStyle w:val="FootnoteAnchor"/>
          <w:rtl w:val="true"/>
        </w:rPr>
        <w:footnoteReference w:id="667"/>
      </w:r>
      <w:r>
        <w:rPr>
          <w:rFonts w:ascii="IRNazanin" w:hAnsi="IRNazanin" w:eastAsia="IRNazanin"/>
          <w:color w:val="111111"/>
          <w:sz w:val="28"/>
          <w:sz w:val="28"/>
          <w:szCs w:val="28"/>
          <w:rtl w:val="true"/>
          <w:lang w:bidi="fa-IR"/>
        </w:rPr>
        <w:t>، وإذا لم یتمکن من التیمم فی الوقت المزبور أیضاً لزمته الاستنابة للطواف</w:t>
      </w:r>
      <w:r>
        <w:rPr>
          <w:rStyle w:val="FootnoteAnchor"/>
          <w:rtl w:val="true"/>
        </w:rPr>
        <w:footnoteReference w:id="668"/>
      </w:r>
      <w:r>
        <w:rPr>
          <w:rFonts w:ascii="IRNazanin" w:hAnsi="IRNazanin" w:eastAsia="IRNazanin"/>
          <w:color w:val="111111"/>
          <w:sz w:val="28"/>
          <w:sz w:val="28"/>
          <w:szCs w:val="28"/>
          <w:rtl w:val="true"/>
          <w:lang w:bidi="fa-IR"/>
        </w:rPr>
        <w:t>، والأحوط</w:t>
      </w:r>
    </w:p>
    <w:p>
      <w:pPr>
        <w:pStyle w:val="BookText"/>
        <w:rPr/>
      </w:pPr>
      <w:r>
        <w:rPr>
          <w:rFonts w:ascii="IRNazanin" w:hAnsi="IRNazanin" w:eastAsia="IRNazanin"/>
          <w:color w:val="111111"/>
          <w:sz w:val="28"/>
          <w:sz w:val="28"/>
          <w:szCs w:val="28"/>
          <w:rtl w:val="true"/>
          <w:lang w:bidi="fa-IR"/>
        </w:rPr>
        <w:t xml:space="preserve">الأولی أن یضم إلی ذلک طوافه بنفسه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الحائض والنفساء بل مطلق المحدث بالأکبر أو ذی الحدث الذی لا یرتفع إلّابالغسل أن یغتسل للطواف ، ومع تعذر الاغتسال أو الیأس منه یجب الطواف مع التیمم</w:t>
      </w:r>
      <w:r>
        <w:rPr>
          <w:rStyle w:val="FootnoteAnchor"/>
          <w:rtl w:val="true"/>
        </w:rPr>
        <w:footnoteReference w:id="669"/>
      </w:r>
      <w:r>
        <w:rPr>
          <w:rFonts w:ascii="IRNazanin" w:hAnsi="IRNazanin" w:eastAsia="IRNazanin"/>
          <w:color w:val="111111"/>
          <w:sz w:val="28"/>
          <w:sz w:val="28"/>
          <w:szCs w:val="28"/>
          <w:rtl w:val="true"/>
          <w:lang w:bidi="fa-IR"/>
        </w:rPr>
        <w:t>، والأحوط الأولی ضم</w:t>
      </w:r>
    </w:p>
    <w:p>
      <w:pPr>
        <w:pStyle w:val="BookText"/>
        <w:rPr/>
      </w:pPr>
      <w:r>
        <w:rPr>
          <w:rFonts w:ascii="IRNazanin" w:hAnsi="IRNazanin" w:eastAsia="IRNazanin"/>
          <w:color w:val="111111"/>
          <w:sz w:val="28"/>
          <w:sz w:val="28"/>
          <w:szCs w:val="28"/>
          <w:rtl w:val="true"/>
          <w:lang w:bidi="fa-IR"/>
        </w:rPr>
        <w:t>الاستنابة نعم لو تعذر التیمم أیضاً وجبت الاستنابة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حاضت المرأة القاصدة لعمرة التمتع ففی المسألة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الحیض قبل الإحرام أو حال الإحرام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وسع الوقت لأداء أعمالها أحرمت بعمرة التمتع وصبرت إلی أن تطهر وتغتسل وتأتی بالنسک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یسع الوقت فتحج بالإفراد وتأتی بأعماله ثم تحرم بعمرة مفردة ، إلّاأن تطهر فجأةً بحیث تتمکن فیه من أعمال عمرة التمتع فتعدل بنیتها إلیها وتأتی بها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کانت شاکة فی الضیق والسعة فانها تنوی التمتع فإن تبین الضیق وکان الحیض قبل الإحرام فتفرد وإن کان بعد فسیأتی فی الصورة الثانیة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حیضها بعد الإحرام وقبل الطواف فأن وسع الوقت فتصبر حتی تطهر وتأتی بالأعمال ، وإن لم یسع الوقت وضاق فتتخیر بین العدول إلی حج الإفراد والإتیان بنسکه ثم بعمرة مفردة ، وبین البقاء علی عمرة التمتع فیما کان الحج مندوباً علی الأقوی ، وأما فیما کان حجة الاسلام فالأحوط إن لم یکن أظهر تعین إتیانها لأعمال عمرة التمتع ، فتأتی بأعمالها من السعی والتقصیر من دون طواف ثم تحرم للحج وتأتی بأعماله وبعد الفراغ منها تطوف طواف العمرة قبل طواف الحج ، هذا فیما إذا کانت متمکنة من الطواف لطهرها وأما لو کانت تعلم بعدم طهرها بعد أعمال الحج مدة بقاء رفقتها تعین الاستنابة للطواف قبل السعی لعمرة التمتع ثم تأتی هی بالسعی والتقصیر</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حاضت المحرمة أثناء طوافها فالمشهور</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طروء الحیض إذا کان قبل تمام أربعة أشواط بطل طوافها ، وکانت وظیفتها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بعده صح ما أتت به ووجب علیها إتمامه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الحجر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الطهر والاغتسال ولا تعتد بالشوط الذی حدث فی أثنائه الحیض ولم یتم</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فیما إذا وسع الوقت وإلّا سعت وقصرت وأحرمت للحج ولزمها الإتیان بقضاء طوافها بعد الرجوع من منی وقبل طواف الحج إن کانت تتمکن من ذلک وإلّا استنابة قبل السعی والتقصیر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حاضت المرأة بعد الفراغ من الطواف وقبل الإتیان بصلاة الطواف صحّ طوافها وأتت بالصلاة بعد طهرها واغتسالها ، وإن ضاق الوقت سعت وقصرت وقضت الصلاة قبل طواف الحج</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طافت المرأة وصلت ثم شعرت بالحیض ولم تدر أنه کان قبل الطواف أو الصلاة أو فی أثنائهما أو أنه حدث بعد الصلاة بنت علی صحة الطواف والصلاة</w:t>
      </w:r>
      <w:r>
        <w:rPr>
          <w:rStyle w:val="FootnoteAnchor"/>
          <w:rtl w:val="true"/>
        </w:rPr>
        <w:footnoteReference w:id="675"/>
      </w:r>
      <w:r>
        <w:rPr>
          <w:rFonts w:ascii="IRNazanin" w:hAnsi="IRNazanin" w:eastAsia="IRNazanin"/>
          <w:color w:val="111111"/>
          <w:sz w:val="28"/>
          <w:sz w:val="28"/>
          <w:szCs w:val="28"/>
          <w:rtl w:val="true"/>
          <w:lang w:bidi="fa-IR"/>
        </w:rPr>
        <w:t xml:space="preserve">، وإذا علمت أن حدوثه کان قبل الصلاة أو بعد الأربعة الأشواط وضاق الوقت سعت وقصرت وأخرت بقیة الأشواط أو الصلاة إلی أن تطهر وقد تمت عمرتها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أحرمت المرأة لعمرة التمتع وکانت متمکنة من أعمالها ولکنها أخرتها مع علمها بطروء الحیض عند التأخیر فحکمها حکم من أفسد العمرة وقد تقدم فی أول الطواف ، وإلّا فحکمها حکم من فاجأها الحیض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الطواف المندوب لا تعتبر فیه الطهارة عن الحدث الأصغر</w:t>
      </w:r>
      <w:r>
        <w:rPr>
          <w:rStyle w:val="FootnoteAnchor"/>
          <w:rtl w:val="true"/>
        </w:rPr>
        <w:footnoteReference w:id="676"/>
      </w:r>
      <w:r>
        <w:rPr>
          <w:rFonts w:ascii="IRNazanin" w:hAnsi="IRNazanin" w:eastAsia="IRNazanin"/>
          <w:color w:val="111111"/>
          <w:sz w:val="28"/>
          <w:sz w:val="28"/>
          <w:szCs w:val="28"/>
          <w:rtl w:val="true"/>
          <w:lang w:bidi="fa-IR"/>
        </w:rPr>
        <w:t>، وأما الطهارة عن الحدث الأکبر ففی عدم اعتبارها إشکال</w:t>
      </w:r>
      <w:r>
        <w:rPr>
          <w:rStyle w:val="FootnoteAnchor"/>
          <w:rtl w:val="true"/>
        </w:rPr>
        <w:footnoteReference w:id="6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صلاته لا تصح إلّاعن 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المعذور یکتفی بطهارته العذریة کالمجبور والمسلوس</w:t>
      </w:r>
      <w:r>
        <w:rPr>
          <w:rStyle w:val="FootnoteAnchor"/>
          <w:rtl w:val="true"/>
        </w:rPr>
        <w:footnoteReference w:id="678"/>
      </w:r>
      <w:r>
        <w:rPr>
          <w:rFonts w:ascii="IRNazanin" w:hAnsi="IRNazanin" w:eastAsia="IRNazanin"/>
          <w:color w:val="111111"/>
          <w:sz w:val="28"/>
          <w:sz w:val="28"/>
          <w:szCs w:val="28"/>
          <w:rtl w:val="true"/>
          <w:lang w:bidi="fa-IR"/>
        </w:rPr>
        <w:t>، أما المبطون فإن قوی علی الطواف ولم یخش تلوث المسجد منه فیطوف ، وإلّا یطاف به ، وإلّا فیستنیب للطواف</w:t>
      </w:r>
      <w:r>
        <w:rPr>
          <w:rStyle w:val="FootnoteAnchor"/>
          <w:rtl w:val="true"/>
        </w:rPr>
        <w:footnoteReference w:id="679"/>
      </w:r>
      <w:r>
        <w:rPr>
          <w:rFonts w:ascii="IRNazanin" w:hAnsi="IRNazanin" w:eastAsia="IRNazanin"/>
          <w:color w:val="111111"/>
          <w:sz w:val="28"/>
          <w:sz w:val="28"/>
          <w:szCs w:val="28"/>
          <w:rtl w:val="true"/>
          <w:lang w:bidi="fa-IR"/>
        </w:rPr>
        <w:t xml:space="preserve">، وإن کان الأحوط الأولی أن یجمع الطواف بنفسه والاستنابة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المستحاضة فإن کانت قلیلة فتتوضیء لکل من الصلاة والطواف ، وإن کانت متوسطة فتغتسل غسلاً واحد لهما وتتوضیء لکل منهما ، وإن کانت کثیرة فتغتسل وتتوضیء لکل منهما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المعتبرة فی الطواف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الطهارة من الخبث</w:t>
      </w:r>
      <w:r>
        <w:rPr>
          <w:rStyle w:val="FootnoteAnchor"/>
          <w:rtl w:val="true"/>
        </w:rPr>
        <w:footnoteReference w:id="681"/>
      </w:r>
      <w:r>
        <w:rPr>
          <w:rFonts w:ascii="IRNazanin" w:hAnsi="IRNazanin" w:eastAsia="IRNazanin"/>
          <w:color w:val="111111"/>
          <w:sz w:val="28"/>
          <w:sz w:val="28"/>
          <w:szCs w:val="28"/>
          <w:rtl w:val="true"/>
          <w:lang w:bidi="fa-IR"/>
        </w:rPr>
        <w:t>، فلا یصح الطواف مع نجاسة البدن أو</w:t>
      </w:r>
    </w:p>
    <w:p>
      <w:pPr>
        <w:pStyle w:val="BookText"/>
        <w:rPr/>
      </w:pPr>
      <w:r>
        <w:rPr>
          <w:rFonts w:ascii="IRNazanin" w:hAnsi="IRNazanin" w:eastAsia="IRNazanin"/>
          <w:color w:val="111111"/>
          <w:sz w:val="28"/>
          <w:sz w:val="28"/>
          <w:szCs w:val="28"/>
          <w:rtl w:val="true"/>
          <w:lang w:bidi="fa-IR"/>
        </w:rPr>
        <w:t>اللباس ، ویعفی عن النجاسة المعفو عنها فی الصلاة وکذا ما لا تتم الصلاة فیه</w:t>
      </w:r>
      <w:r>
        <w:rPr>
          <w:rStyle w:val="FootnoteAnchor"/>
          <w:rtl w:val="true"/>
        </w:rPr>
        <w:footnoteReference w:id="682"/>
      </w:r>
      <w:r>
        <w:rPr>
          <w:rFonts w:ascii="IRNazanin" w:hAnsi="IRNazanin" w:eastAsia="IRNazanin"/>
          <w:color w:val="111111"/>
          <w:sz w:val="28"/>
          <w:sz w:val="28"/>
          <w:szCs w:val="28"/>
          <w:rtl w:val="true"/>
          <w:lang w:bidi="fa-IR"/>
        </w:rPr>
        <w:t>، نعم الأحوط‌</w:t>
      </w:r>
      <w:r>
        <w:rPr>
          <w:rStyle w:val="FootnoteAnchor"/>
          <w:rtl w:val="true"/>
        </w:rPr>
        <w:footnoteReference w:id="683"/>
      </w:r>
      <w:r>
        <w:rPr>
          <w:rFonts w:ascii="IRNazanin" w:hAnsi="IRNazanin" w:eastAsia="IRNazanin"/>
          <w:color w:val="111111"/>
          <w:sz w:val="28"/>
          <w:sz w:val="28"/>
          <w:szCs w:val="28"/>
          <w:rtl w:val="true"/>
          <w:lang w:bidi="fa-IR"/>
        </w:rPr>
        <w:t xml:space="preserve">عدم حمل المتنجس مما تتم الصلاة فیه حال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بدم القروح والجروح قبل برئها ولا تجب إزالته عن الثوب والبدن فی الطواف</w:t>
      </w:r>
      <w:r>
        <w:rPr>
          <w:rStyle w:val="FootnoteAnchor"/>
          <w:rtl w:val="true"/>
        </w:rPr>
        <w:footnoteReference w:id="684"/>
      </w:r>
      <w:r>
        <w:rPr>
          <w:rFonts w:ascii="IRNazanin" w:hAnsi="IRNazanin" w:eastAsia="IRNazanin"/>
          <w:color w:val="111111"/>
          <w:sz w:val="28"/>
          <w:sz w:val="28"/>
          <w:szCs w:val="28"/>
          <w:rtl w:val="true"/>
          <w:lang w:bidi="fa-IR"/>
        </w:rPr>
        <w:t xml:space="preserve">، وکذا الحال فی کل نجاسة اضطراریة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یعلم بنجاسة بدنه أو ثیابه ثم علم بها بعد الفراغ</w:t>
      </w:r>
    </w:p>
    <w:p>
      <w:pPr>
        <w:pStyle w:val="BookText"/>
        <w:rPr/>
      </w:pPr>
      <w:r>
        <w:rPr>
          <w:rFonts w:ascii="IRNazanin" w:hAnsi="IRNazanin" w:eastAsia="IRNazanin"/>
          <w:color w:val="111111"/>
          <w:sz w:val="28"/>
          <w:sz w:val="28"/>
          <w:szCs w:val="28"/>
          <w:rtl w:val="true"/>
          <w:lang w:bidi="fa-IR"/>
        </w:rPr>
        <w:t>من الطواف صح طوافه ، فلا حاجة إلی إعادته</w:t>
      </w:r>
      <w:r>
        <w:rPr>
          <w:rStyle w:val="FootnoteAnchor"/>
          <w:rtl w:val="true"/>
        </w:rPr>
        <w:footnoteReference w:id="685"/>
      </w:r>
      <w:r>
        <w:rPr>
          <w:rFonts w:ascii="IRNazanin" w:hAnsi="IRNazanin" w:eastAsia="IRNazanin"/>
          <w:color w:val="111111"/>
          <w:sz w:val="28"/>
          <w:sz w:val="28"/>
          <w:szCs w:val="28"/>
          <w:rtl w:val="true"/>
          <w:lang w:bidi="fa-IR"/>
        </w:rPr>
        <w:t>، وکذلک تصح صلاة الطواف إذا لم یعلم بالنجاسة إلی أن فرغ منها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نجاسة بدنه أو ثیابه ثم تذکرها بعد طوافه أعاد طوافه علی الأحوط إن لم یکن أظهر</w:t>
      </w:r>
      <w:r>
        <w:rPr>
          <w:rStyle w:val="FootnoteAnchor"/>
          <w:rtl w:val="true"/>
        </w:rPr>
        <w:footnoteReference w:id="687"/>
      </w:r>
      <w:r>
        <w:rPr>
          <w:rFonts w:ascii="IRNazanin" w:hAnsi="IRNazanin" w:eastAsia="IRNazanin"/>
          <w:color w:val="111111"/>
          <w:sz w:val="28"/>
          <w:sz w:val="28"/>
          <w:szCs w:val="28"/>
          <w:rtl w:val="true"/>
          <w:lang w:bidi="fa-IR"/>
        </w:rPr>
        <w:t xml:space="preserve">، وإذا تذکرها بعد صلاة الطواف أعادها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یعلم بنجاسة بدنه أو ثیابه وعلم بها أثناء الطواف أو طرأت النجاسة علیه أثناء الطواف فأن استطاع استبداله أو نزعه بما لا یخل بالستر المعتبر فی الطواف وهو فی موضعه من المطاف أتم طوافه بعد ذلک ، وإن لم یمکنه ذلک وکان بعد إتمام الشوط الرابع من الطواف قطع طوافه ثم أتی بما بقی من أشواط الطواف من الحجر الأسود ، وإن کان قبل إتمام الرابع قطع طوافه وأزال النجاسة ثم یعید الطواف من رأس</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للرجال</w:t>
      </w:r>
      <w:r>
        <w:rPr>
          <w:rStyle w:val="FootnoteAnchor"/>
          <w:rtl w:val="true"/>
        </w:rPr>
        <w:footnoteReference w:id="689"/>
      </w:r>
      <w:r>
        <w:rPr>
          <w:rFonts w:ascii="IRNazanin" w:hAnsi="IRNazanin" w:eastAsia="IRNazanin"/>
          <w:color w:val="111111"/>
          <w:sz w:val="28"/>
          <w:sz w:val="28"/>
          <w:szCs w:val="28"/>
          <w:rtl w:val="true"/>
          <w:lang w:bidi="fa-IR"/>
        </w:rPr>
        <w:t>، والأظهر اعتباره فی الصبی مطلقاً ، ممیزاً کان أو لا ، أحرم بنفسه أو أحرم به ولیّه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طاف المحرم غیر مختون بالغاً کان أو صبیاً فلا یجتزی بطوافه ویجری فیه ماله من الأحکام الآتیة ، فلابدّ من إعادة مختوناً وإلّا کان تارکاً</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استطاع المکلف وهو غیر مختون فإن أمکنه الختان والحج فی سنة الاستطاعة وجب ذلک ، وإلّا أستناب لطوافه ، وضم إلیه طوافه بنفسه علی الأحوط ، کما أن الأحوط فی صلاة الطواف أن یأتی</w:t>
      </w:r>
    </w:p>
    <w:p>
      <w:pPr>
        <w:pStyle w:val="BookText"/>
        <w:rPr/>
      </w:pPr>
      <w:r>
        <w:rPr>
          <w:rFonts w:ascii="IRNazanin" w:hAnsi="IRNazanin" w:eastAsia="IRNazanin"/>
          <w:color w:val="111111"/>
          <w:sz w:val="28"/>
          <w:sz w:val="28"/>
          <w:szCs w:val="28"/>
          <w:rtl w:val="true"/>
          <w:lang w:bidi="fa-IR"/>
        </w:rPr>
        <w:t xml:space="preserve">کلا منهما بها </w:t>
      </w:r>
      <w:r>
        <w:rPr>
          <w:rFonts w:eastAsia="IRNazanin" w:cs="IRNazanin"/>
          <w:color w:val="111111"/>
          <w:sz w:val="28"/>
          <w:szCs w:val="28"/>
          <w:rtl w:val="true"/>
          <w:lang w:bidi="fa-IR"/>
        </w:rPr>
        <w:t>.</w:t>
      </w:r>
      <w:r>
        <w:rPr>
          <w:rStyle w:val="FootnoteAnchor"/>
          <w:rtl w:val="true"/>
        </w:rPr>
        <w:footnoteReference w:id="69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العورة حال الطواف علی الأظهر</w:t>
      </w:r>
      <w:r>
        <w:rPr>
          <w:rStyle w:val="FootnoteAnchor"/>
          <w:rtl w:val="true"/>
        </w:rPr>
        <w:footnoteReference w:id="693"/>
      </w:r>
      <w:r>
        <w:rPr>
          <w:rFonts w:ascii="IRNazanin" w:hAnsi="IRNazanin" w:eastAsia="IRNazanin"/>
          <w:color w:val="111111"/>
          <w:sz w:val="28"/>
          <w:sz w:val="28"/>
          <w:szCs w:val="28"/>
          <w:rtl w:val="true"/>
          <w:lang w:bidi="fa-IR"/>
        </w:rPr>
        <w:t>، ویعتبر فی الساتر</w:t>
      </w:r>
      <w:bookmarkStart w:id="166" w:name="pg5570_42866"/>
    </w:p>
    <w:p>
      <w:pPr>
        <w:pStyle w:val="BookText"/>
        <w:rPr/>
      </w:pPr>
      <w:bookmarkEnd w:id="166"/>
      <w:r>
        <w:rPr>
          <w:rFonts w:ascii="IRNazanin" w:hAnsi="IRNazanin" w:eastAsia="IRNazanin"/>
          <w:color w:val="111111"/>
          <w:sz w:val="28"/>
          <w:sz w:val="28"/>
          <w:szCs w:val="28"/>
          <w:rtl w:val="true"/>
          <w:lang w:bidi="fa-IR"/>
        </w:rPr>
        <w:t xml:space="preserve">الاباحة وجمیع شرائط لباس المصلی </w:t>
      </w:r>
      <w:r>
        <w:rPr>
          <w:rFonts w:eastAsia="IRNazanin" w:cs="IRNazanin"/>
          <w:color w:val="111111"/>
          <w:sz w:val="28"/>
          <w:szCs w:val="28"/>
          <w:rtl w:val="true"/>
          <w:lang w:bidi="fa-IR"/>
        </w:rPr>
        <w:t>.</w:t>
      </w:r>
    </w:p>
    <w:p>
      <w:pPr>
        <w:pStyle w:val="Heading3"/>
        <w:numPr>
          <w:ilvl w:val="2"/>
          <w:numId w:val="1"/>
        </w:numPr>
        <w:rPr/>
      </w:pPr>
      <w:bookmarkStart w:id="167" w:name="__RefHeading___Toc2720315_581953129"/>
      <w:bookmarkStart w:id="168" w:name="_Toc59"/>
      <w:bookmarkEnd w:id="167"/>
      <w:r>
        <w:rPr>
          <w:rtl w:val="true"/>
        </w:rPr>
        <w:t>واجبات الطواف</w:t>
      </w:r>
      <w:bookmarkEnd w:id="168"/>
    </w:p>
    <w:p>
      <w:pPr>
        <w:pStyle w:val="BookText"/>
        <w:rPr/>
      </w:pPr>
      <w:r>
        <w:rPr>
          <w:rFonts w:ascii="IRNazanin" w:hAnsi="IRNazanin" w:eastAsia="IRNazanin"/>
          <w:color w:val="111111"/>
          <w:sz w:val="28"/>
          <w:sz w:val="28"/>
          <w:szCs w:val="28"/>
          <w:rtl w:val="true"/>
          <w:lang w:bidi="fa-IR"/>
        </w:rPr>
        <w:t xml:space="preserve">تعتبر فی الطواف أمور سبعة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من الحجر الأسود والانتهاء عنده فی کل شوط‌</w:t>
      </w:r>
      <w:r>
        <w:rPr>
          <w:rStyle w:val="FootnoteAnchor"/>
          <w:rtl w:val="true"/>
        </w:rPr>
        <w:footnoteReference w:id="694"/>
      </w:r>
      <w:r>
        <w:rPr>
          <w:rFonts w:ascii="IRNazanin" w:hAnsi="IRNazanin" w:eastAsia="IRNazanin"/>
          <w:color w:val="111111"/>
          <w:sz w:val="28"/>
          <w:sz w:val="28"/>
          <w:szCs w:val="28"/>
          <w:rtl w:val="true"/>
          <w:lang w:bidi="fa-IR"/>
        </w:rPr>
        <w:t xml:space="preserve">، بحیث تتحقق المحاذاة عرفاً ، وهی تتسع کلما ابتعد عن الحجر الأسود وتضیق کلما اقترب منه بنحو المثلث الذی رأسه عند الحجر الأسود وقاعدته جدار المسجد ، إلّاأن اللازم علیه مع تعدد نقاط المحاذاة أن یختم من النقطة التی ابتدأ منها ، والأولی فی الابتداء مراعاة أول نقاط المحاذاة ، کما أن الأولی فی الانتهاء استیعاب آخر نقاط المحاذاة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الکعبة علی یساره فی جمیع أحوال الطواف بأن یکون مشیه فی المطاف حول الکعبة ماشیاً إلی الأمام والکعبة علی یساره</w:t>
      </w:r>
      <w:r>
        <w:rPr>
          <w:rStyle w:val="FootnoteAnchor"/>
          <w:rtl w:val="true"/>
        </w:rPr>
        <w:footnoteReference w:id="695"/>
      </w:r>
      <w:r>
        <w:rPr>
          <w:rFonts w:ascii="IRNazanin" w:hAnsi="IRNazanin" w:eastAsia="IRNazanin"/>
          <w:color w:val="111111"/>
          <w:sz w:val="28"/>
          <w:sz w:val="28"/>
          <w:szCs w:val="28"/>
          <w:rtl w:val="true"/>
          <w:lang w:bidi="fa-IR"/>
        </w:rPr>
        <w:t xml:space="preserve">، فلا یکون مشیه علی أحد جانبیه مستقبلاً الکعبة أو مستدبراً لهما ، فلو خطی بعض الخطوات بنحو الحرکة الجانبیة مستقبلاً أو مستدبراً أعاد ذلک المقدار ، ولا حاجة للمداقة فی ذلک بل یکفی الصدق العرفی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حجر إسماعیل فی المطاف فی ضمن ما یطوف به بأن یطوف حول الحجر فلا یخرجه بأن یتوسط ما بینه وبین الکعبة ، ولو فعل ذلک أعاد ذلک الشوط‌</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یدخل الطائف الکعبة فی أثناء طوافه ، ولا یجتاز علی الصفة التی فی أطرافها المسماة بشاذروان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یطوف بالبیت سبع مرات متوالیات عرفاً</w:t>
      </w:r>
      <w:r>
        <w:rPr>
          <w:rStyle w:val="FootnoteAnchor"/>
          <w:rtl w:val="true"/>
        </w:rPr>
        <w:footnoteReference w:id="698"/>
      </w:r>
      <w:r>
        <w:rPr>
          <w:rFonts w:ascii="IRNazanin" w:hAnsi="IRNazanin" w:eastAsia="IRNazanin"/>
          <w:color w:val="111111"/>
          <w:sz w:val="28"/>
          <w:sz w:val="28"/>
          <w:szCs w:val="28"/>
          <w:rtl w:val="true"/>
          <w:lang w:bidi="fa-IR"/>
        </w:rPr>
        <w:t xml:space="preserve">، ولا یجزیء الأقل من السبع ، ویبطل الطواف بالزیادة علی السبع عمداً کما سیأتی ، کما لا یجزیء الفصل المزیل للموالاة إلّافی موارد تقدم بعضها ویأتی بقیتها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اعتبر المشهور فی الطواف أن یکون بین الکعبة ومقام إبراهیم علیه السلام ویقدر هذا الفاصل بستة وعشرین ذراعاً ونصف ذراع ، وبما</w:t>
      </w:r>
      <w:bookmarkStart w:id="169" w:name="pg5570_42870"/>
    </w:p>
    <w:p>
      <w:pPr>
        <w:pStyle w:val="BookText"/>
        <w:rPr/>
      </w:pPr>
      <w:bookmarkEnd w:id="169"/>
      <w:r>
        <w:rPr>
          <w:rFonts w:ascii="IRNazanin" w:hAnsi="IRNazanin" w:eastAsia="IRNazanin"/>
          <w:color w:val="111111"/>
          <w:sz w:val="28"/>
          <w:sz w:val="28"/>
          <w:szCs w:val="28"/>
          <w:rtl w:val="true"/>
          <w:lang w:bidi="fa-IR"/>
        </w:rPr>
        <w:t>أن حجر إسماعیل داخل فی المطاف فمحل الطواف والمطاف عند وسط الحجر لا یتجاوز ستة أذرع ونصف ذراع ، ولکن الظاهر کفایة الطواف فی الزائد علی هذا المقدار مع اتصال الصفوف ، ولا سیّما لمن لا یقدر علی الطواف فی الحد المذکور أو أنه حرج علیه ، وإن کان الأولی الطواف فی الحد المزبور</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 w:name="__RefHeading___Toc2720317_581953129"/>
      <w:bookmarkStart w:id="171" w:name="_Toc60"/>
      <w:bookmarkEnd w:id="170"/>
      <w:r>
        <w:rPr>
          <w:rtl w:val="true"/>
        </w:rPr>
        <w:t>الخروج عن المطاف إلی الداخل أو الخارج</w:t>
      </w:r>
      <w:bookmarkEnd w:id="17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الطائف عن المطاف فدخل الکعبة بطل طوافه ولزمته الإعادة إذا کان قبل إتمام أربعة أشواط أو بعد الأربعة إن کان لغیر حاجة علی الأظهر ، وإن کان بعد الأربعة ولحاجة ولو من قبیل اغتنام</w:t>
      </w:r>
    </w:p>
    <w:p>
      <w:pPr>
        <w:pStyle w:val="BookText"/>
        <w:rPr/>
      </w:pPr>
      <w:r>
        <w:rPr>
          <w:rFonts w:ascii="IRNazanin" w:hAnsi="IRNazanin" w:eastAsia="IRNazanin"/>
          <w:color w:val="111111"/>
          <w:sz w:val="28"/>
          <w:sz w:val="28"/>
          <w:szCs w:val="28"/>
          <w:rtl w:val="true"/>
          <w:lang w:bidi="fa-IR"/>
        </w:rPr>
        <w:t>الفرصة فیعید خصوص الشوط الذی قطعه بالدخول</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مشی فی طوافه علی الصفة المسماة بالشاذروان بطل ذلک المقدار من الشوط فیلزم إعادة ذلک المقدار إن بقیت موالاة الشوط‌</w:t>
      </w:r>
      <w:r>
        <w:rPr>
          <w:rStyle w:val="FootnoteAnchor"/>
          <w:rtl w:val="true"/>
        </w:rPr>
        <w:footnoteReference w:id="701"/>
      </w:r>
      <w:r>
        <w:rPr>
          <w:rFonts w:ascii="IRNazanin" w:hAnsi="IRNazanin" w:eastAsia="IRNazanin"/>
          <w:color w:val="111111"/>
          <w:sz w:val="28"/>
          <w:sz w:val="28"/>
          <w:szCs w:val="28"/>
          <w:rtl w:val="true"/>
          <w:lang w:bidi="fa-IR"/>
        </w:rPr>
        <w:t xml:space="preserve">وإلّا فیعید الشوط من رأس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أختصر الطائف حجر إسماعیل فی طوافه بدخوله</w:t>
      </w:r>
    </w:p>
    <w:p>
      <w:pPr>
        <w:pStyle w:val="BookText"/>
        <w:rPr/>
      </w:pPr>
      <w:r>
        <w:rPr>
          <w:rFonts w:ascii="IRNazanin" w:hAnsi="IRNazanin" w:eastAsia="IRNazanin"/>
          <w:color w:val="111111"/>
          <w:sz w:val="28"/>
          <w:sz w:val="28"/>
          <w:szCs w:val="28"/>
          <w:rtl w:val="true"/>
          <w:lang w:bidi="fa-IR"/>
        </w:rPr>
        <w:t>فیه بطل الشوط الذی وقع ذلک فیه وعلیه أن یعیده</w:t>
      </w:r>
      <w:r>
        <w:rPr>
          <w:rStyle w:val="FootnoteAnchor"/>
          <w:rtl w:val="true"/>
        </w:rPr>
        <w:footnoteReference w:id="702"/>
      </w:r>
      <w:r>
        <w:rPr>
          <w:rFonts w:ascii="IRNazanin" w:hAnsi="IRNazanin" w:eastAsia="IRNazanin"/>
          <w:color w:val="111111"/>
          <w:sz w:val="28"/>
          <w:sz w:val="28"/>
          <w:szCs w:val="28"/>
          <w:rtl w:val="true"/>
          <w:lang w:bidi="fa-IR"/>
        </w:rPr>
        <w:t>، وإن کان ذلک عن جهل ونسیان</w:t>
      </w:r>
      <w:r>
        <w:rPr>
          <w:rStyle w:val="FootnoteAnchor"/>
          <w:rtl w:val="true"/>
        </w:rPr>
        <w:footnoteReference w:id="703"/>
      </w:r>
      <w:r>
        <w:rPr>
          <w:rFonts w:ascii="IRNazanin" w:hAnsi="IRNazanin" w:eastAsia="IRNazanin"/>
          <w:color w:val="111111"/>
          <w:sz w:val="28"/>
          <w:sz w:val="28"/>
          <w:szCs w:val="28"/>
          <w:rtl w:val="true"/>
          <w:lang w:bidi="fa-IR"/>
        </w:rPr>
        <w:t>، وکذا التسلق علی حائطه علی الأحوط‌</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قطع الطائف طوافه کأن یخرج من المطاف للخارج قبل تمام أربعة أشواط بطل طوافه ولزمه الإعادة ، وإن قطعه بعد تمام الأربعة لعذر أو حاجة وداعی راجح بنی علی ما تقدم وأتم ما بقی علیه من عدد الأشواط من الحجر الأسود</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 طواف الفریضة أما فی طواف النافلة فیجوز له البناء علی ما تقدم مطلقاً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أحدث أثناء طوافه جاز له أن یخرج ویتطهر ثم یرجع ویتم طوافه إذا کان قد أتم أربعة أشواط وإلّا أعاد ، وکذلک</w:t>
      </w:r>
    </w:p>
    <w:p>
      <w:pPr>
        <w:pStyle w:val="BookText"/>
        <w:rPr/>
      </w:pPr>
      <w:r>
        <w:rPr>
          <w:rFonts w:ascii="IRNazanin" w:hAnsi="IRNazanin" w:eastAsia="IRNazanin"/>
          <w:color w:val="111111"/>
          <w:sz w:val="28"/>
          <w:sz w:val="28"/>
          <w:szCs w:val="28"/>
          <w:rtl w:val="true"/>
          <w:lang w:bidi="fa-IR"/>
        </w:rPr>
        <w:t xml:space="preserve">الخروج لإزالة النجاسة عن ثیابه أو بدنه إذا استلزم الخروج عن المطاف ، وکذلک إذا حاضت المرأة أثناء الطواف ویجب قطعه والخروج من مسجد الحرام فوراً کما مرّ فی شرائط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قطع الطائف طوافه وخرج عن المطاف لصداع أو ألم ومرض أو لقضاء حاجة نفسه وکان ذلک قبل اتمام الشوط الرابع بطل طوافه ولزمته الإعادة ، وإن کان بعد الشوط الرابع بنی علی ما أتی وأتم ما بقی من عدد الأشواط من الحجر الأسود</w:t>
      </w:r>
      <w:r>
        <w:rPr>
          <w:rStyle w:val="FootnoteAnchor"/>
          <w:rtl w:val="true"/>
        </w:rPr>
        <w:footnoteReference w:id="707"/>
      </w:r>
      <w:r>
        <w:rPr>
          <w:rFonts w:ascii="IRNazanin" w:hAnsi="IRNazanin" w:eastAsia="IRNazanin"/>
          <w:color w:val="111111"/>
          <w:sz w:val="28"/>
          <w:sz w:val="28"/>
          <w:szCs w:val="28"/>
          <w:rtl w:val="true"/>
          <w:lang w:bidi="fa-IR"/>
        </w:rPr>
        <w:t xml:space="preserve">بعد زوال العذر ، وإلّا فیستنیب لما بقی من أشواط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للطائف أن یخرج من المطاف لعیادة مریض أو لقضاء حاجة لنفسه أو لأحد إخوانه المؤمنین أو لداعی راجح ، ولکن تلزمه الإعادة إذا لم یستتم أربعة أشواط ، وإلّا بنی علی ما أتی به وأتم ما بقی من عدد الأشواط من الحجر الأسود</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الجلوس أثناء الطواف للاستراحة</w:t>
      </w:r>
      <w:r>
        <w:rPr>
          <w:rStyle w:val="FootnoteAnchor"/>
          <w:rtl w:val="true"/>
        </w:rPr>
        <w:footnoteReference w:id="709"/>
      </w:r>
      <w:r>
        <w:rPr>
          <w:rFonts w:ascii="IRNazanin" w:hAnsi="IRNazanin" w:eastAsia="IRNazanin"/>
          <w:color w:val="111111"/>
          <w:sz w:val="28"/>
          <w:sz w:val="28"/>
          <w:szCs w:val="28"/>
          <w:rtl w:val="true"/>
          <w:lang w:bidi="fa-IR"/>
        </w:rPr>
        <w:t>، ولابدّ أن یکون مقداره لا یفوت الموالاة العرفیة إذا کان قبل تمام الأربعة أشواط</w:t>
      </w:r>
      <w:bookmarkStart w:id="172" w:name="pg5570_42880"/>
    </w:p>
    <w:p>
      <w:pPr>
        <w:pStyle w:val="BookText"/>
        <w:rPr/>
      </w:pPr>
      <w:bookmarkEnd w:id="172"/>
      <w:r>
        <w:rPr>
          <w:rFonts w:ascii="Amiri" w:hAnsi="Amiri" w:eastAsia="Amiri" w:cs="Amiri"/>
          <w:color w:val="111111"/>
          <w:sz w:val="28"/>
          <w:sz w:val="28"/>
          <w:szCs w:val="28"/>
          <w:rtl w:val="true"/>
          <w:lang w:bidi="ar-SA"/>
        </w:rPr>
        <w:t>وإلّا بطل طوافه ولزمه الإعادة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2720319_581953129"/>
      <w:bookmarkStart w:id="174" w:name="_Toc61"/>
      <w:bookmarkEnd w:id="173"/>
      <w:r>
        <w:rPr>
          <w:rtl w:val="true"/>
        </w:rPr>
        <w:t>النقصان فی الطواف</w:t>
      </w:r>
      <w:bookmarkEnd w:id="17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نقص من طوافه عمداً فأن فاتت الموالاة إما بالخروج من المطاف أو بالفاصل الزمنی الکثیر فحکمه حکم من قطع الطواف الذی تقدم تفصیله</w:t>
      </w:r>
      <w:r>
        <w:rPr>
          <w:rStyle w:val="FootnoteAnchor"/>
          <w:rtl w:val="true"/>
        </w:rPr>
        <w:footnoteReference w:id="711"/>
      </w:r>
      <w:r>
        <w:rPr>
          <w:rFonts w:ascii="IRNazanin" w:hAnsi="IRNazanin" w:eastAsia="IRNazanin"/>
          <w:color w:val="111111"/>
          <w:sz w:val="28"/>
          <w:sz w:val="28"/>
          <w:szCs w:val="28"/>
          <w:rtl w:val="true"/>
          <w:lang w:bidi="fa-IR"/>
        </w:rPr>
        <w:t>، ولو قطع طوافه لدرک وقت الفضیلة للفریضة أو لدرک صلاة الجماعة أو لإتیان النافلة عند ضیق وقتها أتم عدد أشواط طوافه من الحجر مطلقاً بعد الفراغ من الصلاة إن لم یخرج من المطاف</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نقص من طوافه سهواً فإن تذکره قبل فوات الموالاة ولم یخرج بعد من المطاف أتی بالباقی وصحّ طوافه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تذکره بعد فوات الموالاة أو بعد خروجه من المطاف فإن کان ما أتی به تمام الأربعة أشواط أتی بباقی عدد الأشواط من الحجر وصحّ طوافه ، وإن لم یتمکن من إتیان الناقص بنفسه کأن رجع إلی بلده أستناب غیره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إن کان ما أتی به أقل من تمام الأربعة بأن کان ما نسی زائداً علی الثلاثة ولو بجزء من الشوط الرابع لزمته إعادة الطواف من رأس</w:t>
      </w:r>
      <w:r>
        <w:rPr>
          <w:rStyle w:val="FootnoteAnchor"/>
          <w:rtl w:val="true"/>
        </w:rPr>
        <w:footnoteReference w:id="714"/>
      </w:r>
      <w:r>
        <w:rPr>
          <w:rFonts w:ascii="IRNazanin" w:hAnsi="IRNazanin" w:eastAsia="IRNazanin"/>
          <w:color w:val="111111"/>
          <w:sz w:val="28"/>
          <w:sz w:val="28"/>
          <w:szCs w:val="28"/>
          <w:rtl w:val="true"/>
          <w:lang w:bidi="fa-IR"/>
        </w:rPr>
        <w:t>، ولو</w:t>
      </w:r>
      <w:bookmarkStart w:id="175" w:name="pg5570_42884"/>
    </w:p>
    <w:p>
      <w:pPr>
        <w:pStyle w:val="BookText"/>
        <w:rPr/>
      </w:pPr>
      <w:bookmarkEnd w:id="175"/>
      <w:r>
        <w:rPr>
          <w:rFonts w:ascii="IRNazanin" w:hAnsi="IRNazanin" w:eastAsia="IRNazanin"/>
          <w:color w:val="111111"/>
          <w:sz w:val="28"/>
          <w:sz w:val="28"/>
          <w:szCs w:val="28"/>
          <w:rtl w:val="true"/>
          <w:lang w:bidi="fa-IR"/>
        </w:rPr>
        <w:t>علم بالنقص ولم یعلم مقداره أعاد الطواف من الرأس</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2720321_581953129"/>
      <w:bookmarkStart w:id="177" w:name="_Toc62"/>
      <w:bookmarkEnd w:id="176"/>
      <w:r>
        <w:rPr>
          <w:rtl w:val="true"/>
        </w:rPr>
        <w:t>الزیادة فی الطواف</w:t>
      </w:r>
      <w:bookmarkEnd w:id="177"/>
    </w:p>
    <w:p>
      <w:pPr>
        <w:pStyle w:val="BookText"/>
        <w:rPr/>
      </w:pPr>
      <w:r>
        <w:rPr>
          <w:rFonts w:ascii="IRNazanin" w:hAnsi="IRNazanin" w:eastAsia="IRNazanin"/>
          <w:color w:val="111111"/>
          <w:sz w:val="28"/>
          <w:sz w:val="28"/>
          <w:szCs w:val="28"/>
          <w:rtl w:val="true"/>
          <w:lang w:bidi="fa-IR"/>
        </w:rPr>
        <w:t xml:space="preserve">للزیادة فی الطواف عن علم وعمد خمس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یقصد الطائف جزئیة الزائد للطواف الذی بیده ولا لطواف آخر أی لا بعنوان الطواف ففی هذه الصورة لا یبطل الطواف بالزیادة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حین شروعه فی الطواف أو فی أثنائه الإتیان بالزائد علی أن یکون جزءاً من طوافه الذی بیده فیزید ، وفی هذه الصورة یبطل ویلزمه الإعادة</w:t>
      </w:r>
      <w:r>
        <w:rPr>
          <w:rStyle w:val="FootnoteAnchor"/>
          <w:rtl w:val="true"/>
        </w:rPr>
        <w:footnoteReference w:id="717"/>
      </w:r>
      <w:r>
        <w:rPr>
          <w:rFonts w:ascii="IRNazanin" w:hAnsi="IRNazanin" w:eastAsia="IRNazanin"/>
          <w:color w:val="111111"/>
          <w:sz w:val="28"/>
          <w:sz w:val="28"/>
          <w:szCs w:val="28"/>
          <w:rtl w:val="true"/>
          <w:lang w:bidi="fa-IR"/>
        </w:rPr>
        <w:t>، وأما إذا قصد ذلک ولم یأتی بالزائد ففیه</w:t>
      </w:r>
    </w:p>
    <w:p>
      <w:pPr>
        <w:pStyle w:val="BookText"/>
        <w:rPr/>
      </w:pPr>
      <w:r>
        <w:rPr>
          <w:rFonts w:ascii="IRNazanin" w:hAnsi="IRNazanin" w:eastAsia="IRNazanin"/>
          <w:color w:val="111111"/>
          <w:sz w:val="28"/>
          <w:sz w:val="28"/>
          <w:szCs w:val="28"/>
          <w:rtl w:val="true"/>
          <w:lang w:bidi="fa-IR"/>
        </w:rPr>
        <w:t>أشکال</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بالزائد علی أن یکون جزءاً من طوافه الذی فرغ منه متصلاً به بمعنی أن یکون قصد الجزئیة بعد فراغه من الطواف ، والأظهر فی هذه الصورة أیضاً البطلان</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جزئیة الزائد لطواف آخر ، والزیادة فی هذه الصورة وإن لم تکن متحققة حقیقة إلّاأن الأظهر فیها بطلان الطواف الأول</w:t>
      </w:r>
      <w:r>
        <w:rPr>
          <w:rStyle w:val="FootnoteAnchor"/>
          <w:rtl w:val="true"/>
        </w:rPr>
        <w:footnoteReference w:id="720"/>
      </w:r>
      <w:r>
        <w:rPr>
          <w:rFonts w:ascii="IRNazanin" w:hAnsi="IRNazanin" w:eastAsia="IRNazanin"/>
          <w:color w:val="111111"/>
          <w:sz w:val="28"/>
          <w:sz w:val="28"/>
          <w:szCs w:val="28"/>
          <w:rtl w:val="true"/>
          <w:lang w:bidi="fa-IR"/>
        </w:rPr>
        <w:t xml:space="preserve">، وذلک من جهة مانعیة القِران بین الطوافین عن صحة الطواف الأول خاصة فیما إذا کان فریضة ، سواء کان الطواف الثانی فریضة أو نافلة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یقصد جزئیة الزائد لطواف آخر ولا یتم الطواف الثانی من باب الاتفاق ، والأظهر البطلان لعموم القِران المبطل ولو للشوط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لم یتم الشوط الأول من الطواف الثانی فلا زیادة ولا بطلان إلّا أنه قد یبطل الطواف الأول للخلل فی قصد القربة کما لو کان عالماً بحرمة ومبطلیة القِران وقصدها قبل إتمامه للطواف الأول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زاد فی طوافه سهواً أو جهلاً فأن کان الزائد أقل من شوط قطعه وصح طوافه</w:t>
      </w:r>
      <w:r>
        <w:rPr>
          <w:rStyle w:val="FootnoteAnchor"/>
          <w:rtl w:val="true"/>
        </w:rPr>
        <w:footnoteReference w:id="721"/>
      </w:r>
      <w:r>
        <w:rPr>
          <w:rFonts w:ascii="IRNazanin" w:hAnsi="IRNazanin" w:eastAsia="IRNazanin"/>
          <w:color w:val="111111"/>
          <w:sz w:val="28"/>
          <w:sz w:val="28"/>
          <w:szCs w:val="28"/>
          <w:rtl w:val="true"/>
          <w:lang w:bidi="fa-IR"/>
        </w:rPr>
        <w:t>، وإن کان شوطاً واحداً أو أکثر فعلیه أن یترک</w:t>
      </w:r>
      <w:bookmarkStart w:id="178" w:name="pg5570_42890"/>
    </w:p>
    <w:p>
      <w:pPr>
        <w:pStyle w:val="BookText"/>
        <w:rPr/>
      </w:pPr>
      <w:bookmarkEnd w:id="178"/>
      <w:r>
        <w:rPr>
          <w:rFonts w:ascii="IRNazanin" w:hAnsi="IRNazanin" w:eastAsia="IRNazanin"/>
          <w:color w:val="111111"/>
          <w:sz w:val="28"/>
          <w:sz w:val="28"/>
          <w:szCs w:val="28"/>
          <w:rtl w:val="true"/>
          <w:lang w:bidi="fa-IR"/>
        </w:rPr>
        <w:t>الطواف الأول ویبنی علی الزائد ویتمه ویجعله طوافاً کاملاً بقصد الفریضة</w:t>
      </w:r>
      <w:r>
        <w:rPr>
          <w:rStyle w:val="FootnoteAnchor"/>
          <w:rtl w:val="true"/>
        </w:rPr>
        <w:footnoteReference w:id="722"/>
      </w:r>
      <w:r>
        <w:rPr>
          <w:rFonts w:ascii="Amiri" w:hAnsi="Amiri" w:eastAsia="Amiri" w:cs="Amiri"/>
          <w:color w:val="111111"/>
          <w:sz w:val="28"/>
          <w:sz w:val="28"/>
          <w:szCs w:val="28"/>
          <w:rtl w:val="true"/>
          <w:lang w:bidi="ar-SA"/>
        </w:rPr>
        <w:t xml:space="preserve">، فالقِران مبطل للطواف السابق ولو عن سهو وغفلة </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2720323_581953129"/>
      <w:bookmarkStart w:id="180" w:name="_Toc63"/>
      <w:bookmarkEnd w:id="179"/>
      <w:r>
        <w:rPr>
          <w:rtl w:val="true"/>
        </w:rPr>
        <w:t>الشک فی عدد الأشواط</w:t>
      </w:r>
      <w:bookmarkEnd w:id="18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عدد الأشواط بعد الفراغ من الطواف والتجاوز من محله لم یعتن بالشک کما إذا کان شکه بعد دخوله فی صلاة الطواف أو خروجه من المطاف أو بعد فاصل زمنی طویل</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تیقن بالسبعة وشک فی الزائد کما إذا احتمل أن یکون الشوط الأخیر هو الثامن لم یعتن بالشک وصح طوافه</w:t>
      </w:r>
      <w:r>
        <w:rPr>
          <w:rStyle w:val="FootnoteAnchor"/>
          <w:rtl w:val="true"/>
        </w:rPr>
        <w:footnoteReference w:id="724"/>
      </w:r>
      <w:r>
        <w:rPr>
          <w:rFonts w:ascii="Amiri" w:hAnsi="Amiri" w:eastAsia="Amiri" w:cs="Amiri"/>
          <w:color w:val="111111"/>
          <w:sz w:val="28"/>
          <w:sz w:val="28"/>
          <w:szCs w:val="28"/>
          <w:rtl w:val="true"/>
          <w:lang w:bidi="ar-SA"/>
        </w:rPr>
        <w:t>، إلّاأن</w:t>
      </w:r>
    </w:p>
    <w:p>
      <w:pPr>
        <w:pStyle w:val="BookText"/>
        <w:rPr/>
      </w:pPr>
      <w:r>
        <w:rPr>
          <w:rFonts w:ascii="IRNazanin" w:hAnsi="IRNazanin" w:eastAsia="IRNazanin"/>
          <w:color w:val="111111"/>
          <w:sz w:val="28"/>
          <w:sz w:val="28"/>
          <w:szCs w:val="28"/>
          <w:rtl w:val="true"/>
          <w:lang w:bidi="fa-IR"/>
        </w:rPr>
        <w:t>یکون شکه هذا قبل تمام الشوط الأخیر ، فأن الأظهر حینئذٍ بطلان الطواف</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 فی عدد الأشواط شکاً مستقراً کما إذا شک بین السادس والسابع أو بین الخامس والسادس أو بین الأعداد السابقة بطل طوافه ، وکذلک إذا شک فی الزیادة والنقصان معاً کما إذا شک فی أن شوطه الذی أتمه هو السادس أو الثامن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بین السادس أو السابع أو بین بقیة أعداد الطواف ولم یعتن بالشک جهلاً منه بالحکم وأتم طوافه فلا یبطل نسکه وحجه ولو فات زمان التدارک إلّاأنه یجب علیه قضاء الطواف</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للطائف أن یتکل علی إحصاء صاحبه فی حفظ عدد أشواطه إذا کان صاحبه علی إطمئنان من عددها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الطواف المندوب یبنی علی الأقل وصح طوافه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ترک الطواف فی عمرة التمتع عمداً مع العلم بالحکم أو مع الجهل به والْتفاته لجهله ولم یتدارک ذلک قبل الوقوف بعرفات بطلت عمرته وانقلب إحرامه إلی حج الإفراد علی الأقوی ، وعلیه أن یأتی بالعمرة المفردة بعد الحج ، والأولی إعادة الحج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ترک الطواف فی الحج متعمداً ولم یتدارکه بطل حجه ولزمه الإعادة من قابل ، وإذا کان من جهة الجهل بالحکم مع إلتفاته لزمته کفارة بدنة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الطواف بغیر عمد نسیاناً أو جهلاً ونحوهما وجب تدارکه بعد الالتفات وإن کان الْتفاته بعد فوات محله قضاه وصحّ حجه</w:t>
      </w:r>
      <w:r>
        <w:rPr>
          <w:rStyle w:val="FootnoteAnchor"/>
          <w:rtl w:val="true"/>
        </w:rPr>
        <w:footnoteReference w:id="730"/>
      </w:r>
      <w:r>
        <w:rPr>
          <w:rFonts w:ascii="IRNazanin" w:hAnsi="IRNazanin" w:eastAsia="IRNazanin"/>
          <w:color w:val="111111"/>
          <w:sz w:val="28"/>
          <w:sz w:val="28"/>
          <w:szCs w:val="28"/>
          <w:rtl w:val="true"/>
          <w:lang w:bidi="fa-IR"/>
        </w:rPr>
        <w:t>، والأحوط إعادة السعی</w:t>
      </w:r>
      <w:r>
        <w:rPr>
          <w:rStyle w:val="FootnoteAnchor"/>
          <w:rtl w:val="true"/>
        </w:rPr>
        <w:footnoteReference w:id="731"/>
      </w:r>
      <w:r>
        <w:rPr>
          <w:rFonts w:ascii="IRNazanin" w:hAnsi="IRNazanin" w:eastAsia="IRNazanin"/>
          <w:color w:val="111111"/>
          <w:sz w:val="28"/>
          <w:sz w:val="28"/>
          <w:szCs w:val="28"/>
          <w:rtl w:val="true"/>
          <w:lang w:bidi="fa-IR"/>
        </w:rPr>
        <w:t>، وإن لم یتمکن من قضاءه بنفسه وجبت علیه الاستنابة عنه کما إذا رجع إلی بلده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الطواف حتی رجع إلی بلده وواقع أهله لزمه بعث هدی إلی منی إن کان المنسی طواف الحج ، وإلی مکة إن کان المنسی طواف العمرة</w:t>
      </w:r>
      <w:r>
        <w:rPr>
          <w:rStyle w:val="FootnoteAnchor"/>
          <w:rtl w:val="true"/>
        </w:rPr>
        <w:footnoteReference w:id="733"/>
      </w:r>
      <w:r>
        <w:rPr>
          <w:rFonts w:ascii="IRNazanin" w:hAnsi="IRNazanin" w:eastAsia="IRNazanin"/>
          <w:color w:val="111111"/>
          <w:sz w:val="28"/>
          <w:sz w:val="28"/>
          <w:szCs w:val="28"/>
          <w:rtl w:val="true"/>
          <w:lang w:bidi="fa-IR"/>
        </w:rPr>
        <w:t>، ویکفی فی الهدی أن یکون شاة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الطواف وتذکره فی زمان یمکنه القضاء بنفسه قضاه وإن کان قد أحل من إحرامه من دون حاجة إلی تجدید الإحرام</w:t>
      </w:r>
      <w:r>
        <w:rPr>
          <w:rStyle w:val="FootnoteAnchor"/>
          <w:rtl w:val="true"/>
        </w:rPr>
        <w:footnoteReference w:id="735"/>
      </w:r>
      <w:r>
        <w:rPr>
          <w:rFonts w:ascii="IRNazanin" w:hAnsi="IRNazanin" w:eastAsia="IRNazanin"/>
          <w:color w:val="111111"/>
          <w:sz w:val="28"/>
          <w:sz w:val="28"/>
          <w:szCs w:val="28"/>
          <w:rtl w:val="true"/>
          <w:lang w:bidi="fa-IR"/>
        </w:rPr>
        <w:t>، نعم إذا کان ذلک بعد خروجه من مکة ومضی الشهر الهلالی لنسکه لزمه</w:t>
      </w:r>
    </w:p>
    <w:p>
      <w:pPr>
        <w:pStyle w:val="BookText"/>
        <w:rPr/>
      </w:pPr>
      <w:r>
        <w:rPr>
          <w:rFonts w:ascii="IRNazanin" w:hAnsi="IRNazanin" w:eastAsia="IRNazanin"/>
          <w:color w:val="111111"/>
          <w:sz w:val="28"/>
          <w:sz w:val="28"/>
          <w:szCs w:val="28"/>
          <w:rtl w:val="true"/>
          <w:lang w:bidi="fa-IR"/>
        </w:rPr>
        <w:t>الإحرام لدخول مکة</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یحل لناسی الطواف ما کان حله متوقفاً علیه حتی یقضیه بنفسه أو بنائبه</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یتمکن من الطواف بنفسه لعذر لمرض وأشباه ذلک فیجب الاستعانة بالغیر فی الطواف ولو بأن یطوف به الغیر حملاً أو بوسیلة ما ، وإذا لم یتمکن من ذلک أیضاً وجبت علیه أستنابة الغیر لیطوف عنه ولو لم یقدر علی ذلک أیضاً کالمغمی علیه والمجنون الادواری قام ولیه أو غیره بالطواف به وإن لم یمکن ذلک طیف عنه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bookmarkStart w:id="181" w:name="pg5570_42900"/>
    </w:p>
    <w:p>
      <w:pPr>
        <w:pStyle w:val="BookText"/>
        <w:rPr/>
      </w:pPr>
      <w:bookmarkEnd w:id="181"/>
      <w:r>
        <w:rPr>
          <w:rFonts w:ascii="IRNazanin" w:hAnsi="IRNazanin" w:eastAsia="IRNazanin"/>
          <w:color w:val="111111"/>
          <w:sz w:val="28"/>
          <w:sz w:val="28"/>
          <w:szCs w:val="28"/>
          <w:rtl w:val="true"/>
          <w:lang w:bidi="fa-IR"/>
        </w:rPr>
        <w:t xml:space="preserve">وکذلک الحال بالنسبة إلی صلاة الطواف فیأتی بها مع التمکن أو الاستعانة ویستنیب مع عدمه ، نعم الأحوط فیما لو استنیب فی الطواف وتمکن المنوب عنه من الصلاة الجمع بإتیان کل منهما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حکم الحائض والنفساء فی شرائط الطواف </w:t>
      </w:r>
      <w:r>
        <w:rPr>
          <w:rFonts w:eastAsia="IRNazanin" w:cs="IRNazanin"/>
          <w:color w:val="111111"/>
          <w:sz w:val="28"/>
          <w:szCs w:val="28"/>
          <w:rtl w:val="true"/>
          <w:lang w:bidi="fa-IR"/>
        </w:rPr>
        <w:t>.</w:t>
      </w:r>
    </w:p>
    <w:p>
      <w:pPr>
        <w:pStyle w:val="Heading2"/>
        <w:numPr>
          <w:ilvl w:val="1"/>
          <w:numId w:val="1"/>
        </w:numPr>
        <w:rPr/>
      </w:pPr>
      <w:bookmarkStart w:id="182" w:name="__RefHeading___Toc2720325_581953129"/>
      <w:bookmarkStart w:id="183" w:name="_Toc64"/>
      <w:bookmarkEnd w:id="182"/>
      <w:r>
        <w:rPr>
          <w:rtl w:val="true"/>
        </w:rPr>
        <w:t>صلاة الطواف</w:t>
      </w:r>
      <w:bookmarkEnd w:id="18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الواجب الثالث من واجبات عمرة التمتع ، وهی رکعتان یؤتی بهما عقیب الطواف ، وصورتها کصلاة الصبح ولکنه مخیر فی قراءتها بین الجهر والاخفات ، ویجب الأتیان بها عند مقام إبراهیم علیه السلام قریباً منه</w:t>
      </w:r>
      <w:r>
        <w:rPr>
          <w:rStyle w:val="FootnoteAnchor"/>
          <w:rtl w:val="true"/>
        </w:rPr>
        <w:footnoteReference w:id="739"/>
      </w:r>
      <w:r>
        <w:rPr>
          <w:rFonts w:ascii="IRNazanin" w:hAnsi="IRNazanin" w:eastAsia="IRNazanin"/>
          <w:color w:val="111111"/>
          <w:sz w:val="28"/>
          <w:sz w:val="28"/>
          <w:szCs w:val="28"/>
          <w:rtl w:val="true"/>
          <w:lang w:bidi="fa-IR"/>
        </w:rPr>
        <w:t>، والأظهر لزوم الاتیان بها خلف المقام</w:t>
      </w:r>
      <w:r>
        <w:rPr>
          <w:rStyle w:val="FootnoteAnchor"/>
          <w:rtl w:val="true"/>
        </w:rPr>
        <w:footnoteReference w:id="740"/>
      </w:r>
      <w:r>
        <w:rPr>
          <w:rFonts w:ascii="IRNazanin" w:hAnsi="IRNazanin" w:eastAsia="IRNazanin"/>
          <w:color w:val="111111"/>
          <w:sz w:val="28"/>
          <w:sz w:val="28"/>
          <w:szCs w:val="28"/>
          <w:rtl w:val="true"/>
          <w:lang w:bidi="fa-IR"/>
        </w:rPr>
        <w:t>، فإن لم یتمکن فمن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الجانبین متأخر عنه قلیلاً ، فإن لم یتمکن أیضاً فیصلی حیال المقام من</w:t>
      </w:r>
    </w:p>
    <w:p>
      <w:pPr>
        <w:pStyle w:val="BookText"/>
        <w:rPr/>
      </w:pPr>
      <w:r>
        <w:rPr>
          <w:rFonts w:ascii="IRNazanin" w:hAnsi="IRNazanin" w:eastAsia="IRNazanin"/>
          <w:color w:val="111111"/>
          <w:sz w:val="28"/>
          <w:sz w:val="28"/>
          <w:szCs w:val="28"/>
          <w:rtl w:val="true"/>
          <w:lang w:bidi="fa-IR"/>
        </w:rPr>
        <w:t xml:space="preserve">بُعد بحیث یکون أمامه ویتسع الحیال کل ما ابتعد المصلی عن المقام کمثلث رأسه عند المقام وقاعدته عند جدران المسجد کما مرّ فی بدء الطواف فی محاذاة الحجر الأسود ، ومع تعذر ذلک فیتوخی الأقرب فالأقرب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طواف الفریضة ، وأما فی الطواف المستحب فیجوز الاتیان بصلاته فی أی موضع من المسجد اختیاراً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ترک صلاة الطواف عامداً عالماً لم یبطل حجه وإن أثم لتأخیرها وترک الفوریة ویبقی علیه وجوب أداءها فوراً ففوراً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الأظهر وجوب المبادرة إلی الصلاة بعد الطواف بمعنی أن لا یؤخرها ویفصل بین الطواف والصلاة عرفاً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صلاة الطواف وذکرها بعد السعی أتی بها ولا تجب إعادة السعی بعدها</w:t>
      </w:r>
      <w:r>
        <w:rPr>
          <w:rStyle w:val="FootnoteAnchor"/>
          <w:rtl w:val="true"/>
        </w:rPr>
        <w:footnoteReference w:id="744"/>
      </w:r>
      <w:r>
        <w:rPr>
          <w:rFonts w:ascii="IRNazanin" w:hAnsi="IRNazanin" w:eastAsia="IRNazanin"/>
          <w:color w:val="111111"/>
          <w:sz w:val="28"/>
          <w:sz w:val="28"/>
          <w:szCs w:val="28"/>
          <w:rtl w:val="true"/>
          <w:lang w:bidi="fa-IR"/>
        </w:rPr>
        <w:t>، وإذا ذکرها فی أثناء السعی فان کان بعد اتمام الشوط الرابع قطع سعیه عند اتمام أحد الأشواط وأتی بالصلاة ثم یتم ما بقی ، ولو قطع أثناء الأشواط الأخیرة وأتی بالصلاة إستأنف خصوص الشوط المقطوع وأتم ما بعد وإذا تذکر قبل إتمام الأربعة أتمها ثم أتی بالصلاة وأتم بقیة السعی ، ولو قطع سعیه قبل تمام الأربعة</w:t>
      </w:r>
    </w:p>
    <w:p>
      <w:pPr>
        <w:pStyle w:val="BookText"/>
        <w:rPr/>
      </w:pPr>
      <w:r>
        <w:rPr>
          <w:rFonts w:ascii="IRNazanin" w:hAnsi="IRNazanin" w:eastAsia="IRNazanin"/>
          <w:color w:val="111111"/>
          <w:sz w:val="28"/>
          <w:sz w:val="28"/>
          <w:szCs w:val="28"/>
          <w:rtl w:val="true"/>
          <w:lang w:bidi="fa-IR"/>
        </w:rPr>
        <w:t>إستأنف السعی من رأس</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ذکرها بعد خروجه من مکة لزمه الرجوع والاتیان بها فی المحل مع عدم المشقة ، وإلّا أتی بها فی الحرم</w:t>
      </w:r>
      <w:r>
        <w:rPr>
          <w:rStyle w:val="FootnoteAnchor"/>
          <w:rtl w:val="true"/>
        </w:rPr>
        <w:footnoteReference w:id="746"/>
      </w:r>
      <w:r>
        <w:rPr>
          <w:rFonts w:ascii="IRNazanin" w:hAnsi="IRNazanin" w:eastAsia="IRNazanin"/>
          <w:color w:val="111111"/>
          <w:sz w:val="28"/>
          <w:sz w:val="28"/>
          <w:szCs w:val="28"/>
          <w:rtl w:val="true"/>
          <w:lang w:bidi="fa-IR"/>
        </w:rPr>
        <w:t>، والأحوط له أن یستنیب من یصلها خلف المقام</w:t>
      </w:r>
      <w:r>
        <w:rPr>
          <w:rStyle w:val="FootnoteAnchor"/>
          <w:rtl w:val="true"/>
        </w:rPr>
        <w:footnoteReference w:id="747"/>
      </w:r>
      <w:r>
        <w:rPr>
          <w:rFonts w:ascii="IRNazanin" w:hAnsi="IRNazanin" w:eastAsia="IRNazanin"/>
          <w:color w:val="111111"/>
          <w:sz w:val="28"/>
          <w:sz w:val="28"/>
          <w:szCs w:val="28"/>
          <w:rtl w:val="true"/>
          <w:lang w:bidi="fa-IR"/>
        </w:rPr>
        <w:t>، وإن لم یتمکن فیکفی الاستنابة ، فإن لم یتمکن</w:t>
      </w:r>
    </w:p>
    <w:p>
      <w:pPr>
        <w:pStyle w:val="BookText"/>
        <w:rPr/>
      </w:pPr>
      <w:r>
        <w:rPr>
          <w:rFonts w:ascii="IRNazanin" w:hAnsi="IRNazanin" w:eastAsia="IRNazanin"/>
          <w:color w:val="111111"/>
          <w:sz w:val="28"/>
          <w:sz w:val="28"/>
          <w:szCs w:val="28"/>
          <w:rtl w:val="true"/>
          <w:lang w:bidi="fa-IR"/>
        </w:rPr>
        <w:t xml:space="preserve">من الاستنابة أیضاً أتی بها حیث تذکر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التارک لصلاة الطواف جهلاً حکم الناسی سواء کان قاصراً أو مقصراً</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الطواف حتی مات وجب علی الولیّ قضاؤها</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فی قراءته لحن فإن کان عاجزاً عن الصحیح فیکتفی بقراءته الملحونة علی ما فصّل فی باب الصلاة من القراءة</w:t>
      </w:r>
      <w:r>
        <w:rPr>
          <w:rStyle w:val="FootnoteAnchor"/>
          <w:rtl w:val="true"/>
        </w:rPr>
        <w:footnoteReference w:id="750"/>
      </w:r>
      <w:r>
        <w:rPr>
          <w:rFonts w:ascii="IRNazanin" w:hAnsi="IRNazanin" w:eastAsia="IRNazanin"/>
          <w:color w:val="111111"/>
          <w:sz w:val="28"/>
          <w:sz w:val="28"/>
          <w:szCs w:val="28"/>
          <w:rtl w:val="true"/>
          <w:lang w:bidi="fa-IR"/>
        </w:rPr>
        <w:t>، وإن کان متمکناً فاللازم علیه التعلم ، فأن ضاق الوقت فیأتی بالقراءة</w:t>
      </w:r>
      <w:bookmarkStart w:id="184" w:name="pg5570_42916"/>
    </w:p>
    <w:p>
      <w:pPr>
        <w:pStyle w:val="BookText"/>
        <w:rPr/>
      </w:pPr>
      <w:bookmarkEnd w:id="184"/>
      <w:r>
        <w:rPr>
          <w:rFonts w:ascii="IRNazanin" w:hAnsi="IRNazanin" w:eastAsia="IRNazanin"/>
          <w:color w:val="111111"/>
          <w:sz w:val="28"/>
          <w:sz w:val="28"/>
          <w:szCs w:val="28"/>
          <w:rtl w:val="true"/>
          <w:lang w:bidi="fa-IR"/>
        </w:rPr>
        <w:t>کالتفصیل السابق ، والأحوط الاستنابة أیضاً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جاهلاً باللحن فی قراءته وکان معذوراً فی جهله أو غافلاً صحت صلاته ولا حاجة إلی الاعادة حتی إذا علم بذلک بعد الصلاة</w:t>
      </w:r>
      <w:r>
        <w:rPr>
          <w:rStyle w:val="FootnoteAnchor"/>
          <w:rtl w:val="true"/>
        </w:rPr>
        <w:footnoteReference w:id="752"/>
      </w:r>
      <w:r>
        <w:rPr>
          <w:rFonts w:ascii="IRNazanin" w:hAnsi="IRNazanin" w:eastAsia="IRNazanin"/>
          <w:color w:val="111111"/>
          <w:sz w:val="28"/>
          <w:sz w:val="28"/>
          <w:szCs w:val="28"/>
          <w:rtl w:val="true"/>
          <w:lang w:bidi="fa-IR"/>
        </w:rPr>
        <w:t>، وأما إذا کان ملتفتاً إلی جهله فاللازم علیه إعادتها بعد التصحیح</w:t>
      </w:r>
      <w:r>
        <w:rPr>
          <w:rStyle w:val="FootnoteAnchor"/>
          <w:rtl w:val="true"/>
        </w:rPr>
        <w:footnoteReference w:id="753"/>
      </w:r>
      <w:r>
        <w:rPr>
          <w:rFonts w:ascii="IRNazanin" w:hAnsi="IRNazanin" w:eastAsia="IRNazanin"/>
          <w:color w:val="111111"/>
          <w:sz w:val="28"/>
          <w:sz w:val="28"/>
          <w:szCs w:val="28"/>
          <w:rtl w:val="true"/>
          <w:lang w:bidi="fa-IR"/>
        </w:rPr>
        <w:t xml:space="preserve">، ویجری علیه حکم تارک صلاة الطواف من لزوم قضاءها مع فوت الوقت </w:t>
      </w:r>
      <w:r>
        <w:rPr>
          <w:rFonts w:eastAsia="IRNazanin" w:cs="IRNazanin"/>
          <w:color w:val="111111"/>
          <w:sz w:val="28"/>
          <w:szCs w:val="28"/>
          <w:rtl w:val="true"/>
          <w:lang w:bidi="fa-IR"/>
        </w:rPr>
        <w:t>.</w:t>
      </w:r>
    </w:p>
    <w:p>
      <w:pPr>
        <w:pStyle w:val="Heading2"/>
        <w:numPr>
          <w:ilvl w:val="1"/>
          <w:numId w:val="1"/>
        </w:numPr>
        <w:rPr/>
      </w:pPr>
      <w:bookmarkStart w:id="185" w:name="__RefHeading___Toc2720327_581953129"/>
      <w:bookmarkStart w:id="186" w:name="_Toc65"/>
      <w:bookmarkEnd w:id="185"/>
      <w:r>
        <w:rPr>
          <w:rtl w:val="true"/>
        </w:rPr>
        <w:t>السعی</w:t>
      </w:r>
      <w:bookmarkEnd w:id="18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الرابع من واجبات عمرة التمتع ، وهی أیضاً تفسد بترکه عمداً عالماً کان بالحکم أو شاکاً فیه أو فی الموضوع ، بخلاف ما لو کان ترکه</w:t>
      </w:r>
    </w:p>
    <w:p>
      <w:pPr>
        <w:pStyle w:val="BookText"/>
        <w:rPr/>
      </w:pPr>
      <w:r>
        <w:rPr>
          <w:rFonts w:ascii="IRNazanin" w:hAnsi="IRNazanin" w:eastAsia="IRNazanin"/>
          <w:color w:val="111111"/>
          <w:sz w:val="28"/>
          <w:sz w:val="28"/>
          <w:szCs w:val="28"/>
          <w:rtl w:val="true"/>
          <w:lang w:bidi="fa-IR"/>
        </w:rPr>
        <w:t>عن غفلة جهل بالحکم أو بالموضوع</w:t>
      </w:r>
      <w:r>
        <w:rPr>
          <w:rStyle w:val="FootnoteAnchor"/>
          <w:rtl w:val="true"/>
        </w:rPr>
        <w:footnoteReference w:id="754"/>
      </w:r>
      <w:r>
        <w:rPr>
          <w:rFonts w:ascii="IRNazanin" w:hAnsi="IRNazanin" w:eastAsia="IRNazanin"/>
          <w:color w:val="111111"/>
          <w:sz w:val="28"/>
          <w:sz w:val="28"/>
          <w:szCs w:val="28"/>
          <w:rtl w:val="true"/>
          <w:lang w:bidi="fa-IR"/>
        </w:rPr>
        <w:t xml:space="preserve">، وشرائطه کالناسی فیجب علیه التدارک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فیه قصد القربة ، ولا یعتبر فیه ستر العورة</w:t>
      </w:r>
      <w:r>
        <w:rPr>
          <w:rStyle w:val="FootnoteAnchor"/>
          <w:rtl w:val="true"/>
        </w:rPr>
        <w:footnoteReference w:id="755"/>
      </w:r>
      <w:r>
        <w:rPr>
          <w:rFonts w:ascii="IRNazanin" w:hAnsi="IRNazanin" w:eastAsia="IRNazanin"/>
          <w:color w:val="111111"/>
          <w:sz w:val="28"/>
          <w:sz w:val="28"/>
          <w:szCs w:val="28"/>
          <w:rtl w:val="true"/>
          <w:lang w:bidi="fa-IR"/>
        </w:rPr>
        <w:t>، ولا الطهارة من الحدث أو الخبث ، ویستحب الطهارة وهو الأولی فیه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السعی إنما هو بعد الطواف وکذا یجب تقدیم صلاته لفوریتها ، فلو قدّمه علی الطواف لزمته الاعادة بعدهما</w:t>
      </w:r>
      <w:r>
        <w:rPr>
          <w:rStyle w:val="FootnoteAnchor"/>
          <w:rtl w:val="true"/>
        </w:rPr>
        <w:footnoteReference w:id="757"/>
      </w:r>
      <w:r>
        <w:rPr>
          <w:rFonts w:ascii="IRNazanin" w:hAnsi="IRNazanin" w:eastAsia="IRNazanin"/>
          <w:color w:val="111111"/>
          <w:sz w:val="28"/>
          <w:sz w:val="28"/>
          <w:szCs w:val="28"/>
          <w:rtl w:val="true"/>
          <w:lang w:bidi="fa-IR"/>
        </w:rPr>
        <w:t xml:space="preserve">، نعم قد تقدم حکم من نسی الطواف وتدارکه بعد السعی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حکم من نسی الطواف أو سهی عن بعضه وتذکره بعد سعیه أو فی أثناءه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السعی النیة</w:t>
      </w:r>
      <w:r>
        <w:rPr>
          <w:rStyle w:val="FootnoteAnchor"/>
          <w:rtl w:val="true"/>
        </w:rPr>
        <w:footnoteReference w:id="759"/>
      </w:r>
      <w:r>
        <w:rPr>
          <w:rFonts w:ascii="IRNazanin" w:hAnsi="IRNazanin" w:eastAsia="IRNazanin"/>
          <w:color w:val="111111"/>
          <w:sz w:val="28"/>
          <w:sz w:val="28"/>
          <w:szCs w:val="28"/>
          <w:rtl w:val="true"/>
          <w:lang w:bidi="fa-IR"/>
        </w:rPr>
        <w:t>، بأن یأتی به عن العمرة إن کان</w:t>
      </w:r>
    </w:p>
    <w:p>
      <w:pPr>
        <w:pStyle w:val="BookText"/>
        <w:rPr/>
      </w:pPr>
      <w:r>
        <w:rPr>
          <w:rFonts w:ascii="IRNazanin" w:hAnsi="IRNazanin" w:eastAsia="IRNazanin"/>
          <w:color w:val="111111"/>
          <w:sz w:val="28"/>
          <w:sz w:val="28"/>
          <w:szCs w:val="28"/>
          <w:rtl w:val="true"/>
          <w:lang w:bidi="fa-IR"/>
        </w:rPr>
        <w:t xml:space="preserve">فی العمرة ، وعن الحج إن کان فی الحج ، قاصداً به القربة إلی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یبدأ بالسعی من الصفا متوجهاً إلی المروة</w:t>
      </w:r>
      <w:r>
        <w:rPr>
          <w:rStyle w:val="FootnoteAnchor"/>
          <w:rtl w:val="true"/>
        </w:rPr>
        <w:footnoteReference w:id="760"/>
      </w:r>
      <w:r>
        <w:rPr>
          <w:rFonts w:ascii="IRNazanin" w:hAnsi="IRNazanin" w:eastAsia="IRNazanin"/>
          <w:color w:val="111111"/>
          <w:sz w:val="28"/>
          <w:sz w:val="28"/>
          <w:szCs w:val="28"/>
          <w:rtl w:val="true"/>
          <w:lang w:bidi="fa-IR"/>
        </w:rPr>
        <w:t xml:space="preserve">، ویتحقق ذلک بالصاق عقبه بالصفا وملامسة مقدمّه للمروة ؛ وذلک یعد شوطاً واحداً ثم یبدأ الشوط الثانی من المروة بالنحو المتقدم ، راجعاً إلی الصفا فیکون الإیاب شوطاً 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یکرر إلی أن یتم السعی فی الشوط السابع بالمروة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اعتبار الموالاة فی السعی</w:t>
      </w:r>
      <w:r>
        <w:rPr>
          <w:rStyle w:val="FootnoteAnchor"/>
          <w:rtl w:val="true"/>
        </w:rPr>
        <w:footnoteReference w:id="761"/>
      </w:r>
      <w:r>
        <w:rPr>
          <w:rFonts w:ascii="IRNazanin" w:hAnsi="IRNazanin" w:eastAsia="IRNazanin"/>
          <w:color w:val="111111"/>
          <w:sz w:val="28"/>
          <w:sz w:val="28"/>
          <w:szCs w:val="28"/>
          <w:rtl w:val="true"/>
          <w:lang w:bidi="fa-IR"/>
        </w:rPr>
        <w:t>، لا سیّما فی اجزاء الشوط</w:t>
      </w:r>
    </w:p>
    <w:p>
      <w:pPr>
        <w:pStyle w:val="BookText"/>
        <w:rPr/>
      </w:pPr>
      <w:r>
        <w:rPr>
          <w:rFonts w:ascii="IRNazanin" w:hAnsi="IRNazanin" w:eastAsia="IRNazanin"/>
          <w:color w:val="111111"/>
          <w:sz w:val="28"/>
          <w:sz w:val="28"/>
          <w:szCs w:val="28"/>
          <w:rtl w:val="true"/>
          <w:lang w:bidi="fa-IR"/>
        </w:rPr>
        <w:t xml:space="preserve">الواحد ، نعم یجوز القطع فیه بعد إتمام الأربعة لغرض راجح کما تقدم فی الطواف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بدأ بالمروة قبل الصفا ألغی ما فی یدیه واستأنف السعی من الأول</w:t>
      </w:r>
      <w:r>
        <w:rPr>
          <w:rStyle w:val="FootnoteAnchor"/>
          <w:rtl w:val="true"/>
        </w:rPr>
        <w:footnoteReference w:id="762"/>
      </w:r>
      <w:r>
        <w:rPr>
          <w:rFonts w:ascii="IRNazanin" w:hAnsi="IRNazanin" w:eastAsia="IRNazanin"/>
          <w:color w:val="111111"/>
          <w:sz w:val="28"/>
          <w:sz w:val="28"/>
          <w:szCs w:val="28"/>
          <w:rtl w:val="true"/>
          <w:lang w:bidi="fa-IR"/>
        </w:rPr>
        <w:t xml:space="preserve">، والاولی أن یفصل بینهما بمدة زمنیة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السعی المشی راجلاً فیجوز السعی راکباً علی حیوان أو علی وسیلة نقل یستقل فی تحریکها أو علی متن أنسان أو بتحریک الآخر فی صورة الاضطرار ، وإن کان المشی أفضل</w:t>
      </w:r>
      <w:r>
        <w:rPr>
          <w:rStyle w:val="FootnoteAnchor"/>
          <w:rtl w:val="true"/>
        </w:rPr>
        <w:footnoteReference w:id="763"/>
      </w:r>
      <w:r>
        <w:rPr>
          <w:rFonts w:ascii="IRNazanin" w:hAnsi="IRNazanin" w:eastAsia="IRNazanin"/>
          <w:color w:val="111111"/>
          <w:sz w:val="28"/>
          <w:sz w:val="28"/>
          <w:szCs w:val="28"/>
          <w:rtl w:val="true"/>
          <w:lang w:bidi="fa-IR"/>
        </w:rPr>
        <w:t xml:space="preserve">کما سیأتی فی آداب السعی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السعی أن یکون ذهابه وإیابه فیما بین الصفا والمروة من الطریق المتعارف فلا یجزیء الذهاب أو الإیاب من المسجد الحرام أو من طریق مبتعد جداً</w:t>
      </w:r>
      <w:r>
        <w:rPr>
          <w:rStyle w:val="FootnoteAnchor"/>
          <w:rtl w:val="true"/>
        </w:rPr>
        <w:footnoteReference w:id="764"/>
      </w:r>
      <w:r>
        <w:rPr>
          <w:rFonts w:ascii="IRNazanin" w:hAnsi="IRNazanin" w:eastAsia="IRNazanin"/>
          <w:color w:val="111111"/>
          <w:sz w:val="28"/>
          <w:sz w:val="28"/>
          <w:szCs w:val="28"/>
          <w:rtl w:val="true"/>
          <w:lang w:bidi="fa-IR"/>
        </w:rPr>
        <w:t>، نعم لا یعتبر أن یکون ذهابه وإیابه بالخط المستقیم</w:t>
      </w:r>
      <w:r>
        <w:rPr>
          <w:rStyle w:val="FootnoteAnchor"/>
          <w:rtl w:val="true"/>
        </w:rPr>
        <w:footnoteReference w:id="765"/>
      </w:r>
      <w:r>
        <w:rPr>
          <w:rFonts w:ascii="IRNazanin" w:hAnsi="IRNazanin" w:eastAsia="IRNazanin"/>
          <w:color w:val="111111"/>
          <w:sz w:val="28"/>
          <w:sz w:val="28"/>
          <w:szCs w:val="28"/>
          <w:rtl w:val="true"/>
          <w:lang w:bidi="fa-IR"/>
        </w:rPr>
        <w:t>، أما السعی من الطابق العلوی فالأحوط عدم الاجتزاء به وإن کان له وجه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استقبال المروة عند الذهاب إلیها کما یجب استقبال الصفا عند الرجوع من المروة إلیه ، فلو استدبر المروة عند الذهاب إلیها أو مشی مائلاً علی الجنب وکذا عند الإیاب من المروة إلی الصفا لم یجزئه ذلک</w:t>
      </w:r>
      <w:r>
        <w:rPr>
          <w:rStyle w:val="FootnoteAnchor"/>
          <w:rtl w:val="true"/>
        </w:rPr>
        <w:footnoteReference w:id="767"/>
      </w:r>
      <w:r>
        <w:rPr>
          <w:rFonts w:ascii="IRNazanin" w:hAnsi="IRNazanin" w:eastAsia="IRNazanin"/>
          <w:color w:val="111111"/>
          <w:sz w:val="28"/>
          <w:sz w:val="28"/>
          <w:szCs w:val="28"/>
          <w:rtl w:val="true"/>
          <w:lang w:bidi="fa-IR"/>
        </w:rPr>
        <w:t>، ولا بأس بالالتفات إلی الیمین أو الیسار بالرأس أو بعض الجسد</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الجلوس علی الصفا أو علی المروة للاستراحة بنحو لا یضر بالموالاة فی الأشواط الأربعة الأولی ویجوز فیما بینهما للجهد بنحو لا یخل بموالاة الشوط الواحد بعد کونها أشد اعتباراً منها</w:t>
      </w:r>
      <w:bookmarkStart w:id="187" w:name="pg5570_42939"/>
    </w:p>
    <w:p>
      <w:pPr>
        <w:pStyle w:val="BookText"/>
        <w:rPr/>
      </w:pPr>
      <w:bookmarkEnd w:id="187"/>
      <w:r>
        <w:rPr>
          <w:rFonts w:ascii="IRNazanin" w:hAnsi="IRNazanin" w:eastAsia="IRNazanin"/>
          <w:color w:val="111111"/>
          <w:sz w:val="28"/>
          <w:sz w:val="28"/>
          <w:szCs w:val="28"/>
          <w:rtl w:val="true"/>
          <w:lang w:bidi="fa-IR"/>
        </w:rPr>
        <w:t>فیما بین الأشواط‌</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أنه یسوغ قطع السعی بعد إتمام الأربعة لغرض راجح کقضاء حاجة مؤمن أو حاجته العاجلة </w:t>
      </w:r>
      <w:r>
        <w:rPr>
          <w:rFonts w:eastAsia="IRNazanin" w:cs="IRNazanin"/>
          <w:color w:val="111111"/>
          <w:sz w:val="28"/>
          <w:szCs w:val="28"/>
          <w:rtl w:val="true"/>
          <w:lang w:bidi="fa-IR"/>
        </w:rPr>
        <w:t>.</w:t>
      </w:r>
    </w:p>
    <w:p>
      <w:pPr>
        <w:pStyle w:val="Heading2"/>
        <w:numPr>
          <w:ilvl w:val="1"/>
          <w:numId w:val="1"/>
        </w:numPr>
        <w:rPr/>
      </w:pPr>
      <w:bookmarkStart w:id="188" w:name="__RefHeading___Toc2720329_581953129"/>
      <w:bookmarkStart w:id="189" w:name="_Toc66"/>
      <w:bookmarkEnd w:id="188"/>
      <w:r>
        <w:rPr>
          <w:rtl w:val="true"/>
        </w:rPr>
        <w:t>أحکام السعی</w:t>
      </w:r>
      <w:bookmarkEnd w:id="189"/>
    </w:p>
    <w:p>
      <w:pPr>
        <w:pStyle w:val="BookText"/>
        <w:rPr/>
      </w:pPr>
      <w:r>
        <w:rPr>
          <w:rFonts w:ascii="IRNazanin" w:hAnsi="IRNazanin" w:eastAsia="IRNazanin"/>
          <w:color w:val="111111"/>
          <w:sz w:val="28"/>
          <w:sz w:val="28"/>
          <w:szCs w:val="28"/>
          <w:rtl w:val="true"/>
          <w:lang w:bidi="fa-IR"/>
        </w:rPr>
        <w:t>تقدم أن السعی من أرکان الحج فی الجملة فلو ترکه عمداً عالماً بالحکم أو شاکاً فیه وفی الموضوع إلی زمان لا یمکنه التدارک قبل الوقوف بعرفات بطلت متعة الحج وانقلب إلی حج الإفراد ویأتی بعمرة مفردة بعده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ترک السعی نسیاناً أو غفلة بالحکم أو بالموضوع وشرائطه أتی به حیث ما ذکره</w:t>
      </w:r>
      <w:r>
        <w:rPr>
          <w:rStyle w:val="FootnoteAnchor"/>
          <w:rtl w:val="true"/>
        </w:rPr>
        <w:footnoteReference w:id="771"/>
      </w:r>
      <w:r>
        <w:rPr>
          <w:rFonts w:ascii="IRNazanin" w:hAnsi="IRNazanin" w:eastAsia="IRNazanin"/>
          <w:color w:val="111111"/>
          <w:sz w:val="28"/>
          <w:sz w:val="28"/>
          <w:szCs w:val="28"/>
          <w:rtl w:val="true"/>
          <w:lang w:bidi="fa-IR"/>
        </w:rPr>
        <w:t>، وإن کان تذکره بعد فراغه من أعمال</w:t>
      </w:r>
    </w:p>
    <w:p>
      <w:pPr>
        <w:pStyle w:val="BookText"/>
        <w:rPr/>
      </w:pPr>
      <w:r>
        <w:rPr>
          <w:rFonts w:ascii="IRNazanin" w:hAnsi="IRNazanin" w:eastAsia="IRNazanin"/>
          <w:color w:val="111111"/>
          <w:sz w:val="28"/>
          <w:sz w:val="28"/>
          <w:szCs w:val="28"/>
          <w:rtl w:val="true"/>
          <w:lang w:bidi="fa-IR"/>
        </w:rPr>
        <w:t>الحج فإن لم یتمکن منه مباشرة أو کان حرجاً أو مشقة علیه لزمته الاستنابة</w:t>
      </w:r>
      <w:r>
        <w:rPr>
          <w:rStyle w:val="FootnoteAnchor"/>
          <w:rtl w:val="true"/>
        </w:rPr>
        <w:footnoteReference w:id="772"/>
      </w:r>
      <w:r>
        <w:rPr>
          <w:rFonts w:ascii="IRNazanin" w:hAnsi="IRNazanin" w:eastAsia="IRNazanin"/>
          <w:color w:val="111111"/>
          <w:sz w:val="28"/>
          <w:sz w:val="28"/>
          <w:szCs w:val="28"/>
          <w:rtl w:val="true"/>
          <w:lang w:bidi="fa-IR"/>
        </w:rPr>
        <w:t xml:space="preserve">ویصح حجه فی کلتا الصورتین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یتمکن من السعی بنفسه ولو بالاتکاء والاستعانة بغیره وجب علیه أن یسعی به ولو بحمله علی متن إنسان أو عربة یقودها غیره ونحو ذلک ، فإن لم یتمکن من ذلک أیضاً استناب غیره للسعی عنه فإن لم یتمکن من الاستنابة کالمغمی علیه فیسعی عنه ولیه أو غیره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تأخیر السعی عن الطواف بمقدار تزول فیه المشقة والحرج کشدة الحرّ والتعب</w:t>
      </w:r>
      <w:r>
        <w:rPr>
          <w:rStyle w:val="FootnoteAnchor"/>
          <w:rtl w:val="true"/>
        </w:rPr>
        <w:footnoteReference w:id="774"/>
      </w:r>
      <w:r>
        <w:rPr>
          <w:rFonts w:ascii="IRNazanin" w:hAnsi="IRNazanin" w:eastAsia="IRNazanin"/>
          <w:color w:val="111111"/>
          <w:sz w:val="28"/>
          <w:sz w:val="28"/>
          <w:szCs w:val="28"/>
          <w:rtl w:val="true"/>
          <w:lang w:bidi="fa-IR"/>
        </w:rPr>
        <w:t>، ولا یجوز تأخیره بفاصل یوم إلّا</w:t>
      </w:r>
    </w:p>
    <w:p>
      <w:pPr>
        <w:pStyle w:val="BookText"/>
        <w:rPr/>
      </w:pPr>
      <w:r>
        <w:rPr>
          <w:rFonts w:ascii="Amiri" w:hAnsi="Amiri" w:eastAsia="Amiri" w:cs="Amiri"/>
          <w:color w:val="111111"/>
          <w:sz w:val="28"/>
          <w:sz w:val="28"/>
          <w:szCs w:val="28"/>
          <w:rtl w:val="true"/>
          <w:lang w:bidi="ar-SA"/>
        </w:rPr>
        <w:t xml:space="preserve">من ضرورة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الزیادة فی السعی حکم الزیادة فی الطواف فیبطل السعی إن کان عن علم وعمد کما تقدم فی الطواف</w:t>
      </w:r>
      <w:r>
        <w:rPr>
          <w:rStyle w:val="FootnoteAnchor"/>
          <w:rtl w:val="true"/>
        </w:rPr>
        <w:footnoteReference w:id="775"/>
      </w:r>
      <w:r>
        <w:rPr>
          <w:rFonts w:ascii="IRNazanin" w:hAnsi="IRNazanin" w:eastAsia="IRNazanin"/>
          <w:color w:val="111111"/>
          <w:sz w:val="28"/>
          <w:sz w:val="28"/>
          <w:szCs w:val="28"/>
          <w:rtl w:val="true"/>
          <w:lang w:bidi="fa-IR"/>
        </w:rPr>
        <w:t>، بخلاف ما إذا کانت جهلاً أو سهواً فلا یبطل</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زاد فی سعیه خطأ أو جهلاً صحّ سعیه ، والأولی له إذا کان الزائد شوطاً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أتی بثمانیة أشواط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یتمه ویضیف له ستة أشواط فیکون سعیاً آخر ینتهی إلی الصفا ، وإن زاد شوطین أی أتی بتسعة فالأولی له أن یطرح الثمانیة ویبنی علی الواحد ویضیف إلیه ستة أشواط وینتهی إلی المروة</w:t>
      </w:r>
      <w:r>
        <w:rPr>
          <w:rStyle w:val="FootnoteAnchor"/>
          <w:rtl w:val="true"/>
        </w:rPr>
        <w:footnoteReference w:id="777"/>
      </w:r>
      <w:r>
        <w:rPr>
          <w:rFonts w:ascii="IRNazanin" w:hAnsi="IRNazanin" w:eastAsia="IRNazanin"/>
          <w:color w:val="111111"/>
          <w:sz w:val="28"/>
          <w:sz w:val="28"/>
          <w:szCs w:val="28"/>
          <w:rtl w:val="true"/>
          <w:lang w:bidi="fa-IR"/>
        </w:rPr>
        <w:t xml:space="preserve">، وهذا هو الأحوط فی الصورة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نقص من أشواط السعی عامداً عالماً أو شاکاً ملتفتاً ولم یتدارکه إلی زمان الوقف بعرفات فسدت متعته وانقلب حجه إلی الإفراد وعلیه عمرة مفردة بعد الحج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النقص نسیاناً أو غفلة أو جهلاً بالحکم أو بالموضوع وشرائطه فإن کان بعد الشوط الرابع وجب علیه تدارک الباقی متی ما</w:t>
      </w:r>
    </w:p>
    <w:p>
      <w:pPr>
        <w:pStyle w:val="BookText"/>
        <w:rPr/>
      </w:pPr>
      <w:r>
        <w:rPr>
          <w:rFonts w:ascii="IRNazanin" w:hAnsi="IRNazanin" w:eastAsia="IRNazanin"/>
          <w:color w:val="111111"/>
          <w:sz w:val="28"/>
          <w:sz w:val="28"/>
          <w:szCs w:val="28"/>
          <w:rtl w:val="true"/>
          <w:lang w:bidi="fa-IR"/>
        </w:rPr>
        <w:t xml:space="preserve">تذکر والتفت ولو بعد الفراغ من أعمال الحج ، وإن لم یتمکن بنفسه استناب ، وأما إن کان النقص قبل إتمام الأربعة أشواط فاللازم علیه بعد التذکر والالتفات أن یأتی بالسعی سبعة أشواط بنفسه وإلّا فیستنیب ، وإن علم أنه نقص وشک فی مقدار النقص فاللازم علیه الاعادة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نقص شیئاً من السعی فی عمرة التمتع فأحل وقارب أهله لاعتقاده الفراغ من السعی فالأحوط لزوم التکفیر عن ذلک ببقرة</w:t>
      </w:r>
      <w:r>
        <w:rPr>
          <w:rStyle w:val="FootnoteAnchor"/>
          <w:rtl w:val="true"/>
        </w:rPr>
        <w:footnoteReference w:id="778"/>
      </w:r>
      <w:r>
        <w:rPr>
          <w:rFonts w:ascii="IRNazanin" w:hAnsi="IRNazanin" w:eastAsia="IRNazanin"/>
          <w:color w:val="111111"/>
          <w:sz w:val="28"/>
          <w:sz w:val="28"/>
          <w:szCs w:val="28"/>
          <w:rtl w:val="true"/>
          <w:lang w:bidi="fa-IR"/>
        </w:rPr>
        <w:t xml:space="preserve">، ویلزم إتمام السعی علی النحو الذی مرّ </w:t>
      </w:r>
      <w:r>
        <w:rPr>
          <w:rFonts w:eastAsia="IRNazanin" w:cs="IRNazanin"/>
          <w:color w:val="111111"/>
          <w:sz w:val="28"/>
          <w:szCs w:val="28"/>
          <w:rtl w:val="true"/>
          <w:lang w:bidi="fa-IR"/>
        </w:rPr>
        <w:t>.</w:t>
      </w:r>
      <w:bookmarkStart w:id="190" w:name="pg5570_42947"/>
    </w:p>
    <w:p>
      <w:pPr>
        <w:pStyle w:val="Heading2"/>
        <w:numPr>
          <w:ilvl w:val="1"/>
          <w:numId w:val="1"/>
        </w:numPr>
        <w:rPr/>
      </w:pPr>
      <w:bookmarkStart w:id="191" w:name="__RefHeading___Toc2720331_581953129"/>
      <w:bookmarkStart w:id="192" w:name="_Toc67"/>
      <w:bookmarkEnd w:id="190"/>
      <w:bookmarkEnd w:id="191"/>
      <w:r>
        <w:rPr>
          <w:rtl w:val="true"/>
        </w:rPr>
        <w:t>الشک فی السعی</w:t>
      </w:r>
      <w:bookmarkEnd w:id="192"/>
    </w:p>
    <w:p>
      <w:pPr>
        <w:pStyle w:val="BookText"/>
        <w:rPr/>
      </w:pPr>
      <w:r>
        <w:rPr>
          <w:rFonts w:ascii="IRNazanin" w:hAnsi="IRNazanin" w:eastAsia="IRNazanin"/>
          <w:color w:val="111111"/>
          <w:sz w:val="28"/>
          <w:sz w:val="28"/>
          <w:szCs w:val="28"/>
          <w:rtl w:val="true"/>
          <w:lang w:bidi="fa-IR"/>
        </w:rPr>
        <w:t>لا اعتبار بالشک فی عدد أشواط السعی بعد التقصیر</w:t>
      </w:r>
      <w:r>
        <w:rPr>
          <w:rStyle w:val="FootnoteAnchor"/>
          <w:rtl w:val="true"/>
        </w:rPr>
        <w:footnoteReference w:id="779"/>
      </w:r>
      <w:r>
        <w:rPr>
          <w:rFonts w:ascii="IRNazanin" w:hAnsi="IRNazanin" w:eastAsia="IRNazanin"/>
          <w:color w:val="111111"/>
          <w:sz w:val="28"/>
          <w:sz w:val="28"/>
          <w:szCs w:val="28"/>
          <w:rtl w:val="true"/>
          <w:lang w:bidi="fa-IR"/>
        </w:rPr>
        <w:t>، أو بعد خروجه من المسعی بانیاً علی الفراغ</w:t>
      </w:r>
      <w:r>
        <w:rPr>
          <w:rStyle w:val="FootnoteAnchor"/>
          <w:rtl w:val="true"/>
        </w:rPr>
        <w:footnoteReference w:id="780"/>
      </w:r>
      <w:r>
        <w:rPr>
          <w:rFonts w:ascii="IRNazanin" w:hAnsi="IRNazanin" w:eastAsia="IRNazanin"/>
          <w:color w:val="111111"/>
          <w:sz w:val="28"/>
          <w:sz w:val="28"/>
          <w:szCs w:val="28"/>
          <w:rtl w:val="true"/>
          <w:lang w:bidi="fa-IR"/>
        </w:rPr>
        <w:t xml:space="preserve">، وإن کان الشک قبل ذلک بطل سعیه عدا ما یأتی من بعض الصور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وتمحض شکه فی الزیادة صحّ سعیه ولا اعتبار بشکه</w:t>
      </w:r>
      <w:r>
        <w:rPr>
          <w:rStyle w:val="FootnoteAnchor"/>
          <w:rtl w:val="true"/>
        </w:rPr>
        <w:footnoteReference w:id="781"/>
      </w:r>
      <w:r>
        <w:rPr>
          <w:rFonts w:ascii="IRNazanin" w:hAnsi="IRNazanin" w:eastAsia="IRNazanin"/>
          <w:color w:val="111111"/>
          <w:sz w:val="28"/>
          <w:sz w:val="28"/>
          <w:szCs w:val="28"/>
          <w:rtl w:val="true"/>
          <w:lang w:bidi="fa-IR"/>
        </w:rPr>
        <w:t>، وأما إذا دار بین الزیادة أو النقیصة أو تمحض فی النقیصة فیبطل سعیه وعلیه الاستئناف من رأس</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وهو علی المروة فی أن شوطه الأخیر هو السابع أو التاسع ، وکذا لو شک وهو علی المروة بین السبعة والحادی</w:t>
      </w:r>
      <w:bookmarkStart w:id="193" w:name="pg5570_42949"/>
    </w:p>
    <w:p>
      <w:pPr>
        <w:pStyle w:val="BookText"/>
        <w:rPr/>
      </w:pPr>
      <w:bookmarkEnd w:id="193"/>
      <w:r>
        <w:rPr>
          <w:rFonts w:ascii="IRNazanin" w:hAnsi="IRNazanin" w:eastAsia="IRNazanin"/>
          <w:color w:val="111111"/>
          <w:sz w:val="28"/>
          <w:sz w:val="28"/>
          <w:szCs w:val="28"/>
          <w:rtl w:val="true"/>
          <w:lang w:bidi="fa-IR"/>
        </w:rPr>
        <w:t xml:space="preserve">عشر ، وکذا لو شک وهو علی الصفا بین الثمانیة أو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وهو علی المروة بین السابع والثامن ، أو شک وهو علی الصفا بین الثامن أو التاسع ، وکذا لو شک وهو متجه إلی المروة بین السابع والتاسع قبل أن یصل إلی المروة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الشک فی عدد الاشواط من السعی حکم الشک فی عدد الأشواط من الطواف فإذا شک فی عددها بطل سعیه </w:t>
      </w:r>
      <w:r>
        <w:rPr>
          <w:rFonts w:eastAsia="IRNazanin" w:cs="IRNazanin"/>
          <w:color w:val="111111"/>
          <w:sz w:val="28"/>
          <w:szCs w:val="28"/>
          <w:rtl w:val="true"/>
          <w:lang w:bidi="fa-IR"/>
        </w:rPr>
        <w:t>.</w:t>
      </w:r>
    </w:p>
    <w:p>
      <w:pPr>
        <w:pStyle w:val="Heading2"/>
        <w:numPr>
          <w:ilvl w:val="1"/>
          <w:numId w:val="1"/>
        </w:numPr>
        <w:rPr/>
      </w:pPr>
      <w:bookmarkStart w:id="194" w:name="__RefHeading___Toc2720333_581953129"/>
      <w:bookmarkStart w:id="195" w:name="_Toc68"/>
      <w:bookmarkEnd w:id="194"/>
      <w:r>
        <w:rPr>
          <w:rtl w:val="true"/>
        </w:rPr>
        <w:t>التقصیر</w:t>
      </w:r>
      <w:bookmarkEnd w:id="19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الواجب الخامس فی عمرة التمتع ، ویعتبر فیه قصد القربة أیضاً ، ویتحقق بقص شعر الرأس أو اللحیة أو الحاجبین أو تقلیم الأظافر أو حلق بعض أطراف الرأس</w:t>
      </w:r>
      <w:r>
        <w:rPr>
          <w:rStyle w:val="FootnoteAnchor"/>
          <w:rtl w:val="true"/>
        </w:rPr>
        <w:footnoteReference w:id="783"/>
      </w:r>
      <w:r>
        <w:rPr>
          <w:rFonts w:ascii="IRNazanin" w:hAnsi="IRNazanin" w:eastAsia="IRNazanin"/>
          <w:color w:val="111111"/>
          <w:sz w:val="28"/>
          <w:sz w:val="28"/>
          <w:szCs w:val="28"/>
          <w:rtl w:val="true"/>
          <w:lang w:bidi="fa-IR"/>
        </w:rPr>
        <w:t>، وکذا إطلاء العانة والإبطین أو حلقهما</w:t>
      </w:r>
    </w:p>
    <w:p>
      <w:pPr>
        <w:pStyle w:val="BookText"/>
        <w:rPr/>
      </w:pPr>
      <w:r>
        <w:rPr>
          <w:rFonts w:ascii="IRNazanin" w:hAnsi="IRNazanin" w:eastAsia="IRNazanin"/>
          <w:color w:val="111111"/>
          <w:sz w:val="28"/>
          <w:sz w:val="28"/>
          <w:szCs w:val="28"/>
          <w:rtl w:val="true"/>
          <w:lang w:bidi="fa-IR"/>
        </w:rPr>
        <w:t>أو نتفهما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یتعین التقصیر فی إحلال عمرة التمتع</w:t>
      </w:r>
      <w:r>
        <w:rPr>
          <w:rStyle w:val="FootnoteAnchor"/>
          <w:rtl w:val="true"/>
        </w:rPr>
        <w:footnoteReference w:id="785"/>
      </w:r>
      <w:r>
        <w:rPr>
          <w:rFonts w:ascii="IRNazanin" w:hAnsi="IRNazanin" w:eastAsia="IRNazanin"/>
          <w:color w:val="111111"/>
          <w:sz w:val="28"/>
          <w:sz w:val="28"/>
          <w:szCs w:val="28"/>
          <w:rtl w:val="true"/>
          <w:lang w:bidi="fa-IR"/>
        </w:rPr>
        <w:t>، ویحرم علیه الحلق ، وإذا حلق فالأقوی الاجتزاء به وإن أثم بذلک لو کان عامداً ویلزمه التکفیر بشاة فی صورة العلم والعمد فیما کان فی شهر ذی القعدة وذی الحجة الحرام</w:t>
      </w:r>
      <w:r>
        <w:rPr>
          <w:rStyle w:val="FootnoteAnchor"/>
          <w:rtl w:val="true"/>
        </w:rPr>
        <w:footnoteReference w:id="786"/>
      </w:r>
      <w:r>
        <w:rPr>
          <w:rFonts w:ascii="IRNazanin" w:hAnsi="IRNazanin" w:eastAsia="IRNazanin"/>
          <w:color w:val="111111"/>
          <w:sz w:val="28"/>
          <w:sz w:val="28"/>
          <w:szCs w:val="28"/>
          <w:rtl w:val="true"/>
          <w:lang w:bidi="fa-IR"/>
        </w:rPr>
        <w:t>، والأظهر ثبوتها لو أرتکب الحلق بعد التحلل بالتقصیر أیضاً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جامع بعد السعی وقبل التقصیر جاهلاً بالحکم فلا کفارة علیه علی الأظهر بخلاف العامد کما تقدم فی التروک</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التقصیر قبل الفراغ من السعی ، فلو فعله عالماً</w:t>
      </w:r>
    </w:p>
    <w:p>
      <w:pPr>
        <w:pStyle w:val="BookText"/>
        <w:rPr/>
      </w:pPr>
      <w:r>
        <w:rPr>
          <w:rFonts w:ascii="IRNazanin" w:hAnsi="IRNazanin" w:eastAsia="IRNazanin"/>
          <w:color w:val="111111"/>
          <w:sz w:val="28"/>
          <w:sz w:val="28"/>
          <w:szCs w:val="28"/>
          <w:rtl w:val="true"/>
          <w:lang w:bidi="fa-IR"/>
        </w:rPr>
        <w:t>عامداً لزمته الکفارة</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المبادرة إلی التقصیر بعد السعی</w:t>
      </w:r>
      <w:r>
        <w:rPr>
          <w:rStyle w:val="FootnoteAnchor"/>
          <w:rtl w:val="true"/>
        </w:rPr>
        <w:footnoteReference w:id="790"/>
      </w:r>
      <w:r>
        <w:rPr>
          <w:rFonts w:ascii="IRNazanin" w:hAnsi="IRNazanin" w:eastAsia="IRNazanin"/>
          <w:color w:val="111111"/>
          <w:sz w:val="28"/>
          <w:sz w:val="28"/>
          <w:szCs w:val="28"/>
          <w:rtl w:val="true"/>
          <w:lang w:bidi="fa-IR"/>
        </w:rPr>
        <w:t>، فیجوز فعله فی أی محل شاء سواء کان فی السعی أو فی منزله أو غیرهما</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التقصیر عمداً فأحرم ولبی للحج بطلت متعته وانقلب حجه إلی الإفراد واحتسب ما أتی به من الطوافین لحجه ویأتی بعمرة مفردة بعده</w:t>
      </w:r>
      <w:r>
        <w:rPr>
          <w:rStyle w:val="FootnoteAnchor"/>
          <w:rtl w:val="true"/>
        </w:rPr>
        <w:footnoteReference w:id="792"/>
      </w:r>
      <w:r>
        <w:rPr>
          <w:rFonts w:ascii="IRNazanin" w:hAnsi="IRNazanin" w:eastAsia="IRNazanin"/>
          <w:color w:val="111111"/>
          <w:sz w:val="28"/>
          <w:sz w:val="28"/>
          <w:szCs w:val="28"/>
          <w:rtl w:val="true"/>
          <w:lang w:bidi="fa-IR"/>
        </w:rPr>
        <w:t>، والأولی إعادة الحج فی السنة القادمة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التقصیر نسیاناً فأحرم ولبی للحج صحت عمرته ومتعته</w:t>
      </w:r>
      <w:r>
        <w:rPr>
          <w:rStyle w:val="FootnoteAnchor"/>
          <w:rtl w:val="true"/>
        </w:rPr>
        <w:footnoteReference w:id="794"/>
      </w:r>
      <w:r>
        <w:rPr>
          <w:rFonts w:ascii="IRNazanin" w:hAnsi="IRNazanin" w:eastAsia="IRNazanin"/>
          <w:color w:val="111111"/>
          <w:sz w:val="28"/>
          <w:sz w:val="28"/>
          <w:szCs w:val="28"/>
          <w:rtl w:val="true"/>
          <w:lang w:bidi="fa-IR"/>
        </w:rPr>
        <w:t>، ویستحب له التکفیر بشاة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قصّر المحرم فی عمرة التمتع حلّ له جمیع ما کان یحرم علیه من جهة إحرامه عدا الحلق فی شهر ذی القعدة وذی الحجة</w:t>
      </w:r>
      <w:r>
        <w:rPr>
          <w:rStyle w:val="FootnoteAnchor"/>
          <w:rtl w:val="true"/>
        </w:rPr>
        <w:footnoteReference w:id="796"/>
      </w:r>
      <w:r>
        <w:rPr>
          <w:rFonts w:ascii="IRNazanin" w:hAnsi="IRNazanin" w:eastAsia="IRNazanin"/>
          <w:color w:val="111111"/>
          <w:sz w:val="28"/>
          <w:sz w:val="28"/>
          <w:szCs w:val="28"/>
          <w:rtl w:val="true"/>
          <w:lang w:bidi="fa-IR"/>
        </w:rPr>
        <w:t xml:space="preserve">، بل الأحوط کذلک فیما لو تحلل من عمرته فی شهر شوال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طواف النساء فی عمرة التمتع</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bookmarkStart w:id="196" w:name="pg5570_42959"/>
    </w:p>
    <w:p>
      <w:pPr>
        <w:pStyle w:val="Heading2"/>
        <w:numPr>
          <w:ilvl w:val="1"/>
          <w:numId w:val="1"/>
        </w:numPr>
        <w:rPr/>
      </w:pPr>
      <w:bookmarkStart w:id="197" w:name="__RefHeading___Toc2720335_581953129"/>
      <w:bookmarkStart w:id="198" w:name="_Toc69"/>
      <w:bookmarkEnd w:id="196"/>
      <w:bookmarkEnd w:id="197"/>
      <w:r>
        <w:rPr>
          <w:rtl w:val="true"/>
        </w:rPr>
        <w:t>واجبات الحج</w:t>
      </w:r>
      <w:bookmarkEnd w:id="198"/>
    </w:p>
    <w:p>
      <w:pPr>
        <w:pStyle w:val="Heading3"/>
        <w:numPr>
          <w:ilvl w:val="2"/>
          <w:numId w:val="1"/>
        </w:numPr>
        <w:rPr/>
      </w:pPr>
      <w:bookmarkStart w:id="199" w:name="__RefHeading___Toc2720337_581953129"/>
      <w:bookmarkStart w:id="200" w:name="_Toc70"/>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 xml:space="preserve">تقدم مجملاً فی مسألة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واجبات الحج ثلاثة عشر وأما تفصیلها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وأفضل أوقاته یوم الترویة ، ویجوز التقدیم علیه بعد التحلل من عمرة التمتع مطلقاً ، ولا سیّما بالنسبة إلی الشیخ الکبیر والمریض إذا خافا من الزحام ، فیحرمان ویخرجان قبل خروج الناس ، وتقدم جواز الخروج من مکة محرماً بالحج لضرورة بعد الفراغ من العمرة فی أی وقت کان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لا یجوز للمعتمر إحرام الحج قبل التقصیر لا یجوز للحاج أن یحرم للعمرة المفردة قبل إتمام أعمال الحج</w:t>
      </w:r>
      <w:r>
        <w:rPr>
          <w:rStyle w:val="FootnoteAnchor"/>
          <w:rtl w:val="true"/>
        </w:rPr>
        <w:footnoteReference w:id="798"/>
      </w:r>
      <w:r>
        <w:rPr>
          <w:rFonts w:ascii="IRNazanin" w:hAnsi="IRNazanin" w:eastAsia="IRNazanin"/>
          <w:color w:val="111111"/>
          <w:sz w:val="28"/>
          <w:sz w:val="28"/>
          <w:szCs w:val="28"/>
          <w:rtl w:val="true"/>
          <w:lang w:bidi="fa-IR"/>
        </w:rPr>
        <w:t>، نعم لا مانع منه بعد اتمام النسک قبل طواف النساء</w:t>
      </w:r>
      <w:r>
        <w:rPr>
          <w:rStyle w:val="FootnoteAnchor"/>
          <w:rtl w:val="true"/>
        </w:rPr>
        <w:footnoteReference w:id="799"/>
      </w:r>
      <w:r>
        <w:rPr>
          <w:rFonts w:ascii="IRNazanin" w:hAnsi="IRNazanin" w:eastAsia="IRNazanin"/>
          <w:color w:val="111111"/>
          <w:sz w:val="28"/>
          <w:sz w:val="28"/>
          <w:szCs w:val="28"/>
          <w:rtl w:val="true"/>
          <w:lang w:bidi="fa-IR"/>
        </w:rPr>
        <w:t>، وإن کان الأولی عدم الإحرام</w:t>
      </w:r>
    </w:p>
    <w:p>
      <w:pPr>
        <w:pStyle w:val="BookText"/>
        <w:rPr/>
      </w:pPr>
      <w:r>
        <w:rPr>
          <w:rFonts w:ascii="IRNazanin" w:hAnsi="IRNazanin" w:eastAsia="IRNazanin"/>
          <w:color w:val="111111"/>
          <w:sz w:val="28"/>
          <w:sz w:val="28"/>
          <w:szCs w:val="28"/>
          <w:rtl w:val="true"/>
          <w:lang w:bidi="fa-IR"/>
        </w:rPr>
        <w:t>قبل إتیانه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یتضیق تکلیفاً وقت الإحرام فیما إذا استلزم تأخیره فوات الوقوف بعرفات یوم عرفة ، واللازم مراعاة تمام الوقوف الاختیاری ، وإلّا فما استطاع منه ولو المسمی ، ولکن یصحّ الإحرام وضعاً إلی أن یدرک أحد الموقفین بنحو یصحّ حجه کما سیأتی تفصیله لمن لم یتمکن من إدراکهما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یتحد إحرام الحج وإحرام العمرة فی کیفیة واجباته ومحرماته</w:t>
      </w:r>
      <w:r>
        <w:rPr>
          <w:rStyle w:val="FootnoteAnchor"/>
          <w:rtl w:val="true"/>
        </w:rPr>
        <w:footnoteReference w:id="801"/>
      </w:r>
      <w:r>
        <w:rPr>
          <w:rFonts w:ascii="IRNazanin" w:hAnsi="IRNazanin" w:eastAsia="IRNazanin"/>
          <w:color w:val="111111"/>
          <w:sz w:val="28"/>
          <w:sz w:val="28"/>
          <w:szCs w:val="28"/>
          <w:rtl w:val="true"/>
          <w:lang w:bidi="fa-IR"/>
        </w:rPr>
        <w:t xml:space="preserve">، والاختلاف بینهما إنما هو فی النیة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الإحرام لحج التمتع من مکة من أی موضع شاء ما لم یخرج عن حدّ الحرم</w:t>
      </w:r>
      <w:r>
        <w:rPr>
          <w:rStyle w:val="FootnoteAnchor"/>
          <w:rtl w:val="true"/>
        </w:rPr>
        <w:footnoteReference w:id="802"/>
      </w:r>
      <w:r>
        <w:rPr>
          <w:rFonts w:ascii="IRNazanin" w:hAnsi="IRNazanin" w:eastAsia="IRNazanin"/>
          <w:color w:val="111111"/>
          <w:sz w:val="28"/>
          <w:sz w:val="28"/>
          <w:szCs w:val="28"/>
          <w:rtl w:val="true"/>
          <w:lang w:bidi="fa-IR"/>
        </w:rPr>
        <w:t xml:space="preserve">، ویستحب له الإحرام من المسجد الحرام فی مقام إبراهیم أو حجر إسماعیل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ترک الإحرام نسیاناً أو جهلاً منه بالحکم إلی أن خرج من مکة ثم تذکر أو علم بالحکم وجب علیه الرجوع للاحرام من مکة ما لم یخف فوت ما هو تمام الواجب من الوقوف الاختیاری ، وإلّا فلیرجع باتجاه مکة بقدر ما یمکن ولا أقل من إیقاع الإحرام فی الحرم لا سیما وأن حدوده علی مشارف عرفة ، ولو لم یتمکن من ذلک أیضاً أحرم من</w:t>
      </w:r>
    </w:p>
    <w:p>
      <w:pPr>
        <w:pStyle w:val="BookText"/>
        <w:rPr/>
      </w:pPr>
      <w:r>
        <w:rPr>
          <w:rFonts w:ascii="IRNazanin" w:hAnsi="IRNazanin" w:eastAsia="IRNazanin"/>
          <w:color w:val="111111"/>
          <w:sz w:val="28"/>
          <w:sz w:val="28"/>
          <w:szCs w:val="28"/>
          <w:rtl w:val="true"/>
          <w:lang w:bidi="fa-IR"/>
        </w:rPr>
        <w:t>الموضع الذی هو فیه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لو تذکر أو علم بالحکم بعد الوقوف بعرفات فیجب علیه القول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علی کتابک وسنة نبیک </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 xml:space="preserve">، والأحوط الإتیان بالتلبیة وعقد الإحرام رجاءاً ، ولو لم یتذکر أو لم یعلم بالحکم إلی أن فرغ من الحج صح حجه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ترک الإحرام عالماً عامداً حتی فاته تمام الوقوف الإختیاری بعرفات ولکنه أدرک المسمی صحّ حجه وإن أثم ، ولو ضایقه الوقت لإدراک الرکن من الوقوف بعرفات فلا یبعّد الاکتفاء بالإحرام من مکانه الاضطراری لادراک مسمی الوقوف</w:t>
      </w:r>
      <w:r>
        <w:rPr>
          <w:rStyle w:val="FootnoteAnchor"/>
          <w:rtl w:val="true"/>
        </w:rPr>
        <w:footnoteReference w:id="805"/>
      </w:r>
      <w:r>
        <w:rPr>
          <w:rFonts w:ascii="IRNazanin" w:hAnsi="IRNazanin" w:eastAsia="IRNazanin"/>
          <w:color w:val="111111"/>
          <w:sz w:val="28"/>
          <w:sz w:val="28"/>
          <w:szCs w:val="28"/>
          <w:rtl w:val="true"/>
          <w:lang w:bidi="fa-IR"/>
        </w:rPr>
        <w:t xml:space="preserve">، وأما لو استمر ترکه إلی أن فات مسمی الوقوف بعرفات فقد فسد حجه ، والأحوط له أن یأتی بالوقوف الاضطراری لعرفات فیما لو کان واجباً ، والأحوط له أیضاً أن یأتی به من قابل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یسوغ للمتمتع أن یطوف طوافاً مندوباً بعد إحرام الحج إلّالعلة</w:t>
      </w:r>
      <w:r>
        <w:rPr>
          <w:rStyle w:val="FootnoteAnchor"/>
          <w:rtl w:val="true"/>
        </w:rPr>
        <w:footnoteReference w:id="806"/>
      </w:r>
      <w:r>
        <w:rPr>
          <w:rFonts w:ascii="IRNazanin" w:hAnsi="IRNazanin" w:eastAsia="IRNazanin"/>
          <w:color w:val="111111"/>
          <w:sz w:val="28"/>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طاف جدد التلبیة بعد الطواف علی الأظهر</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bookmarkStart w:id="201" w:name="pg5570_42967"/>
    </w:p>
    <w:p>
      <w:pPr>
        <w:pStyle w:val="Heading3"/>
        <w:numPr>
          <w:ilvl w:val="2"/>
          <w:numId w:val="1"/>
        </w:numPr>
        <w:rPr/>
      </w:pPr>
      <w:bookmarkStart w:id="202" w:name="__RefHeading___Toc2720339_581953129"/>
      <w:bookmarkStart w:id="203" w:name="_Toc71"/>
      <w:bookmarkEnd w:id="201"/>
      <w:bookmarkEnd w:id="202"/>
      <w:r>
        <w:rPr>
          <w:rtl w:val="true"/>
        </w:rPr>
        <w:t>الوقوف بعرفات</w:t>
      </w:r>
      <w:bookmarkEnd w:id="203"/>
    </w:p>
    <w:p>
      <w:pPr>
        <w:pStyle w:val="BookText"/>
        <w:rPr/>
      </w:pPr>
      <w:r>
        <w:rPr>
          <w:rFonts w:ascii="IRNazanin" w:hAnsi="IRNazanin" w:eastAsia="IRNazanin"/>
          <w:color w:val="111111"/>
          <w:sz w:val="28"/>
          <w:sz w:val="28"/>
          <w:szCs w:val="28"/>
          <w:rtl w:val="true"/>
          <w:lang w:bidi="fa-IR"/>
        </w:rPr>
        <w:t xml:space="preserve">الثانی من واجبات حج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بعرفات بقصد القربة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بالوقوف هو الحضور والکون بعرفات من دون فرق بین أن یکون راکباً أو راجلاً ساکناً أو متحرکاً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عرفات من بطن عرنة وثویة ونمرة إلی ذی المجاز ومن المأزمین إلی أقصی الموقف ، وهذه حدود عرفات وهی خارجة عن الموقف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یقف علی جبل الرحمة الکائن فی وسط وادی عرفات ، إلّاعند الضرورة</w:t>
      </w:r>
      <w:r>
        <w:rPr>
          <w:rStyle w:val="FootnoteAnchor"/>
          <w:rtl w:val="true"/>
        </w:rPr>
        <w:footnoteReference w:id="808"/>
      </w:r>
      <w:r>
        <w:rPr>
          <w:rFonts w:ascii="IRNazanin" w:hAnsi="IRNazanin" w:eastAsia="IRNazanin"/>
          <w:color w:val="111111"/>
          <w:sz w:val="28"/>
          <w:sz w:val="28"/>
          <w:szCs w:val="28"/>
          <w:rtl w:val="true"/>
          <w:lang w:bidi="fa-IR"/>
        </w:rPr>
        <w:t>، لکن یستحب الوقوف فی السفح علی</w:t>
      </w:r>
    </w:p>
    <w:p>
      <w:pPr>
        <w:pStyle w:val="BookText"/>
        <w:rPr/>
      </w:pPr>
      <w:r>
        <w:rPr>
          <w:rFonts w:ascii="IRNazanin" w:hAnsi="IRNazanin" w:eastAsia="IRNazanin"/>
          <w:color w:val="111111"/>
          <w:sz w:val="28"/>
          <w:sz w:val="28"/>
          <w:szCs w:val="28"/>
          <w:rtl w:val="true"/>
          <w:lang w:bidi="fa-IR"/>
        </w:rPr>
        <w:t>میسرة الجبل</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الوقوف أن یکون عن قصد واختیار</w:t>
      </w:r>
      <w:r>
        <w:rPr>
          <w:rStyle w:val="FootnoteAnchor"/>
          <w:rtl w:val="true"/>
        </w:rPr>
        <w:footnoteReference w:id="810"/>
      </w:r>
      <w:r>
        <w:rPr>
          <w:rFonts w:ascii="IRNazanin" w:hAnsi="IRNazanin" w:eastAsia="IRNazanin"/>
          <w:color w:val="111111"/>
          <w:sz w:val="28"/>
          <w:sz w:val="28"/>
          <w:szCs w:val="28"/>
          <w:rtl w:val="true"/>
          <w:lang w:bidi="fa-IR"/>
        </w:rPr>
        <w:t>، ویکفی فی تحققهما المسمی فی أول الوقت ، فلو نام أو غشی علیه بعد ذلک لم یخل فی تحقق الوقوف</w:t>
      </w:r>
      <w:r>
        <w:rPr>
          <w:rStyle w:val="FootnoteAnchor"/>
          <w:rtl w:val="true"/>
        </w:rPr>
        <w:footnoteReference w:id="811"/>
      </w:r>
      <w:r>
        <w:rPr>
          <w:rFonts w:ascii="IRNazanin" w:hAnsi="IRNazanin" w:eastAsia="IRNazanin"/>
          <w:color w:val="111111"/>
          <w:sz w:val="28"/>
          <w:sz w:val="28"/>
          <w:szCs w:val="28"/>
          <w:rtl w:val="true"/>
          <w:lang w:bidi="fa-IR"/>
        </w:rPr>
        <w:t xml:space="preserve">، وکذا لو تحقق المسمی فی بعض الوقت فقد تحقق منه الرکن ، ولو نام فی تمام الوقت وقد سبقت منه النیة بعد کون مجیئه إلی عرفات لذلک فللصحة وجه وإن کان الأحوط أن ینوی مسمی الوقوف بعد الغروب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المغشی علیه والمجنون ونحوهما فیجزیء أن ینوی عنهما</w:t>
      </w:r>
      <w:r>
        <w:rPr>
          <w:rStyle w:val="FootnoteAnchor"/>
          <w:rtl w:val="true"/>
        </w:rPr>
        <w:footnoteReference w:id="812"/>
      </w:r>
      <w:r>
        <w:rPr>
          <w:rFonts w:ascii="IRNazanin" w:hAnsi="IRNazanin" w:eastAsia="IRNazanin"/>
          <w:color w:val="111111"/>
          <w:sz w:val="28"/>
          <w:sz w:val="28"/>
          <w:szCs w:val="28"/>
          <w:rtl w:val="true"/>
          <w:lang w:bidi="fa-IR"/>
        </w:rPr>
        <w:t>، والأحوط نیتهما للوقوف بعد الغروب لو أفاقا ، أما السکران فالأقوی عدم الاجتزاء</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ووقت الوقوف الاختیاری بعرفات من زوال یوم التاسع من ذی الحجة إلی الغروب ، ویسوغ تأخیره عن الزوال بمقدار أداء الظهرین جمعاً</w:t>
      </w:r>
      <w:r>
        <w:rPr>
          <w:rStyle w:val="FootnoteAnchor"/>
          <w:rtl w:val="true"/>
        </w:rPr>
        <w:footnoteReference w:id="814"/>
      </w:r>
      <w:r>
        <w:rPr>
          <w:rFonts w:ascii="IRNazanin" w:hAnsi="IRNazanin" w:eastAsia="IRNazanin"/>
          <w:color w:val="111111"/>
          <w:sz w:val="28"/>
          <w:sz w:val="28"/>
          <w:szCs w:val="28"/>
          <w:rtl w:val="true"/>
          <w:lang w:bidi="fa-IR"/>
        </w:rPr>
        <w:t>، والوقوف فی تمام هذا الوقت وإن کان واجباً یأثم المکلف بترکه إلّاأنه لیس من الأرکان ، فلو ترک الوقوف فی مقدار من هذا الوقت لا یفسد حجه</w:t>
      </w:r>
      <w:r>
        <w:rPr>
          <w:rStyle w:val="FootnoteAnchor"/>
          <w:rtl w:val="true"/>
        </w:rPr>
        <w:footnoteReference w:id="815"/>
      </w:r>
      <w:r>
        <w:rPr>
          <w:rFonts w:ascii="IRNazanin" w:hAnsi="IRNazanin" w:eastAsia="IRNazanin"/>
          <w:color w:val="111111"/>
          <w:sz w:val="28"/>
          <w:sz w:val="28"/>
          <w:szCs w:val="28"/>
          <w:rtl w:val="true"/>
          <w:lang w:bidi="fa-IR"/>
        </w:rPr>
        <w:t>، أما لو ترک الوقوف رأساً باختیاره فالأحوط‌</w:t>
      </w:r>
      <w:r>
        <w:rPr>
          <w:rStyle w:val="FootnoteAnchor"/>
          <w:rtl w:val="true"/>
        </w:rPr>
        <w:footnoteReference w:id="816"/>
      </w:r>
      <w:r>
        <w:rPr>
          <w:rFonts w:ascii="IRNazanin" w:hAnsi="IRNazanin" w:eastAsia="IRNazanin"/>
          <w:color w:val="111111"/>
          <w:sz w:val="28"/>
          <w:sz w:val="28"/>
          <w:szCs w:val="28"/>
          <w:rtl w:val="true"/>
          <w:lang w:bidi="fa-IR"/>
        </w:rPr>
        <w:t xml:space="preserve">أن یأتی بمسمی الوقوف لیلاً وبقیة أعمال الحج وأن یأتی بالطوافین والسعی بنیة عما فی الذمّة ، ولو کان حجه واجباً فالأحوط إعادته من قابل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یدرک الوقوف الاختیاری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لنسیان أو لجهل دون الشک أو لغیرهما من الأعذار لزمه الوقوف الاضطراری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برهة من لیلة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حجه ، فإن ترکه متعمداً فالأحوط أن یأتی بالوقوف الاختیاری للمشعر وبقیة الأعمال ویأتی</w:t>
      </w:r>
    </w:p>
    <w:p>
      <w:pPr>
        <w:pStyle w:val="BookText"/>
        <w:rPr/>
      </w:pPr>
      <w:r>
        <w:rPr>
          <w:rFonts w:ascii="IRNazanin" w:hAnsi="IRNazanin" w:eastAsia="IRNazanin"/>
          <w:color w:val="111111"/>
          <w:sz w:val="28"/>
          <w:sz w:val="28"/>
          <w:szCs w:val="28"/>
          <w:rtl w:val="true"/>
          <w:lang w:bidi="fa-IR"/>
        </w:rPr>
        <w:t>بالطوافین والسعی بنیة عما فی الذمة</w:t>
      </w:r>
      <w:r>
        <w:rPr>
          <w:rStyle w:val="FootnoteAnchor"/>
          <w:rtl w:val="true"/>
        </w:rPr>
        <w:footnoteReference w:id="817"/>
      </w:r>
      <w:r>
        <w:rPr>
          <w:rFonts w:ascii="IRNazanin" w:hAnsi="IRNazanin" w:eastAsia="IRNazanin"/>
          <w:color w:val="111111"/>
          <w:sz w:val="28"/>
          <w:sz w:val="28"/>
          <w:szCs w:val="28"/>
          <w:rtl w:val="true"/>
          <w:lang w:bidi="fa-IR"/>
        </w:rPr>
        <w:t xml:space="preserve">، وفیما لو کان حجه واجباً فالأحوط إعادة الحج من قابل ، وقد تقدم أن لزوم الوقوف الاضطراری هو الأحوط مطلقاً لمن ترک متعمداً الوقوف الاختیاری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تحرم الإفاضة من عرفات قبل غروب الشمس عالماً عامداً ، لکنها لا تفسد الحج بل توجب کفارة بدنة بنحرها فی منی فإن لم یتمکن منها صام ثمانیة عشر یوماً</w:t>
      </w:r>
      <w:r>
        <w:rPr>
          <w:rStyle w:val="FootnoteAnchor"/>
          <w:rtl w:val="true"/>
        </w:rPr>
        <w:footnoteReference w:id="818"/>
      </w:r>
      <w:r>
        <w:rPr>
          <w:rFonts w:ascii="IRNazanin" w:hAnsi="IRNazanin" w:eastAsia="IRNazanin"/>
          <w:color w:val="111111"/>
          <w:sz w:val="28"/>
          <w:sz w:val="28"/>
          <w:szCs w:val="28"/>
          <w:rtl w:val="true"/>
          <w:lang w:bidi="fa-IR"/>
        </w:rPr>
        <w:t>، والأحوط المبادرة وعدم التوانی فی أداءها نعم لو رجع إلی عرفات قبل الغروب بعدما أفاض فلا شیء علیه والشاک بحکم المتعمد</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أفاض من عرفات نسیاناً أو جهلاً ، فیجب علیه العود إلی عرفات بعد التفاته والتمکن فإن لم یرجع فعلیه الکفارة علی الأحوط‌</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ثبت الهلال عند قاضی الجمهور وحکم علی طبقه ولم یثبت عند الشیعة ففیه صورتان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أمکن مطابقة الحکم للواقع فحینئذٍ یکون مثبتاً للهلال وترتب علیه آثار ثبوت الهلال فی أفعال الحج من الوقوف معهم وأعمال منی یوم النحر وبقیة المناسک ویجزی ذلک أداءاً للحج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والاقتصار علی الوقوف بحسب مقتضی الأمارات الأولیّة المقررة غیر مجزیء ومحرماً إذا کان مخالفاً للتقیة لا سیّما مع عدم الأمن علی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یشکل الاحتیاط بالجمع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فرض العلم بالخلاف ، وهذه الصورة نادرة أو قلیلة الوقوع جداً إذ الغالب الشک حتی لو فرض الاختلاف بلیلتین مع فرض عدم الاستهلال فی اللیلة الثانیة أو حصول الموانع من الغیم ونحوه لا سیّما إذا کان ابتداء تولده فی اللیلة الأولی هو من أفق الحجاز ، ولا سیّما بناءاً علی عدم اشتراط اتحاد الأفق فی ثبوت الهلال فحینئذٍ لا یتحقق القطع بمخالفتهم للواقع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لو فرض وقوع العلم کما لو کان القمر فی المحاق وأحرز ذلک بالعین المسلحة فللاجتزاء بالوقوف معهم وجه قوی للتقیة</w:t>
      </w:r>
      <w:r>
        <w:rPr>
          <w:rStyle w:val="FootnoteAnchor"/>
          <w:rtl w:val="true"/>
        </w:rPr>
        <w:footnoteReference w:id="821"/>
      </w:r>
      <w:r>
        <w:rPr>
          <w:rFonts w:ascii="IRNazanin" w:hAnsi="IRNazanin" w:eastAsia="IRNazanin"/>
          <w:color w:val="111111"/>
          <w:sz w:val="28"/>
          <w:sz w:val="28"/>
          <w:szCs w:val="28"/>
          <w:rtl w:val="true"/>
          <w:lang w:bidi="fa-IR"/>
        </w:rPr>
        <w:t>،</w:t>
      </w:r>
      <w:bookmarkStart w:id="204" w:name="pg5570_42975"/>
    </w:p>
    <w:p>
      <w:pPr>
        <w:pStyle w:val="BookText"/>
        <w:rPr/>
      </w:pPr>
      <w:bookmarkEnd w:id="204"/>
      <w:r>
        <w:rPr>
          <w:rFonts w:ascii="IRNazanin" w:hAnsi="IRNazanin" w:eastAsia="IRNazanin"/>
          <w:color w:val="111111"/>
          <w:sz w:val="28"/>
          <w:sz w:val="28"/>
          <w:szCs w:val="28"/>
          <w:rtl w:val="true"/>
          <w:lang w:bidi="fa-IR"/>
        </w:rPr>
        <w:t xml:space="preserve">والأحوط مع التمکن الجمع فی کل الأعمال ولو بضم الوقوف الاضطراری فی مزدلفة </w:t>
      </w:r>
      <w:r>
        <w:rPr>
          <w:rFonts w:eastAsia="IRNazanin" w:cs="IRNazanin"/>
          <w:color w:val="111111"/>
          <w:sz w:val="28"/>
          <w:szCs w:val="28"/>
          <w:rtl w:val="true"/>
          <w:lang w:bidi="fa-IR"/>
        </w:rPr>
        <w:t>.</w:t>
      </w:r>
    </w:p>
    <w:p>
      <w:pPr>
        <w:pStyle w:val="Heading3"/>
        <w:numPr>
          <w:ilvl w:val="2"/>
          <w:numId w:val="1"/>
        </w:numPr>
        <w:rPr/>
      </w:pPr>
      <w:bookmarkStart w:id="205" w:name="__RefHeading___Toc2720341_581953129"/>
      <w:bookmarkStart w:id="206" w:name="_Toc72"/>
      <w:bookmarkEnd w:id="205"/>
      <w:r>
        <w:rPr>
          <w:rtl w:val="true"/>
        </w:rPr>
        <w:t>الوقوف فی المزدلفة</w:t>
      </w:r>
      <w:bookmarkEnd w:id="20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الثالث من واجبات حج التمتع ، ویعتبر فیه قصد القربة ، والمزدلفة اسم للوادی وسمی بجمع والمشعر الحرام ، وحدّه من الشرق من المأزمین</w:t>
      </w:r>
      <w:r>
        <w:rPr>
          <w:rStyle w:val="FootnoteAnchor"/>
          <w:rtl w:val="true"/>
        </w:rPr>
        <w:footnoteReference w:id="822"/>
      </w:r>
      <w:r>
        <w:rPr>
          <w:rFonts w:ascii="IRNazanin" w:hAnsi="IRNazanin" w:eastAsia="IRNazanin"/>
          <w:color w:val="111111"/>
          <w:sz w:val="28"/>
          <w:sz w:val="28"/>
          <w:szCs w:val="28"/>
          <w:rtl w:val="true"/>
          <w:lang w:bidi="fa-IR"/>
        </w:rPr>
        <w:t>إلی الجبل</w:t>
      </w:r>
      <w:r>
        <w:rPr>
          <w:rStyle w:val="FootnoteAnchor"/>
          <w:rtl w:val="true"/>
        </w:rPr>
        <w:footnoteReference w:id="823"/>
      </w:r>
      <w:r>
        <w:rPr>
          <w:rFonts w:ascii="IRNazanin" w:hAnsi="IRNazanin" w:eastAsia="IRNazanin"/>
          <w:color w:val="111111"/>
          <w:sz w:val="28"/>
          <w:sz w:val="28"/>
          <w:szCs w:val="28"/>
          <w:rtl w:val="true"/>
          <w:lang w:bidi="fa-IR"/>
        </w:rPr>
        <w:t>وهو حده من الشمال إلی وادی محسّر والحیاض وهو حدها من الغرب</w:t>
      </w:r>
      <w:r>
        <w:rPr>
          <w:rStyle w:val="FootnoteAnchor"/>
          <w:rtl w:val="true"/>
        </w:rPr>
        <w:footnoteReference w:id="824"/>
      </w:r>
      <w:r>
        <w:rPr>
          <w:rFonts w:ascii="IRNazanin" w:hAnsi="IRNazanin" w:eastAsia="IRNazanin"/>
          <w:color w:val="111111"/>
          <w:sz w:val="28"/>
          <w:sz w:val="28"/>
          <w:szCs w:val="28"/>
          <w:rtl w:val="true"/>
          <w:lang w:bidi="fa-IR"/>
        </w:rPr>
        <w:t>، وهذه کلها حدود ولیست بموقف إلّا عند الزحام وضیق الوقت ، فیرتفعون إلی المأزمین</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أفاض الحاج من عرفات فعلیه المبیت والوقوف لیلة العید فی المزدلفة</w:t>
      </w:r>
      <w:r>
        <w:rPr>
          <w:rStyle w:val="FootnoteAnchor"/>
          <w:rtl w:val="true"/>
        </w:rPr>
        <w:footnoteReference w:id="826"/>
      </w:r>
      <w:r>
        <w:rPr>
          <w:rFonts w:ascii="IRNazanin" w:hAnsi="IRNazanin" w:eastAsia="IRNazanin"/>
          <w:color w:val="111111"/>
          <w:sz w:val="28"/>
          <w:sz w:val="28"/>
          <w:szCs w:val="28"/>
          <w:rtl w:val="true"/>
          <w:lang w:bidi="fa-IR"/>
        </w:rPr>
        <w:t>إلی قبیل طلوع الشمس</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الرکن من الوقوف بمزدلفة هو المسمی والشطر ما بین أول اللیل إلی طلوع الشمس</w:t>
      </w:r>
      <w:r>
        <w:rPr>
          <w:rStyle w:val="FootnoteAnchor"/>
          <w:rtl w:val="true"/>
        </w:rPr>
        <w:footnoteReference w:id="828"/>
      </w:r>
      <w:r>
        <w:rPr>
          <w:rFonts w:ascii="IRNazanin" w:hAnsi="IRNazanin" w:eastAsia="IRNazanin"/>
          <w:color w:val="111111"/>
          <w:sz w:val="28"/>
          <w:sz w:val="28"/>
          <w:szCs w:val="28"/>
          <w:rtl w:val="true"/>
          <w:lang w:bidi="fa-IR"/>
        </w:rPr>
        <w:t>، فإذا وقف مقداراً من ذلک ولم یقف</w:t>
      </w:r>
    </w:p>
    <w:p>
      <w:pPr>
        <w:pStyle w:val="BookText"/>
        <w:rPr/>
      </w:pPr>
      <w:r>
        <w:rPr>
          <w:rFonts w:ascii="IRNazanin" w:hAnsi="IRNazanin" w:eastAsia="IRNazanin"/>
          <w:color w:val="111111"/>
          <w:sz w:val="28"/>
          <w:sz w:val="28"/>
          <w:szCs w:val="28"/>
          <w:rtl w:val="true"/>
          <w:lang w:bidi="fa-IR"/>
        </w:rPr>
        <w:t>الباقی ولو متعمداً صحّ حجّه وإن ارتکب محرماً ، وعلیه کفارة شاة</w:t>
      </w:r>
      <w:r>
        <w:rPr>
          <w:rStyle w:val="FootnoteAnchor"/>
          <w:rtl w:val="true"/>
        </w:rPr>
        <w:footnoteReference w:id="829"/>
      </w:r>
      <w:r>
        <w:rPr>
          <w:rFonts w:ascii="IRNazanin" w:hAnsi="IRNazanin" w:eastAsia="IRNazanin"/>
          <w:color w:val="111111"/>
          <w:sz w:val="28"/>
          <w:sz w:val="28"/>
          <w:szCs w:val="28"/>
          <w:rtl w:val="true"/>
          <w:lang w:bidi="fa-IR"/>
        </w:rPr>
        <w:t xml:space="preserve">وإن أفاض قبل طلوع الفجر ، وإن کان مستخفاً ومتهاوناً فعلیه بدنة علی الأحوط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والأحوط لمن ترک الرکن أیضاً أن یقف الوقوف الاضطراری الآتی</w:t>
      </w:r>
      <w:r>
        <w:rPr>
          <w:rStyle w:val="FootnoteAnchor"/>
          <w:rtl w:val="true"/>
        </w:rPr>
        <w:footnoteReference w:id="830"/>
      </w:r>
      <w:r>
        <w:rPr>
          <w:rFonts w:ascii="IRNazanin" w:hAnsi="IRNazanin" w:eastAsia="IRNazanin"/>
          <w:color w:val="111111"/>
          <w:sz w:val="28"/>
          <w:sz w:val="28"/>
          <w:szCs w:val="28"/>
          <w:rtl w:val="true"/>
          <w:lang w:bidi="fa-IR"/>
        </w:rPr>
        <w:t>وبقیة الأعمال ویأتی بالطوافین بنیة ما فی الذمة ، والأحوط</w:t>
      </w:r>
    </w:p>
    <w:p>
      <w:pPr>
        <w:pStyle w:val="BookText"/>
        <w:rPr/>
      </w:pPr>
      <w:r>
        <w:rPr>
          <w:rFonts w:ascii="IRNazanin" w:hAnsi="IRNazanin" w:eastAsia="IRNazanin"/>
          <w:color w:val="111111"/>
          <w:sz w:val="28"/>
          <w:sz w:val="28"/>
          <w:szCs w:val="28"/>
          <w:rtl w:val="true"/>
          <w:lang w:bidi="fa-IR"/>
        </w:rPr>
        <w:t xml:space="preserve">الإعادة فیما إذا کان الحج واجباً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یستثنی من وجوب استیعاب الوقوف النساء والصبیان والخائف والضعفاء وذوی العذر کالشیوخ والمرضی ومن یتولی شؤونهم غیر المتمکن من الرجوع ، فیجوز لهؤلاء الاکتفاء بالوقوف فی المزدلفة لیلة العید والافاضة منها إلی منی قبل طلوع الفجر</w:t>
      </w:r>
      <w:r>
        <w:rPr>
          <w:rStyle w:val="FootnoteAnchor"/>
          <w:rtl w:val="true"/>
        </w:rPr>
        <w:footnoteReference w:id="831"/>
      </w:r>
      <w:r>
        <w:rPr>
          <w:rFonts w:ascii="IRNazanin" w:hAnsi="IRNazanin" w:eastAsia="IRNazanin"/>
          <w:color w:val="111111"/>
          <w:sz w:val="28"/>
          <w:sz w:val="28"/>
          <w:szCs w:val="28"/>
          <w:rtl w:val="true"/>
          <w:lang w:bidi="fa-IR"/>
        </w:rPr>
        <w:t>، والأولی افاضتهم بعد زوال اللیل بساعة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bookmarkStart w:id="207" w:name="pg5570_42980"/>
    </w:p>
    <w:p>
      <w:pPr>
        <w:pStyle w:val="BookText"/>
        <w:rPr/>
      </w:pPr>
      <w:bookmarkEnd w:id="20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وقف فی المزدلفة لیلة العید وأفاض منها قبل طلوع الفجر جهلاً بالحکم أو بالموضوع صح حجه ، ولا کفارة علیه بخلاف العامد فأن علیه الکفارة وإن صحّ حجه أیضاً</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یقف الوقوف الاختیاری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المبیت فی اللیل والوقوف ما بین الطلوعین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نسیاناً أو لعذر أجزأه الوقوف الاضطراری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قلیلاً ما بین طلوع الشمس إلی الزوال من یوم العید </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 xml:space="preserve">ولو ترکه عمداً فسد حجه ، وقد مرّ أن من ترک الوقوف الاختیاری عمداً فالأحوط لزوم إتیانه بالوقوف الاضطراری وبقیة الأعمال ، والأحوط إعادته للحج من قابل فیما إذا کان الحج واجباً </w:t>
      </w:r>
      <w:r>
        <w:rPr>
          <w:rFonts w:eastAsia="IRNazanin" w:cs="IRNazanin"/>
          <w:color w:val="111111"/>
          <w:sz w:val="28"/>
          <w:szCs w:val="28"/>
          <w:rtl w:val="true"/>
          <w:lang w:bidi="fa-IR"/>
        </w:rPr>
        <w:t>.</w:t>
      </w:r>
    </w:p>
    <w:p>
      <w:pPr>
        <w:pStyle w:val="Heading3"/>
        <w:numPr>
          <w:ilvl w:val="2"/>
          <w:numId w:val="1"/>
        </w:numPr>
        <w:rPr/>
      </w:pPr>
      <w:bookmarkStart w:id="208" w:name="__RefHeading___Toc2720343_581953129"/>
      <w:bookmarkStart w:id="209" w:name="_Toc73"/>
      <w:bookmarkEnd w:id="208"/>
      <w:r>
        <w:rPr>
          <w:rtl w:val="true"/>
        </w:rPr>
        <w:t>إدراک الوقوفین أو أحدهما</w:t>
      </w:r>
      <w:bookmarkEnd w:id="20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أن کلاً من الوقوفین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فی عرفات والوقوف فی</w:t>
      </w:r>
    </w:p>
    <w:p>
      <w:pPr>
        <w:pStyle w:val="BookText"/>
        <w:rPr/>
      </w:pPr>
      <w:r>
        <w:rPr>
          <w:rFonts w:ascii="IRNazanin" w:hAnsi="IRNazanin" w:eastAsia="IRNazanin"/>
          <w:color w:val="111111"/>
          <w:sz w:val="28"/>
          <w:sz w:val="28"/>
          <w:szCs w:val="28"/>
          <w:rtl w:val="true"/>
          <w:lang w:bidi="fa-IR"/>
        </w:rPr>
        <w:t xml:space="preserve">المزدلفة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ینقسم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اختیاری واضطراری ، فإذا أدرک المکلف الاختیاری الوقوفین کلیهما فهو ، وإلّا فضابطة الصحة فیها اجمالاً هو أدراک المشعر ولو الاضطراری منه ، فههنا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یدرک شیئاً من الوقوفین الاختیاری منهما والاضطراری أصلاً ، ففی هذه الصورة یبطل حجه ویجب علیه التحلل بعمرة مفردة من إحرام الحج</w:t>
      </w:r>
      <w:r>
        <w:rPr>
          <w:rStyle w:val="FootnoteAnchor"/>
          <w:rtl w:val="true"/>
        </w:rPr>
        <w:footnoteReference w:id="835"/>
      </w:r>
      <w:r>
        <w:rPr>
          <w:rFonts w:ascii="IRNazanin" w:hAnsi="IRNazanin" w:eastAsia="IRNazanin"/>
          <w:color w:val="111111"/>
          <w:sz w:val="28"/>
          <w:sz w:val="28"/>
          <w:szCs w:val="28"/>
          <w:rtl w:val="true"/>
          <w:lang w:bidi="fa-IR"/>
        </w:rPr>
        <w:t xml:space="preserve">، ویجب علیه الحج فی السنة القادمة فیما إذا کان الحج واجباً ولم یکن فوتهما بسبب قصور الوقت فی نفسه أو کان الحج مستقراً فی ذمته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الاختیاری فی عرفات والاضطراری فی المزدلفة فیصح حجه</w:t>
      </w:r>
      <w:r>
        <w:rPr>
          <w:rStyle w:val="FootnoteAnchor"/>
          <w:rtl w:val="true"/>
        </w:rPr>
        <w:footnoteReference w:id="836"/>
      </w:r>
      <w:r>
        <w:rPr>
          <w:rFonts w:ascii="IRNazanin" w:hAnsi="IRNazanin" w:eastAsia="IRNazanin"/>
          <w:color w:val="111111"/>
          <w:sz w:val="28"/>
          <w:sz w:val="28"/>
          <w:szCs w:val="28"/>
          <w:rtl w:val="true"/>
          <w:lang w:bidi="fa-IR"/>
        </w:rPr>
        <w:t xml:space="preserve">، ولو دار الأمر عنده بین هذه الصورة وبین ادراک اختیاری المزدلفة قدم اختیاری المزدلفة علی هذه الصورة الثانیة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عرفات والاختیاری فی المزدلفة ففی هذه الصورة یصحّ حجه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کل من عرفات والمزدلفة ، والأظهر فی هذه الصورة صحة حجه</w:t>
      </w:r>
      <w:r>
        <w:rPr>
          <w:rStyle w:val="FootnoteAnchor"/>
          <w:rtl w:val="true"/>
        </w:rPr>
        <w:footnoteReference w:id="838"/>
      </w:r>
      <w:r>
        <w:rPr>
          <w:rFonts w:ascii="IRNazanin" w:hAnsi="IRNazanin" w:eastAsia="IRNazanin"/>
          <w:color w:val="111111"/>
          <w:sz w:val="28"/>
          <w:sz w:val="28"/>
          <w:szCs w:val="28"/>
          <w:rtl w:val="true"/>
          <w:lang w:bidi="fa-IR"/>
        </w:rPr>
        <w:t>، وإن کان الأحوط‌</w:t>
      </w:r>
      <w:r>
        <w:rPr>
          <w:rStyle w:val="FootnoteAnchor"/>
          <w:rtl w:val="true"/>
        </w:rPr>
        <w:footnoteReference w:id="839"/>
      </w:r>
      <w:r>
        <w:rPr>
          <w:rFonts w:ascii="IRNazanin" w:hAnsi="IRNazanin" w:eastAsia="IRNazanin"/>
          <w:color w:val="111111"/>
          <w:sz w:val="28"/>
          <w:sz w:val="28"/>
          <w:szCs w:val="28"/>
          <w:rtl w:val="true"/>
          <w:lang w:bidi="fa-IR"/>
        </w:rPr>
        <w:t xml:space="preserve">الإعادة بالتفصیل الذی مرّ فی الصورة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الاختیاری فی المزدلفة فقط ، ففی هذه الصورة یصح حجه أیضاً</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المزدلفة فقط ، ففی هذه الصورة الأظهر والأقوی الصحة</w:t>
      </w:r>
      <w:r>
        <w:rPr>
          <w:rStyle w:val="FootnoteAnchor"/>
          <w:rtl w:val="true"/>
        </w:rPr>
        <w:footnoteReference w:id="841"/>
      </w:r>
      <w:r>
        <w:rPr>
          <w:rFonts w:ascii="IRNazanin" w:hAnsi="IRNazanin" w:eastAsia="IRNazanin"/>
          <w:color w:val="111111"/>
          <w:sz w:val="28"/>
          <w:sz w:val="28"/>
          <w:szCs w:val="28"/>
          <w:rtl w:val="true"/>
          <w:lang w:bidi="fa-IR"/>
        </w:rPr>
        <w:t>، وإن کان الأحوط لا سیّما فی</w:t>
      </w:r>
    </w:p>
    <w:p>
      <w:pPr>
        <w:pStyle w:val="BookText"/>
        <w:rPr/>
      </w:pPr>
      <w:r>
        <w:rPr>
          <w:rFonts w:ascii="IRNazanin" w:hAnsi="IRNazanin" w:eastAsia="IRNazanin"/>
          <w:color w:val="111111"/>
          <w:sz w:val="28"/>
          <w:sz w:val="28"/>
          <w:szCs w:val="28"/>
          <w:rtl w:val="true"/>
          <w:lang w:bidi="fa-IR"/>
        </w:rPr>
        <w:t xml:space="preserve">الإفراد والقِران أن یأتی ببقیة الأعمال ویقصد بالطوافین نیّة عما فی الذمة ، وأن یعید الحج فیما کان واجباً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الاختیاری فی عرفات فقط من دون أن یمرّ بالمزدلفة لا لیلاً ولا نهاراً إلی الزوال ، والأظهر فی هذه الصورة البطلان</w:t>
      </w:r>
      <w:r>
        <w:rPr>
          <w:rStyle w:val="FootnoteAnchor"/>
          <w:rtl w:val="true"/>
        </w:rPr>
        <w:footnoteReference w:id="842"/>
      </w:r>
      <w:r>
        <w:rPr>
          <w:rFonts w:ascii="IRNazanin" w:hAnsi="IRNazanin" w:eastAsia="IRNazanin"/>
          <w:color w:val="111111"/>
          <w:sz w:val="28"/>
          <w:sz w:val="28"/>
          <w:szCs w:val="28"/>
          <w:rtl w:val="true"/>
          <w:lang w:bidi="fa-IR"/>
        </w:rPr>
        <w:t>، فیقلب حجه إلی العمرة المفردة ، نعم قد مرّ أنه إذا وقف فی المزدلفة أو مرّ بها لیلة العید وأفاض منها قبل الفجر صح حجه وإن أمکنه</w:t>
      </w:r>
      <w:bookmarkStart w:id="210" w:name="pg5570_42985"/>
    </w:p>
    <w:p>
      <w:pPr>
        <w:pStyle w:val="BookText"/>
        <w:rPr/>
      </w:pPr>
      <w:bookmarkEnd w:id="210"/>
      <w:r>
        <w:rPr>
          <w:rFonts w:ascii="IRNazanin" w:hAnsi="IRNazanin" w:eastAsia="IRNazanin"/>
          <w:color w:val="111111"/>
          <w:sz w:val="28"/>
          <w:sz w:val="28"/>
          <w:szCs w:val="28"/>
          <w:rtl w:val="true"/>
          <w:lang w:bidi="fa-IR"/>
        </w:rPr>
        <w:t xml:space="preserve">الرجوع إلی المزدلفة وجب ذلک وقد مرّ أن العامد إذا أفاض قبل الفجر ولم یرجع فعلیه 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عرفات فقط‌</w:t>
      </w:r>
      <w:r>
        <w:rPr>
          <w:rStyle w:val="FootnoteAnchor"/>
          <w:rtl w:val="true"/>
        </w:rPr>
        <w:footnoteReference w:id="843"/>
      </w:r>
      <w:r>
        <w:rPr>
          <w:rFonts w:ascii="IRNazanin" w:hAnsi="IRNazanin" w:eastAsia="IRNazanin"/>
          <w:color w:val="111111"/>
          <w:sz w:val="28"/>
          <w:sz w:val="28"/>
          <w:szCs w:val="28"/>
          <w:rtl w:val="true"/>
          <w:lang w:bidi="fa-IR"/>
        </w:rPr>
        <w:t xml:space="preserve">، ففی هذه الصورة یبطل حجه فیقلبه إلی العمرة المفردة </w:t>
      </w:r>
      <w:r>
        <w:rPr>
          <w:rFonts w:eastAsia="IRNazanin" w:cs="IRNazanin"/>
          <w:color w:val="111111"/>
          <w:sz w:val="28"/>
          <w:szCs w:val="28"/>
          <w:rtl w:val="true"/>
          <w:lang w:bidi="fa-IR"/>
        </w:rPr>
        <w:t>.</w:t>
      </w:r>
    </w:p>
    <w:p>
      <w:pPr>
        <w:pStyle w:val="Heading2"/>
        <w:numPr>
          <w:ilvl w:val="1"/>
          <w:numId w:val="1"/>
        </w:numPr>
        <w:rPr/>
      </w:pPr>
      <w:bookmarkStart w:id="211" w:name="__RefHeading___Toc2720345_581953129"/>
      <w:bookmarkStart w:id="212" w:name="_Toc74"/>
      <w:bookmarkEnd w:id="211"/>
      <w:r>
        <w:rPr>
          <w:rtl w:val="true"/>
        </w:rPr>
        <w:t>منی وواجباتها</w:t>
      </w:r>
      <w:bookmarkEnd w:id="212"/>
    </w:p>
    <w:p>
      <w:pPr>
        <w:pStyle w:val="Heading3"/>
        <w:numPr>
          <w:ilvl w:val="2"/>
          <w:numId w:val="1"/>
        </w:numPr>
        <w:rPr/>
      </w:pPr>
      <w:bookmarkStart w:id="213" w:name="__RefHeading___Toc2720347_581953129"/>
      <w:bookmarkStart w:id="214" w:name="_Toc75"/>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 xml:space="preserve">إذا أفاض المکلف من المزدلفة وجب علیه الرجوع إلی منی لأداء الأعمال الواجبة هناک ، وهی کما نذکرها تفصیلاً ثلاثة </w:t>
      </w:r>
      <w:r>
        <w:rPr>
          <w:rFonts w:eastAsia="IRNazanin" w:cs="IRNazanin"/>
          <w:color w:val="111111"/>
          <w:sz w:val="28"/>
          <w:szCs w:val="28"/>
          <w:rtl w:val="true"/>
          <w:lang w:bidi="fa-IR"/>
        </w:rPr>
        <w:t>:</w:t>
      </w:r>
    </w:p>
    <w:p>
      <w:pPr>
        <w:pStyle w:val="Heading3"/>
        <w:numPr>
          <w:ilvl w:val="2"/>
          <w:numId w:val="1"/>
        </w:numPr>
        <w:rPr/>
      </w:pPr>
      <w:bookmarkStart w:id="215" w:name="__RefHeading___Toc2720349_581953129"/>
      <w:bookmarkStart w:id="216" w:name="_Toc76"/>
      <w:bookmarkEnd w:id="215"/>
      <w:r>
        <w:rPr>
          <w:rtl w:val="true"/>
        </w:rPr>
        <w:t xml:space="preserve">الأول </w:t>
      </w:r>
      <w:r>
        <w:rPr>
          <w:rtl w:val="true"/>
        </w:rPr>
        <w:t xml:space="preserve">: </w:t>
      </w:r>
      <w:r>
        <w:rPr>
          <w:rtl w:val="true"/>
        </w:rPr>
        <w:t>رمی جمرة العقبة</w:t>
      </w:r>
      <w:bookmarkEnd w:id="21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وهو الرابع من واجبات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جمرة العقبة یوم النحر ، ویعتبر فیه أمور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نیّة القربة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الرمی بسبع حصیات ، فلا یجزیء الأقل من ذلک کما لا یجزئ رمی غیرها من الأجسام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رمی الحصیات واحدة بعد واحدة بمعنی أنه لو رمی اثنین أو أکثر مرة واحدة حسبت رمیة واحدة لحصیة واحدة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تصل الحصیات إلی الجمرة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وصولها إلی الجمرة بسبب الرمی ، فلا یجزی وضعها علیها</w:t>
      </w:r>
      <w:r>
        <w:rPr>
          <w:rStyle w:val="FootnoteAnchor"/>
          <w:rtl w:val="true"/>
        </w:rPr>
        <w:footnoteReference w:id="845"/>
      </w:r>
      <w:r>
        <w:rPr>
          <w:rFonts w:ascii="IRNazanin" w:hAnsi="IRNazanin" w:eastAsia="IRNazanin"/>
          <w:color w:val="111111"/>
          <w:sz w:val="28"/>
          <w:sz w:val="28"/>
          <w:szCs w:val="28"/>
          <w:rtl w:val="true"/>
          <w:lang w:bidi="fa-IR"/>
        </w:rPr>
        <w:t>، والظاهر جواز الاجتزاء بما إذا رمی فلاقت الحصاة فی طریقها شیئاً ثم أصابت الجمرة ، وکذا لو لاقت الحصاة جسماً صلباً فطفرت منه أو ارتدت کذلک فأصابت الجمرة</w:t>
      </w:r>
      <w:r>
        <w:rPr>
          <w:rStyle w:val="FootnoteAnchor"/>
          <w:rtl w:val="true"/>
        </w:rPr>
        <w:footnoteReference w:id="846"/>
      </w:r>
      <w:r>
        <w:rPr>
          <w:rFonts w:ascii="IRNazanin" w:hAnsi="IRNazanin" w:eastAsia="IRNazanin"/>
          <w:color w:val="111111"/>
          <w:sz w:val="28"/>
          <w:sz w:val="28"/>
          <w:szCs w:val="28"/>
          <w:rtl w:val="true"/>
          <w:lang w:bidi="fa-IR"/>
        </w:rPr>
        <w:t>، إلّاإذا أوجب الجسم التحریک والایصال إلی الجمرة کما لو کان الجسم متحرکاً وما کانت حرکة الحصیة لتصل لولاه</w:t>
      </w:r>
      <w:r>
        <w:rPr>
          <w:rStyle w:val="FootnoteAnchor"/>
          <w:rtl w:val="true"/>
        </w:rPr>
        <w:footnoteReference w:id="847"/>
      </w:r>
      <w:r>
        <w:rPr>
          <w:rFonts w:ascii="IRNazanin" w:hAnsi="IRNazanin" w:eastAsia="IRNazanin"/>
          <w:color w:val="111111"/>
          <w:sz w:val="28"/>
          <w:sz w:val="28"/>
          <w:szCs w:val="28"/>
          <w:rtl w:val="true"/>
          <w:lang w:bidi="fa-IR"/>
        </w:rPr>
        <w:t xml:space="preserve">، والحاصل أن القصور فی التهدیف غیر مانع ما دام الرمی فی جهة الجمرة ، بخلاف القصور فی قوة الحرکة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الرمی بین طلوع الشمس وغروبها</w:t>
      </w:r>
      <w:r>
        <w:rPr>
          <w:rStyle w:val="FootnoteAnchor"/>
          <w:rtl w:val="true"/>
        </w:rPr>
        <w:footnoteReference w:id="848"/>
      </w:r>
      <w:r>
        <w:rPr>
          <w:rFonts w:ascii="IRNazanin" w:hAnsi="IRNazanin" w:eastAsia="IRNazanin"/>
          <w:color w:val="111111"/>
          <w:sz w:val="28"/>
          <w:sz w:val="28"/>
          <w:szCs w:val="28"/>
          <w:rtl w:val="true"/>
          <w:lang w:bidi="fa-IR"/>
        </w:rPr>
        <w:t xml:space="preserve">، ویجزیء للنساء أن یرمین 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العید </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 وکذا لسائر من رخص لهم الافاضة من المشعر فی اللیل إن شق علیهم الرمی نهاراً</w:t>
      </w:r>
      <w:r>
        <w:rPr>
          <w:rStyle w:val="FootnoteAnchor"/>
          <w:rtl w:val="true"/>
        </w:rPr>
        <w:footnoteReference w:id="850"/>
      </w:r>
      <w:r>
        <w:rPr>
          <w:rFonts w:ascii="IRNazanin" w:hAnsi="IRNazanin" w:eastAsia="IRNazanin"/>
          <w:color w:val="111111"/>
          <w:sz w:val="28"/>
          <w:sz w:val="28"/>
          <w:szCs w:val="28"/>
          <w:rtl w:val="true"/>
          <w:lang w:bidi="fa-IR"/>
        </w:rPr>
        <w:t>، لکن یجب علیهم تأخیر الذبح والنحر إلی یومه</w:t>
      </w:r>
      <w:r>
        <w:rPr>
          <w:rStyle w:val="FootnoteAnchor"/>
          <w:rtl w:val="true"/>
        </w:rPr>
        <w:footnoteReference w:id="851"/>
      </w:r>
      <w:r>
        <w:rPr>
          <w:rFonts w:ascii="IRNazanin" w:hAnsi="IRNazanin" w:eastAsia="IRNazanin"/>
          <w:color w:val="111111"/>
          <w:sz w:val="28"/>
          <w:sz w:val="28"/>
          <w:szCs w:val="28"/>
          <w:rtl w:val="true"/>
          <w:lang w:bidi="fa-IR"/>
        </w:rPr>
        <w:t>، وکذا التقصیر أو الحلق لیومه إلّاأن تخاف النساء الحیض أو غیر ذلک من الأعذار ، وکذلک من رخص لهم إذا کان</w:t>
      </w:r>
    </w:p>
    <w:p>
      <w:pPr>
        <w:pStyle w:val="BookText"/>
        <w:rPr/>
      </w:pPr>
      <w:r>
        <w:rPr>
          <w:rFonts w:ascii="IRNazanin" w:hAnsi="IRNazanin" w:eastAsia="IRNazanin"/>
          <w:color w:val="111111"/>
          <w:sz w:val="28"/>
          <w:sz w:val="28"/>
          <w:szCs w:val="28"/>
          <w:rtl w:val="true"/>
          <w:lang w:bidi="fa-IR"/>
        </w:rPr>
        <w:t xml:space="preserve">لهم عذر کالخائف علی نفسه من العدو فانهم یوکّلون من یذبح عنهم فیقصرون ویأتون بأعمال مکة ، نعم للخائف ونحوه من ذوی الأعذار إن لم یجدوا من یوکل فی الذبح أن یذبحوا 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الاصابة وعدمها بنی علی العدم</w:t>
      </w:r>
      <w:r>
        <w:rPr>
          <w:rStyle w:val="FootnoteAnchor"/>
          <w:rtl w:val="true"/>
        </w:rPr>
        <w:footnoteReference w:id="852"/>
      </w:r>
      <w:r>
        <w:rPr>
          <w:rFonts w:ascii="IRNazanin" w:hAnsi="IRNazanin" w:eastAsia="IRNazanin"/>
          <w:color w:val="111111"/>
          <w:sz w:val="28"/>
          <w:sz w:val="28"/>
          <w:szCs w:val="28"/>
          <w:rtl w:val="true"/>
          <w:lang w:bidi="fa-IR"/>
        </w:rPr>
        <w:t xml:space="preserve">، إلّاأن یدخل فی واجب آخر مترتب علیه أو کان الشک بعد دخول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فی الحصیات أمران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من الحرم ، والأفضل أخذها من المشعر</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أبکاراً</w:t>
      </w:r>
      <w:r>
        <w:rPr>
          <w:rStyle w:val="FootnoteAnchor"/>
          <w:rtl w:val="true"/>
        </w:rPr>
        <w:footnoteReference w:id="854"/>
      </w:r>
      <w:r>
        <w:rPr>
          <w:rFonts w:ascii="IRNazanin" w:hAnsi="IRNazanin" w:eastAsia="IRNazanin"/>
          <w:color w:val="111111"/>
          <w:sz w:val="28"/>
          <w:sz w:val="28"/>
          <w:szCs w:val="28"/>
          <w:rtl w:val="true"/>
          <w:lang w:bidi="fa-IR"/>
        </w:rPr>
        <w:t xml:space="preserve">، بمعنی أنها لم تکن قد استعملت فی الرمی قبل ذلک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فیها أن تکون ملونة ، ومنقطة ، ورخوة ، وأن یکون حجمها بمقدار أنملة ، وأن یکون الرامی راجلاً ، وعلی طهارة</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یجزی رمی المقدار الزائد علی الجمرة فی الارتفاع ، بل وکذا فی العرض</w:t>
      </w:r>
      <w:r>
        <w:rPr>
          <w:rStyle w:val="FootnoteAnchor"/>
          <w:rtl w:val="true"/>
        </w:rPr>
        <w:footnoteReference w:id="856"/>
      </w:r>
      <w:r>
        <w:rPr>
          <w:rFonts w:ascii="Amiri" w:hAnsi="Amiri" w:eastAsia="Amiri" w:cs="Amiri"/>
          <w:color w:val="111111"/>
          <w:sz w:val="28"/>
          <w:sz w:val="28"/>
          <w:szCs w:val="28"/>
          <w:rtl w:val="true"/>
          <w:lang w:bidi="ar-SA"/>
        </w:rPr>
        <w:t xml:space="preserve">، إذا لم یکن فاحشاً جداً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یرم یوم العید نسیاناً أو جهلاً منه بالحکم أو لمانع آخر لزمه التدارک إلی الیوم الثالث عشر حیثما ارتفع المانع</w:t>
      </w:r>
      <w:r>
        <w:rPr>
          <w:rStyle w:val="FootnoteAnchor"/>
          <w:rtl w:val="true"/>
        </w:rPr>
        <w:footnoteReference w:id="857"/>
      </w:r>
      <w:r>
        <w:rPr>
          <w:rFonts w:ascii="IRNazanin" w:hAnsi="IRNazanin" w:eastAsia="IRNazanin"/>
          <w:color w:val="111111"/>
          <w:sz w:val="28"/>
          <w:sz w:val="28"/>
          <w:szCs w:val="28"/>
          <w:rtl w:val="true"/>
          <w:lang w:bidi="fa-IR"/>
        </w:rPr>
        <w:t>، ولو ارتفع</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المانع فی اللیل لزمه الرمی فی نهاره</w:t>
      </w:r>
      <w:r>
        <w:rPr>
          <w:rStyle w:val="FootnoteAnchor"/>
          <w:rtl w:val="true"/>
        </w:rPr>
        <w:footnoteReference w:id="858"/>
      </w:r>
      <w:r>
        <w:rPr>
          <w:rFonts w:ascii="IRNazanin" w:hAnsi="IRNazanin" w:eastAsia="IRNazanin"/>
          <w:color w:val="111111"/>
          <w:sz w:val="28"/>
          <w:sz w:val="28"/>
          <w:szCs w:val="28"/>
          <w:rtl w:val="true"/>
          <w:lang w:bidi="fa-IR"/>
        </w:rPr>
        <w:t>إذا لم یکن ممن رخص له الرمی لیلاً کما سیأتی ذلک فی رمی الجمار ، ولو ارتفع بعد الیوم الثالث عشر فالأقوی لزوم القضاء من قابل وإن تحلل من إحرامه مطلقاً</w:t>
      </w:r>
      <w:r>
        <w:rPr>
          <w:rStyle w:val="FootnoteAnchor"/>
          <w:rtl w:val="true"/>
        </w:rPr>
        <w:footnoteReference w:id="859"/>
      </w:r>
      <w:r>
        <w:rPr>
          <w:rFonts w:ascii="IRNazanin" w:hAnsi="IRNazanin" w:eastAsia="IRNazanin"/>
          <w:color w:val="111111"/>
          <w:sz w:val="28"/>
          <w:sz w:val="28"/>
          <w:szCs w:val="28"/>
          <w:rtl w:val="true"/>
          <w:lang w:bidi="fa-IR"/>
        </w:rPr>
        <w:t>، والأحوط استحباباً</w:t>
      </w:r>
      <w:r>
        <w:rPr>
          <w:rStyle w:val="FootnoteAnchor"/>
          <w:rtl w:val="true"/>
        </w:rPr>
        <w:footnoteReference w:id="860"/>
      </w:r>
      <w:r>
        <w:rPr>
          <w:rFonts w:ascii="IRNazanin" w:hAnsi="IRNazanin" w:eastAsia="IRNazanin"/>
          <w:color w:val="111111"/>
          <w:sz w:val="28"/>
          <w:sz w:val="28"/>
          <w:szCs w:val="28"/>
          <w:rtl w:val="true"/>
          <w:lang w:bidi="fa-IR"/>
        </w:rPr>
        <w:t>أن یرجع إلی منی ویرمی ، ولو ارتفع المانع بعد خروجه من مکة لم یجب علیه الرجوع لکن یلزمه القضاء من قابل</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bookmarkStart w:id="217" w:name="pg5570_42991"/>
    </w:p>
    <w:p>
      <w:pPr>
        <w:pStyle w:val="BookText"/>
        <w:rPr/>
      </w:pPr>
      <w:bookmarkEnd w:id="21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یرم یوم العید نسیاناً أو جهلاً فعلم أو تذکر بعد الطواف فتدارکه لم تجب علیه إعادة الطواف</w:t>
      </w:r>
      <w:r>
        <w:rPr>
          <w:rStyle w:val="FootnoteAnchor"/>
          <w:rtl w:val="true"/>
        </w:rPr>
        <w:footnoteReference w:id="862"/>
      </w:r>
      <w:r>
        <w:rPr>
          <w:rFonts w:ascii="IRNazanin" w:hAnsi="IRNazanin" w:eastAsia="IRNazanin"/>
          <w:color w:val="111111"/>
          <w:sz w:val="28"/>
          <w:sz w:val="28"/>
          <w:szCs w:val="28"/>
          <w:rtl w:val="true"/>
          <w:lang w:bidi="fa-IR"/>
        </w:rPr>
        <w:t>، وإن کانت الإعادة أولی</w:t>
      </w:r>
      <w:r>
        <w:rPr>
          <w:rStyle w:val="FootnoteAnchor"/>
          <w:rtl w:val="true"/>
        </w:rPr>
        <w:footnoteReference w:id="863"/>
      </w:r>
      <w:r>
        <w:rPr>
          <w:rFonts w:ascii="IRNazanin" w:hAnsi="IRNazanin" w:eastAsia="IRNazanin"/>
          <w:color w:val="111111"/>
          <w:sz w:val="28"/>
          <w:sz w:val="28"/>
          <w:szCs w:val="28"/>
          <w:rtl w:val="true"/>
          <w:lang w:bidi="fa-IR"/>
        </w:rPr>
        <w:t xml:space="preserve">، وکذا لو ترک الرمی لعذر واستمر به العذر حتی طاف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الترک مع العلم والعمد فالأحوط إعادته بعد تدارک الرمی</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2720351_581953129"/>
      <w:bookmarkStart w:id="219" w:name="_Toc77"/>
      <w:bookmarkEnd w:id="218"/>
      <w:r>
        <w:rPr/>
        <w:t>2</w:t>
      </w:r>
      <w:r>
        <w:rPr>
          <w:rtl w:val="true"/>
        </w:rPr>
        <w:t xml:space="preserve"> - </w:t>
      </w:r>
      <w:r>
        <w:rPr>
          <w:rtl w:val="true"/>
        </w:rPr>
        <w:t>الذبح أو النحر فی منی</w:t>
      </w:r>
      <w:bookmarkEnd w:id="219"/>
    </w:p>
    <w:p>
      <w:pPr>
        <w:pStyle w:val="Heading4"/>
        <w:numPr>
          <w:ilvl w:val="3"/>
          <w:numId w:val="1"/>
        </w:numPr>
        <w:rPr/>
      </w:pPr>
      <w:bookmarkStart w:id="220" w:name="__RefHeading___Toc2720353_581953129"/>
      <w:bookmarkStart w:id="221" w:name="_Toc78"/>
      <w:bookmarkEnd w:id="220"/>
      <w:r>
        <w:rPr>
          <w:rtl w:val="true"/>
        </w:rPr>
        <w:t>اشارة</w:t>
      </w:r>
      <w:bookmarkEnd w:id="22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الخامس من واجبات حج التمتع ، ویعتبر فیه قصد القربة ، وعدم تقدمه علی نهار یوم العید</w:t>
      </w:r>
      <w:r>
        <w:rPr>
          <w:rStyle w:val="FootnoteAnchor"/>
          <w:rtl w:val="true"/>
        </w:rPr>
        <w:footnoteReference w:id="865"/>
      </w:r>
      <w:r>
        <w:rPr>
          <w:rFonts w:ascii="IRNazanin" w:hAnsi="IRNazanin" w:eastAsia="IRNazanin"/>
          <w:color w:val="111111"/>
          <w:sz w:val="28"/>
          <w:sz w:val="28"/>
          <w:szCs w:val="28"/>
          <w:rtl w:val="true"/>
          <w:lang w:bidi="fa-IR"/>
        </w:rPr>
        <w:t>، إلّاللخائف أو النساء إذا خفن الحیض ونحوهن من ذوی العذر فی تقدیم الطواف إن لم یتمکنوا من التوکیل لأجل الذبح نهاراً</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الاتیان به بعد الرمی</w:t>
      </w:r>
      <w:r>
        <w:rPr>
          <w:rStyle w:val="FootnoteAnchor"/>
          <w:rtl w:val="true"/>
        </w:rPr>
        <w:footnoteReference w:id="867"/>
      </w:r>
      <w:r>
        <w:rPr>
          <w:rFonts w:ascii="IRNazanin" w:hAnsi="IRNazanin" w:eastAsia="IRNazanin"/>
          <w:color w:val="111111"/>
          <w:sz w:val="28"/>
          <w:sz w:val="28"/>
          <w:szCs w:val="28"/>
          <w:rtl w:val="true"/>
          <w:lang w:bidi="fa-IR"/>
        </w:rPr>
        <w:t>، ولو قدمه علی الرمی جهلاً أو نسیاناً</w:t>
      </w:r>
    </w:p>
    <w:p>
      <w:pPr>
        <w:pStyle w:val="BookText"/>
        <w:rPr/>
      </w:pPr>
      <w:r>
        <w:rPr>
          <w:rFonts w:ascii="Amiri" w:hAnsi="Amiri" w:eastAsia="Amiri" w:cs="Amiri"/>
          <w:color w:val="111111"/>
          <w:sz w:val="28"/>
          <w:sz w:val="28"/>
          <w:szCs w:val="28"/>
          <w:rtl w:val="true"/>
          <w:lang w:bidi="ar-SA"/>
        </w:rPr>
        <w:t>صحّ‌</w:t>
      </w:r>
      <w:r>
        <w:rPr>
          <w:rStyle w:val="FootnoteAnchor"/>
          <w:rtl w:val="true"/>
        </w:rPr>
        <w:footnoteReference w:id="868"/>
      </w:r>
      <w:r>
        <w:rPr>
          <w:rFonts w:ascii="IRNazanin" w:hAnsi="IRNazanin" w:eastAsia="IRNazanin"/>
          <w:color w:val="111111"/>
          <w:sz w:val="28"/>
          <w:sz w:val="28"/>
          <w:szCs w:val="28"/>
          <w:rtl w:val="true"/>
          <w:lang w:bidi="fa-IR"/>
        </w:rPr>
        <w:t>، ولا تجب الإعادة بل وکذا لو کان عمداً وإن أثم</w:t>
      </w:r>
      <w:r>
        <w:rPr>
          <w:rStyle w:val="FootnoteAnchor"/>
          <w:rtl w:val="true"/>
        </w:rPr>
        <w:footnoteReference w:id="869"/>
      </w:r>
      <w:r>
        <w:rPr>
          <w:rFonts w:ascii="IRNazanin" w:hAnsi="IRNazanin" w:eastAsia="IRNazanin"/>
          <w:color w:val="111111"/>
          <w:sz w:val="28"/>
          <w:sz w:val="28"/>
          <w:szCs w:val="28"/>
          <w:rtl w:val="true"/>
          <w:lang w:bidi="fa-IR"/>
        </w:rPr>
        <w:t xml:space="preserve">، وإن کان الأحوط الإعادة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أن یکون الذبح والنحر بمنی‌</w:t>
      </w:r>
      <w:r>
        <w:rPr>
          <w:rStyle w:val="FootnoteAnchor"/>
          <w:rtl w:val="true"/>
        </w:rPr>
        <w:footnoteReference w:id="870"/>
      </w:r>
      <w:r>
        <w:rPr>
          <w:rFonts w:ascii="IRNazanin" w:hAnsi="IRNazanin" w:eastAsia="IRNazanin"/>
          <w:color w:val="111111"/>
          <w:sz w:val="28"/>
          <w:sz w:val="28"/>
          <w:szCs w:val="28"/>
          <w:rtl w:val="true"/>
          <w:lang w:bidi="fa-IR"/>
        </w:rPr>
        <w:t>، وإن لم یتمکن ذلک لکثرة الحجیج وضیق منی عن ذبحهم فیها فیسوغ الذبح فی وادی محسّر</w:t>
      </w:r>
      <w:r>
        <w:rPr>
          <w:rStyle w:val="FootnoteAnchor"/>
          <w:rtl w:val="true"/>
        </w:rPr>
        <w:footnoteReference w:id="871"/>
      </w:r>
      <w:r>
        <w:rPr>
          <w:rFonts w:ascii="IRNazanin" w:hAnsi="IRNazanin" w:eastAsia="IRNazanin"/>
          <w:color w:val="111111"/>
          <w:sz w:val="28"/>
          <w:sz w:val="28"/>
          <w:szCs w:val="28"/>
          <w:rtl w:val="true"/>
          <w:lang w:bidi="fa-IR"/>
        </w:rPr>
        <w:t>، أو</w:t>
      </w:r>
    </w:p>
    <w:p>
      <w:pPr>
        <w:pStyle w:val="BookText"/>
        <w:rPr/>
      </w:pPr>
      <w:r>
        <w:rPr>
          <w:rFonts w:ascii="IRNazanin" w:hAnsi="IRNazanin" w:eastAsia="IRNazanin"/>
          <w:color w:val="111111"/>
          <w:sz w:val="28"/>
          <w:sz w:val="28"/>
          <w:szCs w:val="28"/>
          <w:rtl w:val="true"/>
          <w:lang w:bidi="fa-IR"/>
        </w:rPr>
        <w:t>غیره ممّا یکون فی الحرم</w:t>
      </w:r>
      <w:r>
        <w:rPr>
          <w:rStyle w:val="FootnoteAnchor"/>
          <w:rtl w:val="true"/>
        </w:rPr>
        <w:footnoteReference w:id="872"/>
      </w:r>
      <w:r>
        <w:rPr>
          <w:rFonts w:ascii="IRNazanin" w:hAnsi="IRNazanin" w:eastAsia="IRNazanin"/>
          <w:color w:val="111111"/>
          <w:sz w:val="28"/>
          <w:sz w:val="28"/>
          <w:szCs w:val="28"/>
          <w:rtl w:val="true"/>
          <w:lang w:bidi="fa-IR"/>
        </w:rPr>
        <w:t xml:space="preserve">، مع مراعاة الأقرب فالأقرب بحسب التمکن وعدم القدرة طیلة أیام التشریق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تکلیفاً أن یکون الذبح أو النحر یوم العید ، وإلّا فقبل انقضاء أیام التشریق</w:t>
      </w:r>
      <w:r>
        <w:rPr>
          <w:rStyle w:val="FootnoteAnchor"/>
          <w:rtl w:val="true"/>
        </w:rPr>
        <w:footnoteReference w:id="873"/>
      </w:r>
      <w:r>
        <w:rPr>
          <w:rFonts w:ascii="IRNazanin" w:hAnsi="IRNazanin" w:eastAsia="IRNazanin"/>
          <w:color w:val="111111"/>
          <w:sz w:val="28"/>
          <w:sz w:val="28"/>
          <w:szCs w:val="28"/>
          <w:rtl w:val="true"/>
          <w:lang w:bidi="fa-IR"/>
        </w:rPr>
        <w:t>، ولو أخره لعذر أو لغیر عذر فیصح فی تمام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 الحجة ، ولو تذکره أو علم بعد الطواف لم یجب إعادة الطواف بعد تدارک الذبح</w:t>
      </w:r>
      <w:r>
        <w:rPr>
          <w:rStyle w:val="FootnoteAnchor"/>
          <w:rtl w:val="true"/>
        </w:rPr>
        <w:footnoteReference w:id="874"/>
      </w:r>
      <w:r>
        <w:rPr>
          <w:rFonts w:ascii="IRNazanin" w:hAnsi="IRNazanin" w:eastAsia="IRNazanin"/>
          <w:color w:val="111111"/>
          <w:sz w:val="28"/>
          <w:sz w:val="28"/>
          <w:szCs w:val="28"/>
          <w:rtl w:val="true"/>
          <w:lang w:bidi="fa-IR"/>
        </w:rPr>
        <w:t>، وأما لو أخر الذبح عن علم وعمد بغیر عذر فالأحوط إعادة الطواف</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یجزیء هدی واحد إلّاعن شخص واحد فی الواجب</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یکون الهدی من الإبل أو البقر أو الغنم ثنیاً</w:t>
      </w:r>
      <w:r>
        <w:rPr>
          <w:rStyle w:val="FootnoteAnchor"/>
          <w:rtl w:val="true"/>
        </w:rPr>
        <w:footnoteReference w:id="877"/>
      </w:r>
      <w:r>
        <w:rPr>
          <w:rFonts w:ascii="IRNazanin" w:hAnsi="IRNazanin" w:eastAsia="IRNazanin"/>
          <w:color w:val="111111"/>
          <w:sz w:val="28"/>
          <w:sz w:val="28"/>
          <w:szCs w:val="28"/>
          <w:rtl w:val="true"/>
          <w:lang w:bidi="fa-IR"/>
        </w:rPr>
        <w:t>، وهی صفة نمو یمر بها الحیوان من سقوط أسنان ثنایاه الحلیبیة وخروج ثنایا الکبر ، والغالب ما ذهب إلیه الفقهاء من کون ذلک فی الإبل ما أکمل السنة الخامسة ودخل فی السادسة ، وفی البقر والمعز ما دخل الثانیة</w:t>
      </w:r>
      <w:r>
        <w:rPr>
          <w:rStyle w:val="FootnoteAnchor"/>
          <w:rtl w:val="true"/>
        </w:rPr>
        <w:footnoteReference w:id="8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متولداً من هرمین لربما تأخر إلی دخول الثالثة</w:t>
      </w:r>
      <w:r>
        <w:rPr>
          <w:rStyle w:val="FootnoteAnchor"/>
          <w:rtl w:val="true"/>
        </w:rPr>
        <w:footnoteReference w:id="879"/>
      </w:r>
      <w:r>
        <w:rPr>
          <w:rFonts w:ascii="IRNazanin" w:hAnsi="IRNazanin" w:eastAsia="IRNazanin"/>
          <w:color w:val="111111"/>
          <w:sz w:val="28"/>
          <w:sz w:val="28"/>
          <w:szCs w:val="28"/>
          <w:rtl w:val="true"/>
          <w:lang w:bidi="fa-IR"/>
        </w:rPr>
        <w:t xml:space="preserve">، ویجزیء من الضأن الجدع وهو ما أسقط أسنانه وقدر أن ینزو ، وهو ما أکمل الشهر السابع والثامن بحسب سنی والدیه من الشباب والهرم والمدار علی عنوان الجدع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تبیّن له بعد الذبح فی الهدی أنه لم یبلغ السن المعتبر فیه لم یجزئه ذلک ولزمته الإعادة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ویعتبر فی الهدی أن یکون تام الأعضاء ، فلا یجزیء الأعور ، والأعرج ، والمقطوع أذنه ، والمکسور قرنه الداخل</w:t>
      </w:r>
      <w:r>
        <w:rPr>
          <w:rStyle w:val="FootnoteAnchor"/>
          <w:rtl w:val="true"/>
        </w:rPr>
        <w:footnoteReference w:id="881"/>
      </w:r>
      <w:r>
        <w:rPr>
          <w:rFonts w:ascii="IRNazanin" w:hAnsi="IRNazanin" w:eastAsia="IRNazanin"/>
          <w:color w:val="111111"/>
          <w:sz w:val="28"/>
          <w:sz w:val="28"/>
          <w:szCs w:val="28"/>
          <w:rtl w:val="true"/>
          <w:lang w:bidi="fa-IR"/>
        </w:rPr>
        <w:t xml:space="preserve">، ونحو ذلک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عدم کفایة الخصی أیضاً</w:t>
      </w:r>
      <w:r>
        <w:rPr>
          <w:rStyle w:val="FootnoteAnchor"/>
          <w:rtl w:val="true"/>
        </w:rPr>
        <w:footnoteReference w:id="882"/>
      </w:r>
      <w:r>
        <w:rPr>
          <w:rFonts w:ascii="IRNazanin" w:hAnsi="IRNazanin" w:eastAsia="IRNazanin"/>
          <w:color w:val="111111"/>
          <w:sz w:val="28"/>
          <w:sz w:val="28"/>
          <w:szCs w:val="28"/>
          <w:rtl w:val="true"/>
          <w:lang w:bidi="fa-IR"/>
        </w:rPr>
        <w:t>، ویعتبر فیه أن لا یکون مهزولاً</w:t>
      </w:r>
    </w:p>
    <w:p>
      <w:pPr>
        <w:pStyle w:val="BookText"/>
        <w:rPr/>
      </w:pPr>
      <w:r>
        <w:rPr>
          <w:rFonts w:ascii="Amiri" w:hAnsi="Amiri" w:eastAsia="Amiri" w:cs="Amiri"/>
          <w:color w:val="111111"/>
          <w:sz w:val="28"/>
          <w:sz w:val="28"/>
          <w:szCs w:val="28"/>
          <w:rtl w:val="true"/>
          <w:lang w:bidi="ar-SA"/>
        </w:rPr>
        <w:t>عرفاً</w:t>
      </w:r>
      <w:r>
        <w:rPr>
          <w:rStyle w:val="FootnoteAnchor"/>
          <w:rtl w:val="true"/>
        </w:rPr>
        <w:footnoteReference w:id="883"/>
      </w:r>
      <w:r>
        <w:rPr>
          <w:rFonts w:ascii="IRNazanin" w:hAnsi="IRNazanin" w:eastAsia="IRNazanin"/>
          <w:color w:val="111111"/>
          <w:sz w:val="28"/>
          <w:sz w:val="28"/>
          <w:szCs w:val="28"/>
          <w:rtl w:val="true"/>
          <w:lang w:bidi="fa-IR"/>
        </w:rPr>
        <w:t>، والأحوط الأولی أن لا یکون مریضاً</w:t>
      </w:r>
      <w:r>
        <w:rPr>
          <w:rStyle w:val="FootnoteAnchor"/>
          <w:rtl w:val="true"/>
        </w:rPr>
        <w:footnoteReference w:id="884"/>
      </w:r>
      <w:r>
        <w:rPr>
          <w:rFonts w:ascii="IRNazanin" w:hAnsi="IRNazanin" w:eastAsia="IRNazanin"/>
          <w:color w:val="111111"/>
          <w:sz w:val="28"/>
          <w:sz w:val="28"/>
          <w:szCs w:val="28"/>
          <w:rtl w:val="true"/>
          <w:lang w:bidi="fa-IR"/>
        </w:rPr>
        <w:t>، ولا موجوءاً</w:t>
      </w:r>
      <w:r>
        <w:rPr>
          <w:rStyle w:val="FootnoteAnchor"/>
          <w:rtl w:val="true"/>
        </w:rPr>
        <w:footnoteReference w:id="885"/>
      </w:r>
      <w:r>
        <w:rPr>
          <w:rFonts w:ascii="IRNazanin" w:hAnsi="IRNazanin" w:eastAsia="IRNazanin"/>
          <w:color w:val="111111"/>
          <w:sz w:val="28"/>
          <w:sz w:val="28"/>
          <w:szCs w:val="28"/>
          <w:rtl w:val="true"/>
          <w:lang w:bidi="fa-IR"/>
        </w:rPr>
        <w:t>، ولا مرضوض الخصیتین</w:t>
      </w:r>
      <w:r>
        <w:rPr>
          <w:rStyle w:val="FootnoteAnchor"/>
          <w:rtl w:val="true"/>
        </w:rPr>
        <w:footnoteReference w:id="886"/>
      </w:r>
      <w:r>
        <w:rPr>
          <w:rFonts w:ascii="IRNazanin" w:hAnsi="IRNazanin" w:eastAsia="IRNazanin"/>
          <w:color w:val="111111"/>
          <w:sz w:val="28"/>
          <w:sz w:val="28"/>
          <w:szCs w:val="28"/>
          <w:rtl w:val="true"/>
          <w:lang w:bidi="fa-IR"/>
        </w:rPr>
        <w:t>، ولا کبیراً لا مخ له</w:t>
      </w:r>
      <w:r>
        <w:rPr>
          <w:rStyle w:val="FootnoteAnchor"/>
          <w:rtl w:val="true"/>
        </w:rPr>
        <w:footnoteReference w:id="887"/>
      </w:r>
      <w:r>
        <w:rPr>
          <w:rFonts w:ascii="IRNazanin" w:hAnsi="IRNazanin" w:eastAsia="IRNazanin"/>
          <w:color w:val="111111"/>
          <w:sz w:val="28"/>
          <w:sz w:val="28"/>
          <w:szCs w:val="28"/>
          <w:rtl w:val="true"/>
          <w:lang w:bidi="fa-IR"/>
        </w:rPr>
        <w:t>، ولا یجتزی بالجرب المفسد للحم علی الأقوی‌</w:t>
      </w:r>
      <w:r>
        <w:rPr>
          <w:rStyle w:val="FootnoteAnchor"/>
          <w:rtl w:val="true"/>
        </w:rPr>
        <w:footnoteReference w:id="888"/>
      </w:r>
      <w:r>
        <w:rPr>
          <w:rFonts w:ascii="IRNazanin" w:hAnsi="IRNazanin" w:eastAsia="IRNazanin"/>
          <w:color w:val="111111"/>
          <w:sz w:val="28"/>
          <w:sz w:val="28"/>
          <w:szCs w:val="28"/>
          <w:rtl w:val="true"/>
          <w:lang w:bidi="fa-IR"/>
        </w:rPr>
        <w:t xml:space="preserve">، وکذا المرض الذی یکون بتلک الدرجة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بأس بأن یکون مشقوق الأذن أو مثقوبها ما لم یکن لمرض أو لعیب آخر</w:t>
      </w:r>
      <w:r>
        <w:rPr>
          <w:rStyle w:val="FootnoteAnchor"/>
          <w:rtl w:val="true"/>
        </w:rPr>
        <w:footnoteReference w:id="889"/>
      </w:r>
      <w:r>
        <w:rPr>
          <w:rFonts w:ascii="IRNazanin" w:hAnsi="IRNazanin" w:eastAsia="IRNazanin"/>
          <w:color w:val="111111"/>
          <w:sz w:val="28"/>
          <w:sz w:val="28"/>
          <w:szCs w:val="28"/>
          <w:rtl w:val="true"/>
          <w:lang w:bidi="fa-IR"/>
        </w:rPr>
        <w:t>، وإن کان الأحوط اعتبار سلامته منهما ، والأحوط الأولی</w:t>
      </w:r>
    </w:p>
    <w:p>
      <w:pPr>
        <w:pStyle w:val="BookText"/>
        <w:rPr/>
      </w:pPr>
      <w:r>
        <w:rPr>
          <w:rFonts w:ascii="IRNazanin" w:hAnsi="IRNazanin" w:eastAsia="IRNazanin"/>
          <w:color w:val="111111"/>
          <w:sz w:val="28"/>
          <w:sz w:val="28"/>
          <w:szCs w:val="28"/>
          <w:rtl w:val="true"/>
          <w:lang w:bidi="fa-IR"/>
        </w:rPr>
        <w:t>أن لا یکون الهدی فاقد القرن أو الذنب من أصل خلقته</w:t>
      </w:r>
      <w:r>
        <w:rPr>
          <w:rStyle w:val="FootnoteAnchor"/>
          <w:rtl w:val="true"/>
        </w:rPr>
        <w:footnoteReference w:id="890"/>
      </w:r>
      <w:r>
        <w:rPr>
          <w:rFonts w:ascii="IRNazanin" w:hAnsi="IRNazanin" w:eastAsia="IRNazanin"/>
          <w:color w:val="111111"/>
          <w:sz w:val="28"/>
          <w:sz w:val="28"/>
          <w:szCs w:val="28"/>
          <w:rtl w:val="true"/>
          <w:lang w:bidi="fa-IR"/>
        </w:rPr>
        <w:t xml:space="preserve">، نعم إذا لم یکن صنفه کذلک فالأحوط وجوباً عدم الاجتزاء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هدیاً معتقداً سلامته فبان معیباً بعد نقد ثمنه لم یجزئه</w:t>
      </w:r>
      <w:r>
        <w:rPr>
          <w:rStyle w:val="FootnoteAnchor"/>
          <w:rtl w:val="true"/>
        </w:rPr>
        <w:footnoteReference w:id="891"/>
      </w:r>
      <w:r>
        <w:rPr>
          <w:rFonts w:ascii="IRNazanin" w:hAnsi="IRNazanin" w:eastAsia="IRNazanin"/>
          <w:color w:val="111111"/>
          <w:sz w:val="28"/>
          <w:sz w:val="28"/>
          <w:szCs w:val="28"/>
          <w:rtl w:val="true"/>
          <w:lang w:bidi="fa-IR"/>
        </w:rPr>
        <w:t xml:space="preserve">، نعم لو لم یکن قادراً علی الإعادة أجزأه ولو لم یتمکن من الرد ولکن کان قادراً علی ابتیاع غیره فالأحوط لزوم ذلک ، وکذا الحال بعد الذبح ، إلّاالهزال کما سیأتی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ذکرناه من شروط الهدی إنما هی فی فرض التمکن منه ، فإن لم یتمکن من الواجد للشرائط أجزأه الفاقد وما تیسر له من الهدی</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ذبح الهدی بزعم أنه سمین فبان مهزولاً فقد أجزأه ولا یحتاج إلی الإعادة</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ذبح ثم شک فی أنه کان واجداً للشرائط حکم بصحته وکذا إذا شک بعد الذبح أنه کان بمنی أو مکان آخر</w:t>
      </w:r>
      <w:r>
        <w:rPr>
          <w:rStyle w:val="FootnoteAnchor"/>
          <w:rtl w:val="true"/>
        </w:rPr>
        <w:footnoteReference w:id="894"/>
      </w:r>
      <w:r>
        <w:rPr>
          <w:rFonts w:ascii="IRNazanin" w:hAnsi="IRNazanin" w:eastAsia="IRNazanin"/>
          <w:color w:val="111111"/>
          <w:sz w:val="28"/>
          <w:sz w:val="28"/>
          <w:szCs w:val="28"/>
          <w:rtl w:val="true"/>
          <w:lang w:bidi="fa-IR"/>
        </w:rPr>
        <w:t>، وإذا شک فی أصل الذبح فإن کان الشک بعد الحلق والتقصیر لم یعتن بشکه</w:t>
      </w:r>
      <w:r>
        <w:rPr>
          <w:rStyle w:val="FootnoteAnchor"/>
          <w:rtl w:val="true"/>
        </w:rPr>
        <w:footnoteReference w:id="895"/>
      </w:r>
      <w:r>
        <w:rPr>
          <w:rFonts w:ascii="IRNazanin" w:hAnsi="IRNazanin" w:eastAsia="IRNazanin"/>
          <w:color w:val="111111"/>
          <w:sz w:val="28"/>
          <w:sz w:val="28"/>
          <w:szCs w:val="28"/>
          <w:rtl w:val="true"/>
          <w:lang w:bidi="fa-IR"/>
        </w:rPr>
        <w:t>، وإلّا لزم الإتیان به</w:t>
      </w:r>
      <w:r>
        <w:rPr>
          <w:rStyle w:val="FootnoteAnchor"/>
          <w:rtl w:val="true"/>
        </w:rPr>
        <w:footnoteReference w:id="896"/>
      </w:r>
      <w:r>
        <w:rPr>
          <w:rFonts w:ascii="IRNazanin" w:hAnsi="IRNazanin" w:eastAsia="IRNazanin"/>
          <w:color w:val="111111"/>
          <w:sz w:val="28"/>
          <w:sz w:val="28"/>
          <w:szCs w:val="28"/>
          <w:rtl w:val="true"/>
          <w:lang w:bidi="fa-IR"/>
        </w:rPr>
        <w:t>، وإذا شک فی هزال الهدی فذبحه رجاء سمنه ثم ظهر سمنه أجزأه ذلک</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هدیاً سلیماً فمرض بعد ما اشتراه أو أصابه کسر أو عیب لم یجزأه وعلیه إبداله بصحیح</w:t>
      </w:r>
      <w:r>
        <w:rPr>
          <w:rStyle w:val="FootnoteAnchor"/>
          <w:rtl w:val="true"/>
        </w:rPr>
        <w:footnoteReference w:id="898"/>
      </w:r>
      <w:r>
        <w:rPr>
          <w:rFonts w:ascii="IRNazanin" w:hAnsi="IRNazanin" w:eastAsia="IRNazanin"/>
          <w:color w:val="111111"/>
          <w:sz w:val="28"/>
          <w:sz w:val="28"/>
          <w:szCs w:val="28"/>
          <w:rtl w:val="true"/>
          <w:lang w:bidi="fa-IR"/>
        </w:rPr>
        <w:t>، إلّاإذا کان قد ساق</w:t>
      </w:r>
    </w:p>
    <w:p>
      <w:pPr>
        <w:pStyle w:val="BookText"/>
        <w:rPr/>
      </w:pPr>
      <w:r>
        <w:rPr>
          <w:rFonts w:ascii="IRNazanin" w:hAnsi="IRNazanin" w:eastAsia="IRNazanin"/>
          <w:color w:val="111111"/>
          <w:sz w:val="28"/>
          <w:sz w:val="28"/>
          <w:szCs w:val="28"/>
          <w:rtl w:val="true"/>
          <w:lang w:bidi="fa-IR"/>
        </w:rPr>
        <w:t xml:space="preserve">الهدی وأشعره وقلّده فی خارج منی وبلغ به المنحر أو لم یکن قادراً علی الإعادة ، والأحوط الإعادة أیضاً فیما إذا اشتراه فی منی وعینه هدیاً ثم عاب ونقص قبل الذبح ، أما الهدی السابق المبدل فإن کان قد أشعره أو قلده فیتعین علیه ذبحه أیضاً وإلّا فهو من ماله وإن کان الأفضل ذبحه ثم الذی أشعر إذا لم یتمکن إیصاله إلی المنحر باعه وتصدق بثمنه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التعریف بالهدی أی سوقه بعرفة کما یستحب إشعاره عند ذلک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اشتری هدیاً فضلّ اشتری مکانه هدیاً آخر وکذا إن ضلّ فی منی علی الأحوط‌</w:t>
      </w:r>
      <w:r>
        <w:rPr>
          <w:rStyle w:val="FootnoteAnchor"/>
          <w:rtl w:val="true"/>
        </w:rPr>
        <w:footnoteReference w:id="899"/>
      </w:r>
      <w:r>
        <w:rPr>
          <w:rFonts w:ascii="IRNazanin" w:hAnsi="IRNazanin" w:eastAsia="IRNazanin"/>
          <w:color w:val="111111"/>
          <w:sz w:val="28"/>
          <w:sz w:val="28"/>
          <w:szCs w:val="28"/>
          <w:rtl w:val="true"/>
          <w:lang w:bidi="fa-IR"/>
        </w:rPr>
        <w:t>، فإن وجد الأول قبل ذبح الثانی وجب ذبح الأول إن کان قد أشعره وکذا الثانی إن أشعره أیضاً وإلّا تعین علیه ذبح ما</w:t>
      </w:r>
    </w:p>
    <w:p>
      <w:pPr>
        <w:pStyle w:val="BookText"/>
        <w:rPr/>
      </w:pPr>
      <w:r>
        <w:rPr>
          <w:rFonts w:ascii="IRNazanin" w:hAnsi="IRNazanin" w:eastAsia="IRNazanin"/>
          <w:color w:val="111111"/>
          <w:sz w:val="28"/>
          <w:sz w:val="28"/>
          <w:szCs w:val="28"/>
          <w:rtl w:val="true"/>
          <w:lang w:bidi="fa-IR"/>
        </w:rPr>
        <w:t>أشعر منهما وإلّا تخیر بینهما</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وجد أحد هدیاً ضالاً عرّفه إلی الیوم الثانی عشر ، فإن لم یجد صاحبه ذبحه فی عصر الیوم الثانی عشر عن صاحبه ویکون مجزیاً عن صاحبه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یجد الهدی وتمکن من ثمنه ولو بعد أیام التشریق أودع ثمنه عند ثقة لیشتری به هدیاً ویذبحه عنه إلی آخر ذی الحجة فإن مضی الشهر لا یذبحه إلّافی السنة القادمة</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یتمکن من الهدی ولا من ثمنه صام بدلاً عنه ، عشرة أیام ثلاثة فی الحج وسبعة إذا رجع إلی بلده</w:t>
      </w:r>
      <w:r>
        <w:rPr>
          <w:rStyle w:val="FootnoteAnchor"/>
          <w:rtl w:val="true"/>
        </w:rPr>
        <w:footnoteReference w:id="903"/>
      </w:r>
      <w:r>
        <w:rPr>
          <w:rFonts w:ascii="IRNazanin" w:hAnsi="IRNazanin" w:eastAsia="IRNazanin"/>
          <w:color w:val="111111"/>
          <w:sz w:val="28"/>
          <w:sz w:val="28"/>
          <w:szCs w:val="28"/>
          <w:rtl w:val="true"/>
          <w:lang w:bidi="fa-IR"/>
        </w:rPr>
        <w:t>، ویجب علیه تقدیم صیام الثلاثة قبل یوم النحر فی التسعة أیام الأولی من شهر ذی الحجة بعد تلبسه بعمرة التمتع ، هذا إذا کان یائساً من تجدد القدرة علی الهدی</w:t>
      </w:r>
      <w:r>
        <w:rPr>
          <w:rStyle w:val="FootnoteAnchor"/>
          <w:rtl w:val="true"/>
        </w:rPr>
        <w:footnoteReference w:id="904"/>
      </w:r>
      <w:r>
        <w:rPr>
          <w:rFonts w:ascii="IRNazanin" w:hAnsi="IRNazanin" w:eastAsia="IRNazanin"/>
          <w:color w:val="111111"/>
          <w:sz w:val="28"/>
          <w:sz w:val="28"/>
          <w:szCs w:val="28"/>
          <w:rtl w:val="true"/>
          <w:lang w:bidi="fa-IR"/>
        </w:rPr>
        <w:t>، وأمّا لو کان یرجو تجدد القدرة فیؤخر الصیام إلی حین الیأس</w:t>
      </w:r>
      <w:r>
        <w:rPr>
          <w:rStyle w:val="FootnoteAnchor"/>
          <w:rtl w:val="true"/>
        </w:rPr>
        <w:footnoteReference w:id="905"/>
      </w:r>
      <w:r>
        <w:rPr>
          <w:rFonts w:ascii="IRNazanin" w:hAnsi="IRNazanin" w:eastAsia="IRNazanin"/>
          <w:color w:val="111111"/>
          <w:sz w:val="28"/>
          <w:sz w:val="28"/>
          <w:szCs w:val="28"/>
          <w:rtl w:val="true"/>
          <w:lang w:bidi="fa-IR"/>
        </w:rPr>
        <w:t xml:space="preserve">، ولو فاته التعجیل فی التسعة فیأتی بها یوم النفر ویومین بعده ولو فی الطریق أو فی بلده بحیث لا یفوته شهر ذی الحجة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ویعتبر فی الثلاثة التوالی والتتابع</w:t>
      </w:r>
      <w:r>
        <w:rPr>
          <w:rStyle w:val="FootnoteAnchor"/>
          <w:rtl w:val="true"/>
        </w:rPr>
        <w:footnoteReference w:id="906"/>
      </w:r>
      <w:r>
        <w:rPr>
          <w:rFonts w:ascii="IRNazanin" w:hAnsi="IRNazanin" w:eastAsia="IRNazanin"/>
          <w:color w:val="111111"/>
          <w:sz w:val="28"/>
          <w:sz w:val="28"/>
          <w:szCs w:val="28"/>
          <w:rtl w:val="true"/>
          <w:lang w:bidi="fa-IR"/>
        </w:rPr>
        <w:t>، کما أن الأحوط ذلک أیضاً فی</w:t>
      </w:r>
    </w:p>
    <w:p>
      <w:pPr>
        <w:pStyle w:val="BookText"/>
        <w:rPr/>
      </w:pPr>
      <w:r>
        <w:rPr>
          <w:rFonts w:ascii="Amiri" w:hAnsi="Amiri" w:eastAsia="Amiri" w:cs="Amiri"/>
          <w:color w:val="111111"/>
          <w:sz w:val="28"/>
          <w:sz w:val="28"/>
          <w:szCs w:val="28"/>
          <w:rtl w:val="true"/>
          <w:lang w:bidi="ar-SA"/>
        </w:rPr>
        <w:t>السبعة</w:t>
      </w:r>
      <w:r>
        <w:rPr>
          <w:rStyle w:val="FootnoteAnchor"/>
          <w:rtl w:val="true"/>
        </w:rPr>
        <w:footnoteReference w:id="907"/>
      </w:r>
      <w:r>
        <w:rPr>
          <w:rFonts w:ascii="IRNazanin" w:hAnsi="IRNazanin" w:eastAsia="IRNazanin"/>
          <w:color w:val="111111"/>
          <w:sz w:val="28"/>
          <w:sz w:val="28"/>
          <w:szCs w:val="28"/>
          <w:rtl w:val="true"/>
          <w:lang w:bidi="fa-IR"/>
        </w:rPr>
        <w:t>، ولا یسوغ الصیام فی أیام التشریق بمنی إلّایوم النفر لمن فاته الصیام کما مرّ</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یرجع إلی بلده وأقام بمکة فعلیه أن یصبر حتی یرجع أصاحبه إلی بلدهم أو یمضی شهر ذو الحجة ثم یصوم بعد ذلک</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المکلف الذی وجب علیه صوم ثلاثة أیام فی الحج إذا لم یصم حتی انقضی الیوم السابع فإن تمکن أن یصومها متتابعة بعد أیام التشریق أخرها إلی ذلک وإلّا فصام الثامن والتاسع ویوم النفر ، ومن لم یصم الثلاثة قبل یوم النحر فالأقوی لزوم صیامها بمکة وإلّا ففی الطریق أو عند وصوله إلی أهله بحیث لا یفوته شهر ذی الحجة</w:t>
      </w:r>
      <w:r>
        <w:rPr>
          <w:rStyle w:val="FootnoteAnchor"/>
          <w:rtl w:val="true"/>
        </w:rPr>
        <w:footnoteReference w:id="910"/>
      </w:r>
      <w:r>
        <w:rPr>
          <w:rFonts w:ascii="IRNazanin" w:hAnsi="IRNazanin" w:eastAsia="IRNazanin"/>
          <w:color w:val="111111"/>
          <w:sz w:val="28"/>
          <w:sz w:val="28"/>
          <w:szCs w:val="28"/>
          <w:rtl w:val="true"/>
          <w:lang w:bidi="fa-IR"/>
        </w:rPr>
        <w:t>، والأفضل أن لا یجمع بین الثلاثة والسبعة</w:t>
      </w:r>
      <w:r>
        <w:rPr>
          <w:rStyle w:val="FootnoteAnchor"/>
          <w:rtl w:val="true"/>
        </w:rPr>
        <w:footnoteReference w:id="911"/>
      </w:r>
      <w:r>
        <w:rPr>
          <w:rFonts w:ascii="IRNazanin" w:hAnsi="IRNazanin" w:eastAsia="IRNazanin"/>
          <w:color w:val="111111"/>
          <w:sz w:val="28"/>
          <w:sz w:val="28"/>
          <w:szCs w:val="28"/>
          <w:rtl w:val="true"/>
          <w:lang w:bidi="fa-IR"/>
        </w:rPr>
        <w:t>، فإن لم یصم الثلاثة حتی أهل هلال</w:t>
      </w:r>
    </w:p>
    <w:p>
      <w:pPr>
        <w:pStyle w:val="BookText"/>
        <w:rPr/>
      </w:pPr>
      <w:r>
        <w:rPr>
          <w:rFonts w:ascii="IRNazanin" w:hAnsi="IRNazanin" w:eastAsia="IRNazanin"/>
          <w:color w:val="111111"/>
          <w:sz w:val="28"/>
          <w:sz w:val="28"/>
          <w:szCs w:val="28"/>
          <w:rtl w:val="true"/>
          <w:lang w:bidi="fa-IR"/>
        </w:rPr>
        <w:t>محرم سقط الصوم وتعین الهدی للسنة القادمة</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یتمکن من الهدی ولا من ثمنه وصام ثلاثة أیام فی الحج ثم تمکن منه أجزأه</w:t>
      </w:r>
      <w:r>
        <w:rPr>
          <w:rStyle w:val="FootnoteAnchor"/>
          <w:rtl w:val="true"/>
        </w:rPr>
        <w:footnoteReference w:id="913"/>
      </w:r>
      <w:r>
        <w:rPr>
          <w:rFonts w:ascii="IRNazanin" w:hAnsi="IRNazanin" w:eastAsia="IRNazanin"/>
          <w:color w:val="111111"/>
          <w:sz w:val="28"/>
          <w:sz w:val="28"/>
          <w:szCs w:val="28"/>
          <w:rtl w:val="true"/>
          <w:lang w:bidi="fa-IR"/>
        </w:rPr>
        <w:t xml:space="preserve">، وإن کان الأفضل أن یذبح فیکون ما صامه نافلةٌ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یتمکن من الهدی باستقلاله وتمکن من الشرکة فیه مع الغیر فالأفضل أن یشترک فی شراء الهدی مع الغیر وإن لم یجزیء عن الصوم بل لابدّ منه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الهدی أو ثمنه أحداً فوکّله فی الذبح عنه ثم شک فی أنه ذبحه أم لا بنی علی عدمه</w:t>
      </w:r>
      <w:r>
        <w:rPr>
          <w:rStyle w:val="FootnoteAnchor"/>
          <w:rtl w:val="true"/>
        </w:rPr>
        <w:footnoteReference w:id="915"/>
      </w:r>
      <w:r>
        <w:rPr>
          <w:rFonts w:ascii="IRNazanin" w:hAnsi="IRNazanin" w:eastAsia="IRNazanin"/>
          <w:color w:val="111111"/>
          <w:sz w:val="28"/>
          <w:sz w:val="28"/>
          <w:szCs w:val="28"/>
          <w:rtl w:val="true"/>
          <w:lang w:bidi="fa-IR"/>
        </w:rPr>
        <w:t>، نعم إذا کان ثقة وأخبره بذبحه اکتفی به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اعتبار الشرائط التی مرّ ذکرها فی الهدی فیما</w:t>
      </w:r>
    </w:p>
    <w:p>
      <w:pPr>
        <w:pStyle w:val="BookText"/>
        <w:rPr/>
      </w:pPr>
      <w:r>
        <w:rPr>
          <w:rFonts w:ascii="IRNazanin" w:hAnsi="IRNazanin" w:eastAsia="IRNazanin"/>
          <w:color w:val="111111"/>
          <w:sz w:val="28"/>
          <w:sz w:val="28"/>
          <w:szCs w:val="28"/>
          <w:rtl w:val="true"/>
          <w:lang w:bidi="fa-IR"/>
        </w:rPr>
        <w:t>یذبح کفارة وکذا النذر وما یکون واجباً</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الذبح الواجب هدیاً أو کفارة لا تعتبر المباشرة فیه ، بل یجوز ذلک بالاستنابة فی حال الاختیار أیضاً ، ولابدّ أن یکون الذابح مسلماً بل مؤمناً لکونه فعلاً نیابیاً عبادیاً</w:t>
      </w:r>
      <w:r>
        <w:rPr>
          <w:rStyle w:val="FootnoteAnchor"/>
          <w:rtl w:val="true"/>
        </w:rPr>
        <w:footnoteReference w:id="918"/>
      </w:r>
      <w:r>
        <w:rPr>
          <w:rFonts w:ascii="IRNazanin" w:hAnsi="IRNazanin" w:eastAsia="IRNazanin"/>
          <w:color w:val="111111"/>
          <w:sz w:val="28"/>
          <w:sz w:val="28"/>
          <w:szCs w:val="28"/>
          <w:rtl w:val="true"/>
          <w:lang w:bidi="fa-IR"/>
        </w:rPr>
        <w:t>، وأن تکون النیّة مستمرة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بحسب الداعی والعزم من صاحب الهدی إلی الذبح ، کما یشترط نیّة الذابح أیضاً </w:t>
      </w:r>
      <w:r>
        <w:rPr>
          <w:rFonts w:eastAsia="IRNazanin" w:cs="IRNazanin"/>
          <w:color w:val="111111"/>
          <w:sz w:val="28"/>
          <w:szCs w:val="28"/>
          <w:rtl w:val="true"/>
          <w:lang w:bidi="fa-IR"/>
        </w:rPr>
        <w:t>.</w:t>
      </w:r>
      <w:bookmarkStart w:id="222" w:name="pg5570_43009"/>
    </w:p>
    <w:p>
      <w:pPr>
        <w:pStyle w:val="Heading4"/>
        <w:numPr>
          <w:ilvl w:val="3"/>
          <w:numId w:val="1"/>
        </w:numPr>
        <w:rPr/>
      </w:pPr>
      <w:bookmarkStart w:id="223" w:name="__RefHeading___Toc2720355_581953129"/>
      <w:bookmarkStart w:id="224" w:name="_Toc79"/>
      <w:bookmarkEnd w:id="222"/>
      <w:bookmarkEnd w:id="223"/>
      <w:r>
        <w:rPr>
          <w:rtl w:val="true"/>
        </w:rPr>
        <w:t>مصرف الهدی</w:t>
      </w:r>
      <w:bookmarkEnd w:id="22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التصدق بالهدی علی الفقیر المؤمن وأن لا یقل ذلک عن ثلث الهدی</w:t>
      </w:r>
      <w:r>
        <w:rPr>
          <w:rStyle w:val="FootnoteAnchor"/>
          <w:rtl w:val="true"/>
        </w:rPr>
        <w:footnoteReference w:id="919"/>
      </w:r>
      <w:r>
        <w:rPr>
          <w:rFonts w:ascii="IRNazanin" w:hAnsi="IRNazanin" w:eastAsia="IRNazanin"/>
          <w:color w:val="111111"/>
          <w:sz w:val="28"/>
          <w:sz w:val="28"/>
          <w:szCs w:val="28"/>
          <w:rtl w:val="true"/>
          <w:lang w:bidi="fa-IR"/>
        </w:rPr>
        <w:t>، ویجوز ویندب أن یهدی ثلثه إلی المؤمنین وأن یأکل من</w:t>
      </w:r>
    </w:p>
    <w:p>
      <w:pPr>
        <w:pStyle w:val="BookText"/>
        <w:rPr/>
      </w:pPr>
      <w:r>
        <w:rPr>
          <w:rFonts w:ascii="IRNazanin" w:hAnsi="IRNazanin" w:eastAsia="IRNazanin"/>
          <w:color w:val="111111"/>
          <w:sz w:val="28"/>
          <w:sz w:val="28"/>
          <w:szCs w:val="28"/>
          <w:rtl w:val="true"/>
          <w:lang w:bidi="fa-IR"/>
        </w:rPr>
        <w:t>الثلث الباقی ، ولا یعتبر المباشرة فی اعطاء الفقیر بل یجوز اعطاؤه إلی وکیله وإن کان الوکیل هو صاحب الهدی ، ویتصرف الوکیل بحسب إجازة موکله ولو بأن یعرض عنه والأحوط أیضاً إعطاء القیمة للفقراء</w:t>
      </w:r>
      <w:r>
        <w:rPr>
          <w:rStyle w:val="FootnoteAnchor"/>
          <w:rtl w:val="true"/>
        </w:rPr>
        <w:footnoteReference w:id="920"/>
      </w:r>
      <w:r>
        <w:rPr>
          <w:rFonts w:ascii="IRNazanin" w:hAnsi="IRNazanin" w:eastAsia="IRNazanin"/>
          <w:color w:val="111111"/>
          <w:sz w:val="28"/>
          <w:sz w:val="28"/>
          <w:szCs w:val="28"/>
          <w:rtl w:val="true"/>
          <w:lang w:bidi="fa-IR"/>
        </w:rPr>
        <w:t>، ویجوز إخراج لحم الهدی والأضاحی من منی</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الإفراز فی ثلث الصدقة ولا فی ثلث الهدی بل یعتبر فیها الإقباض ، فلو أقبض ثلثه صدقة مشاعاً وثلث الهدی مشاعاً وأکل منه شیئاً أجزأه ذلک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لقابض الصدقة أو الهدی أن یتصرف فیما قبضه کیفما شاء ، وفی تملیکه غیر المؤمن أو غیر المسلم اشکال</w:t>
      </w:r>
      <w:r>
        <w:rPr>
          <w:rStyle w:val="FootnoteAnchor"/>
          <w:rtl w:val="true"/>
        </w:rPr>
        <w:footnoteReference w:id="923"/>
      </w:r>
      <w:r>
        <w:rPr>
          <w:rFonts w:ascii="Amiri" w:hAnsi="Amiri" w:eastAsia="Amiri" w:cs="Amiri"/>
          <w:color w:val="111111"/>
          <w:sz w:val="28"/>
          <w:sz w:val="28"/>
          <w:szCs w:val="28"/>
          <w:rtl w:val="true"/>
          <w:lang w:bidi="ar-SA"/>
        </w:rPr>
        <w:t>إلّامع</w:t>
      </w:r>
      <w:bookmarkStart w:id="225" w:name="pg5570_43011"/>
    </w:p>
    <w:p>
      <w:pPr>
        <w:pStyle w:val="BookText"/>
        <w:rPr/>
      </w:pPr>
      <w:bookmarkEnd w:id="225"/>
      <w:r>
        <w:rPr>
          <w:rFonts w:ascii="IRNazanin" w:hAnsi="IRNazanin" w:eastAsia="IRNazanin"/>
          <w:color w:val="111111"/>
          <w:sz w:val="28"/>
          <w:sz w:val="28"/>
          <w:szCs w:val="28"/>
          <w:rtl w:val="true"/>
          <w:lang w:bidi="fa-IR"/>
        </w:rPr>
        <w:t xml:space="preserve">فرض عدم المستحق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ذبح الهدی فسرق أو أخذه متغلب علیه قهراً قبل التصدق والإهداء فلا ضمان علی صاحب الهدی ، نعم لو أتلفه باختیاره ولو بإعطائه إلی غیر أهله ، فالأحوط إن لم یکن أقوی ضمان الکل قیمة أو مثلاً مع التفریط‌</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720357_581953129"/>
      <w:bookmarkStart w:id="227" w:name="_Toc80"/>
      <w:bookmarkEnd w:id="226"/>
      <w:r>
        <w:rPr/>
        <w:t>3</w:t>
      </w:r>
      <w:r>
        <w:rPr>
          <w:rtl w:val="true"/>
        </w:rPr>
        <w:t xml:space="preserve"> - </w:t>
      </w:r>
      <w:r>
        <w:rPr>
          <w:rtl w:val="true"/>
        </w:rPr>
        <w:t>الحلق والتقصیر</w:t>
      </w:r>
      <w:bookmarkEnd w:id="22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الواجب السادس من واجبات الحج ، ویعتبر فیه قصد القربة ، وعدم تقدمه علی نهار یوم العید إلّافی موارد العذر کالخائف والنساء إذا خفن الحیض لیلة النحر بعد الرمی ، ویجب تکلیفاً تأخیره عن الرمی</w:t>
      </w:r>
    </w:p>
    <w:p>
      <w:pPr>
        <w:pStyle w:val="BookText"/>
        <w:rPr/>
      </w:pPr>
      <w:r>
        <w:rPr>
          <w:rFonts w:ascii="IRNazanin" w:hAnsi="IRNazanin" w:eastAsia="IRNazanin"/>
          <w:color w:val="111111"/>
          <w:sz w:val="28"/>
          <w:sz w:val="28"/>
          <w:szCs w:val="28"/>
          <w:rtl w:val="true"/>
          <w:lang w:bidi="fa-IR"/>
        </w:rPr>
        <w:t>والذبح ولو قدمه علیهما نسیاناً أو جهلاً أجزأه وکذا العمد وإن أثم</w:t>
      </w:r>
      <w:r>
        <w:rPr>
          <w:rStyle w:val="FootnoteAnchor"/>
          <w:rtl w:val="true"/>
        </w:rPr>
        <w:footnoteReference w:id="925"/>
      </w:r>
      <w:r>
        <w:rPr>
          <w:rFonts w:ascii="IRNazanin" w:hAnsi="IRNazanin" w:eastAsia="IRNazanin"/>
          <w:color w:val="111111"/>
          <w:sz w:val="28"/>
          <w:sz w:val="28"/>
          <w:szCs w:val="28"/>
          <w:rtl w:val="true"/>
          <w:lang w:bidi="fa-IR"/>
        </w:rPr>
        <w:t xml:space="preserve">، وإن کان الأحوط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الحلق للنساء بل یتعین علیهن التقصیر</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یتخیر الرجل بین الحلق والتقصیر ، والحلق أفضل ، ومن لبّد شعر رأسه بالصمغ أو العسل أو نحوهما لدفع القمل ، أو عقص شعر رأسه وعقده بعد جمعه ولفه فیجب علیه اختیار الحلق علی الأظهر ، وکذا الحال فی الصرورة</w:t>
      </w:r>
      <w:r>
        <w:rPr>
          <w:rStyle w:val="FootnoteAnchor"/>
          <w:rtl w:val="true"/>
        </w:rPr>
        <w:footnoteReference w:id="927"/>
      </w:r>
      <w:r>
        <w:rPr>
          <w:rFonts w:ascii="IRNazanin" w:hAnsi="IRNazanin" w:eastAsia="IRNazanin"/>
          <w:color w:val="111111"/>
          <w:sz w:val="28"/>
          <w:sz w:val="28"/>
          <w:szCs w:val="28"/>
          <w:rtl w:val="true"/>
          <w:lang w:bidi="fa-IR"/>
        </w:rPr>
        <w:t xml:space="preserve">، وعلی ذلک فلا یسوغ للمتمتع فی عمرة التمتع التلبّد والعقص علی الأحوط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الأفضل هو اختیار الحلق وإن علم أن الحلّاق یجرح</w:t>
      </w:r>
    </w:p>
    <w:p>
      <w:pPr>
        <w:pStyle w:val="BookText"/>
        <w:rPr/>
      </w:pPr>
      <w:r>
        <w:rPr>
          <w:rFonts w:ascii="IRNazanin" w:hAnsi="IRNazanin" w:eastAsia="IRNazanin"/>
          <w:color w:val="111111"/>
          <w:sz w:val="28"/>
          <w:sz w:val="28"/>
          <w:szCs w:val="28"/>
          <w:rtl w:val="true"/>
          <w:lang w:bidi="fa-IR"/>
        </w:rPr>
        <w:t>رأسه</w:t>
      </w:r>
      <w:r>
        <w:rPr>
          <w:rStyle w:val="FootnoteAnchor"/>
          <w:rtl w:val="true"/>
        </w:rPr>
        <w:footnoteReference w:id="928"/>
      </w:r>
      <w:r>
        <w:rPr>
          <w:rFonts w:ascii="IRNazanin" w:hAnsi="IRNazanin" w:eastAsia="IRNazanin"/>
          <w:color w:val="111111"/>
          <w:sz w:val="28"/>
          <w:sz w:val="28"/>
          <w:szCs w:val="28"/>
          <w:rtl w:val="true"/>
          <w:lang w:bidi="fa-IR"/>
        </w:rPr>
        <w:t xml:space="preserve">فضلاً عما کان الحلق متعیناً علیه کالصرورة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الخنثی المشکل یجب علیه التقصیر إذا لم یکن ملبداً أو صرورة أو معقوصاً وإلّا جمع بین التقصیر والحلق ، ویقدم التقصیر علی الحلق ، ویمکن له أن یکتفی بالحلق مع نیته الجمع احتیاطاً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حلق المحرم أو قصّر حلّ له جمیع ما حرم علیه الإحرام ، ما عدا الاستمتاع بالنساء</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العقد وتوابعه</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w:t>
      </w:r>
    </w:p>
    <w:p>
      <w:pPr>
        <w:pStyle w:val="BookText"/>
        <w:rPr/>
      </w:pPr>
      <w:r>
        <w:rPr>
          <w:rFonts w:ascii="IRNazanin" w:hAnsi="IRNazanin" w:eastAsia="IRNazanin"/>
          <w:color w:val="111111"/>
          <w:sz w:val="28"/>
          <w:sz w:val="28"/>
          <w:szCs w:val="28"/>
          <w:rtl w:val="true"/>
          <w:lang w:bidi="fa-IR"/>
        </w:rPr>
        <w:t>الطیب والصید</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یقصّر ولم یحلق نسیاناً أو جهلاً منه بالحکم إلی أن خرج من منی رجع وقصر أو حلق فیها</w:t>
      </w:r>
      <w:r>
        <w:rPr>
          <w:rStyle w:val="FootnoteAnchor"/>
          <w:rtl w:val="true"/>
        </w:rPr>
        <w:footnoteReference w:id="932"/>
      </w:r>
      <w:r>
        <w:rPr>
          <w:rFonts w:ascii="IRNazanin" w:hAnsi="IRNazanin" w:eastAsia="IRNazanin"/>
          <w:color w:val="111111"/>
          <w:sz w:val="28"/>
          <w:sz w:val="28"/>
          <w:szCs w:val="28"/>
          <w:rtl w:val="true"/>
          <w:lang w:bidi="fa-IR"/>
        </w:rPr>
        <w:t>، فإن تعذر وتعسر علیه قصر أو حلق فی مکانه وبعث بشعر رأسه إلی منی إن أمکن ذلک علی الأحوط‌</w:t>
      </w:r>
      <w:r>
        <w:rPr>
          <w:rStyle w:val="FootnoteAnchor"/>
          <w:rtl w:val="true"/>
        </w:rPr>
        <w:footnoteReference w:id="933"/>
      </w:r>
      <w:r>
        <w:rPr>
          <w:rFonts w:ascii="IRNazanin" w:hAnsi="IRNazanin" w:eastAsia="IRNazanin"/>
          <w:color w:val="111111"/>
          <w:sz w:val="28"/>
          <w:sz w:val="28"/>
          <w:szCs w:val="28"/>
          <w:rtl w:val="true"/>
          <w:lang w:bidi="fa-IR"/>
        </w:rPr>
        <w:t>، وکذا لو تعمد التقصیر أو الحلق فی غیر منی صحّ وإن</w:t>
      </w:r>
    </w:p>
    <w:p>
      <w:pPr>
        <w:pStyle w:val="BookText"/>
        <w:rPr/>
      </w:pPr>
      <w:r>
        <w:rPr>
          <w:rFonts w:ascii="IRNazanin" w:hAnsi="IRNazanin" w:eastAsia="IRNazanin"/>
          <w:color w:val="111111"/>
          <w:sz w:val="28"/>
          <w:sz w:val="28"/>
          <w:szCs w:val="28"/>
          <w:rtl w:val="true"/>
          <w:lang w:bidi="fa-IR"/>
        </w:rPr>
        <w:t>أثم</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یقصّر ولم یحلق نسیاناً أو جهلاً فذکره ، أو علم به بعد الفراغ من أعمال الحج وتدارکه لم تجب علیه إعادة الطواف علی الأظهر</w:t>
      </w:r>
      <w:r>
        <w:rPr>
          <w:rStyle w:val="FootnoteAnchor"/>
          <w:rtl w:val="true"/>
        </w:rPr>
        <w:footnoteReference w:id="935"/>
      </w:r>
      <w:r>
        <w:rPr>
          <w:rFonts w:ascii="IRNazanin" w:hAnsi="IRNazanin" w:eastAsia="IRNazanin"/>
          <w:color w:val="111111"/>
          <w:sz w:val="28"/>
          <w:sz w:val="28"/>
          <w:szCs w:val="28"/>
          <w:rtl w:val="true"/>
          <w:lang w:bidi="fa-IR"/>
        </w:rPr>
        <w:t xml:space="preserve">، وکذا لو تعمد ذلک ویلزم بکفارة دم </w:t>
      </w:r>
      <w:r>
        <w:rPr>
          <w:rFonts w:eastAsia="IRNazanin" w:cs="IRNazanin"/>
          <w:color w:val="111111"/>
          <w:sz w:val="28"/>
          <w:szCs w:val="28"/>
          <w:rtl w:val="true"/>
          <w:lang w:bidi="fa-IR"/>
        </w:rPr>
        <w:t>.</w:t>
      </w:r>
      <w:bookmarkStart w:id="228" w:name="pg5570_43016"/>
    </w:p>
    <w:p>
      <w:pPr>
        <w:pStyle w:val="BookText"/>
        <w:rPr/>
      </w:pPr>
      <w:bookmarkEnd w:id="228"/>
      <w:r>
        <w:rPr>
          <w:rFonts w:ascii="IRNazanin" w:hAnsi="IRNazanin" w:eastAsia="IRNazanin"/>
          <w:color w:val="111111"/>
          <w:sz w:val="28"/>
          <w:sz w:val="28"/>
          <w:szCs w:val="28"/>
          <w:rtl w:val="true"/>
          <w:lang w:bidi="fa-IR"/>
        </w:rPr>
        <w:t>وإن کان الإعادة أفضل بل أحوط‌</w:t>
      </w:r>
      <w:r>
        <w:rPr>
          <w:rStyle w:val="FootnoteAnchor"/>
          <w:rtl w:val="true"/>
        </w:rPr>
        <w:footnoteReference w:id="936"/>
      </w:r>
      <w:r>
        <w:rPr>
          <w:rFonts w:ascii="IRNazanin" w:hAnsi="IRNazanin" w:eastAsia="IRNazanin"/>
          <w:color w:val="111111"/>
          <w:sz w:val="28"/>
          <w:sz w:val="28"/>
          <w:szCs w:val="28"/>
          <w:rtl w:val="true"/>
          <w:lang w:bidi="fa-IR"/>
        </w:rPr>
        <w:t xml:space="preserve">وکذا السعی لا سیّما فی العامد أو الذی لم یخرج من مکة </w:t>
      </w:r>
      <w:r>
        <w:rPr>
          <w:rFonts w:eastAsia="IRNazanin" w:cs="IRNazanin"/>
          <w:color w:val="111111"/>
          <w:sz w:val="28"/>
          <w:szCs w:val="28"/>
          <w:rtl w:val="true"/>
          <w:lang w:bidi="fa-IR"/>
        </w:rPr>
        <w:t>.</w:t>
      </w:r>
    </w:p>
    <w:p>
      <w:pPr>
        <w:pStyle w:val="Heading2"/>
        <w:numPr>
          <w:ilvl w:val="1"/>
          <w:numId w:val="1"/>
        </w:numPr>
        <w:rPr/>
      </w:pPr>
      <w:bookmarkStart w:id="229" w:name="__RefHeading___Toc2720359_581953129"/>
      <w:bookmarkStart w:id="230" w:name="_Toc81"/>
      <w:bookmarkEnd w:id="229"/>
      <w:r>
        <w:rPr>
          <w:rtl w:val="true"/>
        </w:rPr>
        <w:t>طواف الحج وصلاته والسعی</w:t>
      </w:r>
      <w:bookmarkEnd w:id="230"/>
    </w:p>
    <w:p>
      <w:pPr>
        <w:pStyle w:val="BookText"/>
        <w:rPr/>
      </w:pPr>
      <w:r>
        <w:rPr>
          <w:rFonts w:ascii="IRNazanin" w:hAnsi="IRNazanin" w:eastAsia="IRNazanin"/>
          <w:color w:val="111111"/>
          <w:sz w:val="28"/>
          <w:sz w:val="28"/>
          <w:szCs w:val="28"/>
          <w:rtl w:val="true"/>
          <w:lang w:bidi="fa-IR"/>
        </w:rPr>
        <w:t xml:space="preserve">الواجب السابع والثامن والتاسع من واجبات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وصلاته والسعی ، وکیفیتها وشرائطها هی نفس الکیفیة والشرائط التی ذکرناها فی طواف العمرة وصلاته وسعیها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تأخیر الطواف عن الحلق أو التقصیر فی حج التمتع ، فلو قدمه عالماً عامداً فالأفضل بل الاولی إعادته بعد الحلق أو التقصیر نعم تلزمه الکفارة وهی شاة</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عدم تأخیر طواف الحج عن یوم الحادی عشر</w:t>
      </w:r>
      <w:r>
        <w:rPr>
          <w:rStyle w:val="FootnoteAnchor"/>
          <w:rtl w:val="true"/>
        </w:rPr>
        <w:footnoteReference w:id="938"/>
      </w:r>
      <w:r>
        <w:rPr>
          <w:rFonts w:ascii="IRNazanin" w:hAnsi="IRNazanin" w:eastAsia="IRNazanin"/>
          <w:color w:val="111111"/>
          <w:sz w:val="28"/>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 عدم جواز تأخیره عن أیام التشریق تکلیفاً</w:t>
      </w:r>
      <w:r>
        <w:rPr>
          <w:rStyle w:val="FootnoteAnchor"/>
          <w:rtl w:val="true"/>
        </w:rPr>
        <w:footnoteReference w:id="939"/>
      </w:r>
      <w:r>
        <w:rPr>
          <w:rFonts w:ascii="IRNazanin" w:hAnsi="IRNazanin" w:eastAsia="IRNazanin"/>
          <w:color w:val="111111"/>
          <w:sz w:val="28"/>
          <w:sz w:val="28"/>
          <w:szCs w:val="28"/>
          <w:rtl w:val="true"/>
          <w:lang w:bidi="fa-IR"/>
        </w:rPr>
        <w:t xml:space="preserve">وإن صحّ وأثم إن أخره إلی آخر ذی الحجة ، والفوریة باقیة علی حالها بعد أیام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فی حج التمتع تقدیم طواف الحج وصلاته والسعی علی الوقوفین</w:t>
      </w:r>
      <w:r>
        <w:rPr>
          <w:rStyle w:val="FootnoteAnchor"/>
          <w:rtl w:val="true"/>
        </w:rPr>
        <w:footnoteReference w:id="940"/>
      </w:r>
      <w:r>
        <w:rPr>
          <w:rFonts w:ascii="IRNazanin" w:hAnsi="IRNazanin" w:eastAsia="IRNazanin"/>
          <w:color w:val="111111"/>
          <w:sz w:val="28"/>
          <w:sz w:val="28"/>
          <w:szCs w:val="28"/>
          <w:rtl w:val="true"/>
          <w:lang w:bidi="fa-IR"/>
        </w:rPr>
        <w:t>، بخلاف المفرد فیجوز له ذلک ما عدا طواف النساء ، ویستثنی من عدم التقدیم الشیخ الکبیر والمرأة التی تخاف الحیض ونحوهم من المعذور فیجوز لهم تقدیم الطواف وصلاته وکذا السعی علی الوقوفین</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للخائف علی نفسه من دخول مکة أن یقدم الطواف وصلاته والسعی علی الوقوفین بل لا بأس بتقدیمه طواف النساء أیضاً مع اضطراره فیمضی بعد أعمال منی إلی حیث أراد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ویعم هذا الحکم مطلق ذوی الأعذار مع فرض شمول العذر لطواف النساء</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طرأ علیه العذر فلم یتمکن من الطواف کالمرأة التی رأت الحیض أو النفاس ولم یتیسر لها المکث فی مکة لتطوف بعد طهرها لزمتها الاستنابة للطواف ثم السعی بنفسها بعد طواف النائب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طاف المتمتع وصلی وسعی حلّ له الطیب ، وبقی علیه من المحرمات النساء ، بل الصید أیضاً علی الأقوی</w:t>
      </w:r>
      <w:r>
        <w:rPr>
          <w:rStyle w:val="FootnoteAnchor"/>
          <w:rtl w:val="true"/>
        </w:rPr>
        <w:footnoteReference w:id="943"/>
      </w:r>
      <w:r>
        <w:rPr>
          <w:rFonts w:ascii="IRNazanin" w:hAnsi="IRNazanin" w:eastAsia="IRNazanin"/>
          <w:color w:val="111111"/>
          <w:sz w:val="28"/>
          <w:sz w:val="28"/>
          <w:szCs w:val="28"/>
          <w:rtl w:val="true"/>
          <w:lang w:bidi="fa-IR"/>
        </w:rPr>
        <w:t xml:space="preserve">، والظاهر جواز العقد له بعد الحلق أو التقصیر ویبقی علیه حرمة مطلق الاستمتاعات بالنساء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یجوز له تقدیم الطواف والسعی إذا قدمهما علی الوقوفین لا یحل له الطیب حتی یأتی بمناسک منی من الرمی والذبح والحلق أو التقصیر</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bookmarkStart w:id="231" w:name="pg5570_43019"/>
    </w:p>
    <w:p>
      <w:pPr>
        <w:pStyle w:val="Heading2"/>
        <w:numPr>
          <w:ilvl w:val="1"/>
          <w:numId w:val="1"/>
        </w:numPr>
        <w:rPr/>
      </w:pPr>
      <w:bookmarkStart w:id="232" w:name="__RefHeading___Toc2720361_581953129"/>
      <w:bookmarkStart w:id="233" w:name="_Toc82"/>
      <w:bookmarkEnd w:id="231"/>
      <w:bookmarkEnd w:id="232"/>
      <w:r>
        <w:rPr>
          <w:rtl w:val="true"/>
        </w:rPr>
        <w:t>طواف النساء</w:t>
      </w:r>
      <w:bookmarkEnd w:id="23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 العاشر والحادی عشر من واجبات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وصلاته ، وهما وإن کانا من الواجبات إلّاإنهما لیسا من نسک الحج</w:t>
      </w:r>
      <w:r>
        <w:rPr>
          <w:rStyle w:val="FootnoteAnchor"/>
          <w:rtl w:val="true"/>
        </w:rPr>
        <w:footnoteReference w:id="9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فترکهما ولو عمداً لا یوجب فساد الحج وإن أثم بتأخیره عن ذی الحجة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یجب طواف النساء علی الرجال یجب علی النساء ، فلو ترکه الرجل حرمت علیه النساء ، ولو ترکته المرأة حرّم علیها الرجال</w:t>
      </w:r>
      <w:r>
        <w:rPr>
          <w:rStyle w:val="FootnoteAnchor"/>
          <w:rtl w:val="true"/>
        </w:rPr>
        <w:footnoteReference w:id="946"/>
      </w:r>
      <w:r>
        <w:rPr>
          <w:rFonts w:ascii="IRNazanin" w:hAnsi="IRNazanin" w:eastAsia="IRNazanin"/>
          <w:color w:val="111111"/>
          <w:sz w:val="28"/>
          <w:sz w:val="28"/>
          <w:szCs w:val="28"/>
          <w:rtl w:val="true"/>
          <w:lang w:bidi="fa-IR"/>
        </w:rPr>
        <w:t>، والنائب فی الحج عن الغیر یأتی بطواف النساء بنیة الأمر</w:t>
      </w:r>
    </w:p>
    <w:p>
      <w:pPr>
        <w:pStyle w:val="BookText"/>
        <w:rPr/>
      </w:pPr>
      <w:r>
        <w:rPr>
          <w:rFonts w:ascii="IRNazanin" w:hAnsi="IRNazanin" w:eastAsia="IRNazanin"/>
          <w:color w:val="111111"/>
          <w:sz w:val="28"/>
          <w:sz w:val="28"/>
          <w:szCs w:val="28"/>
          <w:rtl w:val="true"/>
          <w:lang w:bidi="fa-IR"/>
        </w:rPr>
        <w:t>المتوجه إلیه فی الواقع علی الأحوط‌</w:t>
      </w:r>
      <w:r>
        <w:rPr>
          <w:rStyle w:val="FootnoteAnchor"/>
          <w:rtl w:val="true"/>
        </w:rPr>
        <w:footnoteReference w:id="947"/>
      </w:r>
      <w:r>
        <w:rPr>
          <w:rFonts w:ascii="IRNazanin" w:hAnsi="IRNazanin" w:eastAsia="IRNazanin"/>
          <w:color w:val="111111"/>
          <w:sz w:val="28"/>
          <w:sz w:val="28"/>
          <w:szCs w:val="28"/>
          <w:rtl w:val="true"/>
          <w:lang w:bidi="fa-IR"/>
        </w:rPr>
        <w:t xml:space="preserve">، کما هو الحال فی صلاة طواف العمرة والحج ، وفی أعمال منی فی أیام التشریق من المبیت والرمی والنفر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النساء وصلاته کطواف الحج وصلاته فی الکیفیة والشرائط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یتمکن من طواف النساء بإستقلاله ولو بأن یرکب وسیلة لمانع من مرض وغیره استعان بغیره فیطوف ولو حملاً أو بوسیلة وإن لم یتمکن من ذلک أیضاً وجب علیه استنابة الغیر لیطوف عنه ، ولو لم یقدر علی الاستنابة کالمغمی علیه والمجنون الادواری قام ولیه أو غیره بالطواف به بعد أن یوقع الوضوء فیه وینویه عنه مع نیة الطواف به علی الأحوط ، وإلّا فیطوف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فی صلاة الطواف ، والأحوط فی ما إذا استناب فی الطواف ویتمکن من الصلاة الجمع بإتیان کل من النائب والمنوب عنه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ترک طواف النساء سواء أکان متعمداً مع العلم بالحکم أو الجهل به أو کان نسیاناً حرمت علیه النساء إلی أن یتدارکه ، ومع تعذر المباشرة أو تعسرها جاز له الاستنابة</w:t>
      </w:r>
      <w:r>
        <w:rPr>
          <w:rStyle w:val="FootnoteAnchor"/>
          <w:rtl w:val="true"/>
        </w:rPr>
        <w:footnoteReference w:id="948"/>
      </w:r>
      <w:r>
        <w:rPr>
          <w:rFonts w:ascii="IRNazanin" w:hAnsi="IRNazanin" w:eastAsia="IRNazanin"/>
          <w:color w:val="111111"/>
          <w:sz w:val="28"/>
          <w:sz w:val="28"/>
          <w:szCs w:val="28"/>
          <w:rtl w:val="true"/>
          <w:lang w:bidi="fa-IR"/>
        </w:rPr>
        <w:t xml:space="preserve">، والأحوط فی العامد المباشرة إلّامع العجز العقلی فیستنیب فإذا طاف النائب عنه حلت له النساء ، فإذا مات قبل تدارکه فیجب القضاء من ترکته إن کان من حجة الاسلام وإلّا فالأحوط قضاء الولی عنه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تقدیم طواف النساء علی السعی ، فإن قدمه وکان عن علم وعمد لزمته إعادته بعد السعی ، وإن کان عن جهل أو نسیان فالأظهر الاجزاء</w:t>
      </w:r>
      <w:r>
        <w:rPr>
          <w:rStyle w:val="FootnoteAnchor"/>
          <w:rtl w:val="true"/>
        </w:rPr>
        <w:footnoteReference w:id="9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الأفضل والأحوط الإعادة</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قدم طواف النساء علی الوقوفین لعذر لم تحل له النساء حتی یأتی بمناسک منی من الرمی والذبح والحلق أو التقصیر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حاضت المرأة ولم تنتظر القافلة طهرها ، جاز لها ترک طواف النساء والخروج مع القافلة ، ویجب حینئذٍ أن تستنیب</w:t>
      </w:r>
      <w:bookmarkStart w:id="234" w:name="pg5570_43024"/>
    </w:p>
    <w:p>
      <w:pPr>
        <w:pStyle w:val="BookText"/>
        <w:rPr/>
      </w:pPr>
      <w:bookmarkEnd w:id="234"/>
      <w:r>
        <w:rPr>
          <w:rFonts w:ascii="IRNazanin" w:hAnsi="IRNazanin" w:eastAsia="IRNazanin"/>
          <w:color w:val="111111"/>
          <w:sz w:val="28"/>
          <w:sz w:val="28"/>
          <w:szCs w:val="28"/>
          <w:rtl w:val="true"/>
          <w:lang w:bidi="fa-IR"/>
        </w:rPr>
        <w:t>لطوافها وصلاتها علی الأظهر</w:t>
      </w:r>
      <w:r>
        <w:rPr>
          <w:rStyle w:val="FootnoteAnchor"/>
          <w:rtl w:val="true"/>
        </w:rPr>
        <w:footnoteReference w:id="951"/>
      </w:r>
      <w:r>
        <w:rPr>
          <w:rFonts w:ascii="IRNazanin" w:hAnsi="IRNazanin" w:eastAsia="IRNazanin"/>
          <w:color w:val="111111"/>
          <w:sz w:val="28"/>
          <w:sz w:val="28"/>
          <w:szCs w:val="28"/>
          <w:rtl w:val="true"/>
          <w:lang w:bidi="fa-IR"/>
        </w:rPr>
        <w:t xml:space="preserve">، وکذلک لو حاضت بعد النصف فانها تستنیب لبقیة الطواف وصلاته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نسیان الصلاة فی طواف النساء کنسیان الصلاة فی طواف الحج ، وقد تقدم حکمه فی مسألة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طاف المتمتع طواف النساء وصلی صلاته حلت له النساء ، وإذا طافت المرأة وصلت صلاته حل لها الرجال ، فتبقی حرمة الصید إلی الظهر من الیوم الثالث عشر علی الأحوط الاولی ، وأما قلع الشجر وما ینبت فی الحرم وکذلک الصید فی الحرم فقد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التروک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حرمتها تعم المحرم والمحل وغیرهما من أحکام الحرم </w:t>
      </w:r>
      <w:r>
        <w:rPr>
          <w:rFonts w:eastAsia="IRNazanin" w:cs="IRNazanin"/>
          <w:color w:val="111111"/>
          <w:sz w:val="28"/>
          <w:szCs w:val="28"/>
          <w:rtl w:val="true"/>
          <w:lang w:bidi="fa-IR"/>
        </w:rPr>
        <w:t>.</w:t>
      </w:r>
    </w:p>
    <w:p>
      <w:pPr>
        <w:pStyle w:val="Heading2"/>
        <w:numPr>
          <w:ilvl w:val="1"/>
          <w:numId w:val="1"/>
        </w:numPr>
        <w:rPr/>
      </w:pPr>
      <w:bookmarkStart w:id="235" w:name="__RefHeading___Toc2720363_581953129"/>
      <w:bookmarkStart w:id="236" w:name="_Toc83"/>
      <w:bookmarkEnd w:id="235"/>
      <w:r>
        <w:rPr>
          <w:rtl w:val="true"/>
        </w:rPr>
        <w:t>المبیت فی منی</w:t>
      </w:r>
      <w:bookmarkEnd w:id="236"/>
    </w:p>
    <w:p>
      <w:pPr>
        <w:pStyle w:val="BookText"/>
        <w:rPr/>
      </w:pPr>
      <w:r>
        <w:rPr>
          <w:rFonts w:ascii="IRNazanin" w:hAnsi="IRNazanin" w:eastAsia="IRNazanin"/>
          <w:color w:val="111111"/>
          <w:sz w:val="28"/>
          <w:sz w:val="28"/>
          <w:szCs w:val="28"/>
          <w:rtl w:val="true"/>
          <w:lang w:bidi="fa-IR"/>
        </w:rPr>
        <w:t xml:space="preserve">الواجب الثانی عشر من الواجبات فی الحج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المبیت بمنی لیلة الحادی عشر والثانی عشر ، ویعتبر فیه قصد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القربة ، فإذا خرج الحاج إلی مکة یوم العید لأداء فریضة الطواف والسعی وجب علیه الرجوع لیبیت فی منی ، ومن لم یجتنب الصید فی إحرامه فعلیه المبیت لیلة الثالث عشر أیضاً</w:t>
      </w:r>
      <w:r>
        <w:rPr>
          <w:rStyle w:val="FootnoteAnchor"/>
          <w:rtl w:val="true"/>
        </w:rPr>
        <w:footnoteReference w:id="952"/>
      </w:r>
      <w:r>
        <w:rPr>
          <w:rFonts w:ascii="IRNazanin" w:hAnsi="IRNazanin" w:eastAsia="IRNazanin"/>
          <w:color w:val="111111"/>
          <w:sz w:val="28"/>
          <w:sz w:val="28"/>
          <w:szCs w:val="28"/>
          <w:rtl w:val="true"/>
          <w:lang w:bidi="fa-IR"/>
        </w:rPr>
        <w:t>، وکذا من أتی النساء علی الأقوی</w:t>
      </w:r>
      <w:r>
        <w:rPr>
          <w:rStyle w:val="FootnoteAnchor"/>
          <w:rtl w:val="true"/>
        </w:rPr>
        <w:footnoteReference w:id="953"/>
      </w:r>
      <w:r>
        <w:rPr>
          <w:rFonts w:ascii="IRNazanin" w:hAnsi="IRNazanin" w:eastAsia="IRNazanin"/>
          <w:color w:val="111111"/>
          <w:sz w:val="28"/>
          <w:sz w:val="28"/>
          <w:szCs w:val="28"/>
          <w:rtl w:val="true"/>
          <w:lang w:bidi="fa-IR"/>
        </w:rPr>
        <w:t>، والأحوط الأولی کذلک فی کل من ارتکب ما یوجب الکفارة لا سیما الفسوق والجدال</w:t>
      </w:r>
      <w:r>
        <w:rPr>
          <w:rStyle w:val="FootnoteAnchor"/>
          <w:rtl w:val="true"/>
        </w:rPr>
        <w:footnoteReference w:id="954"/>
      </w:r>
      <w:r>
        <w:rPr>
          <w:rFonts w:ascii="IRNazanin" w:hAnsi="IRNazanin" w:eastAsia="IRNazanin"/>
          <w:color w:val="111111"/>
          <w:sz w:val="28"/>
          <w:sz w:val="28"/>
          <w:szCs w:val="28"/>
          <w:rtl w:val="true"/>
          <w:lang w:bidi="fa-IR"/>
        </w:rPr>
        <w:t>، وتجوز لغیرهما الافاضة من منی بعد ظهر الیوم الثانی عشر ، ولکن إذا بقی فی منی إلی أن دخل اللیل وجب علیه المبیت لیلة الثالث عشر أیضاً</w:t>
      </w:r>
      <w:r>
        <w:rPr>
          <w:rStyle w:val="FootnoteAnchor"/>
          <w:rtl w:val="true"/>
        </w:rPr>
        <w:footnoteReference w:id="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تهیأ للخروج وتحرک من مکانه ولم یمکنه الخروج من حدود منی قبل الغروب للزحام وغیره وجب علیه المبیت</w:t>
      </w:r>
      <w:r>
        <w:rPr>
          <w:rStyle w:val="FootnoteAnchor"/>
          <w:rtl w:val="true"/>
        </w:rPr>
        <w:footnoteReference w:id="956"/>
      </w:r>
      <w:r>
        <w:rPr>
          <w:rFonts w:ascii="IRNazanin" w:hAnsi="IRNazanin" w:eastAsia="IRNazanin"/>
          <w:color w:val="111111"/>
          <w:sz w:val="28"/>
          <w:sz w:val="28"/>
          <w:szCs w:val="28"/>
          <w:rtl w:val="true"/>
          <w:lang w:bidi="fa-IR"/>
        </w:rPr>
        <w:t>، وإن لم</w:t>
      </w:r>
    </w:p>
    <w:p>
      <w:pPr>
        <w:pStyle w:val="BookText"/>
        <w:rPr/>
      </w:pPr>
      <w:r>
        <w:rPr>
          <w:rFonts w:ascii="IRNazanin" w:hAnsi="IRNazanin" w:eastAsia="IRNazanin"/>
          <w:color w:val="111111"/>
          <w:sz w:val="28"/>
          <w:sz w:val="28"/>
          <w:szCs w:val="28"/>
          <w:rtl w:val="true"/>
          <w:lang w:bidi="fa-IR"/>
        </w:rPr>
        <w:t>یتمکن أو کان حرجیاً جاز له الخروج ، وعلیه دم شاة علی الأحوط إن لم یکن أقوی‌</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یکون مقام الحاج فی منی علاوة علی المبیت وإن لم یلزم الاستیعاب لکن بحیث تکون مرکز اقامته فیها</w:t>
      </w:r>
      <w:r>
        <w:rPr>
          <w:rStyle w:val="FootnoteAnchor"/>
          <w:rtl w:val="true"/>
        </w:rPr>
        <w:footnoteReference w:id="958"/>
      </w:r>
      <w:r>
        <w:rPr>
          <w:rFonts w:ascii="IRNazanin" w:hAnsi="IRNazanin" w:eastAsia="IRNazanin"/>
          <w:color w:val="111111"/>
          <w:sz w:val="28"/>
          <w:sz w:val="28"/>
          <w:szCs w:val="28"/>
          <w:rtl w:val="true"/>
          <w:lang w:bidi="fa-IR"/>
        </w:rPr>
        <w:t>، ویجب علیه المبیت فی النصف الأول ولکن یجوز له أن یخرج بعد دخول اللیل ویرجع بحیث یدرک النصف الثانی عدا موارد العذر</w:t>
      </w:r>
      <w:r>
        <w:rPr>
          <w:rStyle w:val="FootnoteAnchor"/>
          <w:rtl w:val="true"/>
        </w:rPr>
        <w:footnoteReference w:id="959"/>
      </w:r>
      <w:r>
        <w:rPr>
          <w:rFonts w:ascii="IRNazanin" w:hAnsi="IRNazanin" w:eastAsia="IRNazanin"/>
          <w:color w:val="111111"/>
          <w:sz w:val="28"/>
          <w:sz w:val="28"/>
          <w:szCs w:val="28"/>
          <w:rtl w:val="true"/>
          <w:lang w:bidi="fa-IR"/>
        </w:rPr>
        <w:t>، والأولی لمن</w:t>
      </w:r>
    </w:p>
    <w:p>
      <w:pPr>
        <w:pStyle w:val="BookText"/>
        <w:rPr/>
      </w:pPr>
      <w:r>
        <w:rPr>
          <w:rFonts w:ascii="IRNazanin" w:hAnsi="IRNazanin" w:eastAsia="IRNazanin"/>
          <w:color w:val="111111"/>
          <w:sz w:val="28"/>
          <w:sz w:val="28"/>
          <w:szCs w:val="28"/>
          <w:rtl w:val="true"/>
          <w:lang w:bidi="fa-IR"/>
        </w:rPr>
        <w:t xml:space="preserve">بات النصف الأول أن لا یدخل مکة قبل طلوع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یستثنی ممن یجب علیه المبیت بمنی عدّة طوائف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المعذور ، کالمریض والممرّض ومن خاف علی نفسه أو ماله من المبیت بمنی وغیرهم من ذوی الأعذار کالراعی وغیره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إشتغل بالعبادة فی مکة تمام لیلته أو تمام الباقی من لیلته إذا خرج من منی بعد دخول اللیل</w:t>
      </w:r>
      <w:r>
        <w:rPr>
          <w:rStyle w:val="FootnoteAnchor"/>
          <w:rtl w:val="true"/>
        </w:rPr>
        <w:footnoteReference w:id="961"/>
      </w:r>
      <w:r>
        <w:rPr>
          <w:rFonts w:ascii="IRNazanin" w:hAnsi="IRNazanin" w:eastAsia="IRNazanin"/>
          <w:color w:val="111111"/>
          <w:sz w:val="28"/>
          <w:sz w:val="28"/>
          <w:szCs w:val="28"/>
          <w:rtl w:val="true"/>
          <w:lang w:bidi="fa-IR"/>
        </w:rPr>
        <w:t xml:space="preserve">، ما عدا الحوائج الضروریة کالأکل والشرب ونحوهما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طاف بالبیت وبقی فی عبادته ثم خرج من مکة الفعلیة علی الأظهر</w:t>
      </w:r>
      <w:r>
        <w:rPr>
          <w:rStyle w:val="FootnoteAnchor"/>
          <w:rtl w:val="true"/>
        </w:rPr>
        <w:footnoteReference w:id="962"/>
      </w:r>
      <w:r>
        <w:rPr>
          <w:rFonts w:ascii="IRNazanin" w:hAnsi="IRNazanin" w:eastAsia="IRNazanin"/>
          <w:color w:val="111111"/>
          <w:sz w:val="28"/>
          <w:sz w:val="28"/>
          <w:szCs w:val="28"/>
          <w:rtl w:val="true"/>
          <w:lang w:bidi="fa-IR"/>
        </w:rPr>
        <w:t>، فیجوز له أن یبیت فی الطریق دون أن یصل إلی منی ، ویجوز</w:t>
      </w:r>
    </w:p>
    <w:p>
      <w:pPr>
        <w:pStyle w:val="BookText"/>
        <w:rPr/>
      </w:pPr>
      <w:r>
        <w:rPr>
          <w:rFonts w:ascii="IRNazanin" w:hAnsi="IRNazanin" w:eastAsia="IRNazanin"/>
          <w:color w:val="111111"/>
          <w:sz w:val="28"/>
          <w:sz w:val="28"/>
          <w:szCs w:val="28"/>
          <w:rtl w:val="true"/>
          <w:lang w:bidi="fa-IR"/>
        </w:rPr>
        <w:t xml:space="preserve">لهؤلاء التأخیر فی الرجوع إلی منی إلی إدراک الرمی فی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ترک المبیت بمنی فعلیه کفارة شاة عن کل لیلة</w:t>
      </w:r>
      <w:r>
        <w:rPr>
          <w:rStyle w:val="FootnoteAnchor"/>
          <w:rtl w:val="true"/>
        </w:rPr>
        <w:footnoteReference w:id="963"/>
      </w:r>
      <w:r>
        <w:rPr>
          <w:rFonts w:ascii="IRNazanin" w:hAnsi="IRNazanin" w:eastAsia="IRNazanin"/>
          <w:color w:val="111111"/>
          <w:sz w:val="28"/>
          <w:sz w:val="28"/>
          <w:szCs w:val="28"/>
          <w:rtl w:val="true"/>
          <w:lang w:bidi="fa-IR"/>
        </w:rPr>
        <w:t>، سواء کان عامداً أو ناسیاً أو جاهلاً بالحکم أو معذوراً عن المبیت</w:t>
      </w:r>
      <w:r>
        <w:rPr>
          <w:rStyle w:val="FootnoteAnchor"/>
          <w:rtl w:val="true"/>
        </w:rPr>
        <w:footnoteReference w:id="964"/>
      </w:r>
      <w:r>
        <w:rPr>
          <w:rFonts w:ascii="IRNazanin" w:hAnsi="IRNazanin" w:eastAsia="IRNazanin"/>
          <w:color w:val="111111"/>
          <w:sz w:val="28"/>
          <w:sz w:val="28"/>
          <w:szCs w:val="28"/>
          <w:rtl w:val="true"/>
          <w:lang w:bidi="fa-IR"/>
        </w:rPr>
        <w:t>، نعم لا کفارة علی الطائفة الثانیة والثالثة ممن تقدم</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أفاض من منی ثم رجع إلیها بعد دخول اللیل فی اللیلة الثالثة عشر لحاجة لم یجب علیه المبیت بها</w:t>
      </w:r>
      <w:r>
        <w:rPr>
          <w:rStyle w:val="FootnoteAnchor"/>
          <w:rtl w:val="true"/>
        </w:rPr>
        <w:footnoteReference w:id="966"/>
      </w:r>
      <w:r>
        <w:rPr>
          <w:rFonts w:ascii="IRNazanin" w:hAnsi="IRNazanin" w:eastAsia="IRNazanin"/>
          <w:color w:val="111111"/>
          <w:sz w:val="28"/>
          <w:sz w:val="28"/>
          <w:szCs w:val="28"/>
          <w:rtl w:val="true"/>
          <w:lang w:bidi="fa-IR"/>
        </w:rPr>
        <w:t>، بخلاف ما إذا رجع قبل فدخل علیه فإن الأحوط وجوبه علیه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bookmarkStart w:id="237" w:name="pg5570_43029"/>
    </w:p>
    <w:p>
      <w:pPr>
        <w:pStyle w:val="Heading2"/>
        <w:numPr>
          <w:ilvl w:val="1"/>
          <w:numId w:val="1"/>
        </w:numPr>
        <w:rPr/>
      </w:pPr>
      <w:bookmarkStart w:id="238" w:name="__RefHeading___Toc2720365_581953129"/>
      <w:bookmarkStart w:id="239" w:name="_Toc84"/>
      <w:bookmarkEnd w:id="237"/>
      <w:bookmarkEnd w:id="238"/>
      <w:r>
        <w:rPr>
          <w:rtl w:val="true"/>
        </w:rPr>
        <w:t>رمی الجمار</w:t>
      </w:r>
      <w:bookmarkEnd w:id="23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عشر من الواجبات الحج ، رمی الجمرات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 والوسطی ، وجمرة العقبة</w:t>
      </w:r>
      <w:r>
        <w:rPr>
          <w:rStyle w:val="FootnoteAnchor"/>
          <w:rtl w:val="true"/>
        </w:rPr>
        <w:footnoteReference w:id="968"/>
      </w:r>
      <w:r>
        <w:rPr>
          <w:rFonts w:ascii="IRNazanin" w:hAnsi="IRNazanin" w:eastAsia="IRNazanin"/>
          <w:color w:val="111111"/>
          <w:sz w:val="28"/>
          <w:sz w:val="28"/>
          <w:szCs w:val="28"/>
          <w:rtl w:val="true"/>
          <w:lang w:bidi="fa-IR"/>
        </w:rPr>
        <w:t>، ویجب الرمی فی الیوم الحادی عشر والثانی عشر ، وإذا بات لیلة الثالث عشر فی منی وجب الرمی فی الیوم الثالث عشر أیضاً علی الأقوی والأظهر</w:t>
      </w:r>
      <w:r>
        <w:rPr>
          <w:rStyle w:val="FootnoteAnchor"/>
          <w:rtl w:val="true"/>
        </w:rPr>
        <w:footnoteReference w:id="969"/>
      </w:r>
      <w:r>
        <w:rPr>
          <w:rFonts w:ascii="IRNazanin" w:hAnsi="IRNazanin" w:eastAsia="IRNazanin"/>
          <w:color w:val="111111"/>
          <w:sz w:val="28"/>
          <w:sz w:val="28"/>
          <w:szCs w:val="28"/>
          <w:rtl w:val="true"/>
          <w:lang w:bidi="fa-IR"/>
        </w:rPr>
        <w:t>، ویعتبر فی رمی الجمرات</w:t>
      </w:r>
    </w:p>
    <w:p>
      <w:pPr>
        <w:pStyle w:val="BookText"/>
        <w:rPr/>
      </w:pPr>
      <w:r>
        <w:rPr>
          <w:rFonts w:ascii="IRNazanin" w:hAnsi="IRNazanin" w:eastAsia="IRNazanin"/>
          <w:color w:val="111111"/>
          <w:sz w:val="28"/>
          <w:sz w:val="28"/>
          <w:szCs w:val="28"/>
          <w:rtl w:val="true"/>
          <w:lang w:bidi="fa-IR"/>
        </w:rPr>
        <w:t xml:space="preserve">المباشرة ، فلا تجوز الاستنابة اختیاراً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الابتداء برمی الجمرة الاولی ، ثم الجمرة الوسطی ، ثم جمرة العقبة ، ولو خالف وجب الرجوع إلی ما یحصل به الترتیب ولو کانت المخالفة عن جهل أو نسیان</w:t>
      </w:r>
      <w:r>
        <w:rPr>
          <w:rStyle w:val="FootnoteAnchor"/>
          <w:rtl w:val="true"/>
        </w:rPr>
        <w:footnoteReference w:id="970"/>
      </w:r>
      <w:r>
        <w:rPr>
          <w:rFonts w:ascii="IRNazanin" w:hAnsi="IRNazanin" w:eastAsia="IRNazanin"/>
          <w:color w:val="111111"/>
          <w:sz w:val="28"/>
          <w:sz w:val="28"/>
          <w:szCs w:val="28"/>
          <w:rtl w:val="true"/>
          <w:lang w:bidi="fa-IR"/>
        </w:rPr>
        <w:t>، نعم إذا نسی أو جهل فرمی جمرة بعد أن رمی سابقتها أربع حصیات أجزأ إکمالها سبعاً ، ولا یجب علیه إعادة رمی اللاحقة</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ذکرناه من واجبات رمی جمرة العقبة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منی یوم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رمی الجمرات الثلاثة کلها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یکون رمی الجمرات فی النهار</w:t>
      </w:r>
      <w:r>
        <w:rPr>
          <w:rStyle w:val="FootnoteAnchor"/>
          <w:rtl w:val="true"/>
        </w:rPr>
        <w:footnoteReference w:id="972"/>
      </w:r>
      <w:r>
        <w:rPr>
          <w:rFonts w:ascii="IRNazanin" w:hAnsi="IRNazanin" w:eastAsia="IRNazanin"/>
          <w:color w:val="111111"/>
          <w:sz w:val="28"/>
          <w:sz w:val="28"/>
          <w:szCs w:val="28"/>
          <w:rtl w:val="true"/>
          <w:lang w:bidi="fa-IR"/>
        </w:rPr>
        <w:t>، ویستثنی</w:t>
      </w:r>
    </w:p>
    <w:p>
      <w:pPr>
        <w:pStyle w:val="BookText"/>
        <w:rPr/>
      </w:pPr>
      <w:r>
        <w:rPr>
          <w:rFonts w:ascii="IRNazanin" w:hAnsi="IRNazanin" w:eastAsia="IRNazanin"/>
          <w:color w:val="111111"/>
          <w:sz w:val="28"/>
          <w:sz w:val="28"/>
          <w:szCs w:val="28"/>
          <w:rtl w:val="true"/>
          <w:lang w:bidi="fa-IR"/>
        </w:rPr>
        <w:t>من ذلک العبد والراعی والمدیون الذی یخاف أن یقبض علیه وکل من یخاف علی نفسه أو عرضه أو ماله</w:t>
      </w:r>
      <w:r>
        <w:rPr>
          <w:rStyle w:val="FootnoteAnchor"/>
          <w:rtl w:val="true"/>
        </w:rPr>
        <w:footnoteReference w:id="973"/>
      </w:r>
      <w:r>
        <w:rPr>
          <w:rFonts w:ascii="IRNazanin" w:hAnsi="IRNazanin" w:eastAsia="IRNazanin"/>
          <w:color w:val="111111"/>
          <w:sz w:val="28"/>
          <w:sz w:val="28"/>
          <w:szCs w:val="28"/>
          <w:rtl w:val="true"/>
          <w:lang w:bidi="fa-IR"/>
        </w:rPr>
        <w:t>، ویشتمل مطلق ذوی الأعذار کالشیخ والنساء والصبیان والضعفاء الذین یخافون علی أنفسهم من کثرة الزحام</w:t>
      </w:r>
      <w:r>
        <w:rPr>
          <w:rStyle w:val="FootnoteAnchor"/>
          <w:rtl w:val="true"/>
        </w:rPr>
        <w:footnoteReference w:id="974"/>
      </w:r>
      <w:r>
        <w:rPr>
          <w:rFonts w:ascii="IRNazanin" w:hAnsi="IRNazanin" w:eastAsia="IRNazanin"/>
          <w:color w:val="111111"/>
          <w:sz w:val="28"/>
          <w:sz w:val="28"/>
          <w:szCs w:val="28"/>
          <w:rtl w:val="true"/>
          <w:lang w:bidi="fa-IR"/>
        </w:rPr>
        <w:t>، فیجوز لهؤلاء الرمی لیلة ذلک النهار وکذا قضاء ما فاته ، ولکن لا یجوز لغیر المضطر والخائف من المکث أن ینفر لیلة الثانیة عشر بعد الرمی حتی تزول الشمس من یومه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نسی أو جهل أو تعمد ترک الرمی فی الیوم الحادی عشر وجب علیه قضاؤه فی الثانی عشر ، وکذا من ترکه فی الثانی عشر قضاه فی الیوم الثالث عشر</w:t>
      </w:r>
      <w:r>
        <w:rPr>
          <w:rStyle w:val="FootnoteAnchor"/>
          <w:rtl w:val="true"/>
        </w:rPr>
        <w:footnoteReference w:id="976"/>
      </w:r>
      <w:r>
        <w:rPr>
          <w:rFonts w:ascii="IRNazanin" w:hAnsi="IRNazanin" w:eastAsia="IRNazanin"/>
          <w:color w:val="111111"/>
          <w:sz w:val="28"/>
          <w:sz w:val="28"/>
          <w:szCs w:val="28"/>
          <w:rtl w:val="true"/>
          <w:lang w:bidi="fa-IR"/>
        </w:rPr>
        <w:t>، ویستحب التفریق بین الأداء والقضاء</w:t>
      </w:r>
    </w:p>
    <w:p>
      <w:pPr>
        <w:pStyle w:val="BookText"/>
        <w:rPr/>
      </w:pPr>
      <w:r>
        <w:rPr>
          <w:rFonts w:ascii="IRNazanin" w:hAnsi="IRNazanin" w:eastAsia="IRNazanin"/>
          <w:color w:val="111111"/>
          <w:sz w:val="28"/>
          <w:sz w:val="28"/>
          <w:szCs w:val="28"/>
          <w:rtl w:val="true"/>
          <w:lang w:bidi="fa-IR"/>
        </w:rPr>
        <w:t>وأقله ساعة أو أن یکون القضاء أول النهار والأداء عند الزوال</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یلزم تقدیم مجموع القضاء علی الأداء</w:t>
      </w:r>
      <w:r>
        <w:rPr>
          <w:rStyle w:val="FootnoteAnchor"/>
          <w:rtl w:val="true"/>
        </w:rPr>
        <w:footnoteReference w:id="978"/>
      </w:r>
      <w:r>
        <w:rPr>
          <w:rFonts w:ascii="IRNazanin" w:hAnsi="IRNazanin" w:eastAsia="IRNazanin"/>
          <w:color w:val="111111"/>
          <w:sz w:val="28"/>
          <w:sz w:val="28"/>
          <w:szCs w:val="28"/>
          <w:rtl w:val="true"/>
          <w:lang w:bidi="fa-IR"/>
        </w:rPr>
        <w:t>، وهذا الترتیب شرط عند الالتفات</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نسی أو جهل أو تعمد ترک الرمی فذکره فی مکة وجب علیه أن یرجع إلی منی ویرمی فیها</w:t>
      </w:r>
      <w:r>
        <w:rPr>
          <w:rStyle w:val="FootnoteAnchor"/>
          <w:rtl w:val="true"/>
        </w:rPr>
        <w:footnoteReference w:id="980"/>
      </w:r>
      <w:r>
        <w:rPr>
          <w:rFonts w:ascii="IRNazanin" w:hAnsi="IRNazanin" w:eastAsia="IRNazanin"/>
          <w:color w:val="111111"/>
          <w:sz w:val="28"/>
          <w:sz w:val="28"/>
          <w:szCs w:val="28"/>
          <w:rtl w:val="true"/>
          <w:lang w:bidi="fa-IR"/>
        </w:rPr>
        <w:t>، وإذا کان المتروک یومین أو ثلاثة فالأفضل والأحوط أن یفصل بین مجموع کلاً منها بما تقدم ، واللازم مراعاة الترتیب بین السابق واللاحق ، وإذا ذکره بعد خروجه من مکة لم یجب علیه الرجوع إذا کان حرجیاً وکذا إذا انقضت أیام التشریق بل یقضیه فی العام القابل بنفسه أو بنائبه علی الأقوی کما مرّ فی قضاء</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النحر</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المعذور کالمریض الذی لا یرجی ارتفاع عذره إلی المغرب ، یستنیب غیره</w:t>
      </w:r>
      <w:r>
        <w:rPr>
          <w:rStyle w:val="FootnoteAnchor"/>
          <w:rtl w:val="true"/>
        </w:rPr>
        <w:footnoteReference w:id="982"/>
      </w:r>
      <w:r>
        <w:rPr>
          <w:rFonts w:ascii="IRNazanin" w:hAnsi="IRNazanin" w:eastAsia="IRNazanin"/>
          <w:color w:val="111111"/>
          <w:sz w:val="28"/>
          <w:sz w:val="28"/>
          <w:szCs w:val="28"/>
          <w:rtl w:val="true"/>
          <w:lang w:bidi="fa-IR"/>
        </w:rPr>
        <w:t>، والأفضل إن لم یکن أحوط أن یحضر عند الجمار ویشهد الرمی</w:t>
      </w:r>
      <w:r>
        <w:rPr>
          <w:rStyle w:val="FootnoteAnchor"/>
          <w:rtl w:val="true"/>
        </w:rPr>
        <w:footnoteReference w:id="983"/>
      </w:r>
      <w:r>
        <w:rPr>
          <w:rFonts w:ascii="IRNazanin" w:hAnsi="IRNazanin" w:eastAsia="IRNazanin"/>
          <w:color w:val="111111"/>
          <w:sz w:val="28"/>
          <w:sz w:val="28"/>
          <w:szCs w:val="28"/>
          <w:rtl w:val="true"/>
          <w:lang w:bidi="fa-IR"/>
        </w:rPr>
        <w:t>، ولو اتفق زوال عذره قبل غروب الشمس ، ومن لم یکن قادراً علی الاستنابة یرمی عنه ولیه أو غیره کما فی المغمی</w:t>
      </w:r>
      <w:bookmarkStart w:id="240" w:name="pg5570_43034"/>
    </w:p>
    <w:p>
      <w:pPr>
        <w:pStyle w:val="BookText"/>
        <w:rPr/>
      </w:pPr>
      <w:bookmarkEnd w:id="240"/>
      <w:r>
        <w:rPr>
          <w:rFonts w:ascii="IRNazanin" w:hAnsi="IRNazanin" w:eastAsia="IRNazanin"/>
          <w:color w:val="111111"/>
          <w:sz w:val="28"/>
          <w:sz w:val="28"/>
          <w:szCs w:val="28"/>
          <w:rtl w:val="true"/>
          <w:lang w:bidi="fa-IR"/>
        </w:rPr>
        <w:t xml:space="preserve">علیه أو المجنون الادواری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یبطل الحج بترک الرمی ولو کان متعمداً</w:t>
      </w:r>
      <w:r>
        <w:rPr>
          <w:rStyle w:val="FootnoteAnchor"/>
          <w:rtl w:val="true"/>
        </w:rPr>
        <w:footnoteReference w:id="984"/>
      </w:r>
      <w:r>
        <w:rPr>
          <w:rFonts w:ascii="IRNazanin" w:hAnsi="IRNazanin" w:eastAsia="IRNazanin"/>
          <w:color w:val="111111"/>
          <w:sz w:val="28"/>
          <w:sz w:val="28"/>
          <w:szCs w:val="28"/>
          <w:rtl w:val="true"/>
          <w:lang w:bidi="fa-IR"/>
        </w:rPr>
        <w:t>، ویجب قضاء الرمی بنفسه أو بنائبه فی العام القابل علی الأقوی</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1" w:name="__RefHeading___Toc2720367_581953129"/>
      <w:bookmarkStart w:id="242" w:name="_Toc85"/>
      <w:bookmarkEnd w:id="241"/>
      <w:r>
        <w:rPr>
          <w:rtl w:val="true"/>
        </w:rPr>
        <w:t>أحکام المصدود والمحصور</w:t>
      </w:r>
      <w:bookmarkEnd w:id="2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المصدود هو الممنوع من قبل ظالم ونحوه عن الحج أو العمرة بعد تلبسه بإحرامهما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والمحصور هو الممنوع عنهما بعد تلبسه أیضاً بسبب مرض أو نحو ، ویشترکان فی الأحکام الآتیة إلّافیما به التحلّل ، فإن المحصور یزید علی المصدود بطواف النساء فی 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والضابطة أن أحکام الصدّ والحصر تعم الممنوع بأی مانع ولا تختص بالعدو والمرض کما أن الضابط فی الفرق بینهما ان الأول هو ما إذا کان بسبب راجع إلی فعل شخص وأما الثانی فیما إذا کان المنع لغیر ذلک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المصدود أو المحصور عن العمرة یبعث بالهدی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اشترط فی عقد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بثمنه إن کان ممنوعاً عن الطواف والسعی معاً وإلّا لو کان ممنوعاً عن إحداهما فالأقوی الاستنابة فیه وإتمام</w:t>
      </w:r>
    </w:p>
    <w:p>
      <w:pPr>
        <w:pStyle w:val="BookText"/>
        <w:rPr/>
      </w:pPr>
      <w:r>
        <w:rPr>
          <w:rFonts w:ascii="IRNazanin" w:hAnsi="IRNazanin" w:eastAsia="IRNazanin"/>
          <w:color w:val="111111"/>
          <w:sz w:val="28"/>
          <w:sz w:val="28"/>
          <w:szCs w:val="28"/>
          <w:rtl w:val="true"/>
          <w:lang w:bidi="fa-IR"/>
        </w:rPr>
        <w:t>الأعمال بنفسه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الأول فیبعث إلی مکة فی العمرة ، وإلی منی فی الحج ویواعد أن یذبحهُ أو ینحرهُ فی وقت معین فإذا جاء الوقت تحلل فی مکانه بالتقصیر أو الحلق عدا المحصور فانه لا یتحلل من النساء إلّابطوافه ولو استنابة</w:t>
      </w:r>
      <w:r>
        <w:rPr>
          <w:rStyle w:val="FootnoteAnchor"/>
          <w:rtl w:val="true"/>
        </w:rPr>
        <w:footnoteReference w:id="987"/>
      </w:r>
      <w:r>
        <w:rPr>
          <w:rFonts w:ascii="IRNazanin" w:hAnsi="IRNazanin" w:eastAsia="IRNazanin"/>
          <w:color w:val="111111"/>
          <w:sz w:val="28"/>
          <w:sz w:val="28"/>
          <w:szCs w:val="28"/>
          <w:rtl w:val="true"/>
          <w:lang w:bidi="fa-IR"/>
        </w:rPr>
        <w:t>، ولا یغنیه عنه طواف النساء فی عمرة أخری أو نسک آخر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بإحرام جدید ، وإن تعذر علیه ذلک جاز له أن یذبح أو ینحر فی مکانه کما هو الغالب فی المصدود ، ویتحلل بضم التقصیر أو الحلق أیضاً</w:t>
      </w:r>
      <w:r>
        <w:rPr>
          <w:rStyle w:val="FootnoteAnchor"/>
          <w:rtl w:val="true"/>
        </w:rPr>
        <w:footnoteReference w:id="9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والأفضل والأولی اختیار الحلق إذا کان قد ساق معه الهدی</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المصدود أو المحصور عن الحج له صور 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ممنوعاً عن الموقفین أو المشعر خاصة فوظیفته کما تقدم إن لم یتمکن من أداء العمرة المفردة بعد الموقفین ولا قبلهما علی الأقوی</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ممنوعاً عن الطواف والسعی قبل الموقفین کما فی عمرة التمتع فینقلب إحرامه إلی حج الإفراد</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ممنوعاً عن الطواف والسعی بعد الموقفین فیستنیب</w:t>
      </w:r>
    </w:p>
    <w:p>
      <w:pPr>
        <w:pStyle w:val="BookText"/>
        <w:rPr/>
      </w:pPr>
      <w:r>
        <w:rPr>
          <w:rFonts w:ascii="IRNazanin" w:hAnsi="IRNazanin" w:eastAsia="IRNazanin"/>
          <w:color w:val="111111"/>
          <w:sz w:val="28"/>
          <w:sz w:val="28"/>
          <w:szCs w:val="28"/>
          <w:rtl w:val="true"/>
          <w:lang w:bidi="fa-IR"/>
        </w:rPr>
        <w:t>ویأتی ببقیة الأعمال</w:t>
      </w:r>
      <w:r>
        <w:rPr>
          <w:rStyle w:val="FootnoteAnchor"/>
          <w:rtl w:val="true"/>
        </w:rPr>
        <w:footnoteReference w:id="992"/>
      </w:r>
      <w:r>
        <w:rPr>
          <w:rFonts w:ascii="IRNazanin" w:hAnsi="IRNazanin" w:eastAsia="IRNazanin"/>
          <w:color w:val="111111"/>
          <w:sz w:val="28"/>
          <w:sz w:val="28"/>
          <w:szCs w:val="28"/>
          <w:rtl w:val="true"/>
          <w:lang w:bidi="fa-IR"/>
        </w:rPr>
        <w:t>، والأحوط فی صلاة الطواف أن یصلی کل من النائب والمنوب عنه ، وإن لم یتمکن من الاستنابة ولا المباشرة إلی آخر ذی الحجة فیذبح الهدی فی محله ویتحلل بالتقصیر أو الحلق</w:t>
      </w:r>
      <w:r>
        <w:rPr>
          <w:rStyle w:val="FootnoteAnchor"/>
          <w:rtl w:val="true"/>
        </w:rPr>
        <w:footnoteReference w:id="993"/>
      </w:r>
      <w:r>
        <w:rPr>
          <w:rFonts w:ascii="IRNazanin" w:hAnsi="IRNazanin" w:eastAsia="IRNazanin"/>
          <w:color w:val="111111"/>
          <w:sz w:val="28"/>
          <w:sz w:val="28"/>
          <w:szCs w:val="28"/>
          <w:rtl w:val="true"/>
          <w:lang w:bidi="fa-IR"/>
        </w:rPr>
        <w:t xml:space="preserve">، والأحوط إتیانه بأعمال منی وتدارکه للطوافین ولو بالاستنابة بعد ذی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ممنوعاً عن أعمال منی فیستنیب للرمی والذبح ثم یحلق أو یقصر ویتحلل</w:t>
      </w:r>
      <w:r>
        <w:rPr>
          <w:rStyle w:val="FootnoteAnchor"/>
          <w:rtl w:val="true"/>
        </w:rPr>
        <w:footnoteReference w:id="994"/>
      </w:r>
      <w:r>
        <w:rPr>
          <w:rFonts w:ascii="IRNazanin" w:hAnsi="IRNazanin" w:eastAsia="IRNazanin"/>
          <w:color w:val="111111"/>
          <w:sz w:val="28"/>
          <w:sz w:val="28"/>
          <w:szCs w:val="28"/>
          <w:rtl w:val="true"/>
          <w:lang w:bidi="fa-IR"/>
        </w:rPr>
        <w:t>، والأحوط أن یبعث بشعره إلی منی ویتم ما بقی ، وإن لم یتمکن عن الاستنابة فیذبح فی مواضع الحرم وإلّا فیودع الثمن عند من یذبح عنه ثم یحلق أو یقصر فی مکانه ویتم ما بقی علیه من المناسک ویتحلل وإن بقی علیه الرمی قضاه فی السنة القادمة</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المصدود أو المحصور عن الحج الواجب لا یسقط عنه</w:t>
      </w:r>
    </w:p>
    <w:p>
      <w:pPr>
        <w:pStyle w:val="BookText"/>
        <w:rPr/>
      </w:pPr>
      <w:r>
        <w:rPr>
          <w:rFonts w:ascii="IRNazanin" w:hAnsi="IRNazanin" w:eastAsia="IRNazanin"/>
          <w:color w:val="111111"/>
          <w:sz w:val="28"/>
          <w:sz w:val="28"/>
          <w:szCs w:val="28"/>
          <w:rtl w:val="true"/>
          <w:lang w:bidi="fa-IR"/>
        </w:rPr>
        <w:t>الحج بعمرة التحلل ولا بالهدی المزبور علی التفصیل المتقدم بل یجب علیه الإتیان به فی القابل إذا بقیت الاستطاعة أو کان الحج مستقراً فی ذمته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صد عن الرجوع إلی منی للمبیت ورمی الجمار فقد تم حجه ویستنیب للرمی إن أمکنه فی سنته وإلّا ففی القابل علی الأقوی ولا یجری علیه حکم المصدود</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تعذر علیه المضی فی حجه لمانع من الموانع غیر الصد من عدو وغیر الحصر بمرض فالأظهر أنه یندرج فی الصد والحصر أیضاً</w:t>
      </w:r>
      <w:r>
        <w:rPr>
          <w:rStyle w:val="FootnoteAnchor"/>
          <w:rtl w:val="true"/>
        </w:rPr>
        <w:footnoteReference w:id="998"/>
      </w:r>
      <w:r>
        <w:rPr>
          <w:rFonts w:ascii="IRNazanin" w:hAnsi="IRNazanin" w:eastAsia="IRNazanin"/>
          <w:color w:val="111111"/>
          <w:sz w:val="28"/>
          <w:sz w:val="28"/>
          <w:szCs w:val="28"/>
          <w:rtl w:val="true"/>
          <w:lang w:bidi="fa-IR"/>
        </w:rPr>
        <w:t>، فإن کان سبب المنع من شخص فیندرج فی الأول وإلّا فیما لو کان لا من شخص فیندرج فی الثانی ، وأما المشتبه بینهما فالأحوط إلحاقه بالمحصور</w:t>
      </w:r>
      <w:r>
        <w:rPr>
          <w:rStyle w:val="FootnoteAnchor"/>
          <w:rtl w:val="true"/>
        </w:rPr>
        <w:footnoteReference w:id="999"/>
      </w:r>
      <w:r>
        <w:rPr>
          <w:rFonts w:ascii="IRNazanin" w:hAnsi="IRNazanin" w:eastAsia="IRNazanin"/>
          <w:color w:val="111111"/>
          <w:sz w:val="28"/>
          <w:sz w:val="28"/>
          <w:szCs w:val="28"/>
          <w:rtl w:val="true"/>
          <w:lang w:bidi="fa-IR"/>
        </w:rPr>
        <w:t xml:space="preserve">، والأولی ضم عمرة مفردة ولو استنابة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الهدی المذکور بین أن یکون بدنه أو بقرة أو شاة ولو لم یتمکن منه صام عشرة أیام</w:t>
      </w:r>
      <w:r>
        <w:rPr>
          <w:rStyle w:val="FootnoteAnchor"/>
          <w:rtl w:val="true"/>
        </w:rPr>
        <w:footnoteReference w:id="1000"/>
      </w:r>
      <w:r>
        <w:rPr>
          <w:rFonts w:ascii="IRNazanin" w:hAnsi="IRNazanin" w:eastAsia="IRNazanin"/>
          <w:color w:val="111111"/>
          <w:sz w:val="28"/>
          <w:sz w:val="28"/>
          <w:szCs w:val="28"/>
          <w:rtl w:val="true"/>
          <w:lang w:bidi="fa-IR"/>
        </w:rPr>
        <w:t>، والأحوط ثمانیة عشر یوماً</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أفسد حجه أو عمرته ثم صدّ أو أحصر فالظاهر جریان حکمهما علیه وإن لزمته کفارة الافساد زائداً علی الهدی</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ساق هدیاً معه ثم صدّ أو أحصر کفاه ذبح ما ساقه ولا یجب علیه هدیاً آخر</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صد أو أحصر وبعث بهدیه وبعد ذلک ارتفع المنع أو خف المرض فإن ظن أو احتمل ادراک الحج وجب علیه الالتحاق</w:t>
      </w:r>
      <w:r>
        <w:rPr>
          <w:rStyle w:val="FootnoteAnchor"/>
          <w:rtl w:val="true"/>
        </w:rPr>
        <w:footnoteReference w:id="1004"/>
      </w:r>
      <w:r>
        <w:rPr>
          <w:rFonts w:ascii="IRNazanin" w:hAnsi="IRNazanin" w:eastAsia="IRNazanin"/>
          <w:color w:val="111111"/>
          <w:sz w:val="28"/>
          <w:sz w:val="28"/>
          <w:szCs w:val="28"/>
          <w:rtl w:val="true"/>
          <w:lang w:bidi="fa-IR"/>
        </w:rPr>
        <w:t xml:space="preserve">، وحینئذٍ فأن أدرک الموقفین أو الوقوف بالمشعر خاصة فقد أدرک الحج وإن انقلب حجه إفراداً ، ولو لم یدرک ذلک فینقلب حجه إلی العمرة المفردة سواء ذبح عنه أو لم یذبح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أحصر أو صد الرجل بعث بهدیه ثم آذاه رأسه قبل</w:t>
      </w:r>
    </w:p>
    <w:p>
      <w:pPr>
        <w:pStyle w:val="BookText"/>
        <w:rPr/>
      </w:pPr>
      <w:r>
        <w:rPr>
          <w:rFonts w:ascii="IRNazanin" w:hAnsi="IRNazanin" w:eastAsia="IRNazanin"/>
          <w:color w:val="111111"/>
          <w:sz w:val="28"/>
          <w:sz w:val="28"/>
          <w:szCs w:val="28"/>
          <w:rtl w:val="true"/>
          <w:lang w:bidi="fa-IR"/>
        </w:rPr>
        <w:t>أن یبلغ الهدی محله جاز أن یفدی بذبح شاة فی محله أو یصوم ثلاثة أیام أو یطعم ستة مساکین لکل مسکین مدان</w:t>
      </w:r>
      <w:r>
        <w:rPr>
          <w:rStyle w:val="FootnoteAnchor"/>
          <w:rtl w:val="true"/>
        </w:rPr>
        <w:footnoteReference w:id="1005"/>
      </w:r>
      <w:r>
        <w:rPr>
          <w:rFonts w:ascii="IRNazanin" w:hAnsi="IRNazanin" w:eastAsia="IRNazanin"/>
          <w:color w:val="111111"/>
          <w:sz w:val="28"/>
          <w:sz w:val="28"/>
          <w:szCs w:val="28"/>
          <w:rtl w:val="true"/>
          <w:lang w:bidi="fa-IR"/>
        </w:rPr>
        <w:t xml:space="preserve">، ویحلق ولا یتحلل حتی یبلغ الهدی محله ویمر الموسی علی رأسه أو یقصر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عند عقد الإحرام أن یشترط علی ربه تعالی أن یحلّه حیث حبسه وإن کان تحلله لا یتوقف علی ذلک فانه یحل عند الحبس اشترط أم لا</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فرغنا من واجبات الحج فلنشرع الآن فی آدابه وقد ورد فی الروایات وذکر الفقهاء من الآداب ما لا تسعه هذه الرسالة فنقتصر علی یسیر منها </w:t>
      </w:r>
      <w:r>
        <w:rPr>
          <w:rFonts w:eastAsia="IRNazanin" w:cs="IRNazanin"/>
          <w:color w:val="111111"/>
          <w:sz w:val="28"/>
          <w:szCs w:val="28"/>
          <w:rtl w:val="true"/>
          <w:lang w:bidi="fa-IR"/>
        </w:rPr>
        <w:t>.</w:t>
      </w:r>
      <w:bookmarkStart w:id="243" w:name="pg5570_43043"/>
    </w:p>
    <w:p>
      <w:pPr>
        <w:pStyle w:val="Heading2"/>
        <w:numPr>
          <w:ilvl w:val="1"/>
          <w:numId w:val="1"/>
        </w:numPr>
        <w:rPr/>
      </w:pPr>
      <w:bookmarkStart w:id="244" w:name="__RefHeading___Toc2720369_581953129"/>
      <w:bookmarkStart w:id="245" w:name="_Toc86"/>
      <w:bookmarkEnd w:id="243"/>
      <w:bookmarkEnd w:id="244"/>
      <w:r>
        <w:rPr>
          <w:rtl w:val="true"/>
        </w:rPr>
        <w:t>مستحبات الإحرام</w:t>
      </w:r>
      <w:bookmarkEnd w:id="245"/>
    </w:p>
    <w:p>
      <w:pPr>
        <w:pStyle w:val="BookText"/>
        <w:rPr/>
      </w:pPr>
      <w:r>
        <w:rPr>
          <w:rFonts w:ascii="IRNazanin" w:hAnsi="IRNazanin" w:eastAsia="IRNazanin"/>
          <w:color w:val="111111"/>
          <w:sz w:val="28"/>
          <w:sz w:val="28"/>
          <w:szCs w:val="28"/>
          <w:rtl w:val="true"/>
          <w:lang w:bidi="fa-IR"/>
        </w:rPr>
        <w:t xml:space="preserve">یستحب فی الإحرام 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تنظیف الجسد ، وتقلیم الأظفار ، وأخذ الشارب ، وإزالة الشعر من الابطین والعانة ، کل ذلک قبل الإحرام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توفیر شعر الرأس ، واللحیة من أول ذی القعدة لمن أراد الحج ، وقبل شهر واحد لمن أراد العمرة المفردة والقول بحرمة الحلق لمن أراد الحج فی ذی القعدة فضلاً عند ذی الحجة فضلاً عمّا لو کان الحج واجباً هو الأحوط إن لم یکن أقوی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للاحرام فی المیقات ، ویصح من الحائض والنفساء أیضاً علی الأظهر ، وإذا خاف عوز الماء فی المیقات قدّمه علیه ، فإن وجد الماء فی المیقات أعاده ، وإذا اغتسل ثم أحدث بالأصغر أو أکل أو لبس ما یحرم أعاد غسله ، ویجزئ الغسل نهاراً إلی آخر اللیلة الآتیة ، ویجزئ الغسل لیلاً إلی آخر النهار الآتی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یدعو عند الغسل علی ما ذکره الصدوق ویقول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 الّلهُمَّ اجعَلْه لی نوراً وطَهوراً وحِرْزاً وأمْناً من کُلِّ خَوفٍ وشِفاءً مِن کُلِّ داءٍ وسُقم ، اللّهمَّ طهِّرْنی وطهِّرْ قلبی واشرَح لی صَدْری ، وأجْرِ علی لسانی مَحبَّتک ومِدحَتَک والثناءَ عَلَیکَ ، فإنَّهُ لا قوَّةَ لی إلّابک ، وقد عَلِمْتُ أنّ قِوام دینی التسلیمُ لکَ ، والاتِّباعُ لِسُنَّةِ نبیِّک</w:t>
      </w:r>
    </w:p>
    <w:p>
      <w:pPr>
        <w:pStyle w:val="BookText"/>
        <w:rPr/>
      </w:pPr>
      <w:r>
        <w:rPr>
          <w:rFonts w:ascii="Amiri" w:hAnsi="Amiri" w:eastAsia="Amiri" w:cs="Amiri"/>
          <w:color w:val="111111"/>
          <w:sz w:val="28"/>
          <w:sz w:val="28"/>
          <w:szCs w:val="28"/>
          <w:rtl w:val="true"/>
          <w:lang w:bidi="ar-SA"/>
        </w:rPr>
        <w:t xml:space="preserve">صلواتُک علیهِ وآله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یدعو عند لبس ثوبی الإحرام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للّه‌الَّذی رَزَقنی ما اواری به عَورَتی واُؤدّی فیه فَرْضی ، وأعبُدُ فیه ربِّی ، وأنتهی فیه إلی ما أمَرَنی ، الحمْد للّه‌الّذی قَصَدتُهُ فَبَلَّغَنی ، وأردْتُهُ فأعاننی وقَبِلَنی ولمْ یقطَعْ بی ، ووَجْهَهُ أردتُ فسلَّمَنی فهو حِصْنی وکَهْفی وحِرْزی ، وظَهری ومَلاذی ، ورجائی ومَنْجای وذُخْری وعُدَّتی فی شِدَّتی ورَخائی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ثوباه للاحرام من القطن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إحرامه بعد فریضة الظهر ، وإلّا فبعد فریضة اخری ، وإلّا فبعد رکعتین أو أربع أو ست رکعات من النوافل والست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إذا أحرم فی وقت فریضة أن یجمع بین نوافل الإحرام بتقدیمها ثم یأتی بالفریضة ثم یحرم عقبها ثم انه یقرأ فی النافلة فی الرکعة الأولی الفاتحة وسورة التوحید ، وفی الثانیة الفاتحة وسورة الجحد ، فإذا فرغ حمد اللّه وأثنی علیه ، وصلّی علی النبی وآله ثم یقول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أنْ تجْعَلَنی ممَّن استَجابَ لَکَ ، وآمَنَ بوَعدِکَ ، واتَّبَعَ أمْرَکَ فإنّی عَبْدُکَ وفی قبضَتِکَ ، لا اوقی إلّاما وقَیْتَ ، ولا آخُذَ إلّا ما أعطَیْتَ ، وقَد ذکرْتَ الحجَّ ، فأسألُکَ أن تَعْزِمَ لی علیهِ علی کتابک وسُنَّةِ نبیِّکَ صلّی اللّه علیه وآله ، وتُقوِّیَنی علی ما ضعُفْتُ عنه ، وتُسلَّم مِنِّی مناسِکی فی یُسرٍ منکَ وعافیةٍ ، واجْعَلنی من وَفْدکَ الَّذین رَضیتَ وارتَضیتَ وسمَّیْتَ وکَتَبْت ، أللّهُمَّ إنِّی خَرَجتُ مِن شُقَّةٍ بَعیدَةٍ وأنْفَقتُ مالی ابْتغاءَ مَرْضاتِکَ ، اللَهُمَّ فتَمّم لی حَجّی وعُمرتی ، اللّهُمَّ إنّی اریدُ التمتّع بالعُمْرةِ إلی الحَجِّ علی کتابِکَ وسنَّةِ نبِیّکَ صلّی اللّه علیه وآله ، فإن</w:t>
      </w:r>
    </w:p>
    <w:p>
      <w:pPr>
        <w:pStyle w:val="BookText"/>
        <w:rPr/>
      </w:pPr>
      <w:r>
        <w:rPr>
          <w:rFonts w:ascii="Amiri" w:hAnsi="Amiri" w:eastAsia="Amiri" w:cs="Amiri"/>
          <w:color w:val="111111"/>
          <w:sz w:val="28"/>
          <w:sz w:val="28"/>
          <w:szCs w:val="28"/>
          <w:rtl w:val="true"/>
          <w:lang w:bidi="ar-SA"/>
        </w:rPr>
        <w:t xml:space="preserve">عَرَضَ لی عارضٌ یَحبسُنی ، فحُلَّنی حیثُ حَبسْتَنی لِقَدَرِکَ الّذی قدَّرْتَ علیَّ ، أللّهُمَّ إنْ لم تَکُنْ حَجَّةٌ فَعمرةٌ ، أحرَم لَکَ شَعری وبَشَری ولَحْمی ودَمی ، وعِظامی ومُخّی وعَصَبی من النِّساء والثِّیابِ والطِّیب ، أبتغی بذلک وجْهَکَ والدّارَ الآخرةَ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التلفظ بنیّة الإحرام قبل التلبیة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الصوت بالتلبیة للرجال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یقول فی‌تلبیته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ذا المعارجِ لبَّیک لبّیکَ داعِیاً إلی دارِ السّلامِ لبَّیک ، لبّیکَ غفّارَ الذُنوبِ لبّیک ، لبّیکَ أهلَ التلبیةِ لبّیک ، لبّیک ذا الجلالِ والاکرام لبّیکَ ، لبَّیکَ تُبدِئُ والمعادُ إلیکَ لبّیکَ ، لبّیکَ تَستغنی ویُفتَقَرُ إلیکَ لبّیک ، لبّیک مَرهوباً ومَرغوباً إلیکَ لبّیک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إلهَ الحق لبّیک لبّیک ذا النَّعْماءِ والفضْلِ الحسنِ الجمیلِ لبَّیک ، لبّیکَ کشّافَ الکُرَبِ العظامِ لبّیکَ ، لبّیکَ عبدُک وابنُ عبدَیکَ لبّیکَ ، لبّیکَ یا کریمُ لبّیک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أتقرّبُ إلیک بمحمّدٍ وآل محمّدٍ لبّیک ، لبّیکَ بحجّةٍ أو عُمرةٍ لبّیکَ ، لبّیکَ وهذه عُمرةُ متعة إلی الحج لبّیکَ ، لبّیکَ تلبیةً تمامُها وبلاغُها علیک </w:t>
      </w:r>
      <w:r>
        <w:rPr>
          <w:rFonts w:eastAsia="Amiri" w:cs="Amiri" w:ascii="Amiri" w:hAnsi="Amiri"/>
          <w:color w:val="111111"/>
          <w:sz w:val="28"/>
          <w:szCs w:val="28"/>
          <w:rtl w:val="true"/>
          <w:lang w:bidi="ar-SA"/>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تکرار التلبیة حال الإحرام ، فی وقت الیقظة من النوم ، وبعد کل صلاة ، وعند الرکوب علی البعیر والنزول منها ، وعند کلّ علوّ وهبوط ، وعند ملاقاة الراکب ، وفی الأسحار یستحب إکثارها ولو کان جنباً أو</w:t>
      </w:r>
      <w:bookmarkStart w:id="246" w:name="pg5570_43046"/>
    </w:p>
    <w:p>
      <w:pPr>
        <w:pStyle w:val="BookText"/>
        <w:rPr/>
      </w:pPr>
      <w:bookmarkEnd w:id="246"/>
      <w:r>
        <w:rPr>
          <w:rFonts w:ascii="IRNazanin" w:hAnsi="IRNazanin" w:eastAsia="IRNazanin"/>
          <w:color w:val="111111"/>
          <w:sz w:val="28"/>
          <w:sz w:val="28"/>
          <w:szCs w:val="28"/>
          <w:rtl w:val="true"/>
          <w:lang w:bidi="fa-IR"/>
        </w:rPr>
        <w:t xml:space="preserve">حائضاً ، ولا یقطعها فی عمرة التمتّع إلی أن یشاهد بیوت مکة وفی حج التمتع إلی زوال یوم عرفة </w:t>
      </w:r>
      <w:r>
        <w:rPr>
          <w:rFonts w:eastAsia="IRNazanin" w:cs="IRNazanin"/>
          <w:color w:val="111111"/>
          <w:sz w:val="28"/>
          <w:szCs w:val="28"/>
          <w:rtl w:val="true"/>
          <w:lang w:bidi="fa-IR"/>
        </w:rPr>
        <w:t>.</w:t>
      </w:r>
    </w:p>
    <w:p>
      <w:pPr>
        <w:pStyle w:val="Heading2"/>
        <w:numPr>
          <w:ilvl w:val="1"/>
          <w:numId w:val="1"/>
        </w:numPr>
        <w:rPr/>
      </w:pPr>
      <w:bookmarkStart w:id="247" w:name="__RefHeading___Toc2720371_581953129"/>
      <w:bookmarkStart w:id="248" w:name="_Toc87"/>
      <w:bookmarkEnd w:id="247"/>
      <w:r>
        <w:rPr>
          <w:rtl w:val="true"/>
        </w:rPr>
        <w:t>مکروهات الإحرام</w:t>
      </w:r>
      <w:bookmarkEnd w:id="248"/>
    </w:p>
    <w:p>
      <w:pPr>
        <w:pStyle w:val="BookText"/>
        <w:rPr/>
      </w:pPr>
      <w:r>
        <w:rPr>
          <w:rFonts w:ascii="IRNazanin" w:hAnsi="IRNazanin" w:eastAsia="IRNazanin"/>
          <w:color w:val="111111"/>
          <w:sz w:val="28"/>
          <w:sz w:val="28"/>
          <w:szCs w:val="28"/>
          <w:rtl w:val="true"/>
          <w:lang w:bidi="fa-IR"/>
        </w:rPr>
        <w:t xml:space="preserve">یکره فی الإحرام 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الإحرام فی ثوب أسود ، بل الأحوط ترک ذلک ، والأفضل الإحرام فی ثوب أبیض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النوم علی الفراش أو الوسادة اللتان لم تذهب رائحة الطیب تماماً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الإحرام فی الثیاب الوسخة ، ولو وسخت حال الإحرام فالأولی أن لا یغسلها ما دام محرماً ، ولا بأس بتبدیلها ، لکن الراجح أن یدخل مکّة بالثوبین الذین أحرم فیهما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الإحرام فی الثیاب المشبعة بالحمرة وکذا ما یوجب الشهرة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 الحناء قبل الإحرام إذا کان أثره باقیاً إلی وقت الإحرام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دخول الحمام ، والأولی بل الأحوط أن لا یدلک المحرم جسده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تلبیة من ینادیه ، بل الأحوط ترک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له الاحتباء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الخروج من الحرمین بعد ارتفاع النهار قبل أن یصلی الظهرین </w:t>
      </w:r>
      <w:r>
        <w:rPr>
          <w:rFonts w:eastAsia="IRNazanin" w:cs="IRNazanin"/>
          <w:color w:val="111111"/>
          <w:sz w:val="28"/>
          <w:szCs w:val="28"/>
          <w:rtl w:val="true"/>
          <w:lang w:bidi="fa-IR"/>
        </w:rPr>
        <w:t>.</w:t>
      </w:r>
      <w:bookmarkStart w:id="249" w:name="pg5570_43047"/>
    </w:p>
    <w:p>
      <w:pPr>
        <w:pStyle w:val="Heading2"/>
        <w:numPr>
          <w:ilvl w:val="1"/>
          <w:numId w:val="1"/>
        </w:numPr>
        <w:rPr/>
      </w:pPr>
      <w:bookmarkStart w:id="250" w:name="__RefHeading___Toc2720373_581953129"/>
      <w:bookmarkStart w:id="251" w:name="_Toc88"/>
      <w:bookmarkEnd w:id="249"/>
      <w:bookmarkEnd w:id="250"/>
      <w:r>
        <w:rPr>
          <w:rtl w:val="true"/>
        </w:rPr>
        <w:t>دخول الحرم ومستحباته</w:t>
      </w:r>
      <w:bookmarkEnd w:id="251"/>
    </w:p>
    <w:p>
      <w:pPr>
        <w:pStyle w:val="BookText"/>
        <w:rPr/>
      </w:pPr>
      <w:r>
        <w:rPr>
          <w:rFonts w:ascii="IRNazanin" w:hAnsi="IRNazanin" w:eastAsia="IRNazanin"/>
          <w:color w:val="111111"/>
          <w:sz w:val="28"/>
          <w:sz w:val="28"/>
          <w:szCs w:val="28"/>
          <w:rtl w:val="true"/>
          <w:lang w:bidi="fa-IR"/>
        </w:rPr>
        <w:t xml:space="preserve">یستحب فی دخول الحرم 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النزول من المرکوب عند وصوله الحرم ، والاغتسال لدخوله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خلع نعلیه عند دخوله الحرم ، وأخذهما بیدیه تواضعاً وخشوعاً للّه سبحانه ، والمشی حافیاً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یدعو بهذا الدّعاء عند دخول الحرم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قُلتَ فی کتابِکَ ، وقولُکَ الحقّ ، وأذِّنْ فی النّاسِ بالحجِّ یأتُوکَ رِجالاً وعلی کلِّ ضامرٍ یأتینَ مِنْ کلِّ فَجٍّ عمیقٍ ، اللّهُمَّ إنّی أرجو أنْ أکُونَ ممّنْ أجابَ دعوتَک ، قَد جئتُ من شُقَّةٍ بَعیدةٍ وفجٍّ عَمیقٍ ، سامعاً لندائِک ومُستجیباً لَک ، مُطیعاً لأمرِک ، وکلُّ ذلک بفضْلِک عَلیَّ وإحسانِک إلیَّ ، فَلَکَ الحَمْدُ علی ما وَفَقْتَنی لَهُ أبتغی بذلک الزُّلفةَ عِنْدَک ، والقُربةَ إلیک والمنزلةَ لدَیک ، والمغْفِرةَ لذُنوبی ، والتَّوْبةَ علیَّ منها بمنِّکَ ، أللهُمَّ صلِّ علی مُحمدٍ وآل محمَّد وحرِّم بدَنی علی النّارِ وآمِنّی مِن عذابِک بِرَحمتِکَ یا أرحَمَ الراحمین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یمضغ شیئاً من الإذخر عند دخوله الحرم </w:t>
      </w:r>
      <w:r>
        <w:rPr>
          <w:rFonts w:eastAsia="IRNazanin" w:cs="IRNazanin"/>
          <w:color w:val="111111"/>
          <w:sz w:val="28"/>
          <w:szCs w:val="28"/>
          <w:rtl w:val="true"/>
          <w:lang w:bidi="fa-IR"/>
        </w:rPr>
        <w:t>.</w:t>
      </w:r>
    </w:p>
    <w:p>
      <w:pPr>
        <w:pStyle w:val="Heading2"/>
        <w:numPr>
          <w:ilvl w:val="1"/>
          <w:numId w:val="1"/>
        </w:numPr>
        <w:rPr/>
      </w:pPr>
      <w:bookmarkStart w:id="252" w:name="__RefHeading___Toc2720375_581953129"/>
      <w:bookmarkStart w:id="253" w:name="_Toc89"/>
      <w:bookmarkEnd w:id="252"/>
      <w:r>
        <w:rPr>
          <w:rtl w:val="true"/>
        </w:rPr>
        <w:t>آداب دخول مکة المکرمة والمسجد الحرام</w:t>
      </w:r>
      <w:bookmarkEnd w:id="25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لمن أراد أن یدخل مکة المکرمة أن یغتسل قبل دخولها ،</w:t>
      </w:r>
    </w:p>
    <w:p>
      <w:pPr>
        <w:pStyle w:val="BookText"/>
        <w:rPr/>
      </w:pPr>
      <w:r>
        <w:rPr>
          <w:rFonts w:ascii="IRNazanin" w:hAnsi="IRNazanin" w:eastAsia="IRNazanin"/>
          <w:color w:val="111111"/>
          <w:sz w:val="28"/>
          <w:sz w:val="28"/>
          <w:szCs w:val="28"/>
          <w:rtl w:val="true"/>
          <w:lang w:bidi="fa-IR"/>
        </w:rPr>
        <w:t xml:space="preserve">وأن یدخلها بسکینة وقار ، وأن یمشی حافیاً بل یستحب المشی بتواضع طیلة بقاءه فی مکة وکذا فی‌لبسه بأن لا یلبس الألبسة الفاخرة ویستحب لمن جاء من طریق المدینة أن یدخل من أعلاها ویخرج من أسفلها ، ویستحب أن یکون حال دخول المسجد حافیاً علی سکینة ووقار وخشوع ، وأن یکون دخوله من باب بنی شیبة ، وهذا الباب وإن جهل فعلاً من جهة توسعة المسجد إلّاأنه قال بعضهم إنه کان بازاء باب السلام ویمکن مراجعة الکتب المؤلفة فی خرائط المسجد الحرام فی ذلک ، فالأولی الدخول من باب السلام ، ثم یأتی مستقیماً إلی أن یتجاوز الأسطوانات ، ویستحب أن یقف علی باب المسجد ویقول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أیّها النّبیُ ورَحمَةُ اللّه وبرکاتهُ ،بسم اللّه وباللّهِ ، وَمِن اللّه وما شاءَ اللّهُ ، السّلامُ عَلی أنبیاءِ اللّهِ ورُسُلِه ، والسّلامُ علی رَسُولِ اللّه والسّلامُ علی إبراهیمَ خَلیلِ اللّهِ ، والحَمْدُ للّهِ رَبِّ العالمین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یدخل المسجد متوجهاً إلی الکعبة رافعاً یدیه إلی السماء ویقول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فی مَقامی هذا ، فی أوّلِ مناسِکی أن تَقبَلَ تَوبَتی وأن تَجاوَزَ عن خَطیئَتی وتَضَعَ عنِّی وِزْری ، الحمْد للّه‌الَّذی بَلَّغَنی بَیتَهُ الحرامَ ، اللّهُمَّ إنِّی اشهِدُکَ أنَّ هذا بیتُکَ الحرامُ الّذی جعلتَهُ مَثابةً للناسِ وأمْناً مُبارکاً وهُدیً للعالمین ، اللّهُمَّ إنِّی عَبْدُکَ والبلدُ بلدُک والبیتُ بیتُکَ ، جئتُ أطلبُ رَحْمَتَکَ ، وأؤُمّ طاعَتَکَ ، مُطیعاً لأمرک ، راضیاً ، بقَدرک ، أسألکَ مسألةَ الفقیرِ إلیک ، الخائفِ لعُقُوبتِک ، اللّهُمَّ افتَحْ لی أبوابَ رَحمتِکَ ، واسْتعمِلنی بطاعتِک ومَرْضاتِک </w:t>
      </w:r>
      <w:r>
        <w:rPr>
          <w:rFonts w:eastAsia="Amiri" w:cs="Amiri" w:ascii="Amiri" w:hAnsi="Amiri"/>
          <w:color w:val="111111"/>
          <w:sz w:val="28"/>
          <w:szCs w:val="28"/>
          <w:rtl w:val="true"/>
          <w:lang w:bidi="ar-SA"/>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أخری یقف علی باب المسجد ویقول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 ومِن اللّهِ وَإلیَ اللّهِ وما شاء اللّه ، وعلی ملَّةِ رسولِ اللّه ، صلّی اللّه علیه وآله ، وخیرُ الأسماء للّه، والحَمْدُ للّه، والسّلامُ علی رسُول اللّهِ ، صلّی اللّه علیه وآله ، السّلام علی محمّدٍ بن عبد اللّه ، السلام علیک أیّها النَّبی ورحمة اللّه وبرکاتُه ، السّلامُ علی أنبیاءِ اللّه ورسله ، السّلامُ علی إبراهیمَ خَلیلِ الرَّحمنِ ، السّلامُ علی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العالمینَ ، السّلامُ علینا وعلی عبادٍ اللّهِ الصّالحینَ ، اللّهُمَّ صلِّ علی محمَّدٍ وآل محمد ، وبارِکْ علی محمّدٍ وآل محمّد ، وارحَمْ محمَّداً وآلَ محمَّدٍ ، کما صلَّیْتَ وبارَکتَ وتَرَحَّمتَ علی إبراهیم وآلِ إبراهیمَ إنَّکَ حَمیدٌ مَجید ، اللَّهُمَّ صلّ علی مُحمَّد وآل مُحمَّد عبْدِک ورسولِک ، واللّهُمَّ صلِّ علی إبراهیمَ خلیلِکَ ، وعلی أنبیائِکَ ورُسُلِکَ ، وسَلِّمْ عَلَیهِم ، وسُلامُ علی المرْسَلین ، والحَمْدُ للّه‌ربِّ العالمینَ ، اللّهُمَّ افْتحْ لی أبوابَ رَحمَتِکَ وَاسْتَعْمِلْنی فی طاعَتِکَ وَمَرْضاتِکَ واحْفَظْنی بِحِفْظِ الإیمان أبَداً ما أبْقَیْتَنی جَلَّ ثَناءُ وَجْهِک ، الحمدُ للّهِ الّذی جَعْلَنی مِن وَفْدهِ وَزُوّارِه ، وَاجْعَلنی مِمّن یَعْمُرُ مَساجِدَهُ وَاجْعَلنی مِمّن یُناجیهِ ، اللَّهُمَّ إنّی عَبْدُکَ ، وَزائِرُکَ فی بَیْتِکَ وَعَلی کُلِّ مأتیٍّ حقٌ لِمَن أتاهُ وَزارَهُ ، وأنتَ خَیْرُ مأتیٍّ وأکرَمُ مَزورٍ ، فَأسألُکَ یا اللّهُ یا رَحْمنُ وبأنّکَ أنتَ اللّهُ لا إلهَ إلّاأنتَ ، وَحْدَکَ لا شَریکَ لَکَ ، وبِأنّکَ واحِدٌ أحَدٌ صَمَدٌ لَمْ تَلِدْ وَلَمْ تُولَد ، وَلَمْ یکُنْ لک کُفواً أحَدٌ ، وأنّ محمَّداً عَبدُکَ ورَسُولُکَ صلّی اللّه عَلیهِ وعلی أهْلِ بیتِه ، یا جوادُ یا کریم یا ماجِدُ یا جبّارُ یا کریمُ ، أسألُک أن تجْعَلَ تُحْفَتَکَ إیَّایَ بزیارتی إیَّاکَ أوَّلَ شیءٍ تُعطینی فَکاکَ رَقَبتی مِنَ النَّار </w:t>
      </w:r>
      <w:r>
        <w:rPr>
          <w:rFonts w:eastAsia="Amiri" w:cs="Amiri" w:ascii="Amiri" w:hAnsi="Amiri"/>
          <w:color w:val="111111"/>
          <w:sz w:val="28"/>
          <w:szCs w:val="28"/>
          <w:rtl w:val="true"/>
          <w:lang w:bidi="ar-SA"/>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یقول ثلاثاً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 رَقَبتَی مِن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وأوسِعْ علیَّ مِن رِزْقِکَ الحَلالِ الطیِّبِ ، وادرأ عنّی شرَّ شیاطینِ الإنسِ والجنِّ ، وشرَّ فَسَقَةِ العربِ والعجَمِ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ویستحبّ عندما یحاذی الحجر الأسود أن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وَحْدَهُ لا شَریکَ لَهُ ، وأشهدُ أنّ محمَّداً عَبْدُهُ ورسولُه آمنْتُ باللّه ، وکَفَرْتُ بالطاغوتِ وباللّات والعُزّی وبعبادةِ الشیطانِ وبعبادةِ کلِّ نِدٍّ یُدعی من دُونِ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یذهب إلی الحجر الأسود ویستلمه ویقول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هدانا لهذا وما کُنّا لِنَهتَدیَ لولا أنْ هَدانا اللّهُ ، سُبْحانَ اللّه والحمد للّهِ ولا إلهَ إلّااللّه واللّه أکبرُ ، أکبرُ مِنْ خَلقهِ ، أکبرُ ممّن أخشی وأحذَرُ ولا إله إلّااللّه وحدهُ لا شریکَ له ، له المُلکُ ولهُ الحَمْد ، یحیی ویُمیتُ ، ویُمیتُ ویُحیی ، بیدِهِ الخَیْرُ ، وهوَ علی کلِّ شیءٍ قدیر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ویصلی علی محمد وآل محمد ، ویسلم علی الأنبیاء کما کان یصلی ویسلم عند دخوله المسجد الحرام ، ثم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اؤمِنُ بوعدِکَ واُوفی بعهدِک </w:t>
      </w:r>
      <w:r>
        <w:rPr>
          <w:rFonts w:eastAsia="Amiri" w:cs="Amiri" w:ascii="Amiri" w:hAnsi="Amiri"/>
          <w:color w:val="111111"/>
          <w:sz w:val="28"/>
          <w:szCs w:val="28"/>
          <w:rtl w:val="true"/>
          <w:lang w:bidi="ar-SA"/>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صحیحة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دنوت من الحجر الأسود فارفع یدیک ، واحمد اللّه وأثن علیه ، وصلّ علی النبی ، واسأل اللّه أن یتقبل منک ، ثم استلم الحجر وقبّله ، فإن لم تستطع أن تقبله فاستلمه بیدک ، فإن لم تستطع أن تستلمه بیدک فأشر إلیه وقل </w:t>
      </w:r>
      <w:r>
        <w:rPr>
          <w:rFonts w:eastAsia="IRNazanin" w:cs="IRNazanin"/>
          <w:color w:val="111111"/>
          <w:sz w:val="28"/>
          <w:szCs w:val="28"/>
          <w:rtl w:val="true"/>
          <w:lang w:bidi="fa-IR"/>
        </w:rPr>
        <w:t>:</w:t>
      </w:r>
      <w:bookmarkStart w:id="254" w:name="pg5570_43051"/>
    </w:p>
    <w:p>
      <w:pPr>
        <w:pStyle w:val="BookText"/>
        <w:rPr/>
      </w:pPr>
      <w:bookmarkEnd w:id="2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أمانتی أدَّیتُها ، ومیثاقی تعاهَدتُهُ لتشهَدَ لی بالمُوافاة ، اللّهُمَّ تصدیقاً بکتابکَ ، وعلی سُنَّةِ نبیَّک أشْهَدُ أن لا إله إلّااللّهُ وَحْدَهُ لا شَریکَ لَهُ ، وأنّ مُحَمَّداً عَبْدُهُ وَرَسُولُه ، آمنتُ باللّهِ وکَفَرتُ بِالجِبْتِ والطّاغوتِ باللّاتِ والعُزّی ، وعِبادَةِ الشَّیْطانِ وعبادةِ کلِ‌ّ نِدٍّ یُدعی مِن دونِ اللّه تَعالی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فإن لم تستطع أن تقول هذا فبعضه ، وقل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إلیْکَ بَسَطْتُ یَدی ، وَفیما عِنْدَکَ عَظُمَتْ رَغْبَتی فَاقْبَلْ سَبْحَتی ، وَاغْفِرْ لی وَارْحَمْنی ، اللَّهُمَّ إنّی أعُوذُ بِکَ مِنَ الکُفْرِ وَالفَقْرِ وَمَواقِفِ الخِزْیِ فی الدُّنیا وَالآخِرة </w:t>
      </w:r>
      <w:r>
        <w:rPr>
          <w:rFonts w:eastAsia="Amiri" w:cs="Amiri" w:ascii="Amiri" w:hAnsi="Amiri"/>
          <w:color w:val="111111"/>
          <w:sz w:val="28"/>
          <w:szCs w:val="28"/>
          <w:rtl w:val="true"/>
          <w:lang w:bidi="ar-SA"/>
        </w:rPr>
        <w:t>» .</w:t>
      </w:r>
    </w:p>
    <w:p>
      <w:pPr>
        <w:pStyle w:val="Heading2"/>
        <w:numPr>
          <w:ilvl w:val="1"/>
          <w:numId w:val="1"/>
        </w:numPr>
        <w:rPr/>
      </w:pPr>
      <w:bookmarkStart w:id="255" w:name="__RefHeading___Toc2720377_581953129"/>
      <w:bookmarkStart w:id="256" w:name="_Toc90"/>
      <w:bookmarkEnd w:id="255"/>
      <w:r>
        <w:rPr>
          <w:rtl w:val="true"/>
        </w:rPr>
        <w:t>آداب الطواف</w:t>
      </w:r>
      <w:bookmarkEnd w:id="256"/>
    </w:p>
    <w:p>
      <w:pPr>
        <w:pStyle w:val="BookText"/>
        <w:rPr/>
      </w:pPr>
      <w:r>
        <w:rPr>
          <w:rFonts w:ascii="IRNazanin" w:hAnsi="IRNazanin" w:eastAsia="IRNazanin"/>
          <w:color w:val="111111"/>
          <w:sz w:val="28"/>
          <w:sz w:val="28"/>
          <w:szCs w:val="28"/>
          <w:rtl w:val="true"/>
          <w:lang w:bidi="fa-IR"/>
        </w:rPr>
        <w:t xml:space="preserve">یستحب فی الطواف عدم الاسراع وعدم البط‌ء بل التوسط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معاویة بن عمار عن أبی عبد اللّه علیه السلام ، قال تقول فی الطواف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الّذی یُمْشی بِهِ عَلی ظَلل الماءِ کما یُمشی بِه عَلی جَدَدِ الأرض ، وأسألُکَ بِاسْمِکَ الّذی یَهْتَزُّ لَهُ عَرْشُکَ ، وأسألُک بِاسْمِکَ الّذی تَهْتَزّ لَهُ أقدامُ مَلائکتِکَ ، وأسألُکَ باسْمِکَ الَّذی دَعاکَ بِهِ مُوسی مِن جانِبِ الطّور فَاسْتَجَبْتَ لَهُ وألقَیتَ علیهِ محبَّة مِنْکَ ، وأسْألُکَ بِاسمِکَ الّذی غَفَرْتَ بِهِ لُمحمّدٍ ما تَقدّمِ مِن ذَنْبِهِ وَما تأخّرَ ، وأتمَمْتَ عَلَیْهِ نِعْمَتَکَ أنْ تَفْعَلَ بی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من الدعاء وهذا</w:t>
      </w:r>
    </w:p>
    <w:p>
      <w:pPr>
        <w:pStyle w:val="BookText"/>
        <w:rPr/>
      </w:pPr>
      <w:r>
        <w:rPr>
          <w:rFonts w:ascii="IRNazanin" w:hAnsi="IRNazanin" w:eastAsia="IRNazanin"/>
          <w:color w:val="111111"/>
          <w:sz w:val="28"/>
          <w:sz w:val="28"/>
          <w:szCs w:val="28"/>
          <w:rtl w:val="true"/>
          <w:lang w:bidi="fa-IR"/>
        </w:rPr>
        <w:t xml:space="preserve">الدعاء مسنون فی کل شوط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ما انتهیت إلی باب الکعبة فصلّ علی محمّد وآل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وکذا یستحب فی أشواط الطواف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إلیکَ فقیرٌ ، وإنّی خائِفٌ مُسْتَجیرٌ ، فَلا تُغَیِّر جِسْمی ، وَلا تُبَدِّل اسْمی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وأکثر من سبحان اللّه والحمد للّه‌ولا إله إلّااللّه واللّه أکبر ولا حول ولا قوة إلّاباللّه لا إله إلّااللّه وحده لا شریک له ، له الملک وله الحمد ویحیی ویمیت وهو حی لا یموت بیده الخیر وهو علی کل شیء قدیر ، ولا تقرأ القرآن فی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فی طوافه عشر 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أحداً فرداً صمداً لم یلد ولم یولد ولم یکن له کفواً أحد لم یتخذ صاحبةً ولا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له خمسة وأربعین حسنة وکذا یستحب أن یصلی علی النبی وآله فی کل شوط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انتهیت إلی باب البیت فصلی علی محمد وآله ، وتقول عند باب البیت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سائلک مسکینک بباب عبیدک بفنائک فقیرک نزل بساحتک تفضل علیه بجنتک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وتقول أیضاً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البیت بیتک والحرم حرمک وهذا مقام العائذ بک من النار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وإذا انتهیت إلی الرکن العراقی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الشک والشرک والشقاق والنفاق ودرک الشقاء ومخافة العداء وسوء المنقلب وأعوذ بک من الفقر والفاقة</w:t>
      </w:r>
    </w:p>
    <w:p>
      <w:pPr>
        <w:pStyle w:val="BookText"/>
        <w:rPr/>
      </w:pPr>
      <w:r>
        <w:rPr>
          <w:rFonts w:ascii="IRNazanin" w:hAnsi="IRNazanin" w:eastAsia="IRNazanin"/>
          <w:color w:val="111111"/>
          <w:sz w:val="28"/>
          <w:sz w:val="28"/>
          <w:szCs w:val="28"/>
          <w:rtl w:val="true"/>
          <w:lang w:bidi="fa-IR"/>
        </w:rPr>
        <w:t xml:space="preserve">والحرمان والمنی والفتق وغلب الدین آمنت بک وبرسولک وولیک رضیت باللّه رباً وبالإسلام دیناً وبمحمد وآله نبیاً صلی الله علیه و آله و سلم وبعلی علیه السلام ولیاً وإماماً وبالمؤمنین إخواناً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وتقول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واعتق رقبتی من النار وإدرء عنی شر فسقة العرب والعجم ، وأظلنی تحت ظل عرشک واصرف عنی شر کل ذی شر وشر فسقة الجن والانس ، ویقال هذا الدعاء عند المیزاب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وإذا بلغت الحجر قبل أن یبلغ المیزاب یرفع رأسه 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أدخلنی الجنة برحمتک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ینظر إلی المیزاب کما کان علی بن الحسین علیهما السلام یفعل وأجرنی برحمتک من النار وعافنی من السقم ووسّع علیَّ من الرزق الحلال وإدرء عنی شر فسقة الجن والانس ، وشر فسقة العرب والعجم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وإذا بلغت الرکن الشامی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اجعله حجة مقبولة وذنباً مغفوراً وسعیاً مشکوراً وعملاً متقبلاً ، تقبل منی کما تقبلت من إبراهیم خلیلک ، وموسی کلیمک ، وعیسی روحک ، ومحمد صلی الله علیه و آله و سلم حبیبک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تجاوز الرکن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یاذا المنّ والطول والجود والکرم إن عملی ضعیف فضاعفه لی وتقبله منی إنک أنت السمیع العلیم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وإذا انتهیت إلی المستجار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دبر الکعبة الذی بجنب الرکن الیمانی بقلیل تقول فی الشوط السابع بعد أن تبسط یدیک علی الأرض والصق خدک وبطنک علی البیت إن أمکن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بیت بیتک والعبد عبدک وهذا مقام العائذ بک من النار </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اقرر لربک بما عملت من الذنوب وتقول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قبلک الروح والفرج والعافیة اللهم إن عملی ضعیف فضاعفه لی وإغفر لی ما اطلعت علیه منی وخفی علی خلقک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وتقول عند استلام الرکن أو الاشارة إلیه إن لم یمکن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تب علیّ حتی أتوب واعصمنی حتی لا أعود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أنه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یااللّه یاولی العافیة وخالق العافیة ورازق العافیة والمنعم بالعافیة والمنان بالعافیة والمتفضل بالعافیة علیّ وعلی جمیع خلقک یارحمن الدنیا والآخرة ورحیمهما صلِّ علی محمد وآل محمد وارزقنا العافیة ودوام العافیة وتمام العافیة وشکر العافیة فی الدنیا والآخرة یاأرحم الراحمین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وعند الرکن الیمانی أیضاً یستحب رفع الرأس والقول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شرّفک وعظمک والحمد للّه‌الذی بعث محمداً نبیاً وجعل علیاً إماماً ، اللهمّ اهد له خیار خلقک وجنبه شرار خلقک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الرکن الیمانی من أعظم المواضع حرمة ویصعد الدعاء حتی یلصق بالعرش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یستحب عنده الاشارة إلی زاویة المسجد مقابلة والقول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علیک یارسول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تجاوز الرکن الیمانی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آتنا فی الدنیا حسنة وفی الآخرة حسنة وقنا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هناک ملکاً یقول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روی عنهم علیهم السلام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عند الملتزم قبیل المستجار عند الرکن الیمانی أن یقول کما قال علی بن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عندی أفواجاً من الذنوب</w:t>
      </w:r>
      <w:bookmarkStart w:id="257" w:name="pg5570_43055"/>
    </w:p>
    <w:p>
      <w:pPr>
        <w:pStyle w:val="BookText"/>
        <w:rPr/>
      </w:pPr>
      <w:bookmarkEnd w:id="257"/>
      <w:r>
        <w:rPr>
          <w:rFonts w:ascii="Amiri" w:hAnsi="Amiri" w:eastAsia="Amiri" w:cs="Amiri"/>
          <w:color w:val="111111"/>
          <w:sz w:val="28"/>
          <w:sz w:val="28"/>
          <w:szCs w:val="28"/>
          <w:rtl w:val="true"/>
          <w:lang w:bidi="ar-SA"/>
        </w:rPr>
        <w:t xml:space="preserve">وأفواجاً من خطایا وعندک أفواج من الرحمة وأفواج من المغفرة یا من استجاب لابغض خلقه إلیه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أَنْظِرْنِی إِلی یَوْمِ یُبْعَثُونَ استجب لی وافعل بی کذا وکذا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وعموماً یستحب الدعاء عند المستجار فی کل شوط وقریب الرکن الیمانی لا سیّما فی الشوط السابع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فیما بین الرکن الیمانی والحجر الأسود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فی الدُنیا حَسَنةً وفی الآخرةِ حسَنَةً وقِنا عذابَ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وعندما یختم بالحجر الأسود یقول مستقبلاً للحجر الأسود إن أمکن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قنعنی بما رزقتنی وبارک لی فمیا آتیتنی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ویستحب للطائف فی کل شوط أن یستلم الأرکان کلها لا سیّما الرکن الیمانی والحجر الأسود </w:t>
      </w:r>
      <w:r>
        <w:rPr>
          <w:rFonts w:eastAsia="IRNazanin" w:cs="IRNazanin"/>
          <w:color w:val="111111"/>
          <w:sz w:val="28"/>
          <w:szCs w:val="28"/>
          <w:rtl w:val="true"/>
          <w:lang w:bidi="fa-IR"/>
        </w:rPr>
        <w:t>.</w:t>
      </w:r>
    </w:p>
    <w:p>
      <w:pPr>
        <w:pStyle w:val="Heading2"/>
        <w:numPr>
          <w:ilvl w:val="1"/>
          <w:numId w:val="1"/>
        </w:numPr>
        <w:rPr/>
      </w:pPr>
      <w:bookmarkStart w:id="258" w:name="__RefHeading___Toc2720379_581953129"/>
      <w:bookmarkStart w:id="259" w:name="_Toc91"/>
      <w:bookmarkEnd w:id="258"/>
      <w:r>
        <w:rPr>
          <w:rtl w:val="true"/>
        </w:rPr>
        <w:t>آداب صلاة الطواف</w:t>
      </w:r>
      <w:bookmarkEnd w:id="259"/>
    </w:p>
    <w:p>
      <w:pPr>
        <w:pStyle w:val="BookText"/>
        <w:rPr/>
      </w:pPr>
      <w:r>
        <w:rPr>
          <w:rFonts w:ascii="IRNazanin" w:hAnsi="IRNazanin" w:eastAsia="IRNazanin"/>
          <w:color w:val="111111"/>
          <w:sz w:val="28"/>
          <w:sz w:val="28"/>
          <w:szCs w:val="28"/>
          <w:rtl w:val="true"/>
          <w:lang w:bidi="fa-IR"/>
        </w:rPr>
        <w:t xml:space="preserve">یستحب فی صلاة الطواف أن یقرأ بعد الفاتحة سورة التوحید فی الرکعة الأولی ، وسورة الجحد فی الرکعة الثانیة ، فإذا فرغ من صلاته حمد اللّه وأثنی علیه وصلّی علی محمد وآل محمد ، وطلب من اللّه تعالی أن یتقبل منه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یستحب أن یدعو بعد الرکعتین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للّه‌بمحامده کلها علی نعمائه کلها حتی ینتهی الحمد إلی ما یحب ربی ویرضی اللّهمّ صلِّ علی محمد</w:t>
      </w:r>
    </w:p>
    <w:p>
      <w:pPr>
        <w:pStyle w:val="BookText"/>
        <w:rPr/>
      </w:pPr>
      <w:r>
        <w:rPr>
          <w:rFonts w:ascii="IRNazanin" w:hAnsi="IRNazanin" w:eastAsia="IRNazanin"/>
          <w:color w:val="111111"/>
          <w:sz w:val="28"/>
          <w:sz w:val="28"/>
          <w:szCs w:val="28"/>
          <w:rtl w:val="true"/>
          <w:lang w:bidi="fa-IR"/>
        </w:rPr>
        <w:t xml:space="preserve">وآل محمد وتقبل منی وطهّر قلبی وزکی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لیجتهد فی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أیضاً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ارحم بطوعیتی إیاک وطوعیتی رسولک صلی الله علیه و آله و سلم اللّهمّ جنبنی أن أتعدی حدودک واجعلنی ممن یحبک ویحب رسولک وملائکتک وعبادک الصالحین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الصادق علیه السلام أنه سجد بعد رکعتی الطواف وقال فی سجوده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وَجْهی لکَ تَعبّداً ورِقّاً ، لا إله إلّاأنتَ حَقّاً حَقّاً ، الأوّلُ قَبلَ کُلِّ شیء ، والآخِرُ بَعْدَ کلِّ شیء وَهَا أنَا ذا بَیْنَ یَدیْکَ ، ناصیَتی بِیَدِکَ ، واغفِر لی إنّه لا یغفِرْ الذَّنبَ العظیمَ غیرُکَ ، فاغْفِر لی ، فإنِّی مُقرّ بِذُنُوبی عَلی نفسی ولا یَدفَعُ الذَّنْبَ العَظیمَ غیرُک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وکان علی بن الحسین علیه السلام یقول فی السجود بعدهما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یاکریم مسکینک بفنائک ، یاکریم فقیرک بفنائک ، زائرک حقیرک ببابک یاکریم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وأیضاً 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عبیدک بفنائک سائلک بفنائک یسألک ما لم یقدر علیه غیرک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ویستحب إذا فرغ من الرکعتین أن یأتی الحجر الأسود ویقبله ویستلمه وإلّا فلیشر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أن یشرب من ماء زمزم قبل أن یخرج إلی الصفا ویقول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عِلماً نافِعاً ، ورِزقاً واسعاً وشفاءً مِنْ کلِّ داءٍ وسُقم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ویستحب مؤکداً للصرورة دخول الکعبة وهو مستحب لغیره أیضاً بعد الغسل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أمکنه أتی زمزم بعد صلاة الطواف وأخذ منه ذنوباً أو ذنوبین ،</w:t>
      </w:r>
      <w:bookmarkStart w:id="260" w:name="pg5570_43057"/>
    </w:p>
    <w:p>
      <w:pPr>
        <w:pStyle w:val="BookText"/>
        <w:rPr/>
      </w:pPr>
      <w:bookmarkEnd w:id="260"/>
      <w:r>
        <w:rPr>
          <w:rFonts w:ascii="IRNazanin" w:hAnsi="IRNazanin" w:eastAsia="IRNazanin"/>
          <w:color w:val="111111"/>
          <w:sz w:val="28"/>
          <w:sz w:val="28"/>
          <w:szCs w:val="28"/>
          <w:rtl w:val="true"/>
          <w:lang w:bidi="fa-IR"/>
        </w:rPr>
        <w:t xml:space="preserve">فیشرب منه ویصب الماء علی رأسه وظهره وبطنه ، ویقول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عِلماً نافِعاً ، ورِزقاً واسعاً وشفاءً مِن کُلّ داءٍ وسُقم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یأتی الحجر الأسود فیخرج منه إلی الصفا </w:t>
      </w:r>
      <w:r>
        <w:rPr>
          <w:rFonts w:eastAsia="IRNazanin" w:cs="IRNazanin"/>
          <w:color w:val="111111"/>
          <w:sz w:val="28"/>
          <w:szCs w:val="28"/>
          <w:rtl w:val="true"/>
          <w:lang w:bidi="fa-IR"/>
        </w:rPr>
        <w:t>.</w:t>
      </w:r>
    </w:p>
    <w:p>
      <w:pPr>
        <w:pStyle w:val="Heading2"/>
        <w:numPr>
          <w:ilvl w:val="1"/>
          <w:numId w:val="1"/>
        </w:numPr>
        <w:rPr/>
      </w:pPr>
      <w:bookmarkStart w:id="261" w:name="__RefHeading___Toc2720381_581953129"/>
      <w:bookmarkStart w:id="262" w:name="_Toc92"/>
      <w:bookmarkEnd w:id="261"/>
      <w:r>
        <w:rPr>
          <w:rtl w:val="true"/>
        </w:rPr>
        <w:t>آداب السعی</w:t>
      </w:r>
      <w:bookmarkEnd w:id="262"/>
    </w:p>
    <w:p>
      <w:pPr>
        <w:pStyle w:val="BookText"/>
        <w:rPr/>
      </w:pPr>
      <w:r>
        <w:rPr>
          <w:rFonts w:ascii="IRNazanin" w:hAnsi="IRNazanin" w:eastAsia="IRNazanin"/>
          <w:color w:val="111111"/>
          <w:sz w:val="28"/>
          <w:sz w:val="28"/>
          <w:szCs w:val="28"/>
          <w:rtl w:val="true"/>
          <w:lang w:bidi="fa-IR"/>
        </w:rPr>
        <w:t xml:space="preserve">یستحب الخروج إلی الصفا من الباب الذی یقابل الحجر الأسود مع سکینة ووقار ، فإذا صعد علی الصفا نظر إلی الکعبة ، ویتوجه إلی الرکن الذی فیه الحجر الأسود ، ویحمد اللّه ویثنی علیه ویتذکر آلاء اللّه ونعمه ثم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 ویقول ثلاث مرات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وحْدَهُ لا شریکَ لَهُ ، لَهُ المُلکُ ولَهُ الحَمْدُ ، یُحْیی ویُمیتُ وَهُوَ حیّ لا یَموت ، بِیَدِهِ الخَیر وَهُوَ علی کلّ شیء قَدیر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یصلی علی محمد وآل محمد ، ثم یقول ثلاث مرات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علی ما هَدانا ، والحَمْدُ للّهِ علی ما أولانا ، والحمدُ للّهِ الحیِّ القَیّومِ ، والحَمْدُ للّهِ الحَیِّ الدَّائِم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 وأشهدُ أنّ مُحمّداً عَبْدُهُ وَرَسُولُه ، لا نعْبُدُ إلّا إیَّاه ، مُخْلِصینَ لهُ الدِّین ، وَلو کَرِهَ المُشْرِکینَ </w:t>
      </w:r>
      <w:r>
        <w:rPr>
          <w:rFonts w:eastAsia="Amiri" w:cs="Amiri" w:ascii="Amiri" w:hAnsi="Amiri"/>
          <w:color w:val="111111"/>
          <w:sz w:val="28"/>
          <w:szCs w:val="28"/>
          <w:rtl w:val="true"/>
          <w:lang w:bidi="ar-SA"/>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یقول ثلاث مرّات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العَفْوَ والعافِیَةَ والیَقین فی الدّنْیا والآخِرة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وَحْدَهُ ، أنجزَ وعْدَهُ ، وَنَصَرَ عَبْدَهُ ، وغَلَبَ الأحزابَ وحْدَهُ ، فَلَهُ المُلْکُ ولَهُ الحَمْدُ ، وحْدَه وحْدَهُ ، اللَّهمَّ بارِکْ لی فی الموتِ وفیما بَعدَ الموت ، اللَّهم إنّی أعُوذُ بِکَ من ظُلمَةِ القَبْرِ ووحْشَتِهِ ، اللّهمَّ أظِلَّنی فی ظِلِّ عَرْشِکَ یوْمَ لا ظِلَّ إلّاظِلُّکَ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ویستودع اللّه دینه ونفسه وأهله کثیراً ، فیقول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أستَودِعُ اللّهَ الرَّحمنَ الرَّحیمَ الَّذی لا تَضیعُ ودائعهُ دینی ونفْسی وأهلی ، اللَّهُمَّ اسْتَعْمِلْنی علی کِتابِکَ وسُنَّةِ نبیِّک ، وتوفَّنی علی مِلَّتِهِ ، وأعِذْنی من الفِتنَة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 ثم یعیدها مرتین ، ثم یکبّر واحدة ثم یعیدها ، فإن لم یستطع هذا فبعضه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رسول اللّه صلی الله علیه و آله و سلم یقف علی الصفا بقدر ما یقرأ سورة البقرة مترسلاً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أمیر المؤمنین علیه السلام أنه إذا صعد الصفا استقبل الکعبة ، ثم یرفع یدیه ، ثم یقول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کُلّ ذَنْبٍ أذْنَبتُهُ قَطّ ، فإنْ عُدْتُ فُعُدْ علیَّ بالمَغْفِرَةِ ، فإنَّک أنتَ الغَفُورُ الرَّحیم ، اللَّهُمَّ افْعَل بی ما أنت أهْلهُ ، فإنَّکَ إنْ تَفْعَلْ بی ما أنتَ أهلُه تَرحمْنی ، وإن تعذِّبْنی فأنْت غنیٌّ عَنْ عذابی ، وأنا محتاجٌ</w:t>
      </w:r>
    </w:p>
    <w:p>
      <w:pPr>
        <w:pStyle w:val="BookText"/>
        <w:rPr/>
      </w:pPr>
      <w:r>
        <w:rPr>
          <w:rFonts w:ascii="Amiri" w:hAnsi="Amiri" w:eastAsia="Amiri" w:cs="Amiri"/>
          <w:color w:val="111111"/>
          <w:sz w:val="28"/>
          <w:sz w:val="28"/>
          <w:szCs w:val="28"/>
          <w:rtl w:val="true"/>
          <w:lang w:bidi="ar-SA"/>
        </w:rPr>
        <w:t xml:space="preserve">إلی رَحْمَتِکَ ، فیامَن أنا محتاجٌ إلی رَحْمتِه ارْحَمْنی ، اللّهم لا تفْعلْ بی ما أنا أهْلُهُ فإنّک إن تفعل بی ما أنا أهلُهُ تعذِّبْنی ولمْ تظلِمنی ، أصْبَحتُ أتَّقی عدْلَک ولا أخافُ جَورَکَ ، فیا مَن هُوَ عَدلٌ لا یجورُ ارْحمنی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ویستحب الدعاء علی الصفا أو 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حسن الظن بک علی کل حال وصدق النیة فی التوکل علیک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أبی عبد اللّه علیه السلام إن أردت أن یکثر مالک فأکثر من الوقوف علی الصفا ویستحب أن یسعی ماشیاً وأن یمشی مع سکینة ووقار ثم تنحدر إلی المسعی وقل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أعوذ بک من عذاب القبر وفتنته وغربته ووحشته وظلمته وضیقه وضنکه اللهم اظلنی فی ظل عرشک یوم لا ظل إلّا ظلک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ویدعو أیضاً وهو کاشف عن ظهره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یاربّ العفو ویامن یأمر بالعفو ویامن هو أولی بالعفو ویامن یثیب علی العفو العفو العفو العفو یاجواد یاکریم یاقریب یابعید اردد علیّ نعمتک واستعملنی بطاعتک ومرضاتک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حتی یأتی محل المنارة الأولی فیهرول ویدعو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واللّه أکبر وصلی علی محمد وآله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ویقول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اغفر وارحم واغفر عمّا تعلم إنک أنت الأعز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محل المنارة الأُخری فإذا جاوزها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ذا المنّ والفضل والکرم والنعماء والجود اغفر لی ذنوبی إنه لا یغفر الذنوب إلّا أنت </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إنی أسألک من خیر الآخرة والأولی وأعوذ بک</w:t>
      </w:r>
      <w:bookmarkStart w:id="263" w:name="pg5570_43060"/>
    </w:p>
    <w:p>
      <w:pPr>
        <w:pStyle w:val="BookText"/>
        <w:rPr/>
      </w:pPr>
      <w:bookmarkEnd w:id="263"/>
      <w:r>
        <w:rPr>
          <w:rFonts w:ascii="IRNazanin" w:hAnsi="IRNazanin" w:eastAsia="IRNazanin"/>
          <w:color w:val="111111"/>
          <w:sz w:val="28"/>
          <w:sz w:val="28"/>
          <w:szCs w:val="28"/>
          <w:rtl w:val="true"/>
          <w:lang w:bidi="fa-IR"/>
        </w:rPr>
        <w:t xml:space="preserve">من شر الآخرة والاُولی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وتقول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یاذا المنّ والطول والکرم والنعماء والجود صلی علی محمد وآل محمد واغفر لی ذنوبی إنه لا یغفر الذنوب إلّاأنت یا کریم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یمشی مع سکینة ووقار حتی یصعد علی المروة فیصنع علیها کما صنع علی الصفا ، ویرجع من المروة إلی الصفا علی هذا النهج أیضاً ، وإذا کان راکباً أسرع فیما بین المنارتین فینبغی أن یجدّ فی البکاء ویدعو اللّه کثیراً ، ولا هرولة علی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أن یکون آخر دعائک کل ما مررت علی الصفا إستعملنی بسنة نبیک صلی الله علیه و آله و سلم وتوفنی علی ملته وأعذنا من مضلّات الفتن ولیکن آخر دعاءه کل ما مرّ علی 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اختم لی اللهم بخیر واجعل عاقبتی علی خیر اللهم فقنی من الذنوب واعصمنی فیما بقی من عمری حتی لا أعود بعدها أبداً إنک أنت العاصم المانع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وکل ما نزلت من الصفا وأنت متجهاً إلی المروة فادعوا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استعملنا بطاعتک وأحینا علی سنة نبیک صلی الله علیه و آله و سلم وتوفنا علی ملة رسولک ، وأعذنا من مضلّات الفتن </w:t>
      </w:r>
      <w:r>
        <w:rPr>
          <w:rFonts w:eastAsia="IRNazanin" w:cs="IRNazanin"/>
          <w:color w:val="111111"/>
          <w:sz w:val="28"/>
          <w:szCs w:val="28"/>
          <w:rtl w:val="true"/>
          <w:lang w:bidi="fa-IR"/>
        </w:rPr>
        <w:t>» .</w:t>
      </w:r>
    </w:p>
    <w:p>
      <w:pPr>
        <w:pStyle w:val="Heading2"/>
        <w:numPr>
          <w:ilvl w:val="1"/>
          <w:numId w:val="1"/>
        </w:numPr>
        <w:rPr/>
      </w:pPr>
      <w:bookmarkStart w:id="264" w:name="__RefHeading___Toc2720383_581953129"/>
      <w:bookmarkStart w:id="265" w:name="_Toc93"/>
      <w:bookmarkEnd w:id="264"/>
      <w:r>
        <w:rPr>
          <w:rtl w:val="true"/>
        </w:rPr>
        <w:t>آداب الإحرام للحجّ</w:t>
      </w:r>
      <w:bookmarkEnd w:id="26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تقدم من الآداب فی إحرام العمرة یجری فی إحرام الحج أیضاً ، فإذا کان یوم الترویة اغتسل ولبس ثوبی ودخل المسجد حافیاً بسکینة</w:t>
      </w:r>
    </w:p>
    <w:p>
      <w:pPr>
        <w:pStyle w:val="BookText"/>
        <w:rPr/>
      </w:pPr>
      <w:r>
        <w:rPr>
          <w:rFonts w:ascii="IRNazanin" w:hAnsi="IRNazanin" w:eastAsia="IRNazanin"/>
          <w:color w:val="111111"/>
          <w:sz w:val="28"/>
          <w:sz w:val="28"/>
          <w:szCs w:val="28"/>
          <w:rtl w:val="true"/>
          <w:lang w:bidi="fa-IR"/>
        </w:rPr>
        <w:t xml:space="preserve">والوقار ثم یصلی رکعتین عند مقام إبراهیم علیه السلام أو فی الحجر ثم یقعد حتی تزول الشمس ویصلی المکتوبة ثم یقول مثل ما قال فی احرام العمرة ثم یمضی وعلیه السکینة والوقار فإذا انتهی إلی الرقطاء دون الردم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مسجد الجن عند سوق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 ، فإذا أحرم للحج وخرج من مکة یلبّی فی طریقه غیر رافع صوته ، حتی إذا أشرف علی الأبطح رفع صوته بالتلبیة ، فإذا توجه إلی منی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إیّاکَ أرجُو ، وإیّاکَ أدعو ، فَبَلِّغْنی أملی ، وأصْلِحْ لی عَملی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یذهب إلی منی بسکینة ووقار مشتغلاً بذکر اللّه سبحانه ، فإذا وصل إلیها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أقْدَمَنیها صالِحاً فی عافیة ، وبلَّغَنی هذا المکان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مِنی ، وهذه مما مَننْتَ به علَینا مِن المَناسِکِ ، فأسألکَ أنْ تَمُنَّ علیّ بما مَنَنْتَ به علی أنبیائِکَ ، فإنَّما أنا عَبدُک وفی قَبضَتِک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وأکثر الصلاة علی رسول اللّه صلی الله علیه و آله و سلم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له المبیت فی منی لیلة عرفة ، یقضیها فی طاعة اللّه تبارک وتعالی ، والأفضل أن تکون عباداته ولا سیما صلواته فی مسجد الخَیف ، فإذا صلی الفجر عقّب إلی طلوع الشمس ثم یذهب إلی عرفات ، ولا بأس بخروجه من منی بعد طلوع الفجر ، والأولی بل الأحوط أن لایتجاوز وادی محسّر قبل طلوع الشمس ویکره خروجه منها قبل الفجر ، وذهب بعضهم إلی عدم جوازه إلّالضرورة ، کمرض أو</w:t>
      </w:r>
      <w:bookmarkStart w:id="266" w:name="pg5570_43062"/>
    </w:p>
    <w:p>
      <w:pPr>
        <w:pStyle w:val="BookText"/>
        <w:rPr/>
      </w:pPr>
      <w:bookmarkEnd w:id="266"/>
      <w:r>
        <w:rPr>
          <w:rFonts w:ascii="IRNazanin" w:hAnsi="IRNazanin" w:eastAsia="IRNazanin"/>
          <w:color w:val="111111"/>
          <w:sz w:val="28"/>
          <w:sz w:val="28"/>
          <w:szCs w:val="28"/>
          <w:rtl w:val="true"/>
          <w:lang w:bidi="fa-IR"/>
        </w:rPr>
        <w:t xml:space="preserve">خوف من الزحام ، فإذا توجه إلی عرفات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إلَیْکَ صَمَدتُ ، وإیّاکُ اعتَمَدتُ وَوَجْهَکَ أرَدْتُ ، فأسألکَ أنْ تُبارکَ لی فی رحلَتی وأن تَقْضیَ لی حاجتی ، وأن تجْعلَنی ممَّنْ تُباهی به الیومَ مَنْ هو أفْضَلُ منِّی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وعلیک توکلت أسألک أن تغفر لی ذنوبی وتعطینی سؤلی وتقضی لی حاجتی وتبارک لی فی جسدی وأن تجعلنی ممن تباهی به من هو أفضل منی وتوجهنی للخیر أینما توجهت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یلبّی إلی أن یصل إلی عرفات </w:t>
      </w:r>
      <w:r>
        <w:rPr>
          <w:rFonts w:eastAsia="IRNazanin" w:cs="IRNazanin"/>
          <w:color w:val="111111"/>
          <w:sz w:val="28"/>
          <w:szCs w:val="28"/>
          <w:rtl w:val="true"/>
          <w:lang w:bidi="fa-IR"/>
        </w:rPr>
        <w:t>.</w:t>
      </w:r>
    </w:p>
    <w:p>
      <w:pPr>
        <w:pStyle w:val="Heading2"/>
        <w:numPr>
          <w:ilvl w:val="1"/>
          <w:numId w:val="1"/>
        </w:numPr>
        <w:rPr/>
      </w:pPr>
      <w:bookmarkStart w:id="267" w:name="__RefHeading___Toc2720385_581953129"/>
      <w:bookmarkStart w:id="268" w:name="_Toc94"/>
      <w:bookmarkEnd w:id="267"/>
      <w:r>
        <w:rPr>
          <w:rtl w:val="true"/>
        </w:rPr>
        <w:t>آداب الوقوف بعرفات</w:t>
      </w:r>
      <w:bookmarkEnd w:id="268"/>
    </w:p>
    <w:p>
      <w:pPr>
        <w:pStyle w:val="BookText"/>
        <w:rPr/>
      </w:pPr>
      <w:r>
        <w:rPr>
          <w:rFonts w:ascii="IRNazanin" w:hAnsi="IRNazanin" w:eastAsia="IRNazanin"/>
          <w:color w:val="111111"/>
          <w:sz w:val="28"/>
          <w:sz w:val="28"/>
          <w:szCs w:val="28"/>
          <w:rtl w:val="true"/>
          <w:lang w:bidi="fa-IR"/>
        </w:rPr>
        <w:t xml:space="preserve">یستحب فی الوقوف بعرفات أمور ، وهی کثیرة نذکر بعضها ،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حال الوقوف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عند الزوال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تفریغ النفس للدعاء والتوجه إلی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بسفح الجبل فی میسرته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 بین صلاتی الظهرین بأذان وإقامتین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 الیدین حالة الدعاء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رکعة بحیث یقرأ فی کل رکعة بعد الحمد التوحید ویختم صلاته بآیة الکرسی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استیعاب الوقت بالدعاء ولو بتکراره کما یستحب تحمید اللّه وتسبیحه وتکبیره وتهلیله بعدد ما ورد فی القرآن الکریم فی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حسن الظن باللّه تعالی فی الاستجابة والتوبة فقد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أعظم أهل عرفات جرماً من ینصرف وهو یظن أنه لم یغفر 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یشرک فی دعاءه اخوانه 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یکرر یا رب یا رب یا رب بکثرة بعد قراءة دعاء الامام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یأتی بالدعاء المأثور وینبغی أن یقدم قبله التکبیرة مائة والحمد مائة مرة والتسبیح والتهلیل وقراءة قل هو اللّه أحد کل واحدة مائة مرة ویستحب الزیادة علی ذلک ثم یقرأ سورة القدر مائة مرة وآیة الکرسی والصلاة علی النبی وآله مائة مرة فی کل واحدة ویستحب ذلک أول مجیئه للموقف بعد صلاة الظهرین ثم یشرع فی الدعاء فمن ذلک دعاء الحسین علیه السلام ، ودعاء ولده الامام زین العابدین علیه السلام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ما فی صحیحة معاویة بن عمار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تعجل الصلاة وتجمع بینهما لتفرغ نفسک للدعاء ، فإنه یوم دعاء ومسألة ، ثم تأتی الموقف وعلیک السکینة والوقار ، فاحمد اللّه وهلّله ومجّده وأثن علیه ، وکبّره مائة مرّة ، واحمده مائة مرة ، وسبّحه مائة مرّة ، واقرأ قل هو اللّه أحد مائة مرّة ، وتخیر لنفسک من الدعاء ما أحببت ، واجتهد فإنه یوم دعاء ومسألة وتعوّذ باللّه من الشیطان فإن الشیطان لن</w:t>
      </w:r>
    </w:p>
    <w:p>
      <w:pPr>
        <w:pStyle w:val="BookText"/>
        <w:rPr/>
      </w:pPr>
      <w:r>
        <w:rPr>
          <w:rFonts w:ascii="IRNazanin" w:hAnsi="IRNazanin" w:eastAsia="IRNazanin"/>
          <w:color w:val="111111"/>
          <w:sz w:val="28"/>
          <w:sz w:val="28"/>
          <w:szCs w:val="28"/>
          <w:rtl w:val="true"/>
          <w:lang w:bidi="fa-IR"/>
        </w:rPr>
        <w:t xml:space="preserve">یذهلک فی موطن قطّ أحبّ إلیه من أن یذهلک فی ذلک الموطن ، وإیّاک أن تشتغل بالنظر إلی الناس ، وأقبل قبل نفسک ، ولیکن فیما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عبدُک فلا تجعلْنی مِن أخْیبِ وَفدِک ، وارحم مَسیری إلیک مِنَ الفَج العمیق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فیما تقول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المشاعِرِ کلَّها فَکَّ رَقَبتی مِن النَّار ، وَأَوسِعْ عَلیَّ مِن رِزْقِکَ الحَلال ، وادْرَأ عَنِّی شَرَّ فَسَقَةِ الجِنّ والانس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تمکُرْ بی ولا تخْدَعْنی ولا تَسْتَدْرِجْنی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أَسألُکَ بِحَوْلِکَ وَجُودِکَ وکَرَمِکَ ومَنِّکَ وفَضْلِکَ یا أسمَعَ السَّامِعِینَ وَیا أبصَرَ النَّاظِرِینَ وَیا أسرَعَ الحَاسِبِینَ ویا أرحَمَ الرَّاحِمینَ أنْ تُصلِّیَ علی محمّدٍ وآلِ محمَّدٍ ، وأن تفعَلَ بی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وتذکر حوائجک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ولیکن فیما تقول وأنت رافع رأسک إلی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حاجتی إلَیْکَ الَّتی إنْ أعطَیتَنیها لمْ یَضَرَّنی ما مَنَعْتَنی ، والَّتی إن مَنَعتَنیها لمْ یَنْفَعْنی ما أعطَیْتَنی ، أسألُکَ خلاصَ رقَبَتی مِنَ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ولیکن فیما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عَبْدُکَ ومِلْکُ یدِکَ ، ناصِیَتی بیَدِکَ وأجَلی بِعلمِک ، أسألک أن توفِّقَنی لِما یُرضیکَ عنِّی وأن تَسلَّمَ منِّی مَناسکی الَّتی أریْتَها خلیلَک إبراهیم صلواتک علیه ودلَلتَ عَلَیْها نبیَّک محمّداً صلّی اللّه علیه وآله </w:t>
      </w:r>
      <w:r>
        <w:rPr>
          <w:rFonts w:eastAsia="Amiri" w:cs="Amiri" w:ascii="Amiri" w:hAnsi="Amiri"/>
          <w:color w:val="111111"/>
          <w:sz w:val="28"/>
          <w:szCs w:val="28"/>
          <w:rtl w:val="true"/>
          <w:lang w:bidi="ar-SA"/>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ولیکن فیما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اجْعَلنی ممّنْ رَضیتَ عَمَلَهُ وأطَلْت عُمْرَهُ</w:t>
      </w:r>
    </w:p>
    <w:p>
      <w:pPr>
        <w:pStyle w:val="BookText"/>
        <w:rPr/>
      </w:pPr>
      <w:r>
        <w:rPr>
          <w:rFonts w:ascii="Amiri" w:hAnsi="Amiri" w:eastAsia="Amiri" w:cs="Amiri"/>
          <w:color w:val="111111"/>
          <w:sz w:val="28"/>
          <w:sz w:val="28"/>
          <w:szCs w:val="28"/>
          <w:rtl w:val="true"/>
          <w:lang w:bidi="ar-SA"/>
        </w:rPr>
        <w:t xml:space="preserve">وأحییْتَهُ بَعْدَ المَوْتِ حَیاةً طیِّبة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الأدعیة المأثورة ما علّمه رسول اللّه صلّی اللّه علیه وآله علیاً علیه السلام علی ما رواه معاویة ابن عمار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وَحْدَهُ لا شرَیکَ لَه لهُ المُلْکُ ولَهُ الحَمْدُ ، یُحیی ویُمیتُ ویُمیتُ ویُحیی ، وَهُو حیٌّ لا یَموتُ ، بیدهِ الخَیْرُ وَهُو علی کلِّ شیءٍ قَدیرٍ ، اللَّهُمَّ لَکَ الحَمْدُ أنت کما تَقُول ، وخیر ما یَقولُ القائلون ، اللَّهُمَّ لَکَ صلاتی ودینی ومَحیایَ ومماتی ، ولکَ تُراثی وبکَ حَوْلی ومِنْکَ قوَّتی ، اللَّهُمَّ إنِّی أعوذُ بکَ من الفَقْر ومِنْ وسواسِ الصَّدرِ ومِنْ شَتاتِ الأمرِ وَمِنْ عذابِ النّارِ ومِنْ عَذابِ القبر ، اللَّهُمَّ إنِّی أسألکَ مِنْ خیر ما تأتی به الرِّیاحُ ، وأعُوذُ بکَ مِنْ شرِّ ما تأتی بِهِ الرِّیاحُ ، وأسألکَ خیرَ اللَّیلِ وخیرَ النَّهار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الأدعیة المأثورة ما رواه السید ابن طاوس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کما سترت علیّ ما لم أعلم فاغفر لی ما تعلم وکما وسعنی علمک فلیسعنی عفوک وکما بدأتنی بالاحسان فأتم نعمتک بالغفران وکما أکرمتنی بمعرفتک فاشفعها بمغفرتک وکما عرفتنی وحدانیتک فأکرمنی بطاعتک وکما عصمتنی مما لم أکن أعتصم منه إلّابعصمتک فاغفر لی ما لو شئت لعصمتنی منه یا أجود یا کریم یا ذا الجلال والاکرام </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الأدعیة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فی قلبی نوراً وفی سمعی وبصری نوراً ولحمی ودمی وعظامی وعروقی ومفاصلی ومقعدی ومقامی ومدخلی وفرجی نوراً واعظم لی نوراً یا رب یوم ألقاک انک علی کل شیء قدیر </w:t>
      </w:r>
      <w:r>
        <w:rPr>
          <w:rFonts w:eastAsia="IRNazanin" w:cs="IRNazanin"/>
          <w:color w:val="111111"/>
          <w:sz w:val="28"/>
          <w:szCs w:val="28"/>
          <w:rtl w:val="true"/>
          <w:lang w:bidi="fa-IR"/>
        </w:rPr>
        <w:t>» .</w:t>
      </w:r>
      <w:bookmarkStart w:id="269" w:name="pg5570_43066"/>
    </w:p>
    <w:p>
      <w:pPr>
        <w:pStyle w:val="BookText"/>
        <w:rPr/>
      </w:pPr>
      <w:bookmarkEnd w:id="269"/>
      <w:r>
        <w:rPr>
          <w:rFonts w:ascii="IRNazanin" w:hAnsi="IRNazanin" w:eastAsia="IRNazanin"/>
          <w:color w:val="111111"/>
          <w:sz w:val="28"/>
          <w:sz w:val="28"/>
          <w:szCs w:val="28"/>
          <w:rtl w:val="true"/>
          <w:lang w:bidi="fa-IR"/>
        </w:rPr>
        <w:t xml:space="preserve">ومن تلک الأدعیة ما رواه عبد اللّه بن میمون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وقف بعرفات ، فلما همت الشمس أن تغیب قبل أن یندفع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الفَقْرِ ، ومِنْ تَشتُتِ الأمرِ ، ومِنْ شَرِّ ما یحدثُ باللیل والنَّهار ، أمْسی ظُلمی مُستَجیراً بعفوِک ، وأمْسی خَوفی مُستجیراً بأمانِک ، وأمْسی ذلِّی مسْتجیراً بِعِزِّکَ ، وأمْسی وجهی الفانی مُستجیراً بوجْهک الباقی ، یا خَیْرَ مَنْ سُئِل ، ویا أجْودَ مَن أعْطی جَلِّلْنی برحْمَتِکَ ، وألْبِسنی عافیتَک ، واصْرِفْ عنِّی شرَّ جمیع خلقک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وروی أبو بصیر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غربت الشمس یوم عرفة فقل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آخِرَ العَهْدٍ مِن هذا المَوْقِف ، وارْزُقنیهِ مِنْ قابِل أبداً ما أبقَیْتَنی ، واقْلِبْنی الیَومَ مُفْلِحاً مُنْجِحاً مُسْتَجاباً لی مرحوماً مَغْفُوراً لی ، بأفْضَلِ ما یَنْقَلِبُ بِهِ الیَوْمَ أحَدٌ مِن وَفْدِک وحُجاج بیْتِکَ الحرام ، واجْعَلنی الیَوْمَ مِنْ أکْرَمِ وَفْدک عَلیک ، واعْطِنی أفضَلَ ما أعْطَیْتَ أحَداً مِنْهُم مِنَ الخَیْرِ والبَرکةِ والرَّحمَةٍ والرِّضْوانِ والمَغفِرَة ، وبارِک لی فیما أرْجَِعُ إلیه مِنْ أهلٍ أو مالٍ أو قَلیلٍ أو کَثیرٍ ، وبارِک لَهُمْ فیّ </w:t>
      </w:r>
      <w:r>
        <w:rPr>
          <w:rFonts w:eastAsia="Amiri" w:cs="Amiri" w:ascii="Amiri" w:hAnsi="Amiri"/>
          <w:color w:val="111111"/>
          <w:sz w:val="28"/>
          <w:szCs w:val="28"/>
          <w:rtl w:val="true"/>
          <w:lang w:bidi="ar-SA"/>
        </w:rPr>
        <w:t>» .</w:t>
      </w:r>
    </w:p>
    <w:p>
      <w:pPr>
        <w:pStyle w:val="Heading2"/>
        <w:numPr>
          <w:ilvl w:val="1"/>
          <w:numId w:val="1"/>
        </w:numPr>
        <w:rPr/>
      </w:pPr>
      <w:bookmarkStart w:id="270" w:name="__RefHeading___Toc2720387_581953129"/>
      <w:bookmarkStart w:id="271" w:name="_Toc95"/>
      <w:bookmarkEnd w:id="270"/>
      <w:r>
        <w:rPr>
          <w:rtl w:val="true"/>
        </w:rPr>
        <w:t>آداب الوقوف بالمزدلفة</w:t>
      </w:r>
      <w:bookmarkEnd w:id="271"/>
    </w:p>
    <w:p>
      <w:pPr>
        <w:pStyle w:val="BookText"/>
        <w:rPr/>
      </w:pPr>
      <w:r>
        <w:rPr>
          <w:rFonts w:ascii="IRNazanin" w:hAnsi="IRNazanin" w:eastAsia="IRNazanin"/>
          <w:color w:val="111111"/>
          <w:sz w:val="28"/>
          <w:sz w:val="28"/>
          <w:szCs w:val="28"/>
          <w:rtl w:val="true"/>
          <w:lang w:bidi="fa-IR"/>
        </w:rPr>
        <w:t xml:space="preserve">یستحب فی‌الوقوف بمزدلفة أُمور ، وهی کثیرة نذکر بعضها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الافاضة من عرفات علی سکینة ووقار مستغفراً فإذا انتهی إلی</w:t>
      </w:r>
    </w:p>
    <w:p>
      <w:pPr>
        <w:pStyle w:val="BookText"/>
        <w:rPr/>
      </w:pPr>
      <w:r>
        <w:rPr>
          <w:rFonts w:ascii="IRNazanin" w:hAnsi="IRNazanin" w:eastAsia="IRNazanin"/>
          <w:color w:val="111111"/>
          <w:sz w:val="28"/>
          <w:sz w:val="28"/>
          <w:szCs w:val="28"/>
          <w:rtl w:val="true"/>
          <w:lang w:bidi="fa-IR"/>
        </w:rPr>
        <w:t xml:space="preserve">الکثیب الأحمر عن یمین الطریق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مَوْقِفی ، وزِدْ فی عَمَلی ، وسَلِّم لی دینی وتَقبَّل مناسِکی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فی السیر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تأخیر العشائین إلی المزدلفة ، والجمع بینهما بأذان وإقامتین وإن ذهب ثلث اللیل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بطن الوادی عن یمین الطریق قریباً من المشعر ، ویستحب للصرورة وِط‌ء المشعر برجله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إحیاء تلک اللیلة بالعبادة والدعاء بالمأثور وغیره ، ومن المأثور أن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جَمْع ، اللَّهُمَّ إنِّی أسألُک أنْ تَجْمَعَ لی فیها جوامعَ الخَیرِ ، اللَّهُمَّ لا تؤْیسنی مِنَ الخَیْرِ الَّذی سألْتُکَ أن تجْمَعَهُ لی فی قَلبی ، وأطْلبُ إلَیْکَ أنْ تُعرِّفَنی ما عَرَّفْتَ أولیاءک ، فی مَنْزلی هذا ، وأنْ تَقِیَنی جوامِعَ الشَّر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یصبح علی طهر ، فیصلی الغداة ویحمد اللّه عزّ وجلّ ویثنی علیه ، ویذکر من آلائه وبلائه ما قدر علیه ، ویصلی علی النبی صلی الله علیه و آله ثم یقول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المشعر الحرام ورب الرکن والمقام ورب الحجر الأسود وزمزم ورب الأیام المعلومات فکّ رقبتی من النار ووسع علی من رزقک الحلال وادرأ عنی شرّ فسقة الجن والإنس وشر فسقة العرب والعجم ،</w:t>
      </w:r>
      <w:bookmarkStart w:id="272" w:name="pg5570_43068"/>
    </w:p>
    <w:p>
      <w:pPr>
        <w:pStyle w:val="BookText"/>
        <w:rPr/>
      </w:pPr>
      <w:bookmarkEnd w:id="272"/>
      <w:r>
        <w:rPr>
          <w:rFonts w:ascii="IRNazanin" w:hAnsi="IRNazanin" w:eastAsia="IRNazanin"/>
          <w:color w:val="111111"/>
          <w:sz w:val="28"/>
          <w:sz w:val="28"/>
          <w:szCs w:val="28"/>
          <w:rtl w:val="true"/>
          <w:lang w:bidi="fa-IR"/>
        </w:rPr>
        <w:t xml:space="preserve">اللهم أنت خیر مطلوب إلیه وخیر مدعوّ وخیر مسؤول ولکل وافد جائزة فاجعل جائزتی فی موطنی هذا أن تقیلنی عثرتی ، وتقبل معذرتی وتجاوز عن خطیئتی واجعل من الدنیا زادی وتقلبنی مفلحاً منجحاً مستجاباً لی بأفضل ما یرجع أحد من وفدک وحجاج بیتک الحرام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وادعو اللّه عزّوجلّ کثیراً لنفسک ولوالدیک وولدک وأهلک ومالک واخوانک المؤمنین والمؤمنات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واعترف للّه‌تعالی بذنوبک سبع مرات واسئله التوبة سبع مرات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التقاط حصی الجمار من المزدلفة ، وعددها سبعون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الافاضة من المشعر قبل طلوع الشمس بقلیل أی عند مشارف طلوعها ذاکراً داعیاً علی سکینة ووقار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السیرالسریع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بوادی محسِّر وقدر للسعی مائة خطوة ، ویقول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سَلِّمْ لی عَهدی ، واقْبَلْ توبَتی ، وأجِبْ دَعْوتی ، واخلُفْنی بخَیْرٍ فی من ترکت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راکباً فلیقل عند الاجتیاز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وارحم وتجاوز عمّا تعلم إنک أنت الأعز الأکرم واهدنا للتی هی أقوم </w:t>
      </w:r>
      <w:r>
        <w:rPr>
          <w:rFonts w:eastAsia="Amiri" w:cs="Amiri" w:ascii="Amiri" w:hAnsi="Amiri"/>
          <w:color w:val="111111"/>
          <w:sz w:val="28"/>
          <w:szCs w:val="28"/>
          <w:rtl w:val="true"/>
          <w:lang w:bidi="ar-SA"/>
        </w:rPr>
        <w:t>» .</w:t>
      </w:r>
    </w:p>
    <w:p>
      <w:pPr>
        <w:pStyle w:val="Heading2"/>
        <w:numPr>
          <w:ilvl w:val="1"/>
          <w:numId w:val="1"/>
        </w:numPr>
        <w:rPr/>
      </w:pPr>
      <w:bookmarkStart w:id="273" w:name="__RefHeading___Toc2720389_581953129"/>
      <w:bookmarkStart w:id="274" w:name="_Toc96"/>
      <w:bookmarkEnd w:id="273"/>
      <w:r>
        <w:rPr>
          <w:rtl w:val="true"/>
        </w:rPr>
        <w:t>آداب رمی الجمرات</w:t>
      </w:r>
      <w:bookmarkEnd w:id="274"/>
    </w:p>
    <w:p>
      <w:pPr>
        <w:pStyle w:val="BookText"/>
        <w:rPr/>
      </w:pPr>
      <w:r>
        <w:rPr>
          <w:rFonts w:ascii="IRNazanin" w:hAnsi="IRNazanin" w:eastAsia="IRNazanin"/>
          <w:color w:val="111111"/>
          <w:sz w:val="28"/>
          <w:sz w:val="28"/>
          <w:szCs w:val="28"/>
          <w:rtl w:val="true"/>
          <w:lang w:bidi="fa-IR"/>
        </w:rPr>
        <w:t xml:space="preserve">یستحب فی رمی الجمرات أُمور منها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المشی إلی الجمار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علی طهارة حال الرمی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یقول إذا أخذ الحصیات بیده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حَصیاتی فأحصِهِنَّ لی وارْفَعْهُنَّ فی عمَلی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یقول عند کل رمیة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 اللَّهُمَّ ادْحَرْ عَنِّی الشَّیطان ، اللَّهُمَّ تَصدیقاً بِکِتابِکَ ، وعلی سُنَّةِ نبیِّکَ ، اللَّهُمَّ اجْعَلْهُ حَجّاً مَبروراً وعملاً مَقبولاً وسَعیاً مَشکوراً وذَنباً مغفوراً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یقف الرامی علی بعد من جمرة العقبة بعشر خطوات ، أو خمس عشرة خطوة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یقف عند الجمرتین بعد الرمی داعیاً بحیث یجعل الجمرة علی یسار الطریق وهو مستقبل القبلة فیحمد الله ویثنی علیه ویصلی علی محمد وآله صلی الله علیه و آله ویکبر سبع تکبیرات ویقف مقدار ما یقرأ مائة آیة أو مائة وخمسین آیة ثم یتوجه إلی الجمرة الوسطی حال کونه داعیاً ثم یفعل کما فعل فی الجمرة الأولی بعد الرمی ولکنه یتقدم أمامهما ویقف علی یسارها مستقبل القبلة ولا یقف عند جمرة العقبة بل یرمی وینصرف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یرمی جمرة العقبة متوجهاً إلیها مستدبر القبلة ، ویرمی الجمرتین الأولی والوسطی مستقبل القبلة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یضع الحصاة علی إبهامه ، ویدفعها بظفر السبابة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یقول إذا رجع إلی منی </w:t>
      </w:r>
      <w:r>
        <w:rPr>
          <w:rFonts w:eastAsia="IRNazanin" w:cs="IRNazanin"/>
          <w:color w:val="111111"/>
          <w:sz w:val="28"/>
          <w:szCs w:val="28"/>
          <w:rtl w:val="true"/>
          <w:lang w:bidi="fa-IR"/>
        </w:rPr>
        <w:t>:</w:t>
      </w:r>
      <w:bookmarkStart w:id="275" w:name="pg5570_43070"/>
    </w:p>
    <w:p>
      <w:pPr>
        <w:pStyle w:val="BookText"/>
        <w:rPr/>
      </w:pPr>
      <w:bookmarkEnd w:id="2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بِکَ وَثِقْتُ ، وعَلَیْکَ توکَّلْتُ ، فنِعْمَ الربُّ ونِعمَ المولی ونِعمَ النَّصیر </w:t>
      </w:r>
      <w:r>
        <w:rPr>
          <w:rFonts w:eastAsia="Amiri" w:cs="Amiri" w:ascii="Amiri" w:hAnsi="Amiri"/>
          <w:color w:val="111111"/>
          <w:sz w:val="28"/>
          <w:szCs w:val="28"/>
          <w:rtl w:val="true"/>
          <w:lang w:bidi="ar-SA"/>
        </w:rPr>
        <w:t>» .</w:t>
      </w:r>
    </w:p>
    <w:p>
      <w:pPr>
        <w:pStyle w:val="Heading2"/>
        <w:numPr>
          <w:ilvl w:val="1"/>
          <w:numId w:val="1"/>
        </w:numPr>
        <w:rPr/>
      </w:pPr>
      <w:bookmarkStart w:id="276" w:name="__RefHeading___Toc2720391_581953129"/>
      <w:bookmarkStart w:id="277" w:name="_Toc97"/>
      <w:bookmarkEnd w:id="276"/>
      <w:r>
        <w:rPr>
          <w:rtl w:val="true"/>
        </w:rPr>
        <w:t>آداب الهدی</w:t>
      </w:r>
      <w:bookmarkEnd w:id="277"/>
    </w:p>
    <w:p>
      <w:pPr>
        <w:pStyle w:val="BookText"/>
        <w:rPr/>
      </w:pPr>
      <w:r>
        <w:rPr>
          <w:rFonts w:ascii="IRNazanin" w:hAnsi="IRNazanin" w:eastAsia="IRNazanin"/>
          <w:color w:val="111111"/>
          <w:sz w:val="28"/>
          <w:sz w:val="28"/>
          <w:szCs w:val="28"/>
          <w:rtl w:val="true"/>
          <w:lang w:bidi="fa-IR"/>
        </w:rPr>
        <w:t xml:space="preserve">یستحب فی الهدی أُمور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بدنة ومع العجز فبقرة ، ومع العجز عنها أیضاً فکبشاً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سمیناً أملح أقرن ذو ذنب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التعریف بعرفة ویجزی تعریف البائع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یقول عند الذبح أو النحر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السَّماواتِ والأرض حَنیفاً مُسْلِماً وما أنا مِنَ المُشْرکینَ ، إنَّ صلاتی ونُسُکی ومَحْیایَ ومَماتی للّهِ ربِّ العالمین ، لا شَریکَ لَهُ وبِذلک امِرتُ وأنا مِنَ المسلمین اللهم إن هذا منک وبک ، ولک وإلیک ،بسم اللّه الرحمن الرحیم اللّه أکبر اللهم تقبّل منی کما تقبّلت من إبراهیم خلیلک وموسی کلیمک ، ومحمد حبیبک صلی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السکین علیها ، ولا تنخعها حتی تموت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یباشر الذبح بنفسه ، فإن لم یتمکن فلیضع السکین بیده ، ویقبض الذابح علی یده ، ولا بأس بأن یضع یده علی ید الذابح ، فإن لم یمکن فلیقم قائماً علی الذبح مستقبل القبلة ویکبر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أن یعطی الجزار من جلود الهدی وجلالها وقلائدها شیئاً</w:t>
      </w:r>
      <w:bookmarkStart w:id="278" w:name="pg5570_43071"/>
    </w:p>
    <w:p>
      <w:pPr>
        <w:pStyle w:val="BookText"/>
        <w:rPr/>
      </w:pPr>
      <w:bookmarkEnd w:id="278"/>
      <w:r>
        <w:rPr>
          <w:rFonts w:ascii="IRNazanin" w:hAnsi="IRNazanin" w:eastAsia="IRNazanin"/>
          <w:color w:val="111111"/>
          <w:sz w:val="28"/>
          <w:sz w:val="28"/>
          <w:szCs w:val="28"/>
          <w:rtl w:val="true"/>
          <w:lang w:bidi="fa-IR"/>
        </w:rPr>
        <w:t xml:space="preserve">بل یتصدق بها </w:t>
      </w:r>
      <w:r>
        <w:rPr>
          <w:rFonts w:eastAsia="IRNazanin" w:cs="IRNazanin"/>
          <w:color w:val="111111"/>
          <w:sz w:val="28"/>
          <w:szCs w:val="28"/>
          <w:rtl w:val="true"/>
          <w:lang w:bidi="fa-IR"/>
        </w:rPr>
        <w:t>.</w:t>
      </w:r>
    </w:p>
    <w:p>
      <w:pPr>
        <w:pStyle w:val="Heading2"/>
        <w:numPr>
          <w:ilvl w:val="1"/>
          <w:numId w:val="1"/>
        </w:numPr>
        <w:rPr/>
      </w:pPr>
      <w:bookmarkStart w:id="279" w:name="__RefHeading___Toc2720393_581953129"/>
      <w:bookmarkStart w:id="280" w:name="_Toc98"/>
      <w:bookmarkEnd w:id="279"/>
      <w:r>
        <w:rPr>
          <w:rtl w:val="true"/>
        </w:rPr>
        <w:t>آداب الحلق</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فی الحلق أن یستقبل القبلة وأن یبدأ بالطرف الأیمن من الناحیة ویحلق من العظمین النابتین بحذاء الاذنین من الصدغین وأن یقول حین الحلق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اعطنی بکل شعرة نوراً یوم القیامة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یدفن شعره فی خیمته فی منی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یأخذ من لحیته وشاربه ویقلِّم أظافیره بعد الحلق </w:t>
      </w:r>
      <w:r>
        <w:rPr>
          <w:rFonts w:eastAsia="IRNazanin" w:cs="IRNazanin"/>
          <w:color w:val="111111"/>
          <w:sz w:val="28"/>
          <w:szCs w:val="28"/>
          <w:rtl w:val="true"/>
          <w:lang w:bidi="fa-IR"/>
        </w:rPr>
        <w:t>.</w:t>
      </w:r>
    </w:p>
    <w:p>
      <w:pPr>
        <w:pStyle w:val="Heading2"/>
        <w:numPr>
          <w:ilvl w:val="1"/>
          <w:numId w:val="1"/>
        </w:numPr>
        <w:rPr/>
      </w:pPr>
      <w:bookmarkStart w:id="281" w:name="__RefHeading___Toc2720395_581953129"/>
      <w:bookmarkStart w:id="282" w:name="_Toc99"/>
      <w:bookmarkEnd w:id="281"/>
      <w:r>
        <w:rPr>
          <w:rtl w:val="true"/>
        </w:rPr>
        <w:t>آداب طواف الحج والسعی</w:t>
      </w:r>
      <w:bookmarkEnd w:id="282"/>
    </w:p>
    <w:p>
      <w:pPr>
        <w:pStyle w:val="BookText"/>
        <w:rPr/>
      </w:pPr>
      <w:r>
        <w:rPr>
          <w:rFonts w:ascii="IRNazanin" w:hAnsi="IRNazanin" w:eastAsia="IRNazanin"/>
          <w:color w:val="111111"/>
          <w:sz w:val="28"/>
          <w:sz w:val="28"/>
          <w:szCs w:val="28"/>
          <w:rtl w:val="true"/>
          <w:lang w:bidi="fa-IR"/>
        </w:rPr>
        <w:t xml:space="preserve">ما ذکرناه من الآداب فی طواف العمرة وصلاته والسعی فیها یجری هنا أیضاً ، ویستحب الاتیان بالطواف یوم العید ، فإذا قام علی باب المسجد یقول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أعِنِّی علی نُسُکِکَ وسَلِّمْنی لَهُ وسَلِّمْهُ لی ، أسألُکَ مَسْألَةَ العلیل الذَّلیل المُعْتَرف بِذَنبه أن تغْفِرَ لی ذُنُوبی ، وأن ترجِعَنی بحاجتی ، اللَّهُمَّ إنِّی عبْدُک والبَلدُ بَلَدُک والبَیتُ بَیتُک ، جِئتُ أطلبُ رَحْمَتک وأؤُمُّ طاعتَک ، مُتَّبِعاً لأمْرک راضیاً بِقَدَرِکَ أسألکَ مسألةَ المُضْطَرِّ إلیک ، المُطیعِ لأمرِک ، المُشْفِقِ مِنْ عَذابِک ، الخائفِ لعُقُوبَتِکَ أنْ تُبَلِّغنی عفوَک</w:t>
      </w:r>
      <w:bookmarkStart w:id="283" w:name="pg5570_43072"/>
    </w:p>
    <w:p>
      <w:pPr>
        <w:pStyle w:val="BookText"/>
        <w:rPr/>
      </w:pPr>
      <w:bookmarkEnd w:id="283"/>
      <w:r>
        <w:rPr>
          <w:rFonts w:ascii="Amiri" w:hAnsi="Amiri" w:eastAsia="Amiri" w:cs="Amiri"/>
          <w:color w:val="111111"/>
          <w:sz w:val="28"/>
          <w:sz w:val="28"/>
          <w:szCs w:val="28"/>
          <w:rtl w:val="true"/>
          <w:lang w:bidi="ar-SA"/>
        </w:rPr>
        <w:t xml:space="preserve">وتُجیرَنی مِنَ النَّارِ برحمتک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یأتی الحجر الأسود فیستلمه ویقبّله ، فإن لم یستطع استلم بیده وقبَّلها ، وإن لم یستطع من ذلک أیضاً استقبل الحجر وکبّر وقال کما قال حین طاف بالبیت یوم قدم مکة ، فی آداب الطواف ویستحب أن یبقی علی ثوبی الإحرام ولا یلبس ثیابه المخیطة حتی یطوف ویسعی ویطوف طواف النساء أیضاً </w:t>
      </w:r>
      <w:r>
        <w:rPr>
          <w:rFonts w:eastAsia="IRNazanin" w:cs="IRNazanin"/>
          <w:color w:val="111111"/>
          <w:sz w:val="28"/>
          <w:szCs w:val="28"/>
          <w:rtl w:val="true"/>
          <w:lang w:bidi="fa-IR"/>
        </w:rPr>
        <w:t>.</w:t>
      </w:r>
    </w:p>
    <w:p>
      <w:pPr>
        <w:pStyle w:val="Heading2"/>
        <w:numPr>
          <w:ilvl w:val="1"/>
          <w:numId w:val="1"/>
        </w:numPr>
        <w:rPr/>
      </w:pPr>
      <w:bookmarkStart w:id="284" w:name="__RefHeading___Toc2720397_581953129"/>
      <w:bookmarkStart w:id="285" w:name="_Toc100"/>
      <w:bookmarkEnd w:id="284"/>
      <w:r>
        <w:rPr>
          <w:rtl w:val="true"/>
        </w:rPr>
        <w:t>آداب منی</w:t>
      </w:r>
      <w:bookmarkEnd w:id="285"/>
    </w:p>
    <w:p>
      <w:pPr>
        <w:pStyle w:val="BookText"/>
        <w:rPr/>
      </w:pPr>
      <w:r>
        <w:rPr>
          <w:rFonts w:ascii="IRNazanin" w:hAnsi="IRNazanin" w:eastAsia="IRNazanin"/>
          <w:color w:val="111111"/>
          <w:sz w:val="28"/>
          <w:sz w:val="28"/>
          <w:szCs w:val="28"/>
          <w:rtl w:val="true"/>
          <w:lang w:bidi="fa-IR"/>
        </w:rPr>
        <w:t xml:space="preserve">یستحب المقام بمنی أیام التشریق وعدم الخروج منها ولو کان الخروج للطواف المندوب بل یکره المبیت فی النصف الآخر فی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ذکر اللّه فیها کثیر کما یستحب التکبیر فیها بعد خمس عشرة صلاة أولها ظهر یوم النحر ، وبعد عشر صلوات فی سائر الأمصار ، والأولی فی کیفیة التکبیر أن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اللّهُ أکبرُ ، لا إله إلّااللّهُ واللّهُ أکبرُ ، اللّهُ أکبرُ وللّه الحَمْدُ ، اللّه أکبرُ علی ما هدانا ، اللّهُ أکبرُ علی ما رَزَقَنا مِنْ بَهیمةِ الأنعامِ ، والحمْدُ للّهِ علی ما أبلانا </w:t>
      </w:r>
      <w:r>
        <w:rPr>
          <w:rFonts w:eastAsia="Amiri" w:cs="Amiri" w:ascii="Amiri" w:hAnsi="Amiri"/>
          <w:color w:val="111111"/>
          <w:sz w:val="28"/>
          <w:szCs w:val="28"/>
          <w:rtl w:val="true"/>
          <w:lang w:bidi="ar-SA"/>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أن یصلی فرائضه ونوافله فی مسجد الخیف ، روی أبو حمزة الثمالی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فی مسجد الخیف بمنی مائة رکعة قبل أن یخرج منه عدلت عبادة سبعین عاماً ، ومن سبّح اللّه</w:t>
      </w:r>
      <w:bookmarkStart w:id="286" w:name="pg5570_43073"/>
    </w:p>
    <w:p>
      <w:pPr>
        <w:pStyle w:val="BookText"/>
        <w:rPr/>
      </w:pPr>
      <w:bookmarkEnd w:id="286"/>
      <w:r>
        <w:rPr>
          <w:rFonts w:ascii="IRNazanin" w:hAnsi="IRNazanin" w:eastAsia="IRNazanin"/>
          <w:color w:val="111111"/>
          <w:sz w:val="28"/>
          <w:sz w:val="28"/>
          <w:szCs w:val="28"/>
          <w:rtl w:val="true"/>
          <w:lang w:bidi="fa-IR"/>
        </w:rPr>
        <w:t xml:space="preserve">فیه مائة تسبیحة کتب له کأجر عتق رقبة ، ومن هلل اللّه فیه مائة تهلیلة عدلت أجر إحیاء نسمة ، ومن حمد اللّه فیه مائة تحمیدة عدلت أجر خراج العراقین یتصدق به فی سبیل اللّه عزّوجلّ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ویستحب التحصیب وهو النزول بالبطحاء قلیلاً بعد النفر الثانی وهی ما بین منی والمعلی ، وذلک بأن یستلقی فیه علی القفاء قلیلاً </w:t>
      </w:r>
      <w:r>
        <w:rPr>
          <w:rFonts w:eastAsia="IRNazanin" w:cs="IRNazanin"/>
          <w:color w:val="111111"/>
          <w:sz w:val="28"/>
          <w:szCs w:val="28"/>
          <w:rtl w:val="true"/>
          <w:lang w:bidi="fa-IR"/>
        </w:rPr>
        <w:t>.</w:t>
      </w:r>
    </w:p>
    <w:p>
      <w:pPr>
        <w:pStyle w:val="Heading2"/>
        <w:numPr>
          <w:ilvl w:val="1"/>
          <w:numId w:val="1"/>
        </w:numPr>
        <w:rPr/>
      </w:pPr>
      <w:bookmarkStart w:id="287" w:name="__RefHeading___Toc2720399_581953129"/>
      <w:bookmarkStart w:id="288" w:name="_Toc101"/>
      <w:bookmarkEnd w:id="287"/>
      <w:r>
        <w:rPr>
          <w:rtl w:val="true"/>
        </w:rPr>
        <w:t>آداب مکة المعظمة</w:t>
      </w:r>
      <w:bookmarkEnd w:id="288"/>
    </w:p>
    <w:p>
      <w:pPr>
        <w:pStyle w:val="BookText"/>
        <w:rPr/>
      </w:pPr>
      <w:r>
        <w:rPr>
          <w:rFonts w:ascii="IRNazanin" w:hAnsi="IRNazanin" w:eastAsia="IRNazanin"/>
          <w:color w:val="111111"/>
          <w:sz w:val="28"/>
          <w:sz w:val="28"/>
          <w:szCs w:val="28"/>
          <w:rtl w:val="true"/>
          <w:lang w:bidi="fa-IR"/>
        </w:rPr>
        <w:t xml:space="preserve">یستحب فیها أُمور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الاکثار من ذکر اللّه وقراءة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مر جملة من مستحبات فی آداب دخول مکة المکرمة فلاحظ کما ان هذه الآداب هنا لیست خاصة بما بعد النسک بل هی مستحبة منذ دخوله إلی خروجه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القرآن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الشرب من ماء زمزم ثم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عِلْماً نافعاً ورزقاً واسعاً وشِفاءً من کلّ داءٍ وسُقم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الحَمْدُ للّه، الشُکْرُ 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الاکثار من النظر إلی الکعبة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الطواف حول الکعبة عشر اطوفه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فی أول اللیل ، وثلاثة فی آخره ، وطوافان بعد الفجر ، وطوافان بعد الظهر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یطوف أیام إقامته فی مکة ثلاثمائة وستین طوافاً ، فإن لم یتمکن فاثنین وخمسین طوافاً فإن لم یتمکن أتی بما قدر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دخول الکعبة للصرورة بل مطلقاً کما مرّ ویستحب له أن یغتسل قبل دخوله وأن یقول عند دخوله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کانَ آمِناً ، فآمنی من عذاب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یصلی رکعتین بین الاسطوانتین علی الرخامة الحمراء ، یقرأ بعد الفاتحة فی الرکعة الأولی سورة حم السجدة ، وفی الثانیة بعد الفاتحة خمساً وخمسین آیة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یصلی فی کل زاویة من زوایا البیت ، وبعد الصلاة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تَهَیَّأ أوْ تَعَبَّأ أوْ أعَدَّ أوْ اسْتَعَدَّ لِوفادةٍ إلی مخلُوقٍ رَجاءَ رِفْدِه وجائزَتَهِ ونَوافِلِهِ وفواضِلِه ، فإلیکَ یا سیدی تَهیئَتِی وتَعبِئَتی وإعدادی واسْتِعدادی رَجاءَ رِفْدِکَ ونوافِلِک وجائزتِک ، فلا تُخَیِّب الیومَ رَجائی ، یا مَنْ لا یَخیبُ عَلَیهِ سائِلٌ ، ولا یَنْقُصُهُ نائلٌ فإنِّی لمْ آتِکَ الیومَ بِعَمَلٍ صالحٍ قَدَّمْتُهُ ، ولا شَفاعةِ مَخلُوقٍ رَجَوْتُه ، ولکنِّی أتَیْتُکَ مُقِرّاً بالظُلمِ والإساءَةِ علی نَفْسی ، فإنَّهُ لا حُجّةَ لی ولا عُذْر ، فأسألُکَ یا مَنْ هُوَ کذلک أنْ تصلَیَ علی محمّد وآله ، وتُعطیَنی مَسألتی وتُقیلَنی عَثْرتی وتَقْلِبَنی برَغبَتی ، ولا ترُدَّنی مجبوهاً ممنُوعاً ولا خائباً ، یا عَظیمُ یا عَظیمُ یا عَظیمُ أرْجوکَ للعظیم ، أسألک یا عظیمُ أن تَغْفِرَ لی الذَّنبَ العظیمَ لا إله إلّا أنت </w:t>
      </w:r>
      <w:r>
        <w:rPr>
          <w:rFonts w:eastAsia="Amiri" w:cs="Amiri" w:ascii="Amiri" w:hAnsi="Amiri"/>
          <w:color w:val="111111"/>
          <w:sz w:val="28"/>
          <w:szCs w:val="28"/>
          <w:rtl w:val="true"/>
          <w:lang w:bidi="ar-SA"/>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التکبیر ثلاثاً عند خروجه من الکعبة وأن یقول </w:t>
      </w:r>
      <w:r>
        <w:rPr>
          <w:rFonts w:eastAsia="IRNazanin" w:cs="IRNazanin"/>
          <w:color w:val="111111"/>
          <w:sz w:val="28"/>
          <w:szCs w:val="28"/>
          <w:rtl w:val="true"/>
          <w:lang w:bidi="fa-IR"/>
        </w:rPr>
        <w:t>:</w:t>
      </w:r>
      <w:bookmarkStart w:id="289" w:name="pg5570_43075"/>
    </w:p>
    <w:p>
      <w:pPr>
        <w:pStyle w:val="BookText"/>
        <w:rPr/>
      </w:pPr>
      <w:bookmarkEnd w:id="2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تجْهِدْ بلائنا ، ربَّنا ولا تُشمِت بِنا أعداءنا ، فانَّکَ أنْتَ الضَّارُّ النَّافع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ینزل ویستقبل الکعبة ، ویجعل الدرجات علی جانبه الأیسر ، ویصلّی رکعتین عند الدرجات </w:t>
      </w:r>
      <w:r>
        <w:rPr>
          <w:rFonts w:eastAsia="IRNazanin" w:cs="IRNazanin"/>
          <w:color w:val="111111"/>
          <w:sz w:val="28"/>
          <w:szCs w:val="28"/>
          <w:rtl w:val="true"/>
          <w:lang w:bidi="fa-IR"/>
        </w:rPr>
        <w:t>.</w:t>
      </w:r>
    </w:p>
    <w:p>
      <w:pPr>
        <w:pStyle w:val="Heading2"/>
        <w:numPr>
          <w:ilvl w:val="1"/>
          <w:numId w:val="1"/>
        </w:numPr>
        <w:rPr/>
      </w:pPr>
      <w:bookmarkStart w:id="290" w:name="__RefHeading___Toc2720401_581953129"/>
      <w:bookmarkStart w:id="291" w:name="_Toc102"/>
      <w:bookmarkEnd w:id="290"/>
      <w:r>
        <w:rPr>
          <w:rtl w:val="true"/>
        </w:rPr>
        <w:t>طواف الوداع</w:t>
      </w:r>
      <w:bookmarkEnd w:id="291"/>
    </w:p>
    <w:p>
      <w:pPr>
        <w:pStyle w:val="BookText"/>
        <w:rPr/>
      </w:pPr>
      <w:r>
        <w:rPr>
          <w:rFonts w:ascii="IRNazanin" w:hAnsi="IRNazanin" w:eastAsia="IRNazanin"/>
          <w:color w:val="111111"/>
          <w:sz w:val="28"/>
          <w:sz w:val="28"/>
          <w:szCs w:val="28"/>
          <w:rtl w:val="true"/>
          <w:lang w:bidi="fa-IR"/>
        </w:rPr>
        <w:t xml:space="preserve">یستحب لمن أراد الخروج من مکة أن یطوف الوداع ، وأن یستلم الحجر الأسود والرکن الیمانی فی کل شوط ، وأن یأتی بما تقدم فی آداب الطواف من المستحبات عند الوصول إلی المستجار ، وأن یدعو اللّه بما شاء ، ثم یستلم الحجر الأسود ، ویلصق بطنه بالبیت ، ویضع إحدی یدیه علی الحجر والأخری نحو الباب ، ثم یحمد اللّه ویثنی علیه ، ویصلی علی النبی وآله ویستحب له أن یسجد قبیل خروجه سائلاً اللّه أن یتقبل منه کما یستحب له قبیل الخروج أن یلتزم الملتزم کاشفاً عن بطنه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علی محمد عبدک ورسولک ونبیک وأمینک وحبیبک ونجیبکَ وخِیَرتِک مِن خلقِکَ ، اللَّهُمَّ کما بلَّغَ رِسالاتِکَ ، وجاهدَ فی سبیلِک ، وصَدَعَ بأمْرکَ ، وأوذی فیک وفی جَنْبِکَ ، وعَبَدَکَ حتی أتاهُ الیقینُ ، اللَّهُمَّ اقْلِبْنی مُفلِحاً مُنْجِحاً مُسْتجاباً لی بأفْضلِ ما یرجِع به أحدٌ مِنْ وَفْدِکَ مِنَ المِغْفِرة والبرکة والرِّضوانِ والعافیة مما یسعنی أن أطلب ، أن تعطینی مثل الذی أعطیته أفضل من عبدک تزیدنی علیه ، اللهم إن أمتنی فاغفر لی وإن أحییتنی فارزقنیه من قابل ، اللهم لا تجعله آخر العهد</w:t>
      </w:r>
      <w:bookmarkStart w:id="292" w:name="pg5570_43076"/>
    </w:p>
    <w:p>
      <w:pPr>
        <w:pStyle w:val="BookText"/>
        <w:rPr/>
      </w:pPr>
      <w:bookmarkEnd w:id="292"/>
      <w:r>
        <w:rPr>
          <w:rFonts w:ascii="IRNazanin" w:hAnsi="IRNazanin" w:eastAsia="IRNazanin"/>
          <w:color w:val="111111"/>
          <w:sz w:val="28"/>
          <w:sz w:val="28"/>
          <w:szCs w:val="28"/>
          <w:rtl w:val="true"/>
          <w:lang w:bidi="fa-IR"/>
        </w:rPr>
        <w:t xml:space="preserve">من بیتک ، اللهم إنی عبدک ابن عبدک وابن أمتک ، وقد حملتنی علی دابتک ، وسیرتنی فی بلادک حتی أدخلتنی حرمک وأمنک ، وقد کان فی حسن ظنی بک أن تغفر لی ذنوبی ، فإن کنت قد غفرت لی ذنوبی فازدد عنی رضاً ، وقربنی إلیک زلفی ولا تباعدنی ، وإن کنت لم تغفر لی فمن الآن فاغفر لی قبل أن تنأی عن بیتک داری ، وهذا أوان انصرافی إن کنت أذنت لی غیر راغب عنک ولا عن بیتک ، ولا مستبدل بک ولا به ، اللهم احفظنی من بین یدی ومن خلفی وعن یمینی وعن شمالی حتی تبلغنی أهلی واکفنی مؤونة عبادک وعیالی ، فإنّک ولی ذلک من خلقک ومنی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ائت زمزم فاشرب منها ثم اخرج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آئبون تائبون عابدون ، لربنا حامدون إلی ربنا راغبون إلی رابنا راجعون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ویستحب له الخروج من باب الحناطین ، ویقع قبال الرکن الشامی ، ویطلب من اللّه التوفیق لرجوعه مرة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أنقلب علی أن لا إله إلّااللّه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ویستحب أن یشتری عند الخروج مقدار درهم من التمر ویتصدق به علی الفقراء </w:t>
      </w:r>
      <w:r>
        <w:rPr>
          <w:rFonts w:eastAsia="IRNazanin" w:cs="IRNazanin"/>
          <w:color w:val="111111"/>
          <w:sz w:val="28"/>
          <w:szCs w:val="28"/>
          <w:rtl w:val="true"/>
          <w:lang w:bidi="fa-IR"/>
        </w:rPr>
        <w:t>.</w:t>
      </w:r>
    </w:p>
    <w:p>
      <w:pPr>
        <w:pStyle w:val="Heading2"/>
        <w:numPr>
          <w:ilvl w:val="1"/>
          <w:numId w:val="1"/>
        </w:numPr>
        <w:rPr/>
      </w:pPr>
      <w:bookmarkStart w:id="293" w:name="__RefHeading___Toc2720403_581953129"/>
      <w:bookmarkStart w:id="294" w:name="_Toc103"/>
      <w:bookmarkEnd w:id="293"/>
      <w:r>
        <w:rPr>
          <w:rtl w:val="true"/>
        </w:rPr>
        <w:t>زیارة الرسول الأعظم</w:t>
      </w:r>
      <w:bookmarkEnd w:id="29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للحاج استحباباً مؤکداً أن یکون رجوعه من طریق المدینة المنورة ، لیزور الرسول الأعظم صلی الله علیه و آله والصدیقة الطاهرة سلام اللّه علیها ،</w:t>
      </w:r>
      <w:bookmarkStart w:id="295" w:name="pg5570_43077"/>
    </w:p>
    <w:p>
      <w:pPr>
        <w:pStyle w:val="BookText"/>
        <w:rPr/>
      </w:pPr>
      <w:bookmarkEnd w:id="295"/>
      <w:r>
        <w:rPr>
          <w:rFonts w:ascii="IRNazanin" w:hAnsi="IRNazanin" w:eastAsia="IRNazanin"/>
          <w:color w:val="111111"/>
          <w:sz w:val="28"/>
          <w:sz w:val="28"/>
          <w:szCs w:val="28"/>
          <w:rtl w:val="true"/>
          <w:lang w:bidi="fa-IR"/>
        </w:rPr>
        <w:t xml:space="preserve">وأئمة البقیع سلام اللّه علیهم أجمعین ، وللمدینة حرم حدّه عائر إلی وعیر ، وهما جبلان یکتنفان المدینة من المشرق والمغرب ، وذهب بعض الفقهاء إلی أن الإحرام وإن کان لا یجب فیه إلّاأنه لا یجوز قطع شجره ولا سیما الرطب منه إلّاما استثنی مما تقدم فی حرم مکة ، کما أنه لا یجوز صید ما بین الحرتین منه ، وهو أحوط إن لم یکن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وکیفیة زیارة الرسول صلی الله علیه و آله أن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رسُولِ اللّهِ السَّلامُ عَلَیکَ یا حَبیبَ اللّه ، السَّلامُ عَلَیکَ یا صِفوَةَ اللّه ، السَّلامُ عَلَیکَ یا أمینَ اللّه ، أشْهَدُ أنَّکَ قَد نَصَحْتَ لأُمَّتِکَ ، وَجاهَدْتَ فی سَبیلِ اللّهِ ، وعَبَدْتَهُ حَتی أتاکَ الیَقینُ ، فَجَزاکَ اللّهُ أفضلَ ما جَزی نبیّاً عَن أُمَّتِهِ ، اللَّهُمَّ صلِّ علی مُحمّدٍ وآل محمَّد أفْضَلَ ما صَلَّیت علی إبراهیم وآلِ إبراهیم إنَّکَ حَمیدٌ مجیدٌ </w:t>
      </w:r>
      <w:r>
        <w:rPr>
          <w:rFonts w:eastAsia="Amiri" w:cs="Amiri" w:ascii="Amiri" w:hAnsi="Amiri"/>
          <w:color w:val="111111"/>
          <w:sz w:val="28"/>
          <w:szCs w:val="28"/>
          <w:rtl w:val="true"/>
          <w:lang w:bidi="ar-SA"/>
        </w:rPr>
        <w:t>» .</w:t>
      </w:r>
    </w:p>
    <w:p>
      <w:pPr>
        <w:pStyle w:val="Heading2"/>
        <w:numPr>
          <w:ilvl w:val="1"/>
          <w:numId w:val="1"/>
        </w:numPr>
        <w:rPr/>
      </w:pPr>
      <w:bookmarkStart w:id="296" w:name="__RefHeading___Toc2720405_581953129"/>
      <w:bookmarkStart w:id="297" w:name="_Toc104"/>
      <w:bookmarkEnd w:id="296"/>
      <w:r>
        <w:rPr>
          <w:rtl w:val="true"/>
        </w:rPr>
        <w:t>زیارة فاطمة</w:t>
      </w:r>
      <w:bookmarkEnd w:id="29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مُمْتَحَنَةُ امْتَحَنَکِ اللَّهُ الَّذِی خَلَقَکِ قَبْلَ أَنْ یَخْلُقَکِ فَوَجَدَکِ لِمَا امْتَحَنَکِ صَابِرَةً وَزَعَمْنَا أَنَّا لَکِ أَوْلِیَاءُ وَمُصَدِّقُونَ وَصَابِرُونَ لِکُلِّ مَا أَتَانَا بِهِ أَبُوکِ صَلَّی اللَّهُ عَلَیْهِ وَآلِهِ وَأَتَانَا بِهِ وَصِیُّهُ فَإِنَّا نَسْأَلُکِ إِنْ کُنَّا صَدَّقْنَاکِ إِلَّا أَلْحَقْتِنَا بِتَصْدِیقِنَا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بِالبُشْرَی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لِنُبَشِّرَ أَنْفُسَنَا بِأَنَّا قَدْ طَهُرْنَا بِوِلاَیَتِکِ </w:t>
      </w:r>
      <w:r>
        <w:rPr>
          <w:rFonts w:eastAsia="Amiri" w:cs="Amiri" w:ascii="Amiri" w:hAnsi="Amiri"/>
          <w:color w:val="111111"/>
          <w:sz w:val="28"/>
          <w:szCs w:val="28"/>
          <w:rtl w:val="true"/>
          <w:lang w:bidi="ar-SA"/>
        </w:rPr>
        <w:t>» .</w:t>
      </w:r>
      <w:bookmarkStart w:id="298" w:name="pg5570_43078"/>
    </w:p>
    <w:p>
      <w:pPr>
        <w:pStyle w:val="Heading2"/>
        <w:numPr>
          <w:ilvl w:val="1"/>
          <w:numId w:val="1"/>
        </w:numPr>
        <w:rPr/>
      </w:pPr>
      <w:bookmarkStart w:id="299" w:name="__RefHeading___Toc2720407_581953129"/>
      <w:bookmarkStart w:id="300" w:name="_Toc105"/>
      <w:bookmarkEnd w:id="298"/>
      <w:bookmarkEnd w:id="299"/>
      <w:r>
        <w:rPr>
          <w:rtl w:val="true"/>
        </w:rPr>
        <w:t>زیارة أئمة البقیع</w:t>
      </w:r>
      <w:bookmarkEnd w:id="3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أَوْلِیَاءِ اللَّهِ وَأَصْفِیَائِهِ ، السَّلامُ عَلَی أُمَنَاءِ اللَّهِ وَأَحِبَّائِهِ ، السَّلامُ عَلَی أَنْصَارِ اللَّهِ وَخُلَفَائِهِ ، السَّلامُ عَلَی مَحَالِّ مَعْرِفَةِ اللَّهِ ، السَّلامُ عَلَی مَسْاکِنِ ذِکْرِ اللَّهِ ، السَّلامُ عَلَی مُظَاهِرِی أَمْرِ اللَّهِ وَنَهْیِهِ ، السَّلامُ عَلَی الدُّعَاةِ إِلَی اللَّهِ ، السَّلامُ عَلَی المُسْتَقِرِّینَ فِی مَرَضَاةِ اللَّهِ ، السَّلامُ عَلَی المُخْلِصِینَ فِی طَاعَةِ اللَّهِ ، السَّلامُ عَلَی الأَدِلّاءِ عَلَی اللَّهِ ، السَّلامُ عَلَی الَّذِینَ مَنْ وَالاهُمْ فَقَدْ وَالَی اللَّهَ ، وَمَن عَادَاهُمْ فَقَدْ عَادَی اللَّهَ ، وَمَنْ عَرَفَهُمْ فَقَدْ عَرَفَ اللَّهَ ، وَمَنْ جَهِلَهُمْ فَقَدْ جَهِلَ اللَّهَ ، وَمَنْ اعْتَصَمَ بِهِمْ فَقَدْ اعْتَصَمَ بِاللَّهِ ، وَمَنْ تَخَلّی مِنْهُمْ فَقَدْ تَخَلّی مِنَ اللَّهِ ، أُشْهِدُ اللَّهَ أنِّی سِلْمٌ لِمَنْ سَالَمْتُمْ ، وَحَرْبٌ لِمَنْ حَارَبْتُمْ ، مُؤمِنٌ بِسِرِّکُمْ وَعَلَانِیَتِکُمْ ، مُفَوِّضٌ فِی ذَلِکَ کُلِّهِ إِلَیْکُمْ ، لَعَنَ اللَّهُ عَدُوَّ آلِ مُحَمَّدٍ مِنَ الجِنِّ وَالإنْسِ وَأبْرَأُ إِلَی اللَّهِ مِنْهُمْ وَصَلَّی اللَّهُ عَلَی مُحَمَّدٍ وَآلِهِ </w:t>
      </w:r>
      <w:r>
        <w:rPr>
          <w:rFonts w:eastAsia="Amiri" w:cs="Amiri" w:ascii="Amiri" w:hAnsi="Amiri"/>
          <w:color w:val="111111"/>
          <w:sz w:val="28"/>
          <w:szCs w:val="28"/>
          <w:rtl w:val="true"/>
          <w:lang w:bidi="ar-SA"/>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للّه‌أولاً وآخراً </w:t>
      </w:r>
      <w:r>
        <w:rPr>
          <w:rFonts w:eastAsia="Amiri" w:cs="Amiri" w:ascii="Amiri" w:hAnsi="Amiri"/>
          <w:color w:val="111111"/>
          <w:sz w:val="28"/>
          <w:szCs w:val="28"/>
          <w:rtl w:val="true"/>
          <w:lang w:bidi="ar-SA"/>
        </w:rPr>
        <w:t>.</w:t>
      </w:r>
      <w:bookmarkStart w:id="301" w:name="pg5570_43079"/>
    </w:p>
    <w:p>
      <w:pPr>
        <w:pStyle w:val="Heading2"/>
        <w:numPr>
          <w:ilvl w:val="1"/>
          <w:numId w:val="1"/>
        </w:numPr>
        <w:rPr/>
      </w:pPr>
      <w:bookmarkStart w:id="302" w:name="__RefHeading___Toc2720409_581953129"/>
      <w:bookmarkStart w:id="303" w:name="_Toc106"/>
      <w:bookmarkEnd w:id="301"/>
      <w:bookmarkEnd w:id="302"/>
      <w:r>
        <w:rPr>
          <w:rtl w:val="true"/>
        </w:rPr>
        <w:t>دعاء الإمام الحسین علیه السلام یوم عرفة</w:t>
      </w:r>
      <w:bookmarkEnd w:id="30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لَیْسَ لِقَضَائِهِ دَافِعٌ ، وَلَا لِعَطَائِهِ مَانِعٌ ، وَلَا کَصُنْعِهِ صُنْعُ صَانِعٍ ، وَهُوَ الْجَوَادُ الْوَاسِعُ فَطَرَ أَجْنَاسَ الْبَدَائِعَ ، وَأَتْقَنَ بِحِکْمَتِهِ الصَّنَائِعَ ، لاَ تَخْفَی عَلَیْهِ الطَّلاَئِعُ ، وَلَا تَضِیعُ عِنْدَهُ الْوَدَائِعُ جَازِی کُلِّ صَانِعٍ ، وَرَائِشُ کُلِّ قَانِعٍ ، وَرَاحِمُ کُلِّ ضَارِعٍ ، وَمُنْزِلُ الْمَنَافِعِ وَالْکِتَابِ الْجَامِعِ بِالنُّورِ السَّاطِعِ ، وَهُوَ لِلدَّعَوَاتِ سَامِعٌ وَلِلْکُرُبَاتِ دَافِعٌ وَلِلدَّرَجَاتِ رَافِعٌ ، وَلِلْجَبَابِرَةِ قَامِعٌ ، فَلَا إِلَهَ غَیْرُهُ وَلَا شَیْ‌ءَ یَعْدِلُهُ ، وَلَیْسَ کَمِثْلِهِ شَیْ‌ءٌ ، وَهُوَ السَّمِیعُ الْبَصِیرُ اللَّطِیفُ الْخَبِیرُ ، وَهُوَ عَلَی کُلِّ شَیْ‌ءٍ قَدِیرٌ ، اللَّهُمَّ إِنِّی أَرْغَبُ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بِالرُّبُوبِیَّةِ لَکَ مُقِرّاً بِأَنَّکَ رَبِّی ، وَأَنَّ إِلَیْکَ مَرَدِّی ، ابْتَدَأْتَنِی بِنِعْمَتِکَ قَبْلَ أَنْ أَکُونَ شَیْئاً مَذْکُوراً ، وَخَلَقْتَنِی مِنَ التُّرَابِ ثُمَّ أَسْکَنْتَنِی الأَصْلاَبَ ، آمِناً لِرَیْبِ الْمَنُونِ وَاخْتِلَافِ الدُّهُورِ وَالسِّنِینَ ، فَلَمْ أَزَلْ ظَاعِناً مِنْ صُلْبٍ إِلَی رَحِمٍ فِی تَقَادُمٍ مِنَ الأَیَّامِ الْمَاضِیَةِ وَالْقُرُونِ الْخَالِیَةِ ، لَمْ تُخْرِجْنِی لِرَأْفَتِکَ بِی وَلُطْفِکَ لِی ، وَإِحْسَانِکَ إِلَیَّ فِی دَوْلَةِ أَئِمَّةِ الْکُفْرِ ، الَّذِینَ نَقَضُوا عَهْدَکَ وَکَذَّبُوا رُسُلَکَ ، لَکِنَّکَ أَخْرَجْتَنِی لِلَّذِی سَبَقَ لِی مِنَ الْهُدَی الَّذِی لَهُ یَسَّرْتَنِی ، وَفِیهِ أَنْشَأْتَنِی ، وَمِنْ قَبْلِ ذَلِکَ رَؤُفْتَ بِی ، بِجَمِیلِ صُنْعِکَ وَسَوَابِغِ نِعَمِکَ ، فَابْتَدَعْتَ خَلْقِی مِنْ مَنِیٍّ یُمْنَی ، وَأَسْکَنْتَنِی فِی ظُلُمَاتٍ ثَلاَثٍ ، بَیْنَ لَحْمٍ وَدَمٍ وَجِلْدٍ ، لَمْ تُشْهِدْنِی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خَلْقِی ، وَلَمْ تَجْعَلْ إِلَیَّ شَیْئاً مِنْ أَمْرِی ، ثُمَّ أَخْرَجْتَنِی لِلَّذِی سَبَقَ لِی مِنَ الْهُدَی إِلَی الدُّنْیَا تَامّاً سَوِیّاً ، وَحَفِظْتَنِی فِی الْمَهْدِ طِفْلاً صَبِیّاً ، وَرَزَقْتَنِی مِنَ الْغِذَاءِ لَبَناً مَرِیّاً ، وَعَطَفْتَ عَلَیَّ قُلُوبَ الْحَوَاضِنِ ، وَکَفَّلْتَنِی الأُمَّهَاتِ الرَّوَاحِمَ وَکَلَأْتَنِی مِنْ طَوَارِقِ الْجَانِّ ، وَسَلَّمْتَنِی مِنَ الزِّیَادَةِ وَالنُّقْصَانِ ، فَتَعَالَیْتَ یَا رَحِیمُ یَا رَحْمَانُ ، حَتَّی إِذَا اسْتَهْلَلْتُ نَاطِقاً بِالْکَلاَمِ ، أَتْمَمْتَ عَلَیَّ سَوَابِغَ الإِنْعَامِ ، وَرَبَّیْتَنِی زَائِداً فِی کُلِّ عَامٍ ، حَتَّی إِذَا اکْتَمَلَتْ فِطْرَتِی ، وَاعْتَدَلَتْ مِرَّتِی ، أَوْجَبْتَ عَلَیَّ حُجَّتَکَ بِأَنْ أَلْهَمْتَنِی مَعْرِفَتَکَ ، وَرَوَّعْتَنِی بِعَجَائِبِ حِکْمَتِکَ ، وَأَیْقَظْتَنِی لِمَا ذَرَأْتَ فِی سَمَائِکَ وَأَرْضِکَ مِنْ بَدَائِعِ خَلْقِکَ ، وَنَبَّهْتَنِی لِشُکْرِکَ وَذِکْرِکَ ، وَأَوْجَبْتَ عَلَیَّ طَاعَتَکَ وَعِبَادَتَکَ ، وَفَهَّمْتَنِی مَا جَاءَتْ بِهِ رُسُلُکَ وَیَسَّرْتَ لِی تَقَبُّلَ مَرْضَاتِکَ ، وَمَنَنْتَ عَلَیَّ فِی جَمِیعِ ذَلِکَ بِعَوْنِکَ وَلُطْفِکَ ، ثُمَّ إِذْ خَلَقْتَنِی مِنْ خَیْرِ الثَّرَی لَمْ تَرْضَ لِی یَا إِلَهِی نِعْمَةً دُونَ أُخْرَی ، وَرَزَقْتَنِی مِنْ أَنْوَاعِ الْمَعَاشِ وَصُنُوفِ الرِّیَاشِ ، بِمَنِّکَ الْعَظِیمِ الأَعْظَمِ عَلَیَّ ، وَإِحْسَانِکَ الْقَدِیمِ إِلَیَّ ، حَتَّی إِذَا أَتْمَمْتَ عَلَیَّ جَمِیعَ النِّعَمِ وَصَرَفْتَ عَنِّی کُلَّ النِّقَمِ لَمْ یَمْنَعْکَ جَهْلِی وَجُرْأَتِی عَلَیْکَ أَنْ دَلَلْتَنِی إِلَی مَا یُقَرِّبُنِی إِلَیْکَ ، وَوَفَّقْتَنِی لِمَا یُزْلِفُنِی لَدَیْکَ ، فَإِنْ دَعَوْتُکَ أَجَبْتَنِی وَإِنْ سَأَلْتُکَ أَعْطَیْتَنِی ، وَإِنْ أَطَعْتُکَ شَکَرْتَنِی ، وَإِنْ شَکَرْتُکَ زِدْتَنِی ، کُلُّ ذَلِکَ إِکْمَالٌ ِلأَنْعُمِکَ عَلَیَّ ، وَإِحْسَانِکَ إِلَیَّ ، فَسُبْحَانَکَ سُبْحَانَکَ مِنْ مُبْدِئٍ مُعِیدٍ حَمِیدٍ مَجِیدٍ ، وَتَقَدَّسَتْ أَسْمَاؤُکَ ، وَعَظُمَتْ آلاَؤُکَ ، فَأَیَّ نِعَمِکَ یَا إِلَهِی أُحْصِی عَدَداً وَذِکْراً ، أَمْ أَیُّ عَطَایَاکَ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أَقُومُ بِهَا شُکْراً ، وَهِیَ یَا رَبِّ أَکْثَرُ مِنْ أَنْ یُحْصِیَهَا الْعَادُّونَ ، أَوْ یَبْلُغَ عِلْماً بِهَا الْحَافِظُونَ ، ثُمَّ مَا صَرَفْتَ وَدَرَأْتَ عَنِّی اللَّهُمَّ مِنَ الضُّرِّ وَالضَّرَّاءِ أَکْثَرُ مِمَّا ظَهَرَ لِی مِنَ الْعَافِیَةِ وَالسَّرَّاءِ ، وَأَنَا أَشْهَدُ یَا إِلَهِی بِحَقِیقَةِ إِیمَانِی ، وَعَقْدِ عَزَمَاتِ یَقِینِی ، وَخَالِصِ صَرِیحِ تَوْحِیدِی ، وَبَاطِنِ مَکْنُونِ ضَمِیرِی ، وَعَلاَئِقِ مَجَارِی نُورِ بَصَرِی ، وَأَسَارِیرِ صَفْحَةِ جَبِینِی ، وَخُرْقِ مَسَارِبِ نَفْسِی ، وَخَذَارِیفِ مَارِنِ عِرْنِینِی وَمَسَارِبِ سِمَاخِ سَمْعِی ، وَمَا ضُمَّتْ وَأَطْبَقَتْ عَلَیْهِ شَفَتَایَ ، وَحَرَکَاتِ لَفْظِ لِسَانِی ، وَمَغْرَزِ حَنَکِ فَمِی وَفَکِّی ، وَمَنَابِتِ أَضْرَاسِی ، وَمَسَاغِ مَطْعَمِی وَمَشْرَبِی ، وَحِمَالَةِ أُمِّ رَأْسِی ، وَبَلُوعِ فَارِغِ حَبَائِلِ عُنُقِی ، وَمَا اشْتَمَلَ عَلَیْهِ تَامُورُ صَدْرِی ، وَحَمَائِلِ حَبْلِ وَتِینِی وَنِیَاطِ حِجَابِ قَلْبِی ، وَأَفْلاَذِ حَوَاشِی کَبِدِی ، وَمَا حَوَتْهُ شَرَاسِیفُ أَضْلاَعِی ، وَحِقَاقُ مَفَاصِلِی ، وَقَبْضُ عَوَامِلِی وَأَطْرَافُ أَنَامِلِی وَلَحْمِی وَدَمِی وَشَعْرِی وَبَشَرِی وَعَصَبِی وَقَصَبِی وَعِظَامِی وَمُخِّی وَعُرُوقِی ، وَجَمِیعُ جَوَارِحِی ، وَمَا انْتَسَجَ عَلَی ذَلِکَ أَیَّامَ رِضَاعِی ، وَمَا أَقَلَّتِ الأَرْضُ مِنِّی ، وَنَوْمِی وَیَقَظَتِی وَسُکُونِی ، وَحَرَکَاتِ رُکُوعِی وَسُجُودِی أَنْ لَوْ حَاوَلْتُ وَاجْتَهَدْتُ مَدَی الأَعْصَارِ وَالأَحْقَابِ ، لَوْ عُمِّرْتُهَا أَنْ أُؤَدِّیَ شُکْرَ وَاحِدَةٍ مِنْ أَنْعُمِکَ ، مَا اسْتَطَعْتُ ذَلِکَ إِلَّا بِمَنِّکَ ، الْمُوجَبِ عَلَیَّ بِهِ شُکْرُکَ أَبَداً جَدِیداً وَثَنَاءً طَارِفاً عَتِیداً ، أَجَلْ ، وَلَوْ حَرَصْتُ أَنَا وَالْعَادُّونَ مِنْ أَنَامِکَ ، أَنْ نُحْصِیَ مَدَی إِنْعَامِکَ سَالِفِهِ وَآنِفِهِ مَا حَصَرْنَاهُ عَدَداً وَلَا أَحْصَیْنَاهُ أَمَداً ، هَیْهَاتَ أَنَّی ذَلِکَ وَأَنْتَ الْمُخْبِرُ فِی کِتَابِکَ النَّاطِقِ ، وَالنَّبَإِ</w:t>
      </w:r>
    </w:p>
    <w:p>
      <w:pPr>
        <w:pStyle w:val="BookText"/>
        <w:rPr/>
      </w:pPr>
      <w:r>
        <w:rPr>
          <w:rFonts w:ascii="Amiri" w:hAnsi="Amiri" w:eastAsia="Amiri" w:cs="Amiri"/>
          <w:color w:val="111111"/>
          <w:sz w:val="28"/>
          <w:sz w:val="28"/>
          <w:szCs w:val="28"/>
          <w:rtl w:val="true"/>
          <w:lang w:bidi="ar-SA"/>
        </w:rPr>
        <w:t>الصَّادِقِ وَإِنْ تَعُدُّوا نِعْمَةَ اللَّهِ لَاتُحْصُوهَا ، صَدَقَ کِتَابُکَ اللَّهُمَّ وَإِنْبَاؤُکَ ، وَبَلَّغَتْ أَنْبِیَاؤُکَ وَرُسُلُکَ ، مَا أَنْزَلْتَ عَلَیْهِمْ مِنْ وَحْیِکَ ، وَشَرَعْتَ لَهُمْ وَبِهِمْ مِنْ دِینِکَ ، غَیْرَ أَنِّی یَا إِلَهِی أَشْهَدُ بِجَهْدِی وَجِدِّی ، وَمَبْلَغِ طَاعَتِی وَوُسْعِی ، وَأَقُولُ مُؤْمِناً مُوقِناً ، الْحَمْدُ لِلَّهِ الَّذِی لَمْ یَتَّخِذْ وَلَداً فَیَکُونَ مَوْرُوثاً ، وَلَمْ یَکُنْ لَهُ شَرِیکٌ فِی مُلْکِهِ فَیُضَادَّهُ فِیمَا ابْتَدَعَ ، وَلَا وَلِیٌّ مِنَ الذُّلِّ فَیُرْفِدَهُ فِیمَا صَنَعَ ، فَسُبْحَانَهُ سُبْحَانَهُ لَوْ کَانَ فِیهِمَا آلِهَةٌ إِلاَّ اللَّهُ لَفَسَدَتَا وَتَفَطَّرَتَا ، سُبْحَانَ اللَّهِ الْوَاحِدِ الأَحَدِ الصَّمَدِ الَّذِی لَمْ یَلِدْ وَلَمْ یُولَدْ ، وَلَمْ یَکُنْ لَهُ کُفُواً أَحَدٌ ، الْحَمْدُ لِلَّهِ حَمْداً یُعَادِلُ حَمْدَ مَلاَئِکَتِهِ الْمُقَرَّبِینَ ، وَأَنْبِیَائِهِ الْمُرْسَلِینَ ، وَصَلَّی اللَّهُ عَلَی خِیَرَتِهِ مُحَمَّدٍ خَاتَمِ النَّبِیِّینَ وَآلِهِ الطَّیِّبِینَ الطَّاهِرِینَ الْمُخْلَصِینَ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اندفع فی المسألة والدعاء وقال وعیناه تنهمر بالدموع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أَخْشَاکَ کَأَنِّی أَرَاکَ ، وَأَسْعِدْنِی بِتَقْوَاکَ ، وَلَا تُشْقِنِی بِمَعْصِیَتِکَ وَخِرْ لِی فِی قَضَائِکَ وَبَارِکْ لِی فِی قَدَرِکَ ، حَتَّی لَاأُحِبَّ تَعْجِیلَ مَا أَخَّرْتَ وَلَا تَأْخِیرَ مَا عَجَّلْتَ ، اللَّهُمَّ اجْعَلْ غِنَایَ فِی نَفْسِی ، وَالْیَقِینَ فِی قَلْبِی ، وَالإِخْلاَصَ فِی عَمَلِی ، وَالنُّورَ فِی بَصَرِی ، وَالْبَصِیرَةَ فِی دِینِی ، وَمَتِّعْنِی بِجَوَارِحِی ، وَاجْعَلْ سَمْعِی وَبَصَرِی الْوَارِثَیْنِ مِنِّی ، وَانْصُرْنِی عَلَی مَنْ ظَلَمَنِی ، وَأَرِنِی فِیهِ ثَارِی وَمَآرِبِی ، وَأَقِرَّ بِذَلِکَ عَیْنِی اللَّهُمَّ اکْشِفْ کُرْبَتِی وَاسْتُرْ عَوْرَتِی ، وَاغْفِرْ لِی خَطِیئَتِی ، وَاخْسَأْ شَیْطَانِی ، وَفُکَّ رِهَانِی ، وَاجْعَلْ لِی یَا إِلَهِی الدَّرَجَةَ الْعُلْیَا فِی الآْخِرَةِ وَالأُولَی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کَمَا خَلَقْتَنِی فَجَعَلْتَنِی سَمِیعاً بَصِیراً ، وَلَکَ الْحَمْدُ کَمَا خَلَقْتَنِی فَجَعَلْتَنِی خَلْقاً سَوِیّاً رَحْمَةً بِی ، وَقَدْ کُنْتَ عَنْ خَلْقِی غَنِیّاً ، رَبِّ بِمَا بَرَأْتَنِی فَعَدَّلْتَ فِطْرَتِی ، رَبِّ بِمَا أَنْشَأْتَنِی فَأَحْسَنْتَ صُورَتِی ، رَبِّ بِمَا أَحْسَنْتَ إِلَیَّ وَفِی نَفْسِی عَافَیْتَنِی ، رَبِّ بِمَا کَلَأْتَنِی وَوَفَّقْتَنِی ، رَبِّ بِمَا أَنْعَمْتَ عَلَیَّ فَهَدَیْتَنِی ، رَبِّ بِمَا أَوْلَیْتَنِی وَمِنْ کُلِّ خَیْرٍ أَعْطَیْتَنِی ، رَبِّ بِمَا أَطْعَمْتَنِی وَسَقَیْتَنِی ، رَبِّ بِمَا أَغْنَیْتَنِی وَأَقْنَیْتَنِی ، رَبِّ بِمَا أَعَنْتَنِی وَأَعْزَزْتَنِی ، رَبِّ بِمَا أَلْبَسْتَنِی مِنْ سِتْرِکَ الصَّافِی ، وَیَسَّرْتَ لِی مِنْ صُنْعِکَ الْکَافِی ، صَلِّ عَلَی مُحَمَّدٍ وَآلِ مُحَمَّدٍ ، وَأَعِنِّی عَلَی بَوَائِقِ الدُّهُورِ وَصُرُوفِ اللَّیَالِی وَالأَیَّامِ ، وَنَجِّنِی مِنْ أَهْوَالِ الدُّنْیَا وَکُرُبَاتِ الآْخِرَةِ ، وَاکْفِنِی شَرَّ مَا یَعْمَلُ الظَّالِمُونَ فِی الأَرْضِ ، اللَّهُمَّ مَا أَخَافُ فَاکْفِنِی ، وَمَا أَحْذَرُ فَقِنِی ، وَفِی نَفْسِی وَدِینِی فَاحْرُسْنِی ، وَفِی سَفَرِی فَاحْفَظْنِی ، وَفِی أَهْلِی وَمَالِی فَاخْلُفْنِی ، وَفِیمَا رَزَقْتَنِی فَبَارِکْ لِی ، وَفِی نَفْسِی فَذَلِّلْنِی ، وَفِی أَعْیُنِ النَّاسِ فَعَظِّمْنِی ، وَمِنْ شَرِّ الْجِنِّ وَالإِنْسِ فَسَلِّمْنِی ، وَبِذُنُوبِی فَلَا تَفْضَحْنِی ، وَبِسَرِیرَتِی فَلَا تُخْزِنِی ، وَبِعَمَلِی فَلَا تَبْتَلِنِی ، وَنِعَمَکَ فَلَا تَسْلُبْنِی ، وَإِلَی غَیْرِکَ فَلَا تَکِلْنِی ، إِلَهِی إِلَی مَنْ تَکِلُنِی إِلَی قَرِیبٍ فَیَقْطَعُنِی ، أَمْ إِلَی بَعِیدٍ فَیَتَجَهَّمُنِی ، أَمْ إِلَی الْمُسْتَضْعَفِینَ لِی ، وَأَنْتَ رَبِّی وَمَلِیکُ أَمْرِی ، أَشْکُو إِلَیْکَ غُرْبَتِی وَبُعْدَ دَارِی ، وَهَوَانِی عَلَی مَنْ مَلَّکْتَهُ أَمْرِی إِلَهِی فَلَا تُحْلِلْ عَلَیَّ غَضَبَکَ ، فَإِنْ لَمْ تَکُنْ غَضِبْتَ عَلَیَّ فَلَا أُبَالِی سِوَاکَ ، سُبْحَانَکَ غَیْرَ أَنَّ عَافِیَتَکَ أَوْسَعُ لِی ، فَأَسْأَلُکَ یَا رَبِّ بِنُورِ وَجْهِکَ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أَشْرَقَتْ لَهُ الأَرْضُ وَالسَّمَاوَاتُ ، وَکُشِفَتْ بِهِ الظُّلُمَاتُ ، وَصَلُحَ بِهِ أَمْرُ الأَوَّلِینَ وَالآْخِرِینَ ، أَنْ لَاتُمِیتَنِی عَلَی غَضَبِکَ وَلَا تُنْزِلَ بِی سَخَطَکَ ، لَکَ الْعُتْبَی لَکَ الْعُتْبَی حَتَّی تَرْضَی قَبْلَ ذَلِکَ ، لَاإِلَهَ إِلَّا أَنْتَ ، رَبَّ الْبَلَدِ الْحَرَامِ وَالْمَشْعَرِ الْحَرَامِ ، وَالْبَیْتِ الْعَتِیقِ ، الَّذِی أَحْلَلْتَهُ الْبَرَکَةَ ، وَجَعَلْتَهُ لِلنَّاسِ أَمْناً ، یَا مَنْ عَفَا عَنْ عَظِیمِ الذُّنُوبِ بِحِلْمِهِ ، یَا مَنْ أَسْبَغَ النَّعْمَاءَ بِفَضْلِهِ ، یَا مَنْ أَعْطَی الْجَزِیلَ بِکَرَمِهِ ، یَا عُدَّتِی فِی شِدَّتِی ، یَا صَاحِبِی فِی وَحْدَتِی ، یَا غِیَاثِی فِی کُرْبَتِی ، یَا وَلِیِّی فِی نِعْمَتِی ، یَا إِلَهِی وَإِلَهَ آبَائِی إِبْرَاهِیمَ وَإِسْمَاعِیلَ وَإِسْحَاقَ وَیَعْقُوبَ وَرَبَّ جَبْرَئِیلَ وَمِیکَائِیلَ وَإِسْرَافِیلَ ، وَرَبَّ مُحَمَّدٍ خَاتَمِ النَّبِیِّینَ وَآلِهِ الْمُنْتَجَبِینَ ، وَمُنْزِلَ التَّوْرَاةِ وَالإِنْجِیلِ وَالزَّبُورِ وَالْفُرْقَانِ ، وَمُنَزِّلَ کهیعص وَطه وَیس وَالْقُرْآنِ الْحَکِیمِ ، أَنْتَ کَهْفِی حِینَ تُعْیِینِی الْمَذَاهِبُ فِی سَعَتِهَا ، وَتَضِیقُ بِیَ الأَرْضُ بِرُحْبِهَا ، وَلَوْلَا رَحْمَتُکَ لَکُنْتُ مِنَ الْهَالِکِینَ ، وَأَنْتَ مُقِیلُ عَثْرَتِی ، وَلَوْلَا سَتْرُکَ إِیَّایَ لَکُنْتُ مِنَ الْمَفْضُوحِینَ ، وَأَنْتَ مُؤَیِّدِی بِالنَّصْرِ عَلَی أَعْدَائِی ، وَلَوْلَا نَصْرُکَ إِیَّایَ لَکُنْتُ مِنَ الْمَغْلُوبِینَ یَا مَنْ خَصَّ نَفْسَهُ بِالسُّمُوِّ وَالرِّفْعَةِ ، فَأَوْلِیَاؤُهُ بِعِزِّهِ یَعْتَزُّونَ ، یَا مَنْ جَعَلَتْ لَهُ الْمُلُوکُ نِیرَ الْمَذَلَّةِ عَلَی أَعْنَاقِهِمْ فَهُمْ مِنْ سَطَوَاتِهِ خَائِفُونَ ، یَعْلَمُ خَائِنَةَ الأَعْیُنِ وَمَا تُخْفِی الصُّدُورُ ، وَغَیْبَ مَا تَأْتِیَ بِهِ الأَزْمِنَةُ وَالدُّهُورُ یَا مَنْ لَایَعْلَمُ کَیْفَ هُوَ إِلَّا هُوَ ، یَا مَنْ لَایَعْلَمُ مَا هُوَ إِلَّا هُوَ ، یَا مَنْ لَایَعْلَمُهُ إِلَّا هُوَ ، یَا مَنْ کَبَسَ الأَرْضَ عَلَی الْمَاءِ ، وَسَدَّ الْهَوَاءَ بِالسَّمَاءِ ، یَا مَنْ لَهُ أَکْرَمُ الأَسْمَاءِ ، یَا ذَا الْمَعْرُوفِ الَّذِی لَایَنْقَطِعُ أَبَداً ، یَا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مُقَیِّضَ الرَّکْبِ لِیُوسُفَ فِی الْبَلَدِ الْقَفْرِ وَمُخْرِجَهُ مِنَ الْجُبِّ ، وَجَاعِلَهُ بَعْدَ الْعُبُودِیَّةِ مَلِکاً ، یَا رَادَّهُ عَلَی یَعْقُوبَ بَعْدَ أَنِ ابْیَضَّتْ عَیْنَاهُ مِنَ الْحُزْنِ فَهُوَ کَظِیمٌ ، یَا کَاشِفَ الضُّرِّ وَالْبَلْوَی عَنْ أَیُّوبَ ، وَیَا مُمْسِکَ یَدَیْ إِبْرَاهِیمَ عَنْ ذَبْحِ ابْنِهِ بَعْدَ کِبَرِ سِنِّهِ وَفَنَاءِ عُمُرِهِ ، یَا مَنِ اسْتَجَابَ لِزَکَرِیَّا فَوَهَبَ لَهُ یَحْیَی ، وَلَمْ یَدَعْهُ فَرْداً وَحِیداً ، یَا مَنْ أَخْرَجَ یُونُسَ مِنْ بَطْنِ الْحُوتِ ، یَا مَنْ فَلَقَ الْبَحْرَ لِبَنِی إِسْرَائِیلَ فَأَنْجَاهُمْ ، وَجَعَلَ فِرْعَوْنَ وَجُنُودَهُ مِنَ الْمُغْرَقِینَ ، یَا مَنْ أَرْسَلَ الرِّیَاحَ مُبَشِّرَاتٍ بَیْنَ یَدَیْ رَحْمَتِهِ ، یَا مَنْ لَمْ یَعْجَلْ عَلَی مَنْ عَصَاهُ مِنْ خَلْقِهِ ، یَا مَنِ اسْتَنْقَذَ السَّحَرَةَ مِنْ بَعْدِ طُولِ الْجُحُودِ وَقَدْ غَدَوْا فِی نِعْمَتِهِ یَأْکُلُونَ رِزْقَهُ وَیَعْبُدُونَ غَیْرَهُ ، وَقَدْ حَادُّوهُ وَنَادُّوهُ وَکَذَّبُوا رُسُلَهُ ، یَا اللَّهُ یَا اللَّهُ یَا بَدِیءُ ، یَا بَدِیعاً لَانِدَّ لَکَ ، یَا دَائِماً لَانَفَادَ لَکَ ، یَا حَیّاً حِینَ لَاحَیَّ ، یَا مُحْیِیَ الْمَوْتَی ، یَا مَنْ هُوَ قَائِمٌ عَلَی کُلِّ نَفْسٍ بِمَا کَسَبَتْ ، یَا مَنْ قَلَّ لَهُ شُکْرِی فَلَمْ یَحْرِمْنِی ، وَعَظُمَتْ خَطِیئَتِی فَلَمْ یَفْضَحْنِی ، وَرَآنِی عَلَی الْمَعَاصِی فَلَمْ یَشْهَرْنِی یَا مَنْ حَفِظَنِی فِی صِغَرِی ، یَا مَنْ رَزَقَنِی فِی کِبَرِی ، یَا مَنْ أَیَادِیهِ عِنْدِی لَاتُحْصَی وَنِعَمُهُ لَاتُجَازَی ، یَا مَنْ عَارَضَنِی بِالْخَیْرِ وَالإِحْسَانِ وَعَارَضْتُهُ بِالإِسَاءَةِ وَالْعِصْیَانِ ، یَا مَنْ هَدَانِی لِلإِیمَانِ مِنْ قَبْلِ أَنْ أَعْرِفَ شُکْرَ الاِمْتِنَانِ ، یَا مَنْ دَعَوْتُهُ مَرِیضاً فَشَفَانِی ، وَعُرْیَاناً فَکَسَانِی ، وَجَائِعاً فَأَشْبَعَنِی ، وَعَطْشَاناً فَأَرْوَانِی ، وَذَلِیلاً فَأَعَزَّنِی ، وَجَاهِلاً فَعَرَّفَنِی ، وَوَحِیداً فَکَثَّرَنِی ، وَغَائِباً فَرَدَّنِی ، وَمُقِلاًّ فَأَغْنَانِی وَمُنْتَصِراً فَنَصَرَنِی ، وَغَنِیّاً فَلَمْ یَسْلُبْنِی ، وَأَمْسَکْتُ عَنْ جَمِیعِ ذَلِکَ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فَابْتَدَأَنِی فَلَکَ الْحَمْدُ وَالشُّکْرُ یَا مَنْ أَقَالَ عَثْرَتِی وَنَفَّسَ کُرْبَتِی وَأَجَابَ دَعْوَتِی وَسَتَرَ عَوْرَتِی وَغَفَرَ ذُنُوبِی وَبَلَّغَنِی طَلِبَتِی وَنَصَرَنِی عَلَی عَدُوِّی ، وَإِنْ أَعُدَّ نِعَمَکَ وَمِنَنَکَ وَکَرَائِمَ مِنَحِکَ لَاأُحْصِیهَا ، یَا مَوْلاَیَ ، أَنْتَ الَّذِی مَنَنْتَ ، أَنْتَ الَّذِی أَنْعَمْتَ ، أَنْتَ الَّذِی أَحْسَنْتَ ، أَنْتَ الَّذِی أَجْمَلْتَ ، أَنْتَ الَّذِی أَفْضَلْتَ ، أَنْتَ الَّذِی أَکْمَلْتَ أَنْتَ الَّذِی رَزَقْتَ ، أَنْتَ الَّذِی وَفَّقْتَ ، أَنْتَ الَّذِی أَعْطَیْتَ ، أَنْتَ الَّذِی أَغْنَیْتَ ، أَنْتَ الَّذِی أَقْنَیْتَ أَنْتَ الَّذِی آوَیْتَ ، أَنْتَ الَّذِی کَفَیْتَ ، أَنْتَ الَّذِی هَدَیْتَ أَنْتَ الَّذِی عَصَمْتَ أَنْتَ الَّذِی سَتَرْتَ أَنْتَ الَّذِی غَفَرْتَ أَنْتَ الَّذِی أَقَلْتَ أَنْتَ الَّذِی مَکَّنْتَ أَنْتَ الَّذِی أَعْزَزْتَ أَنْتَ الَّذِی أَعَنْتَ أَنْتَ الَّذِی عَضَدْتَ أَنْتَ الَّذِی أَیَّدْتَ أَنْتَ الَّذِی نَصَرْتَ أَنْتَ الَّذِی شَفَیْتَ أَنْتَ الَّذِی عَافَیْتَ أَنْتَ الَّذِی أَکْرَمْتَ تَبَارَکْتَ وَتَعَالَیْتَ فَلَکَ الْحَمْدُ دَائِماً وَلَکَ الشُّکْرُ وَاصِباً أَبَداً ثُمَّ أَنَا یَا إِلَهِی الْمُعْتَرِفُ بِذُنُوبِی فَاغْفِرْهَا لِی أَنَا الَّذِی أَسَأْتُ أَنَا الَّذِی أَخْطَأْتُ أَنَا الَّذِی هَمَمْتُ أَنَا الَّذِی جَهِلْتُ أَنَا الَّذِی غَفَلْتُ أَنَا الَّذِی سَهَوْتُ أَنَا الَّذِی اعْتَمَدْتُ أَنَا الَّذِی تَعَمَّدْتُ أَنَا الَّذِی وَعَدْتُ وَأَنَا الَّذِی أَخْلَفْتُ أَنَا الَّذِی نَکَثْتُ أَنَا الَّذِی أَقْرَرْتُ أَنَا الَّذِی اعْتَرَفْتُ بِنِعْمَتِکَ عَلَیَّ وَعِنْدِی وَأَبُوءُ بِذُنُوبِی فَاغْفِرْهَا لِی یَا مَنْ لَاتَضُرُّهُ ذُنُوبُ عِبَادِهِ وَهُوَ الْغَنِیُّ عَنْ طَاعَتِهِمْ وَالْمُوَفِّقُ مَنْ عَمِلَ صَالِحاً مِنْهُمْ بِمَعُونَتِهِ وَرَحْمَتِهِ فَلَکَ الْحَمْدُ إِلَهِی وَسَیِّدِی إِلَهِی أَمَرْتَنِی فَعَصَیْتُکَ وَنَهَیْتَنِی فَارْتَکَبْتُ نَهْیَکَ فَأَصْبَحْتُ لَاذَا بَرَاءَةٍ لِی فَأَعْتَذِرَ وَلَا ذَا قُوَّةٍ فَأَنْتَصِرَ فَبِأَیِّ شَیْ‌ءٍ أَسْتَقْبِلُکَ یَا مَوْلاَیَ أَ</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بِسَمْعِی أَمْ بِبَصَرِی أَمْ بِلِسَانِی أَمْ بِیَدِی أَمْ بِرِجْلِی أَ لَیْسَ کُلُّهَا نِعَمَکَ عِنْدِی وَبِکُلِّهَا عَصَیْتُکَ یَا مَوْلاَیَ فَلَکَ الْحُجَّةُ وَالسَّبِیلُ عَلَیَّ یَا مَنْ سَتَرَنِی مِنَ الآْبَاءِ وَالأُمَّهَاتِ أَنْ یَزْجُرُونِی وَمِنَ الْعَشَائِرِ وَالإِخْوَانِ أَنْ یُعَیِّرُونِی وَمِنَ السَّلَاطِینِ أَنْ یُعَاقِبُونِی وَلَوْ اطَّلَعُوا یَا مَوْلاَیَ عَلَی مَا اطَّلَعْتَ عَلَیْهِ مِنِّی إِذاً مَا أَنْظَرُونِی وَلَرَفَضُونِی وَقَطَعُونِی فَهَا أَنَا ذَا یَا إِلَهِی بَیْنَ یَدَیْکَ یَا سَیِّدِی خَاضِعٌ ذَلِیلٌ حَصِیرٌ حَقِیرٌ لَاذُو بَرَاءَةٍ فَأَعْتَذِرَ وَلَا ذُو قُوَّةٍ فَأَنْتَصِرَ وَلَا حُجَّةٍ فَأَحْتَجَّ بِهَا وَلَا قَائِلٌ لَمْ أَجْتَرِحْ وَلَمْ أَعْمَلْ سُوءاً وَمَا عَسَی الْجُحُودُ وَلَوْ جَحَدْتُ یَا مَوْلاَیَ یَنْفَعُنِی کَیْفَ وَأَنَّی ذَلِکَ وَجَوَارِحِی کُلُّهَا شَاهِدَةٌ عَلَیَّ بِمَا قَدْ عَمِلْتُ وَعَلِمْتُ یَقِیناً غَیْرَ ذِی شَکٍّ أَنَّکَ سَائِلِی مِنْ عَظَائِمِ الأُمُورِ وَأَنَّکَ الْحَکَمُ الْعَدْلُ الَّذِی لَاتَجُورُ وَعَدْلُکَ مُهْلِکِی وَمِنْ کُلِّ عَدْلِکَ مَهْرَبِی فَإِنْ تُعَذِّبْنِی یَا إِلَهِی فَبِذُنُوبِی بَعْدَ حُجَّتِکَ عَلَیَّ وَإِنْ تَعْفُ عَنِّی فَبِحِلْمِکَ وَجُودِکَ وَکَرَمِکَ لَاإِلَهَ إِلَّا أَنْتَ سُبْحَانَکَ إِنِّی کُنْتُ مِنَ الظَّالِمِینَ لَا إِلَهَ إِلَّا أَنْتَ سُبْحَانَکَ إِنِّی کُنْتُ مِنَ الْمُسْتَغْفِرِینَ لَاإِلَهَ إِلَّا أَنْتَ سُبْحَانَکَ إِنِّی کُنْتُ مِنَ الْمُوَحِّدِینَ لَاإِلَهَ إِلَّا أَنْتَ سُبْحَانَکَ إِنِّی کُنْتُ مِنَ الْخَائِفِینَ لَا إِلَهَ إِلَّا أَنْتَ سُبْحَانَکَ إِنِّی کُنْتُ مِنَ الْوَجِلِینَ لَاإِلَهَ إِلَّا أَنْتَ سُبْحَانَکَ إِنِّی کُنْتُ مِنَ الرَّاجِینَ لَاإِلَهَ إِلَّا أَنْتَ سُبْحَانَکَ إِنِّی کُنْتُ مِنَ الرَّاغِبِینَ لَاإِلَهَ إِلَّا أَنْتَ سُبْحَانَکَ إِنِّی کُنْتُ مِنَ الْمُهَلِّلِینَ لَاإِلَهَ إِلَّا أَنْتَ سُبْحَانَکَ إِنِّی کُنْتُ مِنَ السَّائِلِینَ لَاإِلَهَ إِلَّا أَنْتَ سُبْحَانَکَ إِنِّی کُنْتُ مِنَ الْمُسَبِّحِینَ لَاإِلَهَ إِلَّا أَنْتَ سُبْحَانَکَ إِنِّی کُنْتُ مِنَ الْمُکَبِّرِینَ لَاإِلَهَ إِلَّا أَنْتَ سُبْحَانَکَ رَبِّی وَرَبُّ آبَائِیَ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الأَوَّلِینَ اللَّهُمَّ هَذَا ثَنَائِی عَلَیْکَ مُمَجِّداً وَإِخْلاَصِی لِذِکْرِکَ مُوَحِّداً وَإِقْرَارِی بِآلَائِکَ مُعَدِّداً وَإِنْ کُنْتُ مُقِرّاً أَنِّی لَمْ أُحْصِهَا لِکَثْرَتِهَا وَسُبُوغِهَا وَتَظَاهُرِهَا وَتَقَادُمِهَا إِلَی حَادِثٍ مَا لَمْ تَزَلْ تَتَعَهَّدُنِی بِهِ مَعَهَا مُنْذُ خَلَقْتَنِی وَبَرَأْتَنِی مِنْ أَوَّلِ الْعُمُرِ مِنَ الإِغْنَاءِ مِنَ الْفَقْرِ وَکَشْفِ الضُّرِّ وَتَسْبِیبِ الْیُسْرِ وَدَفْعِ الْعُسْرِ وَتَفْرِیجِ الْکَرْبِ وَالْعَافِیَةِ فِی الْبَدَنِ وَالسَّلَامَةِ فِی الدِّینِ وَلَوْ رَفَدَنِی عَلَی قَدْرِ ذِکْرِ نِعْمَتِکَ جَمِیعُ الْعَالَمِینَ مِنَ الأَوَّلِینَ وَالآْخِرِینَ مَا قَدَرْتُ وَلَا هُمْ عَلَی ذَلِکَ تَقَدَّسْتَ وَتَعَالَیْتَ مِنْ رَبٍّ کَرِیمٍ عَظِیمٍ رَحِیمٍ لَاتُحْصَی آلاَؤُکَ وَلَا یُبْلَغُ ثَنَاؤُکَ وَلَا تُکَافَی نَعْمَاؤُکَ صَلِّ عَلَی مُحَمَّدٍ وَآلِ مُحَمَّدٍ وَأَتْمِمْ عَلَیْنَا نِعَمَکَ وَأَسْعِدْنَا بِطَاعَتِکَ سُبْحَانَکَ لَاإِلَهَ إِلَّا أَنْتَ اللَّهُمَّ إِنَّکَ تُجِیبُ الْمُضْطَرَّ وَتَکْشِفُ السُّوءَ وَتُغِیثُ الْمَکْرُوبَ وَتَشْفِی السَّقِیمَ وَتُغْنِی الْفَقِیرَ وَتَجْبُرُ الْکَسِیرَ وَتَرْحَمُ الصَّغِیرَ وَتُعِینُ الْکَبِیرَ وَلَیْسَ دُونَکَ ظَهِیرٌ وَلَا فَوْقَکَ قَدِیرٌ وَأَنْتَ الْعَلِیُّ الْکَبِیرُ یَا مُطْلِقَ الْمُکَبَّلِ الأَسِیرِ یَا رَازِقَ الطِّفْلِ الصَّغِیرِ یَا عِصْمَةَ الْخَائِفِ الْمُسْتَجِیرِ یَا مَنْ لَاشَرِیکَ لَهُ وَلَا وَزِیرَ صَلِّ عَلَی مُحَمَّدٍ وَآلِ مُحَمَّدٍ وَأَعْطِنِی فِی هَذِهِ الْعَشِیَّةِ أَفْضَلَ مَا أَعْطَیْتَ وَأَنَلْتَ أَحَداً مِنْ عِبَادِکَ مِنْ نِعْمَةٍ تُولِیهَا وَآلَاءٍ تُجَدِّدُهَا وَبَلِیَّةٍ تَصْرِفُهَا وَکُرْبَةٍ تَکْشِفُهَا وَدَعْوَةٍ تَسْمَعُهَا وَحَسَنَةٍ تَتَقَبَّلُهَا وَسَیِّئَةٍ تَتَغَمَّدُهَا إِنَّکَ لَطِیفٌ بِمَا تَشَاءُ خَبِیرٌ وَعَلَی کُلِّ شَیْ‌ءٍ قَدِیرٌ اللَّهُمَّ إِنَّکَ أَقْرَبُ مَنْ دُعِیَ وَأَسْرَعُ مَنْ أَجَابَ وَأَکْرَمُ مَنْ عَفَا وَأَوْسَعُ مَنْ أَعْطَی وَأَسْمَعُ مَنْ سُئِلَ یَا رَحْمَانَ الدُّنْیَا وَالآْخِرَةِ وَرَحِیمَهُمَا لَیْسَ کَمِثْلِکَ مَسْئُولٌ وَلَا سِوَاکَ مَأْمُولٌ دَعَوْتُکَ فَأَجَبْتَنِی وَسَأَلْتُکَ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فَأَعْطَیْتَنِی وَرَغِبْتُ إِلَیْکَ فَرَحِمْتَنِی وَوَثِقْتُ بِکَ فَنَجَّیْتَنِی وَفَزِعْتُ إِلَیْکَ فَکَفَیْتَنِی اللَّهُمَّ فَصَلِّ عَلَی مُحَمَّدٍ عَبْدِکَ وَرَسُولِکَ وَنَبِیِّکَ وَعَلَی آلِهِ الطَّیِّبِینَ الطَّاهِرِینَ أَجْمَعِینَ وَتَمِّمْ لَنَا نَعْمَاءَکَ وَهَنِّئْنَا عَطَاءَکَ وَاکْتُبْنَا لَکَ شَاکِرِینَ وَلآِلاَئِکَ ذَاکِرِینَ آمِینَ آمِینَ رَبَّ الْعَالَمِینَ اللَّهُمَّ یَا مَنْ مَلَکَ فَقَدَرَ وَقَدَرَ فَقَهَرَ وَعُصِیَ فَسَتَرَ وَاسْتُغْفِرَ فَغَفَرَ یَا غَایَةَ الطَّالِبِینَ الرَّاغِبِینَ وَمُنْتَهَی أَمَلِ الرَّاجِینَ یَا مَنْ أَحَاطَ بِکُلِّ شَیْ‌ءٍ عِلْماً وَوَسِعَ الْمُسْتَقِیلِینَ رَأْفَةً وَرَحْمَةً وَحِلْماً اللَّهُمَّ إِنَّا نَتَوَجَّهُ إِلَیْکَ فِی هَذِهِ الْعَشِیَّةِ الَّتِی شَرَّفْتَهَا وَعَظَّمْتَهَا بِمُحَمَّدٍ نَبِیِّکَ وَرَسُولِکَ وَخِیَرَتِکَ مِنْ خَلْقِکَ وَأَمِینِکَ عَلَی وَحْیِکَ الْبَشِیرِ النَّذِیرِ السِّرَاجِ الْمُنِیرِ الَّذِی أَنْعَمْتَ بِهِ عَلَی الْمُسْلِمِینَ وَجَعَلْتَهُ رَحْمَةً لِلْعَالَمِینَ اللَّهُمَّ فَصَلِّ عَلَی مُحَمَّدٍ وَآلِ مُحَمَّدٍ کَمَا مُحَمَّدٌ أَهْلٌ لِذَلِکَ مِنْکَ یَا عَظِیمُ فَصَلِّ عَلَیْهِ وَعَلَی آلِهِ الْمُنْتَجَبِینَ الطَّیِّبِینَ الطَّاهِرِینَ أَجْمَعِینَ وَتَغَمَّدْنَا بِعَفْوِکَ عَنَّا فَإِلَیْکَ عَجَّتِ الأَصْوَاتُ بِصُنُوفِ اللُّغَاتِ فَاجْعَلْ لَنَا اللَّهُمَّ فِی هَذِهِ الْعَشِیَّةِ نَصِیباً مِنْ کُلِّ خَیْرٍ تَقْسِمُهُ بَیْنَ عِبَادِکَ وَنُورٍ تَهْدِی بِهِ وَرَحْمَةٍ تَنْشُرُهَا وَبَرَکَةٍ تُنْزِلُهَا وَعَافِیَةٍ تُجَلِّلُهَا وَرِزْقٍ تَبْسُطُهُ یَا أَرْحَمَ الرَّاحِمِینَ اللَّهُمَّ أَقْلِبْنَا فِی هَذَا الْوَقْتِ مُنْجِحِینَ مُفْلِحِینَ مَبْرُورِینَ غَانِمِینَ وَلَا تَجْعَلْنَا مِنَ الْقَانِطِینَ وَلَا تُخْلِنَا مِنْ رَحْمَتِکَ وَلَا تَحْرِمْنَا مَا نُؤَمِّلُهُ مِنْ فَضْلِکَ وَلَا تَجْعَلْنَا مِنْ رَحْمَتِکَ مَحْرُومِینَ وَلَا لِفَضْلِ مَا نُؤَمِّلُهُ مِنْ عَطَائِکَ قَانِطِینَ وَلَا تَرُدَّنَا خَائِبِینَ وَلَا مِنْ بَابِکَ مَطْرُودِینَ یَا أَجْوَدَ الأَجْوَدِینَ وَأَکْرَمَ الأَکْرَمِینَ إِلَیْکَ أَقْبَلْنَا مُوقِنِینَ وَلِبَیْتِکَ الْحَرَامِ آمِّینَ قَاصِدِینَ فَأَعِنَّا عَلَی مَنَاسِکِنَا وَأَکْمِلْ لَنَا</w:t>
      </w:r>
    </w:p>
    <w:p>
      <w:pPr>
        <w:pStyle w:val="BookText"/>
        <w:rPr/>
      </w:pPr>
      <w:r>
        <w:rPr>
          <w:rFonts w:ascii="Amiri" w:hAnsi="Amiri" w:eastAsia="Amiri" w:cs="Amiri"/>
          <w:color w:val="111111"/>
          <w:sz w:val="28"/>
          <w:sz w:val="28"/>
          <w:szCs w:val="28"/>
          <w:rtl w:val="true"/>
          <w:lang w:bidi="ar-SA"/>
        </w:rPr>
        <w:t xml:space="preserve">حَجَّنَا وَاعْفُ عَنَّا وَعَافِنَا فَقَدْ مَدَدْنَا إِلَیْکَ أَیْدِیَنَا فَهِیَ بِذِلَّةِ الاِعْتِرَافِ مَوْسُومَةٌ اللَّهُمَّ فَأَعْطِنَا فِی هَذِهِ الْعَشِیَّةِ مَا سَأَلْنَاکَ وَاکْفِنَا مَا اسْتَکْفَیْنَاکَ فَلَا کَافِیَ لَنَا سِوَاکَ وَلَا رَبَّ لَنَا غَیْرُکَ نَافِذٌ فِینَا حُکْمُکَ مُحِیطٌ بِنَا عِلْمُکَ عَدْلٌ فِینَا قَضَاؤُکَ اقْضِ لَنَا الْخَیْرَ وَاجْعَلْنَا مِنْ أَهْلِ الْخَیْرِ اللَّهُمَّ أَوْجِبْ لَنَا بِجُودِکَ عَظِیمَ الأَجْرِ وَکَرِیمَ الذُّخْرِ وَدَوَامَ الْیُسْرِ وَاغْفِرْ لَنَا ذُنُوبَنَا أَجْمَعِینَ وَلَا تُهْلِکْنَا مَعَ الْهَالِکِینَ وَلَا تَصْرِفْ عَنَّا رَأْفَتَکَ وَرَحْمَتَکَ یَا أَرْحَمَ الرَّاحِمِینَ اللَّهُمَّ اجْعَلْنَا فِی هَذَا الْوَقْتِ مِمَّنْ سَأَلَکَ فَأَعْطَیْتَهُ وَشَکَرَکَ فَزِدْتَهُ وَثَابَ إِلَیْکَ فَقَبِلْتَهُ وَتَنَصَّلَ إِلَیْکَ مِنْ ذُنُوبِهِ کُلِّهَا فَغَفَرْتَهَا لَهُ یَا ذَا الْجَلاَلِ وَالإِکْرَامِ اللَّهُمَّ وَنَقِّنَا وَسَدِّدْنَا وَاعْصِمْنَا وَاقْبَلْ تَضَرُّعَنَا یَا خَیْرَ مَنْ سُئِلَ وَیَا أَرْحَمَ مَنِ اسْتُرْحِمَ یَا مَنْ لَایَخْفَی عَلَیْهِ إِغْمَاضُ الْجُفُونِ وَلَا لَحْظُ الْعُیُونِ وَلَا مَا اسْتَقَرَّ فِی الْمَکْنُونِ وَلَا مَا انْطَوَتْ عَلَیْهِ مُضْمَرَاتُ الْقُلُوبِ أَلَا کُلُّ ذَلِکَ قَدْ أَحْصَاهُ عِلْمُکَ وَوَسِعَهُ حِلْمُکَ سُبْحَانَکَ وَتَعَالَیْتَ عَمَّا یَقُولُ الظَّالِمُونَ عُلُوّاً کَبِیراً تُسَبِّحُ لَکَ السَّمَاوَاتُ السَّبْعُ وَالأَرَضُونَ وَمَنْ فِیهِنَّ وَإِنْ مِنْ شَیْ‌ءٍ إِلَّا یُسَبِّحُ بِحَمْدِکَ فَلَکَ الْحَمْدُ وَالْمَجْدُ وَعُلُوُّ الْجَدِّ یَا ذَا الْجَلاَلِ وَالإِکْرَامِ وَالْفَضْلِ وَالإِنْعَامِ وَالأَیَادِی الْجِسَامِ وَأَنْتَ الْجَوَادُ الْکَرِیمُ الرَّءُوفُ الرَّحِیمُ اللَّهُمَّ أَوْسِعْ عَلَیَّ مِنْ رِزْقِکَ الْحَلَالِ وَعَافِنِی فِی بَدَنِی وَدِینِی وَآمِنْ خَوْفِی وَأَعْتِقْ رَقَبَتِی مِنَ النَّارِ اللَّهُمَّ لَاتَمْکُرْ بِی وَلَا تَسْتَدْرِجْنِی وَلَا تَخْدَعْنِی وَادْرَأْ عَنِّی شَرَّ فَسَقَةِ الْجِنِّ وَالإِنْسِ </w:t>
      </w:r>
      <w:r>
        <w:rPr>
          <w:rFonts w:eastAsia="Amiri" w:cs="Amiri" w:ascii="Amiri" w:hAnsi="Amiri"/>
          <w:color w:val="111111"/>
          <w:sz w:val="28"/>
          <w:szCs w:val="28"/>
          <w:rtl w:val="true"/>
          <w:lang w:bidi="ar-SA"/>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رفع رأسه وبصره إلی السماء وعیناه تفیضان بالدمع کأنهما</w:t>
      </w:r>
    </w:p>
    <w:p>
      <w:pPr>
        <w:pStyle w:val="BookText"/>
        <w:rPr/>
      </w:pPr>
      <w:r>
        <w:rPr>
          <w:rFonts w:ascii="IRNazanin" w:hAnsi="IRNazanin" w:eastAsia="IRNazanin"/>
          <w:color w:val="111111"/>
          <w:sz w:val="28"/>
          <w:sz w:val="28"/>
          <w:szCs w:val="28"/>
          <w:rtl w:val="true"/>
          <w:lang w:bidi="fa-IR"/>
        </w:rPr>
        <w:t xml:space="preserve">مزادتان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أَسْمَعَ السَّامِعِینَ یَا أَبْصَرَ النَّاظِرِینَ وَیَا أَسْرَعَ الْحَاسِبِینَ وَیَا أَرْحَمَ الرَّاحِمِینَ صَلِّ عَلَی مُحَمَّدٍ وَآلِ مُحَمَّدٍ السَّادَةِ الْمَیَامِینِ وَأَسْأَلُکَ اللَّهُمَّ حَاجَتِیَ الَّتِی إِنْ أَعْطَیْتَنِیهَا لَمْ یَضُرَّنِی مَا مَنَعْتَنِی وَإِنْ مَنَعْتَنِیهَا لَمْ یَنْفَعْنِی مَا أَعْطَیْتَنِی أَسْأَلُکَ فَکَاکَ رَقَبَتِی مِنَ النَّارِ لَاإِلَهَ إِلَّا أَنْتَ وَحْدَکَ لَاشَرِیکَ لَکَ لَکَ الْمُلْکُ وَلَکَ الْحَمْدُ وَأَنْتَ عَلَی کُلِّ شَیْ‌ءٍ قَدِیرٌ یَا رَبِّ یَا 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وکان یکرّر قوله یا ربّ فشغل من حوله عن الدعاء لأنفسهم وأقبلوا علی الاستماع له والتأمین علی دعائه ثم علت أصواتهم بالبکاء معه حتی غربت الشمس وأفاض الناس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انتهی دعاء الحسین علیه السلام یوم عرفة کما أورده الکفعمی وکذا المجلسی فی کتاب زاد المعاد ، إلّاان السید ابن طاووس أضاف بعد یا ربّ یا ربّ یا ربّ هذه الزیادة </w:t>
      </w:r>
      <w:r>
        <w:rPr>
          <w:rFonts w:eastAsia="IRNazanin" w:cs="IRNazanin"/>
          <w:color w:val="111111"/>
          <w:sz w:val="28"/>
          <w:szCs w:val="28"/>
          <w:rtl w:val="true"/>
          <w:lang w:bidi="fa-IR"/>
        </w:rPr>
        <w:t>. . . .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أَنَا الْفَقِیرُ فِی غِنَایَ فَکَیْفَ لَاأَکُونُ فَقِیراً فِی فَقْرِی إِلَهِی أَنَا الْجَاهِلُ فِی عِلْمِی فَکَیْفَ لَاأَکُونُ جَهُولاً فِی جَهْلِی إِلَهِی إِنَّ اخْتِلاَفَ تَدْبِیرِکَ وَسُرْعَةَ طَوَاءِ مَقَادِیرِکَ مَنَعَا عِبَادَکَ الْعَارِفِینَ بِکَ عَنِ السُّکُونِ إِلَی عَطَاءٍ وَالْیَأْسِ مِنْکَ فِی بَلاَءٍ إِلَهِی مِنِّی مَا یَلِیقُ بِلُؤْمِی وَمِنْکَ مَا یَلِیقُ بِکَرَمِکَ إِلَهِی وَصَفْتَ نَفْسَکَ بِاللُّطْفِ وَالرَّأْفَةِ لِی قَبْلَ وُجُودِ ضَعْفِی أَ فَتَمْنَعُنِی مِنْهُمَا بَعْدَ وُجُودِ ضَعْفِی إِلَهِی إِنْ ظَهَرَتِ الْمَحَاسِنُ مِنِّی فَبِفَضْلِکَ وَلَکَ الْمِنَّةُ عَلَیَّ وَإِنْ ظَهَرَتِ الْمَسَاوِی مِنِّی فَبِعَدْلِکَ وَلَکَ الْحُجَّةُ عَلَیَّ إِلَهِی کَیْفَ تَکِلُنِی وَقَدْ تَکَفَّلْتَ لِی وَکَیْفَ أُضَامُ وَأَنْتَ النَّاصِرُ لِی أَمْ کَیْفَ</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أَخِیبُ وَأَنْتَ الْحَفِیُّ بِی هَا أَنَا أَتَوَسَّلُ إِلَیْکَ بِفَقْرِی إِلَیْکَ وَکَیْفَ أَتَوَسَّلُ إِلَیْکَ بِمَا هُوَ مَحَالٌ أَنْ یَصِلَ إِلَیْکَ أَمْ کَیْفَ أَشْکُو إِلَیْکَ حَالِی وَهُوَ لَایَخْفَی عَلَیْکَ أَمْ کَیْفَ أُتَرْجِمُ بِمَقَالِی وَهُوَ مِنْکَ بَرَزٌ إِلَیْکَ أَمْ کَیْفَ تُخَیِّبُ آمَالِی وَهِیَ قَدْ وَفَدَتْ إِلَیْکَ أَمْ کَیْفَ لَاتُحْسِنُ أَحْوَالِی وَبِکَ قَامَتْ إِلَهِی مَا أَلْطَفَکَ بِی مَعَ عَظِیمِ جَهْلِی وَمَا أَرْحَمَکَ بِی مَعَ قَبِیحِ فِعْلِی إِلَهِی مَا أَقْرَبَکَ مِنِّی وَأَبْعَدَنِی عَنْکَ وَمَا أَرْأَفَکَ بِی فَمَا الَّذِی یَحْجُبُنِی عَنْکَ إِلَهِی عَلِمْتُ بِاخْتِلاَفِ الآْثَارِ وَتَنَقُّلَاتِ الأَطْوَارِ أَنَّ مُرَادَکَ مِنِّی أَنْ تَتَعَرَّفَ إِلَیَّ فِی کُلِّ شَیْ‌ءٍ حَتَّی لَاأَجْهَلَکَ فِی شَیْ‌ءٍ إِلَهِی کُلَّمَا أَخْرَسَنِی لُؤْمِی أَنْطَقَنِی کَرَمُکَ وَکُلَّمَا آیَسَتْنِی أَوْصَافِی أَطْمَعَتْنِی مِنَنُکَ إِلَهِی مَنْ کَانَتْ مَحَاسِنُهُ مَسَاوِیَ فَکَیْفَ لَاتَکُونُ مَسَاوِیهِ مَسَاوِیَ وَمَنْ کَانَتْ حَقَائِقُهُ دَعَاوِیَ فَکَیْفَ لَا تَکُونُ دَعَاوِیهِ دَعَاوِیَ إِلَهِی حُکْمُکَ النَّافِذُ وَمَشِیَّتُکَ الْقَاهِرَةُ لَمْ یَتْرُکَا لِذِی مَقَالٍ مَقَالاً وَلَا لِذِی حَالٍ حَالاً إِلَهِی کَمْ مِنْ طَاعَةٍ بَنَیْتُهَا وَحَالَةٍ شَیَّدْتُهَا هَدَمَ اعْتِمَادِی عَلَیْهَا عَدْلُکَ بَلْ أَقَالَنِی مِنْهَا فَضْلُکَ إِلَهِی إِنَّکَ تَعْلَمُ أَنِّی وَإِنْ لَمْ تَدُمِ الطَّاعَةُ مِنِّی فِعْلاً جَزْماً فَقَدْ دَامَتْ مَحَبَّةً وَعَزْماً إِلَهِی کَیْفَ أَعْزِمُ وَأَنْتَ الْقَاهِرُ وَکَیْفَ لَاأَعْزِمُ وَأَنْتَ الآْمِرُ إِلَهِی تَرَدُّدِی فِی الآْثَارِ یُوجِبُ بُعْدَ الْمَزَارِ فَاجْمَعْنِی عَلَیْکَ بِخِدْمَةٍ تُوصِلُنِی إِلَیْکَ کَیْفَ یُسْتَدَلُّ عَلَیْکَ بِمَا هُوَ فِی وُجُودِهِ مُفْتَقِرٌ إِلَیْکَ أَ یَکُونُ لِغَیْرِکَ مِنَ الظُّهُورِ مَا لَیْسَ لَکَ حَتَّی یَکُونَ هُوَ الْمُظْهِرَ لَکَ مَتَی غِبْتَ حَتَّی تَحْتَاجَ إِلَی دَلِیلٍ یَدُلُّ عَلَیْکَ وَمَتَی بَعُدْتَ حَتَّی تَکُونَ الآْثَارُ هِیَ الَّتِی تُوصِلُ إِلَیْکَ عَمِیَتْ عَیْنٌ لَاتَرَاکَ عَلَیْهَا رَقِیباً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وَخَسِرَتْ صَفْقَةُ عَبْدٍ لَمْ تَجْعَلْ لَهُ مِنْ حُبِّکَ نَصِیباً إِلَهِی أَمَرْتَ بِالرُّجُوعِ إِلَی الآْثَارِ فَأَرْجِعْنِی إِلَیْکَ بِکِسْوَةِ الأَنْوَارِ وَهِدَایَةِ الاِسْتِبْصَارِ حَتَّی أَرْجِعَ إِلَیْکَ مِنْهَا کَمَا دَخَلْتُ إِلَیْکَ مِنْهَا مَصُونَ السِّرِّ عَنِ النَّظَرِ إِلَیْهَا وَمَرْفُوعَ الْهِمَّةِ عَنِ الاِعْتِمَادِ عَلَیْهَا إِنَّکَ عَلَی کُلِّ شَیْ‌ءٍ قَدِیرٌ إِلَهِی هَذَا ذُلِّی ظَاهِرٌ بَیْنَ یَدَیْکَ وَهَذَا حَالِی لَایَخْفَی عَلَیْکَ مِنْکَ أَطْلُبُ الْوُصُولَ إِلَیْکَ وَبِکَ أَسْتَدِلُّ عَلَیْکَ فَاهْدِنِی بِنُورِکَ إِلَیْکَ وَأَقِمْنِی بِصِدْقِ الْعُبُودِیَّةِ بَیْنَ یَدَیْکَ إِلَهِی عَلِّمْنِی مِنْ عِلْمِکَ الْمَخْزُونِ وَصُنِّی بِسِتْرِکَ الْمَصُونِ إِلَهِی حَقِّقْنِی بِحَقَائِقِ أَهْلِ الْقُرْبِ وَاسْلُکْ بِی مَسْلَکَ أَهْلِ الْجَذْبِ إِلَهِی أَغْنِنِی بِتَدْبِیرِکَ لِی عَنْ تَدْبِیرِی وَبِاخْتِیَارِکَ عَنِ اخْتِیَارِی وَأَوْقِفْنِی عَلَی مَرَاکِزِ اضْطِرَارِی إِلَهِی أَخْرِجْنِی مِنْ ذُلِّ نَفْسِی وَطَهِّرْنِی مِنْ شَکِّی وَشِرْکِی قَبْلَ حُلُولِ رَمْسِی بِکَ أَنْتَصِرُ فَانْصُرْنِی وَعَلَیْکَ أَتَوَکَّلُ فَلَا تَکِلْنِی وَإِیَّاکَ أَسْأَلُ فَلَا تُخَیِّبْنِی وَفِی فَضْلِکَ أَرْغَبُ فَلَا تَحْرِمْنِی وَبِجَنَابِکَ أَنْتَسِبُ فَلَا تُبْعِدْنِی وَبِبَابِکَ أَقِفُ فَلَا تَطْرُدْنِی إِلَهِی تَقَدَّسَ رِضَاکَ أَنْ یَکُونَ لَهُ عِلَّةٌ مِنْکَ فَکَیْفَ یَکُونُ لَهُ عِلَّةٌ مِنِّی إِلَهِی أَنْتَ الْغَنِیُّ بِذَاتِکَ أَنْ یَصِلَ إِلَیْکَ النَّفْعُ مِنْکَ فَکَیْفَ لَاتَکُونُ غَنِیّاً عَنِّی إِلَهِی إِنَّ الْقَضَاءَ وَالْقَدَرَ یُمَنِّینِی وَإِنَّ الْهَوَی بِوَثَائِقِ الشَّهْوَةِ أَسَرَنِی فَکُنْ أَنْتَ النَّصِیرَ لِی حَتَّی تَنْصُرَنِی وَتُبَصِّرَنِی وَأَغْنِنِی بِفَضْلِکَ حَتَّی أَسْتَغْنِیَ بِکَ عَنْ طَلَبِی أَنْتَ الَّذِی أَشْرَقْتَ الأَنْوَارَ فِی قُلُوبِ أَوْلِیَائِکَ حَتَّی عَرَفُوکَ وَوَحَّدُوکَ وَأَنْتَ الَّذِی أَزَلْتَ الأَغْیَارَ عَنْ قُلُوبِ أَحِبَّائِکَ حَتَّی لَمْ یُحِبُّوا سِوَاکَ وَلَمْ یَلْجَئُوا إِلَی غَیْرِکَ أَنْتَ الْمُونِسُ لَهُمْ حَیْثُ أَوْحَشَتْهُمُ الْعَوَالِمُ</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الَّذِی هَدَیْتَهُمْ حَیْثُ اسْتَبَانَتْ لَهُمُ الْمَعَالِمُ مَاذَا وَجَدَ مَنْ فَقَدَکَ وَمَا الَّذِی فَقَدَ مَنْ وَجَدَکَ لَقَدْ خَابَ مَنْ رَضِیَ دُونَکَ بَدَلاً وَلَقَدْ خَسِرَ مَنْ بَغَی عَنْکَ مُتَحَوِّلاً کَیْفَ یُرْجَی سِوَاکَ وَأَنْتَ مَا قَطَعْتَ الإِحْسَانَ وَکَیْفَ یُطْلَبُ مِنْ غَیْرِکَ وَأَنْتَ مَا بَدَّلْتَ عَادَةَ الاِمْتِنَانِ یَا مَنْ أَذَاقَ أَحِبَّاءَهُ حَلَاوَةَ الْمُؤَانَسَةِ فَقَامُوا بَیْنَ یَدَیْهِ مُتَمَلِّقِینَ وَیَا مَنْ أَلْبَسَ أَوْلِیَاءَهُ مَلَابِسَ هَیْبَتِهِ فَقَامُوا بَیْنَ یَدَیْهِ مُسْتَغْفِرِینَ أَنْتَ الذَّاکِرُ قَبْلَ الذَّاکِرِینَ وَأَنْتَ الْبَادِی بِالإِحْسَانِ قَبْلَ تَوَجُّهِ الْعَابِدِینَ وَأَنْتَ الْجَوَادُ بِالْعَطَاءِ قَبْلَ طَلَبِ الطَّالِبِینَ وَأَنْتَ الْوَهَّابُ ثُمَّ لِمَا وَهَبْتَ لَنَا مِنَ الْمُسْتَقْرِضِینَ إِلَهِی اطْلُبْنِی بِرَحْمَتِکَ حَتَّی أَصِلَ إِلَیْکَ وَاجْذِبْنِی بِمَنِّکَ حَتَّی أُقْبِلَ عَلَیْکَ إِلَهِی إِنَّ رَجَائِی لاَ یَنْقَطِعُ عَنْکَ وَإِنْ عَصَیْتُکَ کَمَا أَنَّ خَوْفِی لَایُزَایِلُنِی وَإِنْ أَطَعْتُکَ فَقَدْ دَفَعَتْنِی الْعَوَالِمُ إِلَیْکَ وَقَدْ أَوْقَعَنِی عِلْمِی بِکَرَمِکَ عَلَیْکَ إِلَهِی کَیْفَ أَخِیبُ وَأَنْتَ أَمَلِی أَمْ کَیْفَ أُهَانُ وَعَلَیْکَ مُتَّکَلِی إِلَهِی کَیْفَ أَسْتَعِزُّ وَفِی الذِّلَّةِ أَرْکَزْتَنِی أَمْ کَیْفَ لَا أَسْتَعِزُّ وَإِلَیْکَ نَسَبْتَنِی إِلَهِی کَیْفَ لَاأَفْتَقِرُ وَأَنْتَ الَّذِی فِی الْفُقَرَاءِ أَقَمْتَنِی أَمْ کَیْفَ أَفْتَقِرُ وَأَنْتَ الَّذِی بِجُودِکَ أَغْنَیْتَنِی وَأَنْتَ الَّذِی لَاإِلَهَ غَیْرُکَ تَعَرَّفْتَ لِکُلِّ شَیْ‌ءٍ فَمَا جَهِلَکَ شَیْ‌ءٌ وَأَنْتَ الَّذِی تَعَرَّفْتَ إِلَیَّ فِی کُلِّ شَیْ‌ءٍ فَرَأَیْتُکَ ظَاهِراً فِی کُلِّ شَیْ‌ءٍ وَأَنْتَ الظَّاهِرُ لِکُلِّ شَیْ‌ءٍ یَا مَنِ اسْتَوَی بِرَحْمَانِیَّتِهِ فَصَارَ الْعَرْشُ غَیْباً فِی ذَاتِهِ مَحَقْتَ الآْثَارَ بِالآْثَارِ وَمَحَوْتَ الأَغْیَارَ بِمُحِیطَاتِ أَفْلاَکِ الأَنْوَارِ یَا مَنِ احْتَجَبَ فِی سُرَادِقَاتِ عَرْشِهِ عَنْ أَنْ تُدْرِکَهُ الأَبْصَارُ یَا مَنْ تَجَلَّی بِکَمَالِ بَهَائِهِ فَتَحَقَّقَتْ عَظَمَتُهُ الاِسْتِوَاءَ کَیْفَ تَخْفَی</w:t>
      </w:r>
      <w:bookmarkStart w:id="304" w:name="pg5570_43095"/>
    </w:p>
    <w:p>
      <w:pPr>
        <w:pStyle w:val="BookText"/>
        <w:rPr/>
      </w:pPr>
      <w:bookmarkEnd w:id="304"/>
      <w:r>
        <w:rPr>
          <w:rFonts w:ascii="Amiri" w:hAnsi="Amiri" w:eastAsia="Amiri" w:cs="Amiri"/>
          <w:color w:val="111111"/>
          <w:sz w:val="28"/>
          <w:sz w:val="28"/>
          <w:szCs w:val="28"/>
          <w:rtl w:val="true"/>
          <w:lang w:bidi="ar-SA"/>
        </w:rPr>
        <w:t xml:space="preserve">وَأَنْتَ الظَّاهِرُ أَمْ کَیْفَ تَغِیبُ وَأَنْتَ الرَّقِیبُ الْحَاضِرُ إِنَّکَ عَلَی کُلِّ شَیْ‌ءٍ قَدِیرٌ وَالْحَمْدُ لِلَّهِ وَحْدَهُ </w:t>
      </w:r>
      <w:r>
        <w:rPr>
          <w:rFonts w:eastAsia="Amiri" w:cs="Amiri" w:ascii="Amiri" w:hAnsi="Amiri"/>
          <w:color w:val="111111"/>
          <w:sz w:val="28"/>
          <w:szCs w:val="28"/>
          <w:rtl w:val="true"/>
          <w:lang w:bidi="ar-SA"/>
        </w:rPr>
        <w:t>» .</w:t>
      </w:r>
    </w:p>
    <w:p>
      <w:pPr>
        <w:pStyle w:val="Heading2"/>
        <w:numPr>
          <w:ilvl w:val="1"/>
          <w:numId w:val="1"/>
        </w:numPr>
        <w:rPr/>
      </w:pPr>
      <w:bookmarkStart w:id="305" w:name="__RefHeading___Toc2720411_581953129"/>
      <w:bookmarkStart w:id="306" w:name="_Toc107"/>
      <w:bookmarkEnd w:id="305"/>
      <w:r>
        <w:rPr>
          <w:rtl w:val="true"/>
        </w:rPr>
        <w:t>دعاء الإمام علی بن الحسین علیه السلام یوم عرفة</w:t>
      </w:r>
      <w:bookmarkEnd w:id="30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اللَّهُمَّ لَکَ الْحَمْدُ بَدِیعَ السَّمَاوَاتِ وَالأَرْضِ ذَا الْجَلاَلِ وَالإِکْرَامِ رَبَّ الأَرْبَابِ وَإِلَهَ کُلِّ مَأْلُوهٍ وَخَالِقَ کُلِّ مَخْلُوقٍ وَوَارِثَ کُلِّ شَیْ‌ءٍ لَیْسَ کَمِثْلِهِ شَیْ‌ءٌ وَلَا یَعْزُبُ عَنْهُ عِلْمُ شَیْ‌ءٍ وَهُوَ بِکُلِّ شَیْ‌ءٍ مُحِیطٌ وَهُوَ عَلَی کُلِّ شَیْ‌ءٍ رَقِیبٌ أَنْتَ اللَّهُ لَاإِلَهَ إِلَّا أَنْتَ الأَحَدُ الْمُتَوَحِّدُ الْفَرْدُ الْمُتَفَرِّدُ وَأَنْتَ اللَّهُ لَاإِلَهَ إِلَّا أَنْتَ الْکَرِیمُ الْمُتَکَرِّمُ الْعَظِیمُ الْمُتَعَظِّمُ الْکَبِیرُ الْمُتَکَبِّرُ وَأَنْتَ اللَّهُ لَاإِلَهَ إِلَّا أَنْتَ الْعَلِیُّ الْمُتَعَالِ الشَّدِیدُ الْمِحَالِ وَأَنْتَ اللَّهُ لَاإِلَهَ إِلَّا أَنْتَ الرَّحْمَنُ الرَّحِیمُ الْعَلِیمُ الْحَکِیمُ وَأَنْتَ اللَّهُ لَا إِلَهَ إِلَّا أَنْتَ السَّمِیعُ الْبَصِیرُ الْقَدِیمُ الْخَبِیرُ وَأَنْتَ اللَّهُ لَاإِلَهَ إِلَّا أَنْتَ الْکَرِیمُ الأَکْرَمُ الدَّائِمُ الأَدْوَمُ وَأَنْتَ اللَّهُ لَاإِلَهَ إِلَّا أَنْتَ الأَوَّلُ قَبْلَ کُلِّ أَحَدٍ وَالآْخِرُ بَعْدَ کُلِّ عَدَدٍ وَأَنْتَ اللَّهُ لَاإِلَهَ إِلَّا أَنْتَ الدَّانِی فِی عُلُوِّهِ وَالْعَالِی فِی دُنُوِّهِ وَأَنْتَ اللَّهُ لَاإِلَهَ إِلَّا أَنْتَ ذُو الْبَهَاءِ وَالْمَجْدِ وَالْکِبْرِیَاءِ وَالْحَمْدِ وَأَنْتَ اللَّهُ لَا إِلَهَ إِلَّا أَنْتَ الَّذِی أَنْشَأْتَ الأَشْیَاءَ مِنْ غَیْرِ سِنْخٍ وَصَوَّرْتَ مَا صَوَّرْتَ مِنْ غَیْرِ مِثَالٍ وَابْتَدَعْتَ الْمُبْتَدَعَاتِ بِلَا احْتِذَاءٍ أَنْتَ الَّذِی قَدَّرْتَ کُلَّ شَیْ‌ءٍ تَقْدِیراً وَیَسَّرْتَ کُلَّ شَیْ‌ءٍ تَیْسِیراً وَدَبَّرْتَ مَا دُونَکَ تَدْبِیراً أَنْتَ الَّذِی لَمْ یُعِنْکَ عَلَی خَلْقِکَ شَرِیکٌ وَلَمْ یُوَازِرْکَ فِی أَمْرِکَ وَزِیرٌ وَلَمْ یَکُنْ لَکَ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مُشَاهِدٌ وَلَا نَظِیرٌ أَنْتَ الَّذِی أَرَدْتَ فَکَانَ حَتْماً مَا أَرَدْتَ وَقَضَیْتَ فَکَانَ عَدْلاً مَا قَضَیْتَ وَحَکَمْتَ فَکَانَ نِصْفاً مَا حَکَمْتَ أَنْتَ الَّذِی لَایَحْوِیکَ مَکَانٌ وَلَمْ یَقُمْ لِسُلْطَانِکَ سُلْطَانٌ وَلَمْ یُعْیِکَ بُرْهَانٌ وَلَا بَیَانٌ أَنْتَ الَّذِی أَحْصَیْتَ کُلَّ شَیْ‌ءٍ عَدَداً وَجَعَلْتَ لِکُلِّ شَیْ‌ءٍ أَمَداً وَقَدَّرْتَ کُلَّ شَیْ‌ءٍ تَقْدِیراً أَنْتَ الَّذِی قَصُرَتِ الأَوْهَامُ عَنْ ذَاتِیَّتِکَ وَعَجَزَتِ الأَفْهَامُ عَنْ کَیْفِیَّتِکَ وَلَمْ تُدْرِکِ الأَبْصَارُ مَوْضِعَ أَیْنِیَّتِکَ أَنْتَ الَّذِی لَاتُحَدُّ فَتَکُونَ مُحْدُوداً وَلَمْ تُمَثَّلْ فَتَکُونَ مَوْجُوداً وَلَمْ تَلِدْ فَتَکُونَ مَوْلُوداً أَنْتَ الَّذِی لَا ضِدَّ مَعَکَ فَیُعَانِدَکَ وَلَا عِدْلَ لَکَ فَیُکَاثِرَکَ وَلَا نِدَّ لَکَ فَیُعَارِضَکَ أَنْتَ الَّذِی ابْتَدَأَ وَاخْتَرَعَ وَاسْتَحْدَثَ وَابْتَدَعَ وَأَحْسَنَ صُنْعَ مَا صَنَعَ سُبْحَانَکَ مَا أَجَلَّ شَأْنَکَ وَأَسْنَی فِی الأَمَاکِنِ مَکَانَکَ وَأَصْدَعَ بِالْحَقِّ فُرْقَانَکَ سُبْحَانَکَ مِنْ لَطِیفٍ مَا أَلْطَفَکَ وَرَءُوفٍ مَا أَرْأَفَکَ وَحَکِیمٍ مَا أَعْرَفَکَ سُبْحَانَکَ مِنْ مَلِیکٍ مَا أَمْنَعَکَ وَجَوَادٍ مَا أَوْسَعَکَ وَرَفِیعٍ مَا أَرْفَعَکَ ذُو الْبَهَاءِ وَالْمَجْدِ وَالْکِبْرِیَاءِ وَالْحَمْدِ سُبْحَانَکَ بَسَطْتَ بِالْخَیْرَاتِ یَدَکَ وَعُرِفَتِ الْهِدَایَةُ مِنْ عِنْدِکَ فَمَنِ الْتَمَسَکَ لِدِینٍ أَوْ دُنْیَا وَجَدَکَ سُبْحَانَکَ خَضَعَ لَکَ مَنْ جَرَی فِی عِلْمِکَ وَخَشَعَ لِعَظَمَتِکَ مَا دُونَ عَرْشِکَ وَانْقَادَ لِلتَّسْلِیمِ لَکَ کُلُّ خَلْقِکَ سُبْحَانَکَ لَاتُحَسُّ وَلَا تُجَسُّ وَلَا تُمَسُّ وَلَا تُکَادُ وَلَا تُمَاطُ وَلَا تُنَازَعُ وَلَا تُجَارَی وَلَا تُمَارَی وَلَا تُخَادَعُ وَلَا تُمَاکَرُ سُبْحَانَکَ سَبِیلُکَ جَدَدٌ وَأَمْرُکَ رَشَدٌ وَأَنْتَ حَیٌّ صَمَدٌ سُبْحَانَکَ قَولُکَ حُکْمٌ وَقَضَاؤُکَ حَتْمٌ وَإِرَادَتُکَ عَزْمٌ سُبْحَانَکَ لَارَادَّ لِمَشِیَّتِکَ وَلَا مُبَدِّلَ لِکَلِمَاتِکَ سُبْحَانَکَ بَاهِرَ الآْیَاتِ فَاطِرَ السَّمَاوَاتِ بَارِئَ النَّسَمَاتِ لَکَ الْحَمْدُ حَمْداً یَدُومُ بِدَوَامِکَ وَلَکَ الْحَمْدُ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حَمْداً خَالِداً بِنِعْمَتِکَ وَلَکَ الْحَمْدُ حَمْداً یُوَازِی صُنْعَکَ وَلَکَ الْحَمْدُ حَمْداً یَزِیدُ عَلَی رِضَاکَ وَلَکَ الْحَمْدُ حَمْداً مَعَ حَمْدِ کُلِّ حَامِدٍ وَشُکْراً یَقْصُرُ عَنْهُ شُکْرُ کُلِّ شَاکِرٍ حَمْداً لَایَنْبَغِی إِلَّا لَکَ وَلاَ یُتَقَرَّبُ بِهِ إِلَّا إِلَیْکَ حَمْداً یُسْتَدَامُ بِهِ الأَوَّلُ وَیُسْتَدْعَی بِهِ دَوَامُ الآْخِرِ حَمْداً یَتَضَاعَفُ عَلَی کُرُورِ الأَزْمِنَةِ وَیَتَزَایَدُ أَضْعَافاً مُتَرَادِفَةً حَمْداً یَعْجِزُ عَنْ إِحْصَائِهِ الْحَفَظَةُ وَیَزِیدُ عَلَی مَا أَحْصَتْهُ فِی کِتَابِکَ الْکَتَبَةُ حَمْداً یُوازِنُ عَرْشَکَ الْمَجِیدَ وَیُعَادِلُ کُرْسِیَّکَ الرَّفِیعَ حَمْداً یَکْمُلُ لَدَیْکَ ثَوَابُهُ وَیَسْتَغْرِقُ کُلَّ جَزَاءٍ جَزَاؤُهُ حَمْداً ظَاهِرُهُ وَفْقٌ لِبَاطِنِهِ وَبَاطِنُهُ وَفْقٌ لِصِدْقِ النِّیَّةِ حَمْداً لَمْ یَحْمَدْکَ خَلْقٌ مِثْلَهُ وَلَا یَعْرِفُ أَحَدٌ سِوَاکَ فَضْلَهُ حَمْداً یُعَانُ مَنِ اجْتَهَدَ فِی تَعْدِیدِهِ وَیُؤَیَّدُ مَنْ أَغْرَقَ نَزْعاً فِی تَوْفِیَتِهِ حَمْداً یَجْمَعُ مَا خَلَقْتَ مِنَ الْحَمْدِ وَیَنْتَظِمُ مَا أَنْتَ خَالِقُهُ مِنْ بَعْدُ حَمْداً لَاحَمْدَ أَقْرَبُ إِلَی قَوْلِکَ مِنْهُ وَلَا أَحْمَدَ مِمَّنْ یَحْمَدُکَ بِهِ حَمْداً یُوجِبُ بِکَرَمِکَ الْمَزِیدَ بِوُفُورِهِ وَتَصِلُهُ بِمَزِیدٍ بَعْدَ مَزِیدٍ طَوْلاً مِنْکَ حَمْداً یَجِبُ لِکَرَمِ وَجْهِکَ وَیُقَابِلُ عِزَّ جَلاَلِکَ رَبِّ صَلِّ عَلَی مُحَمَّدٍ وَآلِ مُحَمَّدٍ الْمُنْتَجَبِ الْمُصْطَفَی الْمُکَرَّمِ الْمُقَرَّبِ أَفْضَلَ صَلَوَاتِکَ وَبَارِکْ عَلَیْهِ أَتَمَّ بَرَکَاتِکَ وَتَرَحَّمْ عَلَیْهِ أَمْتَعَ رَحَمَاتِکَ رَبِّ صَلِّ عَلَی مُحَمَّدٍ وَآلِهِ صَلاَةً زَاکِیَةً لَاتَکُونُ صَلاَةٌ أَزْکَی مِنْهَا وَصَلِّ عَلَیْهِ صَلاَةً نَامِیَةً لَاتَکُونُ صَلاَةٌ أَنْمَی مِنْهَا وَصَلِّ عَلَیْهِ صَلاَةً رَاضِیَةً لَاتَکُونُ صَلاَةٌ فَوْقَهَا رَبِّ صَلِّ عَلَی مُحَمَّدٍ وَآلِهِ صَلاَةً تُرْضِیهِ وَتَزِیدُ عَلَی رِضَاهُ وَصَلِّ عَلَیْهِ صَلاَةً تُرْضِیکَ وَتَزِیدُ عَلَی رِضَاکَ لَهُ وَصَلِّ عَلَیْهِ صَلاَةً لَا تَرْضَی لَهُ إِلَّا بِهَا وَلَا تَرَی غَیْرَهُ لَهَا أَهْلاً رَبِّ صَلِّ عَلَی مُحَمَّدٍ وَآلِهِ صَلاَةً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تُجَاوِزُ رِضْوَانَکَ وَیَتَّصِلُ اتِّصَالُهَا بِبَقَائِکَ وَلَا یَنْفَدُ کَمَا لَاتَنْفَدُ کَلِمَاتُکَ رَبِّ صَلِّ عَلَی مُحَمَّدٍ وَآلِهِ صَلاَةً تَنْتَظِمُ صَلَوَاتِ مَلاَئِکَتِکَ وَأَنْبِیَائِکَ وَرُسُلِکَ وَأَهْلِ طَاعَتِکَ وَتَشْتَمِلُ عَلَی صَلَوَاتِ عِبَادِکَ مِنْ جِنِّکَ وَإِنْسِکَ وَأَهْلِ إِجَابَتِکَ وَتَجْتَمِعُ عَلَی صَلاَةِ کُلِّ مَنْ ذَرَأْتَ وَبَرَأْتَ مِنْ أَصْنَافِ خَلْقِکَ رَبِّ صَلِّ عَلَیْهِ وَآلِهِ صَلاَةً تُحِیطُ بِکُلِّ صَلاَةٍ سَالِفَةٍ وَمُسْتَأْنَفَةٍ وَصَلِّ عَلَیْهِ وَعَلَی آلِهِ صَلاَةً مَرْضِیَّةً لَکَ وَلِمَنْ دُونَکَ وَتُنْشِیُ مَعَ ذَلِکَ صَلَوَاتٍ تُضَاعِفُ مَعَهَا تِلْکَ الصَّلَوَاتِ عِنْدَهَا وَتَزِیدُهَا عَلَی کُرُورِ الأَیَّامِ زِیَادَةً فِی تَضَاعِیفَ لَایَعُدُّهَا غَیْرُکَ رَبِّ صَلِّ عَلَی أَطَایِبِ أَهْلِ بَیْتِهِ الَّذِینَ اخْتَرْتَهُمْ ِلأَمْرِکَ وَجَعَلْتَهُمْ خَزَنَةَ عِلْمِکَ وَحَفَظَةَ دِینِکَ وَخُلَفَاءَکَ فِی أَرْضِکَ وَحُجَجَکَ عَلَی عِبَادِکَ وَطَهَّرْتَهُمْ مِنَ الرِّجْسِ وَالدَّنَسِ تَطْهِیراً بِإِرَادَتِکَ وَجَعَلْتَهُمُ الْوَسِیلَةَ إِلَیْکَ وَالْمَسْلَکَ إِلَی جَنَّتِکَ رَبِّ صَلِّ عَلَی مُحَمَّدٍ وَآلِهِ صَلاَةً تُجْزِلُ لَهُمْ بِهَا مِنْ نِحَلِکَ وَکَرَامَتِکَ وَتُکْمِلُ لَهُمُ الأَشْیَاءَ مِنْ عَطَایَاکَ وَنَوَافِلِکَ وَتُوَفِّرُ عَلَیْهِمُ الْحَظَّ مِنْ عَوَائِدِکَ وَفَوَائِدِکَ رَبِّ صَلِّ عَلَیْهِ وَعَلَیْهِمْ صَلاَةً لَاأَمَدَ فِی أَوَّلِهَا وَلَا غَایَةَ ِلأَمَدِهَا وَلَا نِهَایَةَ لآِخِرِهَا رَبِّ صَلِّ عَلَیْهِمْ زِنَةَ عَرْشِکَ وَمَا دُونَهُ وَمِلْ‌ءَ سَمَاوَاتِکَ وَمَا فَوْقَهُنَّ وَعَدَدَ أَرَضِیکَ وَمَا تَحْتَهُنَّ وَمَا بَیْنَهُنَّ صَلَاةً تُقَرِّبُهُمْ مِنْکَ زُلْفَی وَتَکُونُ لَکَ وَلَهُمْ رِضًی وَمُتَّصِلَةً بِنَظَائِرِهِنَّ أَبَداً اللَّهُمَّ إِنَّکَ أَیَّدْتَ دِینَکَ فِی کُلِّ أَوَانٍ بِإِمَامٍ أَقَمْتَهُ عَلَماً لِعِبَادِکَ وَمَنَاراً فِی بِلَادِکَ بَعْدَ أَنْ وَصَلْتَ حَبْلَهُ بِحَبْلِکَ وَجَعَلْتَهُ الذَّرِیعَةَ إِلَی رِضْوَانِکَ وَافْتَرَضْتَ طَاعَتَهُ وَحَذَّرْتَ مَعْصِیَتَهُ وَأَمَرْتَ بِامْتِثَالِ أَوَامِرِهِ وَالاِنْتِهَاءِ عِنْدَ نَهْیِهِ وَأَلَّا یَتَقَدَّمَهُ مُتَقَدِّمٌ وَلَا یَتَأَخَّرَ عَنْهُ مُتَأَخِّرٌ فَهُوَ</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عِصْمَةُ اللَّائِذِینَ وَکَهْفُ الْمُؤْمِنِینَ وَعُرْوَةُ الْمُتَمَسِّکِینَ وَبَهَاءُ الْعَالَمِینَ اللَّهُمَّ فَأَوْزِعْ لِوَلِیِّکَ شُکْرَ مَا أَنْعَمْتَ بِهِ عَلَیْهِ وَأَوْزِعْنَا مِثْلَهُ فِیهِ وَآتِهِ مِنْ لَدُنْکَ سُلْطَاناً نَصِیراً وَافْتَحْ لَهُ فَتْحاً یَسِیراً وَأَعِنْهُ بِرُکْنِکَ الأَعَزِّ وَاشْدُدْ أَزْرَهُ وَقَوِّ عَضُدَهُ وَرَاعِهِ بِعَیْنِکَ وَاحْمِهِ بِحِفْظِکَ وَانْصُرْهُ بِمَلَائِکَتِکَ وَامْدُدْهُ بِجُنْدِکَ الأَغْلَبِ وَأَقِمْ بِهِ کِتَابَکَ وَحُدُودَکَ وَشَرَائِعَکَ وَسُنَنَ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اللَّهُمَّ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وَأَحْیِ بِهِ مَا أَمَاتَهُ الظَّالِمُونَ مِنْ مَعَالِمِ دِینِکَ وَاجْلُ بِهِ صَدَاءَ الْجَوْرِ عَنْ طَرِیقَتِکَ وَأَبِنْ بِهِ الضَّرَّاءَ مِنْ سَبِیلِکَ وَأَزِلْ بِهِ النَّاکِبِینَ عَنْ صِرَاطِکَ وَامْحَقْ بِهِ بُغَاةَ قَصْدِکَ عِوَجاً وَأَلِنْ جَانِبَهُ ِلأَوْلِیَائِکَ وَابْسُطْ یَدَهُ عَلَی أَعْدَائِکَ وَهَبْ لَنَا رَأْفَتَهُ وَرَحْمَتَهُ وَتَعَطُّفَهُ وَتَحَنُّنَهُ وَاجْعَلْنَا لَهُ سَامِعِینَ مُطِیعِینَ وَفِی رِضَاهُ سَاعِینَ وَإِلَی نُصْرَتِهِ وَالْمُدَافَعَةِ عَنْهُ مُکْنِفِینَ وَإِلَیْکَ وَإِلَی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صَلَوَاتُکَ اللَّهُمَّ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بِذَلِکَ مُتَقَرِّبِینَ اللَّهُمَّ وَصَلِّ عَلَی أَوْلِیَائِهِمُ الْمُعْتَرِفِینَ بِمَقَامِهِمُ الْمُتَّبِعِینَ مَنْهَجَهُمُ الْمُقْتَفِینَ آثَارَهُمُ الْمُسْتَمْسِکِینَ بِعُرْوَتِهِمُ الْمُتَمَسِّکِینَ بِوِلاَیَتِهِمُ الْمُؤْتَمِّینَ بِإِمَامَتِهِمُ الْمُسَلِّمِینَ ِلأَمْرِهِمُ الْمُجْتَهِدِینَ فِی طَاعَتِهِمُ الْمُنْتَظِرِینَ أَیَّامَهُمُ الْمَادِّینَ إِلَیْهِمْ أَعْیُنَهُمْ الصَّلَوَاتِ الْمُبَارَکَاتِ الزَّاکِیَاتِ النَّامِیَاتِ الْغَادِیَاتِ الرَّائِحَاتِ وَسَلِّمْ عَلَیْهِمْ وَعَلَی أَرْوَاحِهِمْ وَاجْمَعْ عَلَی التَّقْوَی أَمْرَهُمْ وَأَصْلِحْ لَهُمْ شُئُونَهُمْ وَتُبْ عَلَیْهِمْ إِنَّکَ أَنْتَ التَّوَّابُ الرَّحِیمُ وَخَیْرُ الْغَافِرِینَ وَاجْعَلْنَا مَعَهُمْ فِی دَارِ السَّلاَمِ بِرَحْمَتِکَ یَا أَرْحَمَ الرَّاحِمِینَ اللَّهُمَّ هَذَا یَوْمُ عَرَفَةَ یَوْمٌ شَرَّفْتَهُ وَکَرَّمْتَهُ وَعَظَّمْتَهُ نَشَرْتَ فِیهِ رَحْمَتَکَ وَمَنَنْتَ فِیهِ بِعَفْوِکَ وَأَجْزَلْتَ فِیهِ عَطِیَّتَکَ وَتَفَضَّلْتَ بِهِ عَلَی عِبَادِکَ اللَّهُمَّ وَأَنَا عَبْدُکَ الَّذِی أَنْعَمْتَ عَلَیْهِ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خَلْقِکَ لَهُ وَبَعْدَ خَلْقِکَ إِیَّاهُ فَجَعَلْتَهُ مِمَّنْ هَدَیْتَهُ لِدِینِکَ وَوَفَّقْتَهُ لِحَقِّکَ وَعَصَمْتَهُ بِحَبْلِکَ وَأَدْخَلْتَهُ فِی حِزْبِکَ وَأَرْشَدْتَهُ لِمُوَالاَةِ أَوْلِیَائِکَ وَمُعَادَاةِ أَعْدَائِکَ ثُمَّ أَمَرْتَهُ فَلَمْ یَأْتَمِرْ وَزَجَرْتَهُ فَلَمْ یَنْزَجِرْ وَنَهَیْتَهُ عَنْ مَعْصِیَتِکَ فَخَالَفَ أَمْرَکَ إِلَی نَهْیِکَ لَامُعَانَدَةً لَکَ وَلَا اسْتِکْبَاراً عَلَیْکَ بَلْ دَعَاهُ هَوَاهُ إِلَی مَا زَیَّلْتَهُ وَإِلَی مَا حَذَّرْتَهُ وَأَعَانَهُ عَلَی ذَلِکَ عَدُوُّکَ وَعَدُوُّهُ فَأَقْدَمَ عَلَیْهِ عَارِفاً بِوَعِیدِکَ رَاجِیاً لِعَفْوِکَ وَاثِقاً بِتَجَاوُزِکَ وَکَانَ أَحَقَّ عِبَادِکَ مَعَ مَا مَنَنْتَ عَلَیْهِ أَلَّا یَفْعَلَ وَهَا أَنَا ذَا بَیْنَ یَدَیْکَ صَاغِراً ذَلِیلاً خَاضِعاً خَاشِعاً خَائِفاً مُعْتَرِفاً بِعَظِیمٍ مِنَ الذُّنُوبِ تَحَمَّلْتُهُ وَجَلِیلٍ مِنَ الْخَطَایَا اجْتَرَمْتُهُ مُسْتَجِیراً بِصَفْحِکَ لَائِذاً بِرَحْمَتِکَ مُوقِناً أَنَّهُ لَایُجِیرُنِی مِنْکَ مُجِیرٌ وَلَا یَمْنَعُنِی مِنْکَ مَانِعٌ فَعُدْ عَلَیَّ بِمَا تَعُودُ بِهِ عَلَی مَنِ اقْتَرَفَ مِنْ تَغَمُّدِکَ وَجُدْ عَلَیَّ بِمَا تَجُودُ بِهِ عَلَی مَنْ أَلْقَی بِیَدِهِ إِلَیْکَ مِنْ عَفْوِکَ وَامْنُنْ عَلَیَّ بِمَا لَایَتَعَاظَمُکَ أَنْ تَمُنَّ بِهِ عَلَی مَنْ أَمَّلَکَ مِنْ غُفْرَانِکَ وَاجْعَلْ لِی فِی هَذَا الْیَوْمِ نَصِیباً أَنَالُ بِهِ حَظّاً مِنْ رِضْوَانِکَ وَلَا تَرُدَّنِی صِفْراً مِمَّا یَنْقَلِبُ بِهِ الْمُتَعَبِّدُونَ لَکَ مِنْ عِبَادِکَ وَإِنِّی وَإِنْ لَمْ أُقَدِّمْ مَا قَدَّمُوهُ مِنَ الصَّالِحَاتِ فَقَدْ قَدَّمْتُ تَوْحِیدَکَ وَنَفْیَ الأَضْدَادِ وَالأَنْدَادِ وَالأَشْبَاهِ عَنْکَ وَأَتَیْتُکَ مِنَ الأَبْوَابِ الَّتِی أَمَرْتَ أَنْ تُؤْتَی مِنْهَا وَتَقَرَّبْتُ إِلَیْکَ بِمَا لَایَقْرُبُ أَحَدٌ مِنْکَ إِلَّا بالتَّقَرُّبِ بِهِ ثُمَّ أَتْبَعْتُ ذَلِکَ بِالإِنَابَةِ إِلَیْکَ وَالتَّذَلُّلِ وَالاِسْتِکَانَةِ لَکَ وَحُسْنِ الظَّنِّ بِکَ وَالثِّقَةِ بِمَا عِنْدَکَ وَشَفَعْتُهُ بِرَجَائِکَ الَّذِی قَلَّ مَا یَخِیبُ عَلَیْهِ رَاجِیکَ وَسَأَلْتُکَ مَسْأَلَةَ الْحَقِیرِ الذَّلِیلِ الْبَائِسِ الْفَقِیرِ الْخَائِفِ الْمُسْتَجِیرِ وَمَعَ ذَلِکَ خِیفَةً وَتَضَرُّعاً وَتَعَوُّذاً وَتَلَوُّذاً لَامُسْتَطِیلاً بِتَکَبُّرِ الْمُتَکَبِّرِینَ وَلَا مُتَعَالِیاً بِدَالَّةِ الْمُطِیعِینَ وَلَا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مُسْتَطِیلاً بِشَفَاعَةِ الشَّافِعِینَ وَأَنَا بَعْدُ أَقَلُّ الأَقَلِّینَ وَأَذَلُّ الأَذَلِّینَ وَمِثْلُ الذَّرَّةِ أَوْ دُونَهَا فَیَا مَنْ لَمْ یُعَاجِلِ الْمُسِیئِینَ وَلَا یَنْدَهُ الْمُتْرَفِینَ وَیَا مَنْ یَمُنُّ بِإِقَالَةِ الْعَاثِرِینَ وَیَتَفَضَّلُ بِإِنْظَارِ الْخَاطِئِینَ أَنَا الْمُسِیءُ الْمُعْتَرِفُ الْخَاطِیُ الْعَاثِرُ أَنَا الَّذِی أَقْدَمَ عَلَیْکَ مُجْتَرِئاً أَنَا الَّذِی عَصَاکَ مُتَعَمِّداً أَنَا الَّذِی اسْتَخْفَی مِنْ عِبَادِکَ وَبَارَزَکَ أَنَا الَّذِی هَابَ عِبَادَکَ وَأَمِنَکَ أَنَا الَّذِی لَمْ یَرْهَبْ سَطْوَتَکَ وَلَمْ یَخَفْ بَأْسَکَ أَنَا الْجَانِی عَلَی نَفْسِهِ أَنَا الْمُرْتَهَنُ بِبَلِیَّتِهِ أَنَا القَلِیلُ الْحَیَاءِ أَنَا الطَّوِیلُ الْعَنَاءِ بِحَقِّ مَنِ انْتَجَبْتَ مِنْ خَلْقِکَ وَبِمَنِ اصْطَفَیْتَهُ لِنَفْسِکَ بِحَقِّ مَنِ اخْتَرْتَ مِنْ بَرِیَّتِکَ وَمَنِ اجْتَبَیْتَ لِشَأْنِکَ بِحَقِّ مَنْ وَصَلْتَ طَاعَتَهُ بِطَاعَتِکَ وَمَنْ جَعَلْتَ مَعْصِیَتَهُ کَمَعْصِیَتِکَ بِحَقِّ مَنْ قَرَنْتَ مُوَالاَتَهُ بِمُوَالاَتِکَ وَمَنْ نُطْتَ مُعَادَاتَهُ بِمُعَادَاتِکَ تَغَمَّدْنِی فِی یَوْمِی هَذَا بِمَا تَتَغَمَّدُ بِهِ مَنْ جَأَرَ إِلَیْکَ مُتَنَصِّلاً وَعَاذَ بِاسْتِغْفَارِکَ تَائِباً وَتَوَلَّنِی بِمَا تَتَوَلَّی بِهِ أَهْلَ طَاعَتِکَ وَالزُّلْفَی لَدَیْکَ وَالْمَکَانَةِ مِنْکَ وَتَوَحَّدْنِی بِمَا تَتَوَحَّدُ بِهِ مَنْ وَفَی بِعَهْدِکَ وَأَتْعَبَ نَفْسَهُ فِی ذَاتِکَ وَأَجْهَدَهَا فِی مَرْضَاتِکَ وَلَا تُؤَاخِذْنِی بِتَفْرِیطِی فِی جَنْبِکَ وَتَعَدِّی طَوْرِی فِی حُدُودِکَ وَمُجَاوَزَةِ أَحْکَامِکَ وَلَا تَسْتَدْرِجْنِی بِإِمْلاَئِکَ لِی اسْتِدْرَاجَ مَنْ مَنَعَنِی خَیْرَ مَا عِنْدَهُ وَلَمْ یَشْرَکْکَ فِی حُلُولِ نِعْمَتِهِ بِی وَنَبِّهْنِی مِنْ رَقْدَةِ الْغَافِلِینَ وَسِنَةِ الْمُسْرِفِینَ وَنَعْسَةِ الْمَخْذُولِینَ وَخُذْ بِقَلْبِی إِلَی مَا اسْتَعْمَلْتَ بِهِ الْقَانِتِینَ وَاسْتَعْبَدْتَ بِهِ الْمُتَعَبِّدِینَ وَاسْتَنْقَذْتَ بِهِ الْمُتَهَاوِنِینَ وَأَعِذْنِی مِمَّا یُبَاعِدُنِی عَنْکَ وَیَحُولُ بَیْنِی وَبَیْنَ حَظِّی مِنْکَ وَیَصُدُّنِی عَمَّا أُحَاوِلُ لَدَیْکَ وَسَهِّلْ لِی مَسْلَکَ الْخَیْرَاتِ إِلَیْکَ وَالْمُسَابَقَةَ إِلَیْهَا مِنْ حَیْثُ أَمَرْتَ وَالْمُشَاحَّةَ فِیهَا عَلَی مَا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أَرَدْتَ وَلَا تَمْحَقْنِی فِیمَن تَمْحَقُ مِنَ الْمُسْتَخِفِّینَ بِمَا أَوْعَدْتَ وَلَا تُهْلِکْنِی مَعَ مَنْ تُهْلِکُ مِنَ الْمُتَعَرِّضِینَ لِمَقْتِکَ وَلَا تُتَبِّرْنِی فِیمَنْ تُتَبِّرُ مِنَ الْمُنْحَرِفِینَ عَنْ سُبُلِکَ وَنَجِّنِی مِنْ غَمَرَاتِ الْفِتْنَةِ وَخَلِّصْنِی مِنْ لَهَوَاتِ الْبَلْوَی وَأَجِرْنِی مِنْ أَخْذِ الإِمْلاَءِ وَحُلْ بَیْنِی وَبَیْنَ عَدُوٍّ یُضِلُّنِی وَهَوًی یُوبِقُنِی وَمَنْقَصَةٍ تَرْهَقُنِی وَلَا تُعْرِضْ عَنِّی إِعْرَاضَ مَنْ لَاتَرْضَی عَنْهُ بَعْدَ غَضَبِکَ وَلَا تُؤْیِسْنِی مِنَ الأَمَلِ فِیکَ فَیَغْلِبَ عَلَیَّ الْقُنُوطُ مِنْ رَحْمَتِکَ وَلَا تَمْنِحْنِی بِمَا لَاطَاقَةَ لِی بِهِ فَتَبْهَظَنِی مِمَّا تُحَمِّلُنِیهِ مِنْ فَضْلِ مَحَبَّتِکَ وَلَا تُرْسِلْنِی مِنْ یَدِکَ إِرْسَالَ مَنْ لَاخَیْرَ فِیهِ وَلَا حَاجَةَ بِکَ إِلَیْهِ وَلَا إِنَابَةَ لَهُ وَلَا تَرْمِ بِی رَمْیَ مَنْ سَقَطَ مِنْ عَیْنِ رِعَایَتِکَ وَمَنِ اشْتَمَلَ عَلَیْهِ الْخِزْیُ مِنْ عِنْدِکَ بَلْ خُذْ بِیَدِی مِنْ سَقْطَةِ الْمُتَرَدِّینَ وَوَهْلَةِ الْمُتَعَسِّفِینَ وَزَلَّةِ الْمَغْرُورِینَ وَوَرْطَةِ الْهَالِکِینَ وَعَافِنِی مِمَّا ابْتَلَیْتَ بِهِ طَبَقَاتِ عَبِیدِکَ وَإِمَائِکَ وَبَلِّغْنِی مَبَالِغَ مَنْ عُنِیتَ بِهِ وَأَنْعَمْتَ عَلَیْهِ وَرَضِیتَ عَنْهُ فَأَعَشْتَهُ حَمِیداً وَتَوَفَّیْتَهُ سَعِیداً وَطَوِّقْنِی طَوْقَ الإِقْلاَعِ عَمَّا یُحْبِطُ الْحَسَنَاتِ وَیَذْهَبُ بِالْبَرَکَاتِ وَأَشْعِرْ قَلْبِیَ الاِزْدِجَارَ عَنْ قَبَائِحِ السَّیِّئَاتِ وَفَوَاضِحِ الْحَوْبَاتِ وَلَا تَشْغَلْنِی بِمَا لَا أُدْرِکُهُ إِلَّا بِکَ عَمَّا لَایُرْضِیکَ عَنِّی غَیْرُهُ وَانْزِعْ مِنْ قَلْبِی حُبَّ دُنْیَا دَنِیَّةٍ تَنْهَی عَمَّا عِنْدَکَ وَتَصُدُّ عَنِ ابْتِغَاءِ الْوَسِیلَةِ إِلَیْکَ وَتُذْهِلُ عَنِ التَّقَرُّبِ مِنْکَ وَزَیِّنْ لِیَ التَّفَرُّدَ بِمُنَاجَاتِکَ بِاللَّیْلِ وَالنَّهَارِ وَهَبْ لِی عِصْمَةً تُدْنِینِی مِنْ خَشْیَتِکَ وَتَقْطَعُنِی عَنْ رُکُوبِ مَحَارِمِکَ وَتَفُکَّنِی مِنْ أَسْرِ الْعَظَائِمِ وَهَبْ لِیَ التَّطْهِیرَ مِنْ دَنَسِ الْعِصْیَانِ وَأَذْهِبْ عَنِّی دَرَنَ الْخَطَایَا وَسَرْبِلْنِی بِسِرْبَالِ عَافِیَتِکَ وَرَدِّنِی رِدَاءَ مُعَافَاتِکَ وَجَلِّلْنِی سَوَابِغَ نَعْمَائِکَ وَظَاهِرْ لَدَیَّ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فَضْلَکَ وَطَوْلَکَ وَأَیِّدْنِی بِتَوْفِیقِکَ وَتَسْدِیدِکَ وَأَعِنِّی عَلَی صَالِحِ النِّیَّةِ وَمَرْضِیِّ الْقَوْلِ وَمُسْتَحْسَنِ الْعَمَلِ وَلَا تَکِلْنِی إِلَی حَوْلِی وَقُوَّتِی دُونَ حَوْلِکَ وَقُوَّتِکَ وَلَا تُخْزِنِی یَوْمَ تَبْعَثُنِی لِلِقَائِکَ وَلَا تَفْضَحْنِی بَیْنَ یَدَیْ أَوْلِیَائِکَ وَلَا تُنْسِنِی ذِکْرَکَ وَلَا تُذْهِبْ عَنِّی شُکْرَکَ بَلْ أَلْزِمْنِیهِ فِی أَحْوَالِ السَّهْوِ عِنْدَ غَفَلَاتِ الْجَاهِلِینَ لآِلَائِکَ وَأَوْزِعْنِی أَنْ أُثْنِیَ بِمَا أَوْلَیْتَنِیهِ وَأَعْتَرِفَ بِمَا أَسْدَیْتَهُ إِلَیَّ وَاجْعَلْ رَغْبَتِی إِلَیْکَ فَوْقَ رَغْبَةِ الرَّاغِبِینَ وَحَمْدِی إِیَّاکَ فَوْقَ حَمْدِ الْحَامِدِینَ وَلَا تَخْذُلْنِی عِنْدَ فَاقَتِی إِلَیْکَ وَلَا تُهْلِکْنِی بِمَا أَسْدَیْتُهُ إِلَیْکَ وَلَا تَجْبَهْنِی بِمَا جَبَهْتَ بِهِ الْمُعَانِدِینَ لَکَ فَإِنِّی لَکَ مُسَلِّمٌ أَعْلَمُ أَنَّ الْحُجَّةَ لَکَ وَأَنَّکَ أَوْلَی بِالْفَضْلِ وَأَعْوَدُ بِالإِحْسَانِ وَأَهْلُ التَّقْوَی وَأَهْلُ الْمَغْفِرَةِ وَأَنَّکَ بِأَنْ تَعْفُوَ أَوْلَی مِنْکَ بِأَنْ تُعَاقِبَ وَأَنَّکَ بِأَنْ تَسْتُرَ أَقْرَبُ مِنْکَ إِلَی أَنْ تَشْهَرَ فَأَحْیِنِی حَیَاةً طَیِّبَةً تَنْتَظِمُ بِمَا أُرِیدُ وَتَبْلُغُ مَا أُحِبُّ مِنْ حَیْثُ لَاآتِی مَا تَکْرَهُ وَلَا أَرْتَکِبُ مَا نَهَیْتَ عَنْهُ وَأَمِتْنِی مِیتَةَ مَنْ یَسْعَی نُورُهُ بَیْنَ یَدَیْهِ وَعَنْ یَمِینِهِ وَذَلِّلْنِی بَیْنَ یَدَیْکَ وَأَعِزَّنِی عِنْدَ خَلْقِکَ وَضَعْنِی إِذَا خَلَوتُ بِکَ وَارْفَعْنِی بَیْنَ عِبَادِکَ وَأَغْنِنِی عَمَّنْ هُوَ غَنِیٌّ عَنِّی وَزِدْنِی إِلَیْکَ فَاقَةً وَفَقْراً وَأَعِذْنِی مِنْ شَمَاتَةِ الأَعْدَاءِ وَمِنْ حُلُولِ الْبَلَاءِ وَمِنَ الذُّلِّ وَالْعَنَاءِ تَغَمَّدْنِی فِیمَا اطَّلَعْتَ عَلَیْهِ مِنِّی بِمَا یَتَغَمَّدُ بِهِ الْقَادِرُ عَلَی الْبَطْشِ لَوْلَا حِلْمُهُ وَالآْخِذُ عَلَی الْجَرِیرَةِ لَوْلَا أَنَاتُهُ وَإِذَا أَرَدْتَ بِقَوْمٍ فِتْنَةً أَوْ سُوءاً فَنَجِّنِی مِنْهَا لِوَاذاً بِکَ وَإِذْ لَمْ تُقِمْنِی مَقَامَ فَضِیحَةٍ فِی دُنْیَاکَ فَلَا تُقِمْنِی مِثْلَهُ فِی آخِرَتِکَ وَاشْفَعْ لِی أَوَائِلَ مِنَنِکَ بِأَوَاخِرِهَا وَقَدِیمَ فَوَائِدِکَ بِحَوَادِثِهَا وَلَا تَمْدُدْ لِی مَدّاً یَقْسُو مَعَهُ قَلْبِی وَلَا تَقْرَعْنِی قَارِعَةً یَذْهَبُ لَهَا بَهَائِی وَلَا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تَسُمْنِی خَسِیسَةً یَصْغُرُ لَهَا قَدْرِی وَلَا نَقِیصَةً یُجْهَلُ مِنْ أَجْلِهَا مَکَانِی وَلَا تَرُعْنِی رَوْعَةً أُبْلِسُ بِهَا وَلَا خِیفَةً أُوجِسُ دُونَهَا اجْعَلْ هَیْبَتِی فِی وَعِیدِکَ وَحَذَرِی مِنْ إِعْذَارِکَ وَإِنْذَارِکَ وَرَهْبَتِی عِنْد تِلَاوَةِ آیَاتِکَ وَاعْمُرْ لَیْلِی بِإِیقَاظِی فِیهِ لِعِبَادَتِکَ وَتَفَرُّدِی بِالتَّهَجُّدِ لَکَ وَتَجَرُّدِی بِسُکُونِی إِلَیْکَ وَإِنْزَالِ حَوَائِجِی بِکَ وَمُنَازَلَتِی إِیَّاکَ فِی فَکَاکِ رَقَبَتِی مِنْ نَارِکَ وَإِجَارَتِی مِمَّا فِیهِ أَهْلُهَا مِنْ عَذَابِکَ وَلَا تَذَرْنِی فِی طُغْیَانِی عَامِهاً وَلَا فِی غَمْرَتِی سَاهِیاً حَتَّی حِینٍ وَلَا تَجْعَلْنِی عِظَةً لِمَنِ اتَّعَظَ وَلَا نَکَالاً لِمَنِ اعْتَبَرَ وَلَا فِتْنَةً لِمَنْ نَظَرَ وَلَا تَمْکُرْ بِی فِیمَنْ تَمْکُرُ بِهِ وَلَا تَسْتَبْدِلْ بِی غَیْرِی وَلَا تُغَیِّرْ لِی اسْماً وَلَا تُبَدِّلْ لِی جِسْماً وَلَا تَتَّخِذْنِی هُزُواً لِخَلْقِکَ وَلَا سُخْرِیّاً لَکَ وَلَا تَبَعاً إِلَّا لِمَرْضَاتِکَ وَلَا مُمْتَهَناً إِلَّا بِالاِنْتِقَامِ لَکَ وَأَوْجِدْنِی بَرْدَ عَفْوِکَ وَحَلَاوَةَ رَحْمَتِکَ وَرَوْحِکَ وَرَیْحَانِکَ وَجَنَّةِ نَعِیمِکَ وَأَذِقْنِی طَعْمَ الْفَرَاغِ لِمَا تُحِبُّ بِسَعَةٍ مِنْ سَعَتِکَ وَالاِجْتِهَادِ فِیمَا یُزْلِفُ لَدَیْکَ وَعِنْدَکَ وَأَتْحِفْنِی بِتُحْفَةٍ مِنْ تُحَفَاتِکَ وَاجْعَلْ تِجَارَتِی رَابِحَةً وَکَرَّتِی غَیْرَ خَاسِرَةٍ وَأَخِفْنِی مَقَامَکَ وَشَوِّقْنِی لِقَاءَکَ وَتُبْ عَلَیَّ تَوْبَةً نَصُوحاً لَاتُبْقِ مَعَهَا ذُنُوباً صَغِیرَةً وَلَا کَبِیرَةً وَلَا تَذَرْ مَعَهَا عَلَانِیَةً وَلَا سَرِیرَةً وَانْزِعِ الْغِلَّ مِنْ صَدْرِی لِلْمُؤْمِنِینَ وَاعْطِفْ بِقَلْبِی عَلَی الْخَاشِعِینَ وَکُنْ لِی کَمَا تَکُونُ لِلصَّالِحِینَ وَحَلِّنِی حِلْیَةَ الْمُتَّقِینَ وَاجْعَلْ لِی لِسَانَ صِدْقٍ فِی الْغَابِرِینَ وَذِکْراً نَامِیاً فِی الآْخِرِینَ وَوَافِ بِی عَرْصَةَ الأَوَّلِینَ وَتَمِّمْ سُبُوغَ نِعْمَتِکَ عَلَیَّ وَظَاهِرْ کَرَامَاتِهَا لَدَیَّ امْلَأْ مِنْ فَوَائِدِکَ یَدَیَّ وَسُقْ کَرَائِمَ مَوَاهِبِکَ إِلَیَّ وَجَاوِرْ بِیَ الأَطْیَبِینَ مِنْ أَوْلِیَائِکَ فِی الْجِنَانِ الَّتِی زَیَّنْتَهَا ِلأَصْفِیَائِکَ وَجَلِّلْنِی شَرَائِفَ</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نِحَلِکَ فِی الْمَقَامَاتِ الْمُعَدَّةِ ِلأَحِبَّائِکَ وَاجْعَلْ لِی عِنْدَکَ مَقِیلاً آوِی إِلَیْهِ مُطْمَئِنّاً وَمَثَابَةً أَتَبَوَّؤُهَا وَأَقَرُّ عَیْناً وَلَا تُقَایِسْنِی بِعَظِیمَاتِ الْجَرَائِرِ وَلَا تُهْلِکْنِی یَوْمَ تُبْلَی السَّرَائِرُ وَأَزِلْ عَنِّی کُلَّ شَکٍّ وَشُبْهَةٍ وَاجْعَلْ لِی فِی الْحَقِّ طَرِیقاً مِنْ کُلِّ رَحْمَةٍ وَأَجْزِلْ لِی قِسَمَ الْمَوَاهِبِ مِنْ نَوَالِکَ وَوَفِّرْ عَلَیَّ حُظُوظَ الإِحْسَانِ مِنْ إِفْضَالِکَ وَاجْعَلْ قَلْبِی وَاثِقاً بِمَا عِنْدَکَ وَهَمِّی مُسْتَفْرَغاً لِمَا هُوَ لَکَ وَاسْتَعْمِلْنِی بِمَا تَسْتَعْمِلُ بِهِ خَالِصَتَکَ وَأَشْرِبْ قَلْبِی عِنْدَ ذُهُولِ الْعُقُولِ طَاعَتَکَ وَاجْمَعْ لِیَ الْغِنَی وَالْعَفَافَ وَالدَّعَةَ وَالْمُعَافَاةَ وَالصِّحَّةَ وَالسَّعَةَ وَالطُّمَأْنِینَةَ وَالْعَافِیَةَ وَلَا تُحْبِطْ حَسَنَاتِی بِمَا یَشُوبُهَا مِنْ مَعْصِیَتِکَ وَلَا خَلَوَاتِی بِمَا یَعْرِضُ لِی مِنْ نَزَغَاتِ فِتْنَتِکَ وَصُنْ وَجْهِی عَنِ الطَّلَبِ إِلَی أَحَدٍ مِنَ الْعَالَمِینَ وَذُبِّنِی عَنِ الْتِمَاسِ مَا عِنْدَ الْفَاسِقِینَ وَلَا تَجْعَلْنِی لِلظَّالِمِینَ ظَهِیراً وَلَا لَهُمْ عَلَی مَحْوِ کِتَابِکَ یَداً وَنَصِیراً وَحُطْنِی مِنْ حَیْثُ لَاأَعْلَمُ حِیَاطَةً تَقِینِی بِهَا وَافْتَحْ لِی أَبْوَابَ تَوْبَتِکَ وَرَحْمَتِکَ وَرَأْفَتِکَ وَرِزْقِکَ الْوَاسِعِ إِنِّی إِلَیْکَ مِنَ الرَّاغِبِینَ وَأَتْمِمْ لِی إِنْعَامَکَ إِنَّکَ خَیْرُ الْمُنْعِمِینَ وَاجْعَلْ بَاقِیَ عُمُرِی فِی الْحَجِّ وَالْعُمْرَةِ ابْتِغَاءَ وَجْهِکَ یَا رَبَّ الْعَالَمِینَ وَصَلَّی اللَّهُ عَلَی مُحَمَّدٍ وَآلِهِ الطَّیِّبِینَ الطَّاهِرِینَ وَالسَّلاَمُ عَلَیْهِ وَعَلَیْهِمْ أَبَدَ الآْبِدِینَ </w:t>
      </w:r>
      <w:r>
        <w:rPr>
          <w:rFonts w:eastAsia="Amiri" w:cs="Amiri" w:ascii="Amiri" w:hAnsi="Amiri"/>
          <w:color w:val="111111"/>
          <w:sz w:val="28"/>
          <w:szCs w:val="28"/>
          <w:rtl w:val="true"/>
          <w:lang w:bidi="ar-SA"/>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لبناء الإسلام علیه کما فی عدة من الروایات ، ففی صحیحة زرارة عن الباقرعلیه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الإسلام علی 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الصلاة ، والزکاة ، والحج ، والصوم ، والولایة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بمعنی الحد الذی أخذ فی حقیقة الإسلام فإن ذلک مختص بالشهادتین والإقرار بالمعاد ، وإنما بمعنی أن الحج من أهم الواجبات الإلهیة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لکون ترک الواجبات الضروریة من الکبائر ، والحج‌من أهم الواجبات الإلهیة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 ففی صحیحة هشام بن سالم عن الصادق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کلف الله العباد إلا ما یطیقون ، إنما کلفهم فی الیوم واللیلة خمس صلوات وکلفهم من کل مأئتی درهم خمسة دراهم ، وکلفهم صیام شهر فی السنة ، وکلفهم حجة واحدة ، وهم یطیقون أکثر من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ما فی عدة من الروایات المعتبرة من وجوب الحج علی أهل الجدة فی کل عام فهی مسوقة لبیان أن الحج واجب علی أهل الیسار دون غیرهم ، ولا نظر لها للمرة والتکرار بلحاظ الإفراد ، والشاهد علیه الروایات الکثیرة الدالة علی وجوبه مرة فی العمر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 علمائنا أجمع ، ولیس ثمّة خلاف یُعرف ، نعم کون هذا الوجوب‌شرعیاً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المشهور ، واختاره الماتن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عقلیاً کما اختاره بعض الاعلام المعاصرین خلاف ، وتظهر الثمرة فی من ترک الحج فی سنة الاستطاعة ثم حج بعد ذلک ، فعلی الأول یکون عاصیاً ، وعلی الثانی متجریاً ، ویشهد للمشهور صحیحة معاویة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لِلّهِ عَلَی النّاسِ حِجُّ الْبَیْتِ مَنِ اسْتَطاعَ إِلَیْهِ سَبِیلاً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لمن کان عنده مال وصحة وإن کان سوّفه للتجارة فلا یسعه ، وإن مات علی ذلک فقد ترک شریعة من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وتسویف الحج غیر ترکه رأساً بل التسویف لغة بمعنی التأخیر والمطل ، فالتفصیل فی الروایة قاطع للشرکة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عدة من النصوص کالروایة التی عبّر عنها الصدوق قدس سره بالأصحیة وهو العارف بالرجال والروایات وقد رواها بعدة أسانید ، وفیها أن من الکبائر الاستخفاف بالحج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یفعله الکثیر ناشیء من قلة الاهتمام ، وهو لا یلازم الاستخفاف ، أو أنه من المصادیق الضعیفة له ، التی لا یمکن الجزم بکونها من الکبائر ، فقد عد الرضا علیه السلام فی الروایة السابقة الإسراف والتبذیر ولا یمکن الالتزام بأن کل مصادیقهما من الکبائر ، وذلک لأنه فی العناوین التشکیکیة ذات المصادیق غیر المتواطئة إذا کانت متعلقة بحکم إلزامی لا تکون کذلک فی کل مصادیقها المختلفة من حیث الشدة والضعف ، إلا مع قیام الدلیل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لکونها من مقدمات الواجب ، فلا بد من تحصیلها لإیجاده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الضابطة هو الوثوق والاطمئنان بالوصول وإدراک الحج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موضوع حکم استقرار الحج لیس هو خصوص الترک الاهمالی مع التمکن ، بل هو مطلق الترک ، ولکن إثبات ذلک فی غایة الصعوبة ، ولذا لو خرج مع الرفقة الأولی ولم یدرک الحج لم أجد من التزم باستقراره علیه ، فمطلق الترک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عن إهمالٍ وتسویفٍ غیر جائز وتسامحٍ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یوجب الاستقرار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بإجماع المسلمین قاطبة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عبادات الصبی لا تخرج عن الشرعیة ، ولم یؤخذ البلوغ شرطاً فی تحققها ، کما أخذ ذلک فی الوجوب والتحریم ، وحدیث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القلم عن الصبی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للفعلیة التامة أوالتنجیز والمؤاخذة لا أصل المشروعیة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بل ادعی علیه الإجماع ، وتردد فیه المحقق فی الشرائع والعلامة فی المنتهی والتحریر ، ونفاه فی المفاتیح والحدائق ، وتمسک المشهور بصحیحة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مملوک أعتق یوم عرفة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أدرک أحد الموقفین فقد أدرک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بإلغاء خصوصیة العبد ، بشهادة الروایات المستفیضة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المختصة بالعبد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الدالة علی أنه من أدرک المشعر فقد أدرک الحج ، فقولهم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أدرک المشعر فقد أدرک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موسّع لأداء الواجب وهو موسع بالتبع للوجوب ، کما فی من أدرک رکعة من الوقت فقد أدرک الوقت ، ومنه تعرف وجه تمسک الأصحاب بهذه الروایة مع معلومیة حرمة القیاس عندهم ، وقاعدة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أدرک أحد الموقفین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تختص بمن لم یحرم بل هی أعم إن لم نقرّب بأن من أحرم هو فردها الأکمل ، وهی تدل علی عدم ممانعة ما تلبّس به من إحرام عن أداء الواجب الذی تجدد وجوبه ، وأن طبیعة الحج المستحب المأتی ببعض أعماله تنطبق علی طبیعة الحج الواجب عند حدوث الوجوب قبل أحد الموقفین ، فتدبر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لوحدة طبیعة الحج المندوب مع الواجب فیما إذا تحقق موضوع الوجوب قبل أحد الموقفین کما تشیر إلیه صحیحة معاویة وغیرها ، وإن لم نقبل فالمورد یکون من قبیل الاشتباه فی التطبیق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بإطلاقات وعمومات الأدلة ، وما ورد من الروایات الخاصة الدالة‌علی لزوم إعادة حجه بعد بلوغه الدالة بوضوح علی ارتکاز مشروعیة الحج للصبی واستحبابه إلا أنه لا یجتزأ به عن الواجب ، ومن المعلوم أن الحج الباطل لا مجال لإجزائه عن حجة الإسلام ، مع ما جاء فی بعض الروایات باستحباب الاحجاج بالصبیان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للمشهور ، وذلک لأن مقتضی ولایة الأب علی الصبی فی أمواله وکافة أموره لیست علی وزان الشروط الوضعیة المأخوذة فی حقیقة الماهیات ، بل هی علی وزان الشرط التکلیفی لکون طاعة الوالدین عنواناً ثانویاً طارئاً ، مقدماً ملاکه علی المستحبات ، ووجوب الطاعة ههنا بالدرجة التی یلزم من عدمها العقوق لا مطلقاً ، فإن لم یکن ثمّة عقوق فیقع التزاحم بین العمل العبادی المستحب وبین إطاعتهما بالقدر المستحب ، فیقدم أقواهما ملاکاً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بإطلاق الروایات ، وأن الإتیان بلفظ المذکر إنما هو من باب‌التغلیب کما هو واضح للعیان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صریح صحیحة زرارة عن أحدهما علیهما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حج‌الرجل بابنه وهو صغیر فإنه یأمره أن یلبی ویفرض الحج ، فإن لم یحسن التلبیة لبی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ویتقی علیهم ما یتقی علی المحرم من الثیاب والطیب </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الصحیحة السابقة ، إذ التلبیة من باب المثال لاالخصوصیة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علی الظاهر ، وذلک لعدم الدلیل والمصلحة المالیة ، ورجوع‌الثواب إلیه لا یکفی فی جواز التصرف فی ماله ، نعم إذا کانت المصلحة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الحق فی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 من المالیة والدینیة یتوجه القول بجواز کونها من مال الصبی ، إلا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الإحجاج بالصبی نظیر الأمر بإحجاج المؤمن أو نذر الحج له ، ومقتضاه تحمل کل نفقات الحج الواجبة والمستحبة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مؤونة أصل السفر ، لا الحج لو کانت زائدة ، لجواز عدم الإحجاج به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أطلق المشهور بکون الهدی علی الولی سواء کان ممیزاً أم لا ، ووجه‌التقیید أن القدر المتیقن من الروایات هو فیما إذا کان ثمة إحجاج له ، وحج الصبی المستقل الممیز لا یقال له إحجاج أو حج به ، إلا أنه یمکن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الاحجاج والحج بالصبی لا ربط له بالاستقلال وعدمه ، وإنما معنی الاحجاج والحج به أی تحمل نفقات حجه ، نعم قوله علیه السلام فی صحیحة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ویتقی علیهم ما یتقی علی 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إشعار بکون موضوعها الصبی غیر الممیز ، وعلیه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أحرم الصبی الممیّز بلا إذن من الولی کان لهذا التقیید وجه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قتل صیداً فعلی أبیه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 الصبی وخطؤه‌واحد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یمکن أن یستشعر ذلک من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قتل صیداً فعلی أبیه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 المخاطب بالتروک ، وتقیید ذلک بما إذا کان بمنظر وتفریط منه ربمایکون له وجه ، فتدبر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لثمن الهدی وکفارة الصید ، وإلا فإن إطلاق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 الصبی وخطؤه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 من التفصیل ، فتدبر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بإجماع الفقهاء قاطبة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لتحقق موضوع الوجوب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بحکم العاجز المستطیع ، وسیأتی أنه یجب علیه الاستنابة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قلناه سابقاً من أن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أدرک المشعر فقد أدرک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موسّع لأداء الواجب وهو موسع بالتبع للوجوب ، کما فی من أدرک رکعة من الوقت فقد أدرک الوقت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بإجماع کافة المسلمین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للنص والإجماع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کفارة الصید وغیره ، لصحیحة حریز عنه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ماأصاب العبد وهو محرم فی إحرامه فهو علی السید إذا أذن له فی الإحرام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لصحیحة ابن أبی نجران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 السلام عن عبد أصاب صیداً وهو محرم ، هل علی مولاه شیء من الفداء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شیء علی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وإطلاقها مقید بالصحیحة السابقة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قولاً واحداً ، لصحیحة معاویة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مملوک أعتق یوم عرفة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أدرک أحد الموقفین فقد أدرک الحج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الصحیحة السابقة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حر یتجه تکلیف الوجوب علیه بین الذبح والصیام عند العجز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 ففی صحیحة سعد بن أبی 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 السلام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 مملوکی أن یتمتع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فاذبح عنه ، وإن شئت فمره فلیصم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صحیحة جمیل ، نعم یستحب الذبح عنه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فی ملاک الفریضة ، وفاقاً للشهید فی الدروس وصاحب المدارک‌وکاشف اللثام والحدائق والمستند ، وخلافاً للأکثر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أخذ الاستطاعة قیداً فی الملاک ، والثمرة تظهر فی فروع عدة ، منها ما إذا تکلف المکلف الحج مع عدم الاستطاعة الشرعیة أنه لا یجزیه عن الفریضة علی القول بأنها قید للملاک ، والإجزاء علی القول بأنها من قیود التنجیز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والتحقیق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الاستطاعة العقلیة قید الملاک والمشروعیة ، والاستطاعة الشرعیة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الزاد والراحلة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قید التنجیز ، وذلک لطوائف من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الدالة علی تشریع حجة الإسلام لمن أطاق المشی ، ففی صحیحة معاویة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علیه دین أعلیه أن یحج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إن حجة الإسلام واجبة علی من أطاق المشی من المسلمین ولقد کان من حج مع النبی صلی الله علیه وآله مشاة ، ولقد مرّ رسول الله صلی الله علیه وآله بکراع الغنیم فشکوا إلیه الجهد والعناء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شدّوا أزرکم واستبطنوا ، ففعلوا ذلک فذهب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کانت الاستطاعة الشرعیة قید الملاک والمشروعیة لکان حَجُّ أکثر من حَجَّ مع رسول الله صلی الله علیه وآله لا یجتزأ به عن حجة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 التی تدل علی وجوب الاستنابة للمتمکن مالیاً غیر المتمکن بدنیاً أو سربیاً لصد أو حصر ، والذی یستفاد منها ثبوت حجة الإسلام فی الذمة بمجرد المکنة المالیة ، ولا ریب أن استنابة العاجز رخصة لا عزیمة فلو تکلف</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التکلیف بما لا یطاق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ما جَعَلَ عَلَیْکُمْ فِی الدِّینِ مِنْ حَرَجٍ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فحالهم حال أهل الصین ومن ورائهم فی القرون السابقة ، فإن استطاعتهم المالیة وخروج قوافلهم ربما تکون متقدمة بسنین علی وقت أدائهم للحج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 أن تمثل ذلک بمکلفین من أهالی الصین وما ورائها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یستطیع السفر بالطائرة والآخر بالحافلة ، فإن وجوب التحفظ علی الاستطاعة ومبدئها الزمانی یختلف من شخص لآخر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تبعاً للنصوص ، ففی صحیحة الخثعمی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سأل‌حفص الکناسی أبا عبد الله علیه السلام وأنا عنده عن قول الله عز وجل وَ لِلّهِ عَلَی النّاسِ حِجُّ الْبَیْتِ مَنِ اسْتَطاعَ إِلَیْهِ سَبِیلاً ما یعنی بذلک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کان صحیحاً فی بدنه مخلی سربه ، له زاد وراحلة ، فهو ممّن یستطیع الحج </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إجماعاً محققاً ومحکیاً ، وتقتضیه الآیة الکریمة ، والنصوص الکثیرة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لتحقق موضوع الحکم ، وعدم اختصاص الوجوب بأقرب الطرق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ما جَعَلَ عَلَیْکُمْ فِی الدِّینِ مِنْ حَرَجٍ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لاقتضاء قاعدة التزاحم تقدیم الأهم ، لا لکون عدم المانع الشرعی أخذقیداً فی موضوع الحج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فی التعلیقة السابقة من کون المورد من باب التزاحم ، فإن ترک‌الأهم وعصی جرت قاعدة الترتب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لعدم تحقق الاستطاعة المالیة فی صورة الإجحاف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وبذلک فسّرت الاستطاعة فی الروایات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للمشهور علی ما قیل ، من اعتبارها مطلقاً ، تمسکاً بإطلاق‌الروایات ، لکن ثمّة روایات قد أخذت السعة والیسار فی تفسیر الإستطاعة ، ففی معتبرة القصیر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حفص الأعور وأنا أسمع عن قوله الله عز وجل وَ لِلّهِ عَلَی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ذلک القوة فی المال والیسار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کانوا موسرین فهم ممن یستطیع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موثقة سماعة عن الرجل یموت ولم یحج حجة الإسلام ولم یوص بها وهو موسر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یحج عنه من صلب ماله ، لا یجوز غیر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وغیرهما من الروایات الصریحة فی أخذ الصحة والیسار المالی فی حد الاستطاعة ، ومنه یعرف أن الزاد والراحلة کسبب لحصول المکنة ، فإذا فرض عدم الراحلة مع إمکان الاتیان بالحج بیسر کان ممن تشمله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مضافاً إلی صریح صحیحة ابن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علیه دین أعلیه أن یحج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إن حجة الإسلام واجبة علی من أطاق المشی من المسلمین ، ولقد کان من حج مع النبی صلی الله علیه وآله مشاة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وحملها علی من استقر علیه الحج خلاف لظاهرها ، کما أن حملها علی التقیة فرع مخالفتها للنصوص ، وعدم وجوب الحج علی المدین لیس علی إطلاقه ، مع أنه لیس موضع الشاهد ، وإمکان التفکیک فی حجیة الخبر الواحد من حیث فقراته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ذلک من مقدمات الوجوب وشرائطه التی لا یجب علی المکلف تحصیلها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بعمومات وإطلاقات الأدلة مع صدق الإستطاعة ، مؤیداً بصحیحة‌معاویة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یمر مجتازاً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الیمن أو غیرها من البلدان وطریقه بمکة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فیدرک الناس وهو یخرجون إلی الحج ، فیخرج معهم إلی المشاهد ، فیجزیه ذلک عن حجة الإسلام ؟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لأن الأحکام التی بطبعها ضرریة کالجهاد والزکاة والخمس والحج‌إنما یصح التمسک بقاعدة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بلحاظ الضرر الزائد علی طبیعتها وطبیعة کل مکلف بحسبه ، ورافعیة هذه القاعدة وبقیة العناوین الثانویة هی لب من باب التزاحم بین الملاکین ، فیجب ملاحظة درجة الضرر الطارئة مع درجة ملاک الحکم ، لا أنه بأی درجة طارئة یرفع الید عن الأحکام الأولیة التی هی بطبعها ضرریة ، وعلیه فالضرر المجحف هو الرافع لا مجرد زیادة السعر أو نقصانه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فتشمله صحیحة ذریح المحاربی عنه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مات ولم یحج حجة الإسلام ولم یمنع من ذلک حاجة تجحف به أو مرض لا یطیق فیه الحج أو سلطان یمنعه ، فلیمت یهودیاً أو نصرانیاً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مطلق الإجحاف فی عملیة جزئیة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لتحقق الاستطاعة ، وعدم موضوعیة لنفقة العود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اختیار أکثر المتقدمین ، وفی الروضة أنه المشهور بینهم ، ونقل فی‌الخلاف الإجماع علیه ، ووجه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صدق الاستطاعة عرفاً مع عدم الرجوع إلی الکفایة ، ولنفی العسر والحرج ، ولدلالة بعض النصوص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فعن أبی الربیع الشامی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 الله علیه السلام عن قول الله عز وجل وَ لِلّهِ عَلَی النّاسِ حِجُّ الْبَیْتِ مَنِ اسْتَطاعَ إِلَیْهِ سَبِیلاً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یقول الناس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الزاد والراحلة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سئل أبو جعفر علیه السلام عن هذا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هلک الناس إذا ، لئن کان من کان له زاد وراحلة قدر ما یقوت عیاله ویستغنی به عن الناس ، ینطلق إلیهم فیسلبهم إیاه لقد هلکوا إذا ، فقیل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السبیل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فی المال إذا کان یحج ببعض ویبقی بعضاً لقوت عیاله ، ألیس قد فرض الله الزکاة فلم یجعلها علی من یملک مائتی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والروایة حسب المذاق المعتدل حسنة فإن أبا الربیع الشامی هو خلید بن أوفی ذکره النجاشی والشیخ فی أصحابنا المصنفین ولم یقدحا فیه ، واحتج به الصدوق فی الفقیه ، وروی عنه الحسن بن محبوب وعبد الله بن سنان وهما من أصحاب الإجماع ، وهذه أمارات یستفاد منها المدح والستر ، وقوله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یستغنی به عن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للمقام ، إذا الرجوع مع عدم الکفایة احتیاج للناس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لتحقق موضوع الاستطاعة وعدم المنافی لها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ووجهه کالسابق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الضابطة فی وجوب الحج عدم استلزامه الحرج المجحف بحقه ، کما هو صریح صحیحة ذریح المحاربی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ولم یحج حجة الإسلام ولم یمنع من ذلک حاجة تجحف به أو مرض لا یطیق فیه الحج أو سلطان یمنعه ، فلیمت یهودیاً أو نصرانیاً </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 مستطیعاً عرفاً وشرعاً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ووجهه کالسابق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وجود مانع من حاجة تجحف به أو مرض لا یطیق فیه الحج أو سلطان یمنعه ، فیجب علیه الحج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کانت الملکیة المتزلزلة مانعة من التصرفات لما تحققت الإستطاعة ،فالمقام أشبه بجواز رجوع الباذل ، فکما أن عدم لزوم البذل لا یمانع الاستطاعة ثبوتاً وإثباتاً ، فکذلک الأمر فی المقام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من کون الإستطاعة من قیود التنجیز لا الملاک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 قید وجوب لا واجب ، نعم قد یکون مقدمة عقلیة للواجب فیما إذاتوقف أداء الواجب علیه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لشرطیة الستر فی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سیأتی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فیستلزم إجتماع الأمر والنهی‌فیما إذا کان عالماً أو مقصراً ، أما لو قیل بعدم الشرطیة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طوافه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لبطلان البیع وعدم دخول الهدی فی ملکه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لصحة البیع ودخوله فی ملکه ، وإن أثم بأداء الدین من المغصوب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للنراقی فی المستند ، ومال إلیه العلامة فی التذکرة ، بتوجیه أن الزادوالراحلة إنما هی أسباب لتحقق الإستطاعة لا أنها أجزاء حدیة ، ولذلک لو تملّک الزاد والراحلة ولم یقدر علی التصرف بهما لبعدهما عن متناول یده لم تتحقق ، مضافاً إلی ما مر فی المسألة السابقة من عدم وجوب الحج بمال الاستطاعة ویکفی البدل ، إلا أن الحکم لا یدعو إلی إیجاد موضوعه ، وتحصیل شرط الوجوب غیر واجب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للمشهور علی ما قیل ، ووجهه ما فی صحیحة الحلبی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السبیل ؟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له ما یحج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المفسر بمطلق الإختصاص العرفی الصادق فی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الاختصاص الشرعی أو الملکی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الایجاب مختص به لا بغیره ، والتملک التعلیقی مضاف إلیه لا لغیره ، وقبوله لیس محققاً للقدرة ، بل هو مجرد استفادة وانتفاعاً من هذه الفرصة المعروضة علیه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التمکین فی الإجارة تعلیقی متوقف علی تمکین الأجیر منافعه للمستأجر ، بخلاف الأمر فی الإیهاب فإنه فعلی لا یتوقف إلا علی انتفاع المکلف بالمال المعروض علیه کما قلنا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وأشکل علیه فی المستمسک بأن السعی لبیت الله الحرام من الواجبات النفسیة الضمنیة الارتباطیة ، فإذا کان مملوکاً للغیر فکیف یتقرب بما هو خارج ملکه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السعی لیس جزء من أعمال الحج وعلیه تدل الروایات الناصة علی تمامیة حج الجمال والأجیر مع أن سعیهم لبیت الله الحرام مملوک للغیر ، مضافاً إلی أن الأخبار البیانیة لم تذکر أن السعی للبیت جزء من الحج ، وعلی فرض کونه جزء من الأعمال وقوع الإجارة علیه لا ینافی التقرب به إلی الله تعالی ، وهذا کله فیما إذا وقعت الإجارة علی نفس السعی ، وأما إذا وقعت علی ما یقارن السعی أو یلازمه فلا مجال لتوهم الإشکال ، کمن استأجر لئن یطوف بغیره وهو لم یطف الواجب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لأن الاستطاعة لیست صرف القدرة المالیة ، بل لا بد من عدم‌المزاحمة بواجب فعلی مطلق ، وقیل أن تقدیم وجوب الإجارة من قبیل الورود لأن المال إنما تملکه بالإجارة فیکون وجوب الحج متقدماً علی الإجارة لا فی عرضها کی یتحقق التزاحم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المقام من تقدیم حق الناس علی حق الله عز وجل فی الحقوق التی لم یثبت أهمیتها بنحو لا یرفع الشارع الید عنها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وجود التزاحم بین أداء الحج والدین ، فعن عبد الملک بن عتبة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 السلام عن الرجل علیه دین یستقرض ویحج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له وجه فی مال فلا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عتبة هو الهاشمی له کتاب ذکره الصدوق والشیخ فی الفهرست ولهما طریقان إلیه وهو غیر عبد الملک بن عتبة النخعی ، فنفی النجاشی فی أن یکون له کتاب فی غیر محله ،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منه بکتب الأصحاب ، واعتماد الصدوق علیه من أمارات المدح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ووجهه کالسابق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وجوبها التکلیفی والوضعی فوری ، کما أنه لا فرق فی المقام بین‌الدین الشخصی والجهتی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بأن یحج ماشیاً متسکعاً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قدرته علی التصرف فیه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لعدة من الروایات المعتبرة ، الدالة علی تقدیم الحج علی الدین المحمولة‌علی هذه الصورة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یکون عنده مال غائب أو حاضر عاجز عن التصرف فیه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لتحقق موضوعه کما هو واضح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اشتهر فی کلمات الأعلام عدم وجوب الفحص فی الشبهات الموضوعیة ، تمسکاً بإطلاق الأدلة واستصحاب العدم وأصالة الحل النافیة للتکلیف ، وکذا التمسک بالبراءة العقلیة إن عمّم موضوعها بما یشمل الشک فی التکلیف إذا کان بتقصیر المکلف ، لکن لا بد من التفصیل بین موضوعات الأحکام الإلزامیة المقیّدة بمقادیر معیّنة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بأی نوع من التقدیر کالعددی والوزنی وغیرها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وبین غیرها ، بلزوم الفحص فی الاولی قبل إجراء البراءة دون الثانیة ، سیما فی تلک الموضوعات ذات الأعراض المهمة أو التی لا یتبّن حال وجودها إلا بالفحص ولو بالاضافة إلی أغلب المکلفین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الحلبی ومحمد بن مسلم وغیرهما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له ما یحج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الاستعانة المستفادة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فی الاستعانة والقدرة الفعلیة ، ومنه تعرف أن مجرد الملک لا یحقق الاستطاعة بل لا بد من القدرة علی التصرف فیه ، فهو استطاعة علی الاستطاعة ، وقدرة علی القدرة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قیل بجواز اتلاف الاستطاعة بعد فرض تحقق الوجوب ، لأن الحکم لایدعو إلی حفظ موضوعه ، ولکن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موضوعات الاحکام علی أنحاء ، فقد یکون العنوان المأخوذ موضوعاً مأخوذاً حدوثاً وبقاءً ، وقد یکون مأخوذاً حدوثاً لا بقاءً ، والظاهر من الروایات أن الاستطاعة والتی هی موضوع الوجوب أخذت بقید الحدوث لا البقاء ، ففی صحیحة الحلبی عنه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قدر الرجل علی مایحجّ به ، ثم دفع ذلک ولیس له شغل یعذر به ، فقد ترک شریعة من شرائع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أتلف الاستطاعة بعد ذلک یقال له أنه قدر علی ما یحج به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لأن استطاعة کل شخص بحسبه ومکانه وزمانه ، فحج أهل الصین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ورائهم کان بتقدم استطاعتهم والتحفظ علیها قبل خروج القوافل بسنین قبل الموسم ، مضافاً إلی عدم أخذ الزمان أو المکان قیداً فی الوجوب ، وإنما أخذ ذلک قیداً فی الواجب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حرمة الاتلاف حرمة تکلیفیة لا تلازم الفساد الوضعی ، علی أن الحرمة تبعیة عقلیة لا نفسیة شرعیة فمال الاستطاعة مقدمة وجودیة ، وعلیه فلا یتأتی البحث هل أن النهی التکلیفی عن المعاملة یقتضی الفساد أم لا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لأن الاستطاعة إنما هی القدرة والمکنة الخاصة ، وما ذکر فی الروایات من الزاد والراحلة إنما هی أسباب لتحققها لا أنها هی أجزاء الاستطاعة حداً ، ولذا لو تملک الزاد والراحلة ولم یقدر علی التصرف لبعدها عن متناول یده لم تتحقق الاستطاعة ، وتتحقق بالبذل مع أنه لیس بملک ، فالمدار علی المسبب حصل الملک بالفعل أم لا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المستفاد من الأدلة ، والمسألة واضحة الدلیل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إذا کان إتیان الحج وعدمه سیان عنده بعد تلف ماله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مرارا من کون الاستطاعة قیداً للتنجیز لا للملاک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إخلاله بالاستطاعة المعتبرة شرعاً ، سواء تلف ما به الکفایة فی أثناءالأعمال أو بعده ، وذلک لکون الاستطاعة والتی هی موضوع الوجوب أخذت بقید الفعلیة ، سیما إذا فرض أن إتیان الحج وعدمه واحد ، هذا کله لو کان أخذ الرجوع إلی الکفایة بدلالة الأدلة الخاصة ، أما لو کان ذلک مقتضی رفع الحرج فإجزاء الحج أوضح من أن یخفی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أخذ العلم بالحکم أو العلم بالموضوع وصفاً فی حقیقة الاستطاعة ،بل أخذ فیها عین واجدیة المال وتخلیة السرب والقدرة البدنیة ، واستقرار الحج علیه فلما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سببه لیس هو خصوص الترک الإهمالی ، بل هو مطلق الترک ، وفیه تأمل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باب أولی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 ففی صحیحة محمد بن مسلم عن الباقر علیه السلام فی من‌عرض علیه الحج فاستحی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ممن یستطیع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بإطلاق الدلیل ، مع صدق عنوان العرض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لصدق العرض ، وعدم تقیید الاستطاعة بالملکیة ، بل یشمل مطلق‌الاختصاص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الرجوع إلی الکفایة وإن کان من أجزاء الاستطاعة لکن فیما إذا کان لبقائه‌فی وطنه دخل فی إیجادها ، أما لو کان بقاؤه وذهابه سیان فلا دخالة لها فی الاستطاعة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وجوبه فی الشقین الأولین فواضح ، لصدق العرض ، وهو غیر مشروطبعدم عرض غیره ، وما قیل من أن موضوع الوجوب هو البذل للحج ، والهبة مع التخییر بذل للجامع بین الحج وغیره والبذل للجامع لا یکون بذلاً للحج بشخصه ، فغیر وارد لکون إطلاقات العرض أعم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الشق الثالث فقد حکی التسالم بعدم القبول ، مع أن تعلیل نفی الوجوب مختلف فیه ، فعلل الکثیر بوجود المنة ، وعلل البعض بأن القبول تحقیق لمقدمة الوجوب ، ولا یخفی التباین بین التعلیلین ، فإن الأول تمسک بنفی الحرج المتضمن للاعتراف بتحقق القدرة ، بخلاف الثانی ، ومنه تعرف أن دعوی الاجماع التعبدی فی غیر محله ، هذا وقد ذکر کاشف اللثام أن المنة فی البذل غیر رافعة للتنجیز وتبعه بعض محققی العصر معمّما عدم مسقطیة المنّة لمورد الاستطاعة المالیة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ومهما کان الأمر فإن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ما یحج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فی صحیحة الحلبی ومحمد بن مسلم عنه علیه السلام فی قول الله عز وجل وَ لِلّهِ عَلَی النّاسِ حِجُّ الْبَیْتِ مَنِ اسْتَطاعَ إِلَیْهِ سَبِیلاً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السبیل ؟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له ما یحج 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عرض علیه ما یحج به فاستحیی من ذلک أهو ممن یستطیع إلیه سبیلا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شأنه أن یستحی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فی المقام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لأخذ عدم الحرج قیداً فی التنجیز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الذهاب إلی الحج وعدمه سیان بالإضافة إلی الدین بعد فرض کونه‌مؤجلاً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المورد من باب التزاحم ، وقد تقدم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المقام من موارد الوجوب الکفائی کما فی بعض الکلمات ، حیث‌أن الغرض فیه وحدانی ولا خصوصیة فی الفاعل ، والمقام لیس الغرض فیه قائماً فی الفعل من دون خصوصیة الفاعل کما لا یخفی ، وإنما المورد مما اصطلح علیه أخیراً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الموضوع الخارجی صالح لتحقیق أحد الحکمین ، سواء بالإضافة إلی شخص واحد أو إلی أشخاص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وهل یلزم علی کل واحد منهم المبادرة والسبقة أم لا ، ظاهر بعض الروایات الواردة فی أمثلة التوارد کالروایة الواردة فی المحدث بالأکبر والمیت والمحدث بالأصغر ، الموازنة والترجیح بین الأحکام المتوجهة إلی الإفراد المتغایرة وأنه یقدم الأهم منها ، مما یدل علی أن الحال فی ما لو لم یکن أهم هو التخییر لا المسابقة والمبادرة علی کل واحد منهم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القوة عدم تخصص القدرة لأحدهم واستوائها بالنسبة إلیهم ، وصدق القدرة والعرض لکل واحد منهم ، إلا أن یقال لا معنی للحکم بوجود قدرات متعددة متعلقة بالبذل الواحد ومن ثم تعدد أحکام ، ولذا یلتزم فی موارد التوارد بالتخییر فی الجعل لا فی التنجیز ، نظیر ما ابتکره سید الفقهاء الخوئی قدس سره من الترتب فی الجعل المغایر للترتب فی التنجیز ، أی أن التخییر هنا فی أصل الوجوب ومن ثم لا یکون من موارد التعارض بل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لم یکن هناک مخصص فی البین لا یبعد التوصل بالقرعة لتعیین من استقر علیه الحج بناءً علی أنها لکل أمر مشکل مبهم وإن لم یکن متعیناً فی الواقع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لإنه فی ظرف تقیید الباذل لا إذن بإتیان الحج الواجب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لوجوب العمرة مرة واحدة فی العمر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لتحقق القدرة علی بالحج ، فیندرج تحت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ما یحج به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ووجهه ما فی التعلیقة السابقة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لتحقق موضوعه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لاشتراط الاستطاعة فی وجوب الحج حدوثاً وبقاءً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الاستطاعة کما مر مراراً من قیود التنجیز لا الملاک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ووجهه واضح وقد تقدم بیانه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وجوب الاقتراض تحصیلاً للاستطاعة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اقترض تحقق الشرط ، وصدق عنوان عرض الحج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یکون الباذل ذا اعتبار مالی معتد به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من نسک الحج ، وقد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علیه لأن له بدلاً ، وفیه أن البدل‌اضطراری لا تخییری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لشمول قوله تعالی فَمَنْ تَمَتَّعَ بِالْعُمْرَةِ إِلَی الْحَجِّ فَمَا اسْتَیْسَرَ مِنَ الْهَدْیِ فَمَنْ لَمْ یَجِدْ فَصِیامُ ثَلاثَةِ أَیّامٍ فِی الْحَجِّ وَ سَبْعَةٍ إِذا رَجَعْتُمْ تِلْکَ عَشَرَةٌ کامِلَةٌ للمقام ، وصدق العرض علیه ، وتحقق الاستطاعة بالمال المملوک الذی لا یفی بثمن الهدی ، مضافاً إلی أن القدرة عندما تضاف للفعل فظاهرها الأعم من الفعل الاختیاری والاضطراری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أحکام مترتبة علی ارتکاب محرمات الإحرام ، وهی لا ترتبط بمصاریف الحج ، وهو لیس ملجئاً إلی ارتکابها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الفرض الأول فلتحقق الاستطاعة الشرعیة ، وأما الثانی فلروایات البذل ، وأما الثالث فلکون الاستطاعة شرطاً للتنجیز لا للملاک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لعدم وجوب الوفاء فی الشروط الابتدائیة ، وجواز الرجوع بعدالإحرام لا ربط له بوجوب إتمام النسک علی المبذول له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لقاعدة الغرر ، وهی تؤول لباً إلی إقوائیة السبب من المباشر ، وقد ورد إمضاؤها فی باب التدلیس من کتاب النکاح من رجوع الزوج إلی المدلس معللا بقوله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غر الرجل وخدعه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أن مادة الغرور أعم من الحیلة ونصب الخدعة ومن التسبب لوقوع الغیر فی الجهالة والخطر ، وانتفاع المبذول له لا یمنع من تطبیق القاعدة ، وذلک لعدم اشتراط عدم نفع المغرور فی قاعدة الغرر ، فمن قدم لغیره طعاماً فأکله کان ضامناً له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لأن المعطی لا ولایة له فی تعیین المصرف فی سائر العناوین سوی‌عنوان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سبیل الله </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أن سهم سبیل الله یصرف فی کل مصلحة عامة أو خاصة کذلک ، ولا دلیل علی تخصیص هذا السهم بالمصلحة العامة کما فی بعض الکلمات ، وللمعطی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 المکلف أو الحاکم الشرعی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ولایة فی تعیین المصرف وفرده ومصداقه ، وأشکل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هذا القید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صرف المال فی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الآثار والمعالیل المتأخرة والمترتبة علی تحقق الزکاة أو الخمس وتملک الفقیر ، فکیف یؤخذ قیداً مضیقاً للعلة ، إذ لا یعقل أن یکون المعلول قیداً لعلته ، وأجیب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هذا التقیید لیس بنحو التعلیق أو التوصیف کی یأتی محذور الدور ، بل هو بنحو الحصة التوأمیة التی ذکرها المحقق العراقی فی مثل هذا النمط من القیود المتأخرة رتبة ، أو القید المشیر وهو ما ذکره المحقق الأصفهانی فی مثل هذه القیود ، أو من باب ضیق الملاک والغرض وهو حل المحقق النائینی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الحلول وإن کانت تامة فی موارد القیود المتأخرة إلا أنها تعالج محذور الدور أو الخلف أو التقدم والتأخر الرتبی ونحو ذلک ، ولا تعالج محذور أجنبیة القید أو الوصف فتبقی الطبیعة المتقدمة للمتقدم أو العلة علی إطلاقها الذاتی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وبعبارة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حلول الأعلام إنما تتأتی فی تلک الموارد التی یکون فیها الغرض والملاک ضیقاً وبتبعه الملحوظ ذهناً حین الإنشاء بخلاف سنخ ما نحن فیه حیث أن الغرض فی باب الزکاة مطلق شرعاً ، فما أن تقصد الطبیعة تتحق ویکون قصد القید غیر مفید لنتیجة التقیید لفرض أجنبیته لا لفرض تأخره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 تعرف عدم صحة الشرط ولغویته ، لکن وإن قلنا بأن الشرط لغواً إلا أنه عَرْضٌ للحج بالنظر العرفی ، وقد عرفت فیما تقدم عدم لزوم تخصیص البذل أو التملیک بعنوان الحج فی تحقق الاستطاعة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علی المختار من کون الاستطاعة قیداً للتنجیز فواضح ، ویبقی ثمن‌الهدی فإن کان شراؤه بالکلی فی الذمة فلا إشکال ، وأما علی القول بکون الاستطاعة قیداً للملاک فقد یقرب صحة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حرمة الغصب الواقعیة غیر منجزة لجهل المبذول له ، فلا یکون المنع الشرعی بمنزلة المنع العقلی ، وکون المال مضموناً علی المبذول له لا ینافی تحقق الإستطاعة البذلیة ، وذلک لأن قرار الضمان علی الباذل فلا یکون التغریم والخسارة علی المبذول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الصحیح عدم تحقق الإستطاعة البذلیة لظهور أدلة البذل فی تمکین المال المباح واقعاً ، وکذا أدلة الإستطاعة العامة ظاهرها التمکن من المال المباح له التصرف فیه واقعاً ، فلیس الاستطاعة مطلق القدرة العقلیة کی یقال الحرمة الواقعیة غیر منجزة لاتستلزم العجز تکویناً ، وأنه لو سلم ذلک إلا أنه غیر الموضوع الشرعی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تعاقب الأیدی یوجب ضمان الجمیع بلا فرق بین حالة العلم والجهل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المبذول له مغروراً فیرجع إلی من غرّه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کونه مغروراً ، کما لا یخفی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الإستطاعة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قیداً للتنجیز لا الملاک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 ویمکن تحصیل الإجماع علیه ، وما فی بعض الروایات الصحیحة من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الصرورة یجزی عنه وعن من حج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یعمل بها أحد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مراراً من أن الاستطاعة من قیود التنجیر لا الملاک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 ففی صحیحة زرارة عن امرأة لها زوج وهی صرورة ولایأذن لها فی الحج ؟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تحج و إن لم یأذن لها </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نسب للمشهور بأن إذن الزوج فی انعقاد نذر الزوجة وأخویه شرط ، وقیل بالمانعیة بمعنی أن له أن یحله بقاءاً ، وقیل أن ذلک من باب المزاحمة لحقوق الزوج فینحل النذر وأخویه لمرجوحیة المتعلق ، فلیس حینئذ فی المقام شرط زائد علی عدم مرجوحیة النذر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ویمکن استفادة الثالث من صحیحة ابن حازم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یمین للولد مع والده ولا للمملوک مع مولاه ولا للمرأة مع زوجها ، ولا نذر معصیة ، ولا یمین فی قطیعة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فسیاق الصحیحة دال علی وحدة المعنی فی هذه الموارد الثلاثة ، وأنها من باب التمثیل لموارد مرجوحیة المتعلق حین یزاحم النذر والیمین مع حقوق الأب والسید والزوج ، وتخصیص حقوق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متعلق النذر لابد وأن لا یزاحم کل ذی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کثرة الابتلاء وعظم حقوق الاب والسید والزوج علی بقیة ذوی الحقوق ، ومرجوحیة النذر فیما إذا زاحمه بعض الحقوق المندوبة للثلاثة فضلاً عن الواجبة ، بخلاف الأمر فی حقوق غیر الثلاثة فالمزاحمة محصورة بالحقوق الواجبة فتکون من مصادیق نذر المعصیة ویمین القطیعة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إذن لها فلا وجه للرجوع بعد تحقق الشرط علی الأول ، إذ ظاهر الأدلة اشتراطه حدوثاً ، وأما علی الثانی فهو بمنزلة إسقاط حق المنع ، وعلی الثالث فله أن یحل النذر بقاءاً وإن کان قد أذن سابقاً ، لتبدل وصف المتعلق إلی المرجوحیة بعد ممانعة الزوج ، هذا کله فیما إذا لم تحرم ، أما إذا أحرمت فلیس له المنع بعد الإذن ، لوجوب الإتمام بعد التلبس بالنسک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 وعلیه الإجماع ، ففی موثقة إسحاق أنه سأل الکاظم علیه السلام عن المرأة الموسرة قد حجت حجة الإسلام فتقول لزوجها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أحجنی مرة أخری ، له أن یمنعها من ذلک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ویقول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 علیک أعظم من حقک علیّ فی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وذیلها شاهد علی ما تقدم فی التعلیقة السابقة من کون انحلال نذر الزوجة لمزاحمة حقوق الزوج لمتعلقه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لعموم اعتبار إذن الزوج ، خرج منه عدم اعتباره فی أصل الوجوب لا فی سائر الخصوصیات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زوجة فعلاً ، ففی موثقة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المطلقة تحج‌فی عدتها إن طابت نفس زوجها </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کونها زوجة فلا سکن ولا نفقة لها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وجود عصمة الزوج ، ولا یجب إقامتها فی بیتها کالرجعیة ، والسفر للحج والطاعة لا ینافی الحداد علی الزواج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إجماعاً ، ففی معتبرة أبی بصیر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کانت مأمونة تحج‌مع أخیها 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ابن عمار عن المرأة تحج بغیر ولی ،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 وإن کان لها زوج أو أخ أو ابن أخ فأبوا أن یحجوا بها ولیس لهم سعة فلا ینبغی لها أن تقعد ، ولا ینبغی لهم أن یمنعوها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وأمنها علی نفسها تارة یفسر بتوفر القدرة علی السلوک مع الرفقة الآمنة فیکون قید وجوب ، وأخری یفسر بالفعل الذی یحصل معه الأمان فیکون مقدمة وجودیة لا شرطاً فی الوجوب ، وعلی المعنی الأول لا یکون فی المقام شرط زائد عن شرط تخلیة السرب بل یکون من قبیل التنبیه علی صغراه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معاویة عن المرأة الحرة تخرج إلی مکة بغیرولی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تخرج مع قوم ثقات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التدافع بین الحکمین ههنا للتزاحم أو الورود أو التوارد ، وضابطة الأول عدم إعدام کل منهما لموضوع الآخر ، والثانی إعدام أحدهما المعین للآخر ، والثالث إعدام أحدهما غیر المعین لموضوع الآخر ، ولمعرفة اندراج المسألة فی أی من هذه الاحتمالات لابد من تنقیح موضوع وجوب النذر ووجوب الحج ،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موضوع وجوب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تنجیزیته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معلّقاً بالإضافة إلی امتثال واجب آخر ، بخلاف موضوع النذر فلا ریب فی أخذ رجحان العمل ذاتاً فیه ، وکذا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بشهادة موثقة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رجحان الفعل بالإضافة إلی غیره ، ففیها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شیء لا نذر فی معصیة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لک فیه منفعة فی دین أو دنیا فلا حنث علیک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وعلیه فتکون هذه الموثقة نصاً فیما نحن فیه ، أو أنها تعمه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وهل انحلال النذر للمزاحمة بمعنی عدم الوجوب وإن بقیت مشروعیة النذر ندباً بخلاف موارد نذر المعصیة فإنه لا مشروعیة للنذر من رأس ، أو أن معنی انحلال النذر وعدم الحنث هو خصوص نفی التنجیز لا نفی الوجوب ؟ ظاهر الروایات الثانی ، ولازمه أنه لو لم یأت بالفعل الأرجح یکون قد حنث فی النذر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الظهور الأولی من الأوامر المباشریة ، وهو ما یسمی بأصالة التعبد بالمعنی الثانی ، والمسألة من بدیهیات الفقه ، وذکرها إنما هو مقدمة تمهیدیة للمسألة الآتیة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صحیحة الحلبی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قدر الرجل علی ما یحج به ثم دفع ذلک ولیس له شغل یعذره به فقد ترک شریعة الإسلام ، وإن کان موسراً وحال بینه وبین الحج مرض أو حصر أو أمر یعذره الله فیه ، فإن علیه أن یحج عنه من ماله صرورة لا مال له ، ویقضی عن الرجل حجة الإسلام من جمیع ماله </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ما یأتی فی التعلیقة الآتیة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لم یستقر علیه الحج ، وذلک لتقسیم قیود الإستطاعة إلی قسمین ،فالاستطاعة المالیة قیداً لأصل الوجوب ، أعم من المباشریة والنیابیة ، والاستطاعة السربیة والبدنیة قیداً للوجوب المباشری ، ویشهد له إطلاق عدة من الروایات منها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علیاً علیه السلام رأی شیخاً لم یحج قط ولم یطق الحج من کبره فأمره أن یجهز رجلاً فیحج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من الروایات ، کما یشهد له أیضاً إطلاق الروایات المتعددة فی لزوم الاستنابة عن المیت الذی لم یحج وکانت له ترکة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القاعدة الأولیة فی الأوامر أو فی باب الحج ، وبما أن المبدل فوری ، فکذلک البدل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اختلال موضوع الحکم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بل فی المستند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خلاف صریح منهم أجده ، بل‌قیل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کاد أن یکون إجماعاً ، وعن 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خلاف فیه بین علمائنا ، وذلک لأن موافقة الأمر الظاهری لا تقتضی الإجزاء ، وقوی سید العروة عدم الوجوب لأن ظاهر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حج النائب هو الذی کان واجباً علی المنوب عنه ، فإذا أتی به فقد حصل ما کان واجباً علیه ، ولا دلیل علی وجوبه مرة أخری ، وبتعبیر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الروایات أن استنابة الموسر العاجز عن الحج هی وظیفة واقعیة لا ظاهریة حتی یقال أن الأمر الظاهری لا یقتضی الإجزاء ، ومنه تعرف وجه الإحتیاط ، والله العالم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لعدم الإطلاق فی الأدلة الشامل لهذا الفرض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أن الإستنابة مشروعة مطلقاً ، سواء کانت عن الحج الواجب أو المندوب ، وانتفاء مشروعیة الاستنابة عن الحج الواجب لا یرفع مشروعیة مطلق طبیعی الإستنابة ، وحیث کانت مشروعة فتکون مشمولة لدلیل اتمام النسک بعد التلبس به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لما یأتی فی بحث الهدی من أن الواجب العبادی فی مورد النیابة لایکفی فی عبادیته نیّة النائب فحسب بل لا بد من نیّة المنوب عنه أیضاً وتقربه بالاستنابة ، مضافاً إلی أن توجه الوجوب الجامع بین المباشر والنیابة یقتضی إیقاعه عن اختیار وتسبب وهو ما یقال له بأن الأصل الأولی فی الأوامر هو التعبدیة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النصوص الدال علی إجزاء التبرع عن المیت من دون تسبیب الورثة ، ففی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مات ولم یکن له مال ولم یحج حجة الإسلام ، فحج عنه بعض إخوانه ، هل یجزی ذلک عنه ، أو هل هی ناقصة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هی حجة تامة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له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حین الموت وکان الحج قد استقر علیه ، والقرائن علی ذلک ظاهرة وکثیرة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وعن الغنیة الإجماع علیه ، وعن الشیخ وابن ادریس وابن سعید والشهید الأول فی الدروس وجماعة الاستئجار عنه من البلد ، وربما یحتمل وجوبه من البلد مع سعة المال وإلا فمن المیقات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ومقتضی القاعدة وجوب الاستنابة من المیقات حیث أن الحج کواجب یبدأ من الإحرام من المیقات وأما ما قبل المیقات فلیس داخلاً فی ماهیة الحج لا شرطاً ولا جزءاً ، ولا دخالة لبلد المیت أو غیره فیه أصلا ، وهذا بیّن بعد ما وقّت رسول الله صلی الله علیه وآله المواقیت التی لا یجوز الإحرام بعدها ولا 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ومقتضی الروایات کذلک ، ودعوی 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یحج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یقضی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الحج عن المیت من بلده وانصرافه إلی ذلک ، فی غیر محلها لأن مفاد القضاء ما هو إلا تفریغ الذمة عمّا اشتغلت به ، والزیادة علی ذلک یحتاج إلی مؤنة وعنایة ، وقد وردت النصوص فی إجزاء من وصل إلی المیقات لا بقصد الحج فبدی له أن یحج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فی بعض الروایات من التفصیل بین سعة المال فمن البلد وبین قلّته فمن حیث بلغ إن کان قبل المیقات ، إنما هی فی مورد الوصیة بالحج من البلد ، وعدم اختصاصها أیضاً بالحج الواجب ، بشهادة معتبرة زکریا بن آدم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 السلام عن رجل مات وأوصی بحجة أیجوز أن یحج عنه من غیر البلد الذی مات فیه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کان دون المیقات فلا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حریز عن الصادق علیه السلام فی رجل أعطی رجلاً حجة یحج بها عنه من الکوفة فحج عنه من البصرة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إن قضی جمیع المناسک ، فقد تم حجه </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بل أدعی علیه الإجماع ، وتشهد له جملة من‌الروایات ، ففی صحیح ضریس عن أبی جعفر الباقر علیه السلام فی رجل خرج حاجاً حجة الإسلام فمات فی الطریق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مات فی الحرم فقد أجزأت عنه حجة الإسلام ، وإن مات دون الحرم فلیقض عنه ولیه حجة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برید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 السلام عن رجل خرج حاجاً ومعه جمل له ونفقة وزاد فمات فی الطریق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صرورة ثم مات فی الحرم فقد أجزأ عنه حجة الإسلام ، وإن کان مات وهو صرورة قبل أن یحرم جعل جمله وزاده ونفقته وما معه فی حجة الإسلام ، فإن فضل من ذلک شیء فهو للورثة إن لم یکن علیه دین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أرأیت إن کانت الحجة تطوعاً ثم مات فی الطریق قبل أن یحرم ، لمن یکون جمله ونفقته وما معه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ما معه وما ترک للورثة ، إلا أن یکون علیه دین ، فیقضی عنه أو یکون أوصی بوصیة فینفذ ذلک لمن أوصی له ویجعل ذلک من ثلثه </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النصوص ، وتناول حجة الاسلام لکل أقسام الحج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باطلاق النصوص ، وعدم اختصاصها بمن استقر الحج علیه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تمسکاً باطلاق موثقة إسحاق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الرجل یموت‌فیوصی بحجة فیعطی رجلاً دراهم یحج بها عنه فیموت قبل أن یحج ، ثم أعطی الدارهم غیره ،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مات فی الطریق أو بمکة قبل أن یقضی مناسکه فإنه یجزی عن الأول </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الروایات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لوجوب الحج علی المستطیع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یجبُّ ما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المنجبر بعمل القدماء ، وقد تمسک به الشیخ والعلامة وغیرهما فی موارد عدة مع عدم الإشارة إلی ضعفه ، والأمر سهل فإن السیرة القطعیة قائمة علی عدم مؤاخذة من أسلم بقضاء ما فات من الأعمال حتی فی مثل الزکاة والخمس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مکلف بالفروع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عدم قبول توبته یختص بقتله وانفصال زوجته وإرث ماله ، أما إسلامه فیقبل ، وبتعبیر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توبته تقبل بحسب الواقع لا بحسب الظاهر ، وصحة الأعمال إنما هی بحسب الواقع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شهرة عظیمة ، تمسکاً بالنصوص الصریحة ، ففی صحیحة ابن أذنیة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إلی أبی عبد الله علیه السلام أسأله عن رجل حج ولا یدری ولا یعرف هذا الأمر ، ثم منّ الله علیه بمعرفته والدینونة به ، أعلیه حجة الإسلام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قضی فریضة الله عز وجل ، والحج أحبّ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فی بعض النصوص من الإعادة فمحمولة علی الاستحباب ، کما هو مقتضی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 أحبّ إلیّ </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بل قد حکی علیه الإجماع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الحرج الذی یطاق ، وإشکال بعض متأخری العصر علی الفوریة لو کانت حرجیة تمسکاً بعموم قاعدة الحرج ، وشمولها للموارد التی دلت علی حرمة التسویف فی الحج والتی استفید منها الفوریة ، غیر وارد ، للتأمل فی شمول القاعدة لموارد سوء الاختیار ، إذ أن المستفاد من قوله تعالی فَمَنِ اضْطُرَّ غَیْرَ باغٍ وَ لا عادٍ فَلا إِثْمَ عَلَیْهِ تخصیص رفع الاضطرار بأن لا یکون باغ ولا عاد ، وسوء الاختیار من قبیل المعصیة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للنصوص الکثیرة الدالة علی أن من مات وقد استقر علیه الحج ولم یحج وجب القضاء عنه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سابقاً ، تمسکاً بصحیحة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مات ولم یکن له مال ولم یحج حجة الإسلام فحج عنه بعض إخوانه ، هل یجزی ذلک عنه أو هل هی ناقصة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هی حجة تامة </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لبقاء اشتغال ذمة المکلف بها حتی بعد الموت ، فلا بد من التسبیب فی‌تفریغ ذمته ولو بعد الموت عبر الوصیة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للنصوص ، ففی موثقة سماعة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الله‌علیه السلام عن الرجل یموت ولم یحج حجة الإسلام ولم یوص بها وهو موسر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یحج عنه من صلب ماله لا یجوز غیر ذلک </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 إلیّ امرأة من أهل بیتی بمالها وأمرت أن یعتق عنها ویحج ویتصدق ، فلم یبلغ ذلک ، فسألت أبا حنیفة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یجعل ذلک أثلاثاً ، ثلثاً فی الحج ، وثلثاً فی العتق ، وثلثاً فی الصدقة ، فدخلت علی أبی عبد الله علیه السلام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امرأة من أهلی ماتت وأوصت إلیّ بثلث مالها ، وأمرت أن یعتق عنها ویحج عنها ویتصدق عنها ، فنظرت فیه فلم یبلغ ، فقال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إبدأ بالحج فإنه فریضة من فرائض الله عز وجل ، واجعل ما بقی طائفة فی العتق وطائفة فی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فأخبرت أبا حنیفة بقول أبی عبد الله علیه السلام فرجع عن قوله ، وقال بقول أبی عبد الله علیه السلام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مفاد النذر وضعی یترتب علیه حکم تکلیفی ، أی أن مفاد اللام هی‌لام إضافة الملکیة ، فالناذر ینشأ تملیک الفعل لله تعالی ، ومن ثمة یترتب علی إنشائه وجوب الوفاء به ، فلا یکون النذر حینئذ من الواجبات التکلیفیة البحتة ، وعلی ذلک یصح إطلاق الدین علی المنذور حقیقیة ، فیکون مشمولاً لقوله تعالی مِنْ بَعْدِ وَصِیَّةٍ یُوصِی بِها أَوْ دَیْنٍ ،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قام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الواجبات المالیة وإن کانت تکلیفیة تخرج من أصل الترکة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استحباباً ، لصحیحة ابن أبی یعفور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رجل نذر لله إن عافی ابنه من وجعه لیحجنه إلی بیت الله الحرام فعافی الله الابن ومات الأب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الأب یؤدیها عنه بعض ولده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واجبة علی ابنه الذی نذر فیه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واجبة علی الأب من ثلثه ، أو یتطوع ابنه فیحج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ومثلها دلالة صحیحة ضریس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ترک مالاً یحج عنه حجة الإسلام من جمیع المال ، وأخرج من ثلثه ما یحج به رجلاً لنذره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خدش فیهما باعراض المشهور عن العمل بهما ، لکن الخدشة غیر تامة لعدم التحقق من الأعراض ، إذ أن عبارة الجواهر عدم العلم بعمل الأصحاب فی موردهما ، بل قد ذهب جماعة من القدماء إلی إخراج نذر حج نفسه من الثلث ، وظاهرهم الأخذ بمفاد الروایتین ، بل قد صرحوا بالتمسک بهما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صحیح العجلی عن أبی عبد الله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عن‌رجل استودعنی مالاً وهلک ، ولیس لولده شیء ولم یحج حجة الإسلام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عنه ، وما فضل فأعطهم </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لعموم ما ورد مستفیضاً من أن الإمام وارث من لا وارث له ، وما یمکن أن‌یستشعر من حمل الصحیحة السابقة علی القضیة الخارجیة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یموت وعلیه‌خمسمائة درهم من الزکاة ، وعلیه حجة الإسلام ، وترک ثلاثمائة درهم فأوصی بحجة الإسلام وأن یقضی عنه دین الزکاة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یحج عنه من أقرب ما یکون ویخرج البقیة فی الزکاة </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لسبق تعلقهما بالعین قبل الموت ، وإلا فالحج الواجب یتعلق بالعین بعد الموت لکونه بمنزلة الدین الذی یتعلق استیفاؤه بالعین ، فالمقام نظیر أحد الغرماء الذی یجد عین ماله فی ترکة المیت علی وجه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خصوصیة للزکاة فی الروایة السابقة من بین الدیون المالیة ، واحتمال التفرقة بین الدیون الشرعیة ودیون الناس مندفع بأن الزکاة أیضاً حق للناس ، نعم قد قیل أن الروایة السابقة أعرض عنها الأصحاب کما فی الجواهر والعروة ، لکنه قابلة للدفع لما حکی عن ابن البراج من الإفتاء بمضمونها ، مع إمکان القول بعدم الإطلاع علی الروایة ، والإعراض فرض الإطلاع ، والشاهد علیه أن المحقق عنون المسألة ولم یتعرض للروایة وکذا العلامة فی المنتهی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ویدل علیه فی مطلق الدیون صحیحة برید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 السلام عن رجل خرج حاجاً ومعه جمل له ونفقة وزاد ، فمات فی الطریق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جعل جمله وزاده ونفقته وما معه فی حجة الإسلام فإن فضل من ذلک شیء فهو للورثة إن لم یکن علیه دین </w:t>
      </w:r>
      <w:r>
        <w:rPr>
          <w:rFonts w:eastAsia="IRNazanin" w:cs="IRNazanin"/>
          <w:b w:val="false"/>
          <w:bCs w:val="false"/>
          <w:i w:val="false"/>
          <w:iCs w:val="false"/>
          <w:color w:val="333333"/>
          <w:sz w:val="20"/>
          <w:szCs w:val="20"/>
          <w:rtl w:val="true"/>
        </w:rPr>
        <w:t>... »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 من أبرز مصادیق الدین ومقدم علیها کما مر ، والتصرف الناقل من‌الورثة فرع الملک ، والإرث إنما هو بعد الوصیة والدین ، کما هو نص قوله تعالی مِنْ بَعْدِ وَصِیَّةٍ یُوصِی بِها أَوْ دَیْنٍ ، ونص أمیر المؤمنین علیه السلام فی صحیحة محمد بن قیس عن أبی جعفر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الدین قبل الوصیة ، ثم الوصیة علی أثر الدین ، ثم المیراث بعد الوصیة ، فإن أول القضاء کتاب الله </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بشهادة صحیحة البزنطی عن رجل یموت ویترک عیالاً وعلیه دین أینفق علیهم من ماله ؟ 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استیقن أن الذی علیه یحیط بجمیع المال فلا ینفق علیهم ، وإن لم یستیقن فلینفق علیهم من وسط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 تعرف جواز التصرف فی ترکة المیت قبل أداء الدین فیما إذا کانت الترکة تزید علیه وأمکن التحفظ علی مقداره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وجود ما یحج به فیزول المانع من صرفها فی الدین والخمس‌والزکاة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مسألة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لبقاء المال فی ملک المیت ، ولا یجوز التصرف فیه حتی بابقائه للسنة‌القادمة ، مع ما ورد فی الروایات من التعبیر عن الحج بالدین والحق وأنه أولی بالقضاء ، والحکم فی الدیون والحقوق الفوریة ، مضافاً إلی أن الحج ماهیة جامعة بین المباشرة والإستنابة فأحکام کلا النحوین واحدة ، غایة الأمر أن الورثة یقومون مقام المیت فی الإستنابة ، ویدل علی ذلک بدلالة الإقتضاء ما دل علی تضمین الوصی إذا تمکن من الصرف فی وجه موضع الوصیة فلم یصرفه فیه ، فیضمن لإهماله وتقصیره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لفرض تحقق موضوع الوجوب ، ولا ضرر علی الوارث حتی یمکن تصورإعمال قاعدة نفی الضرر ، نعم لا نفع له ، وفرق بین الأمرین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مقتضی القاعدة فی مثل هذه الموارد أن المقر یجب علیه إعطاء تمام‌الدین من سهمه لأن المفروض أن الدین مقدم علی الإرث ، أم أن المقر إنما یلتزم بالنسبة ؟ الصحیح الثانی وهو ما اختاره المشهور ، ووجهه أن القسمة وإن کانت باطلة والدین والکلی فی المعین وإن کانا متقدمین علی الملکیة المشاعة إلا أن إنکار بقیة الورثة أو الشرکاء الذی هو بمنزلة التلف أو الغصب لیس عین التلف والغصب لأنهما ضرر وخسارة ترد علی المال بجملته فترد علی الملک المشاع دون الکلی فی المعین ، وهذا بخلاف إنکار المنکرین فإنه غصباً وتلفاً وضرراً وخسارة لا ترد علی المال بجملته ولا علی نسبة مقدار ما یملک المقر فی المال وإنما یرد هذا الضرر والغصب علی خصوص الدین أو علی إرث الوارث المقر له ، وهذا مما یشترک فیه الکلی فی المعین والکلی المشاع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وبعبارة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مجموع المال وإن لم تقع فیه القسمة إلا أن مقدار مال المقر حیث أن المفروض ثبوته وعدم تعدی أحد علیه بخلاف مال المقر له فإن إنکار بقیة الشرکاء عدواناً علیه ، ولیس من الواجب علی المقر أن یتحمل الضرر المتوجه بالخصوص علی المقر له ، ولیس مقتضی بعدیة الإرث للدین هو تنزیل الضرر المتوجه للدین بخصوصه وتوجیهه إلی الإرث ، ولک أن تسمی ذلک الضرر المتوجه إلی المقر له بالتلف الحکمی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ویؤیده موثقة إسحاق بن عمار عن أبی عبد الله علیه السلام فی رجل مات فأقر ورثته لرجل بدین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یلزم ذلک فی حصته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وخبر أبی البختری 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علی علیه السلام فی رجل مات وترک ورثة فأقر أحد الورثة بدین علی أبیه ، أنه یلزمه ذلک فی حصته بقدر ما ورث ، ولا یکون ذلک فی ماله کله ، وإن أقر إثنان من الورثة ، وکانا عدلین أجیز ذلک علی الورثة ، وإن لم یکونا عدلین ألزما فی حصتهما بقدر ما ورثا ، وکذلک إن أقر بعض الورثة بأخ أو أخت ، إنما یلزمه فی حصته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البختری وإن کان ضعیفاً لکن له أحادیث عن الصادق علیه السلام کلها یوثق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الغضائری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وشاهده اعتماد الصدوق قدس سره علیه ، واحتمال أن المقصود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یکون ذلک فی ماله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وجوب التتمیم من ماله الشخصی خلاف للظاهر ، والله العالم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سابقاً من جواز التبرع عن المیت وإن لم یأذن الورثة ، ومعه یسقط‌الواجب عنه ، فلا یکون الحج مانعاً من انتقال المال إلی الورثة ، فیشمله 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ترک مالاً فلورثته </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لوجوب العمل بالوصیة ما لم تزد علی الثلث ، ومع تعذر الصرف فی الجهة التی عینها المیت تصرف فی الأقرب ثم الأقرب ، والأقرب للحج الواجب الحج المندوب دون التصدق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الحج البلدی زائداً عمّا اشتغلت به ذمة المیت ، فلا یخرج أجرالزیادة من أصل المال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لانتفاء موضوع الوصیة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الإجارة علی خصوص أعمال الحج وواجباته ، وهو الذی تعلقت به‌الوصیة ، أما الحج من البلد فشرط زائد ، مخالفته لا تستلزم بطلان الإجارة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مع تعذر الصرف فی الجهة التی عینها المیت تصرف فی الأقرب ثم الأقرب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أن تکلفة الحج الواجب یخرج من الأصل ، والزائد علی أجرة المثل یخرج من الثلث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الکلام فی مثل هذه المسألة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الواجب علیه حجة الإفراد أو القِران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بالقاعدة والروایات ، ففی صحیحة محمد بن مسلم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 الذی یوصی إلیه یکون ضامناً لما دفع إلیه إذا وجد ربه الذی أُمر بدفعه إلیه ، فإن لم یجد فلیس علیه 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الحلبی عنه علیه السلام فی رجل توفّی فأوصی إلی رجل وعلی الرجل المتوفی دین فعمد الذی أوصی إلیه فعزل الذی للغرماء فرفعه فی بیته ، وقسّم الذی بقی بین الورثة ، فیسرق الذی للغرماء من اللیل ممن یؤخذ ، 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ضامن حین عزله فی بیته یؤدی من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وغیرهما من الروایات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استصحاباً لبقاء وجوب الحج فی ذمته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عملاً بسیرة المتشرعة الجاریة فی بعض الموارد علی البناء علی أصل العمل عند الشک فیه لا فی وصفه ، کما لو شُوهد جنازة محمولة أو یراد دفنها أو وضعها فی القبر فإنه یبنی علی مجیئهم بالعمل ، فمن ثمة یسقط وجوب المبادرة لإتیان الواجب الکفائی علی الناظر ، مضافاً إلی إمکان التمسک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بظاهر حال المسلم الذی عرف بالتزامه فی أداء الواجبات ولم یظهر منه التهاون بأدائها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القاعدة ، بعد کون ذمة المیت إنما تفرغ بأداء الأجیر خارجاًوبالنحو الصحیح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حفظاً لمال المیت والعمل بما أوصی به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خصوص حج الإفراد والقِران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المدار علی وظیفة المیت حیث أنه هو الذی اشتغلت ذمته واللازم تفریغها ، وقیل أن المدار علی وظیفة الوارث ، إذ أن تفریغ ذمة المیت تکلیف یخاطب به الوارث ولا یسقط عنه الخطاب إلا بأن یأتی بما هو صحیح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وفصّل سید المشایخ الروحانی قدس سره من العمل بالجمع بکلا النظرین سواء کان من قبیل الأقل والأکثر أو المتباین الذی یقضی التکرار ، وذلک لأن إحراز الوارث وإن کان حجة فی حقه إلا أنه حیث لم یکن إحرازاً قطعیاً وجدانیاً بل کان ظناً تعبدیاً فلا قطع ببطلان إحراز المیت ، فلا معنی لإلغائه من 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والوجه 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الموازین المنصوبة من قبل الشارع سواء فی باب القضاء أو الفتیا أو التقلید وإن لم یکن لها موضوعیة فی مقابل الواقع بل هی موازین وحجة وطریق له ، إلا أن الأخذ بها تام ما لم ینکشف الواقع بنحو القطع والعلم الوجدانی ، فصحة میزان الحجة عند الوراث لا تعارض صحة الحجیة عند المیت ، وبما أن تفریغ الذمة لا یراعی فیه الواقع بما هو هو بل بما هو محرز ، فلا بد من مراعاة کلا الإحرازین المختلفین إذا کان العمل الواحد مرتبط بشخصین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قیل بوجوب الحج علی الولی تمسکاً بإطلاق عدة من النصوص ، لکنها مقیدة بما دل علی أن الحج من مال المیت ، ففی صحیحة ابن أبی یعفور عمّن نذر الحج ومات ؟ 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علی الأب یؤدیها عنه بعض ولده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واجبة علی ابنه الذی نذر فیه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واجبة علی الاب من ثلثه أو یتطوع ابنه فیحج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الصحیح إلی عامر بن عمیرة فی من سأل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أبی مات ولم یحج ؟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عنه فإن ذلک یجزی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فیستشعر منها الندبیة وإن کانت فی صدد أصل المشروعیة ولکن لم یبیّن فیها الإلزام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مسألة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لبطلان الوصیة من حیثیة التعیین ، إذ أن مقتضی القاعدة فی باب الوصایا والأوقاف والنذور والصدقات بلحاظ ظهور لفظ إیجابها وإنشائها أنه قائم علی تعدد المطلوب ، وتحلیله الصناعی راجع إلی التعلیق فی المتعلق لا إلی التعلیق فی الإنشاء أو المنشأ ، کما یمکن تخریجه أنه من الإنشاء بعنوان عام شرط فیه العنوان الخاص ، وکان المشروط والشرط بنحو تعدد المطلوب کما فی شراء العبد الکاتب ، ویعضده ما ورد فی الوصیة بالحج البلدی أنها عند قصور مال الترکة أو العجز ینتقل إلی الحج المیقاتی ، وما ورد فی‌نذر الحج ماشیاً حافیاً فإن عجز أجزأه راکباً ، وکمن أوصی بالحج فلم یف ماله به أنه یتصدق به ، وغیرها من الموارد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دین فتخرج من أصل الترکة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یمکن فالتصدق عنه ، الأقرب ثم الأقرب کما مر بیانه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لأن الشروط الضمنیة فی العقود تستلزم مفاداً تکلیفیاً ووضعیاً ،ولیس الوضعی خصوص حق خیار الفسخ عند تخلف الأداء بل إفادته أیضاً حقاً للمشروط له قابل للاسقاط ، وعلیه فعموم ما ترک المیت فلوارثه یکون شاملاً لحق الشرط فیما لو مات المشروط له فإن وارثه یقوم مقامه ، سواء کان متعلق الشرط نفعه راجع للمیت أو لغیره ، وعلیه فاشتراط المیت لنفسه علی المشروط علیه بأن یحج عنه شرطاً یفید حقاً وضعیاً للمیت یمکن له أن یتعاوض علی إسقاطه أو یضمن المشروط علیه إذا فوته ، ومن ثم ینتقل هذا الحق للورثة ، ولهم أن یسقطوه بالتعاوض علیه ، کما أن لهم فسخ العقد فیما إذا تخلف المشروط علیه عن أدائه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لخروج الدار بالصلح عن ملک المصالِح ، ودخولها فی ملک المصالَح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عملا باستصحاب عدم الاستیجار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لأصالة بقائه علی ملک المیت الموصی فیأخذه ورثة الموصی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یده ید مأذونة مأمونة ، إلا أن یکون قد اشترط علیه الضمان فی صورة‌عدم التفریط أیضاً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الحج بحکم الدین فلا تبرأ ذمة المیت ولا ینقطع تعلقه بالترکة باستئجار من یحج عنه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لیس علی الأمین الإ الیمین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الوصیة جائزة فی الثلث فقط ، والشک فی زیادتها علی الثلث شک فی‌صحتها ، فلا یکون موضوع جواز التصرف فی الجمیع محرزاً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لنفس ما تقدم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لا لما قیل من أن عبادة الصبی غیر شرعیة بل تمرینیة ، ولالدعوی انصراف أدلة النیابة عنه وعدم وجود إطلاق فی باب النیابة لأن غالبها مشتمل علی لفظ الرجل ، ولا لعدم الوثوق باتیانه بالعمل ، ولا کون حج الصبی عن نفسه لا یحتسب فیستلزم عدم صحة أدائه الواجب عن الغیر ، وإنما لکون عبادة الصبی وإن کانت شرعیة بالعمومات الأولیة إلا أن مقتضی رفع القلم عنه وأن عمده خطأ عدم الفعلیة التامة للحکم التکلیفی فی حقه ، وإن کانت بقیة مراحل الحکم السابقة متوفرة فی حقه کمرحلة الإنشائیة والفعلیة الناقصة ، ومن ثمة یکون فعله بمرتبة ناقصة فلا یجتزأ به عن أداء البالغین کما هو الحال فی صلاته علی المیت وغیرها من موارد الواجبات الکفائیة ، فإنها لا تسقط بفعله عن البالغین ، وهذا هو منشأ الإنصراف عنه فی أدلة النیابة فی الواجب دون المندوب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عبادته شرعیة ، فیشمله دلیل استحباب النیابة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أن ذلک تصرف فی شأن مال مرتبط بالصبی فلا بد من إذن الولی ، بخلاف حج الصبی عن نفسه فإن لم یستلزم العقوق کما مر لا یشترط إذن الولی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فلأن السفیه محجور من التصرف فی أمواله ، وهذا لا ینافی صحة عباداته ، وأما الأبله فلیس من مصادیق الجنون ، وإنما قلة الذکاء والفطنة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فی ذلک أنّ الإیمان شرط فی صحّة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الصحیح</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بالاخبار المستفیضة ، ففی صحیحة الأعرج أنه سأل أبا عبد الله‌علیه السلام عن الصرورة أیحج عن المیت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إذا لم یجد الصرورة ما یحج به ، فإن کان له مال فلیس له ذلک حتی یحج من ماله ، وهو یجزی عن المیت کان له مال أو لم یکن له مال </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سعد بن أبی خلف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موسی علیه السلام عن الرجل الصرورة یحج عن المیت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إذا لم یجد الصرورة ما یحج به عن نفسه ، فإن کان له ما یحج به عن نفسه فلیس یجزیء عنه حتی یحج من ماله ، وهی تجزیء عن المیت إن کان للصرورة مال وإن لم یکن له مال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لصحة الإجارة ، وما قیل من وجوه فی بطلانها قابل للخدشة ، وعمدتها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التضاد بین الأمر النفسی بالحج والأمر الإجاری بالنیابة ، ولا یمکن رفع هذا التضاد وتقیید هذا الامر الإجاری بنحو الترتیب ، لأن صحة الإجارة لا بد وأن تکون مطلقة غیر مقیّدة بتقدیر دون آخر ، وسواء قلنا بأن الحکم الوضعی منتزع من الحکم التکلیفی أو أن الوضعی متأخر رتبة عن التکلیفی والتکلیفی کموضوع له أو أن الوضعی متأخر إثباتاً عن التکلیفی لا ثبوتاً ، فثمة مضادة بین الحکم التکلیفی والوضعی ، ومنه یستلزم تقیید الصحة والحکم الوضعی بالتبع ، وحیث أن الصحة وجودها غیر قابل للتعلیق والتقیید فیستحیل فرض ثبوتها فتبطل 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لو سلمت تلک التقادیر فلا یلزم منها ذلک أیضاً ، حیث أن المضادة للحکم التکلیفی إنما هی فی مرتبة التنجیز ، ولا توجب انعدام الوجوب فضلاً عن الحکم الانشائی ، فالوضعی علی حاله مطلق فی مورد التزاحم ، ولیس یسری التعاند والتضاد فی التزاحم إلی الجعل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فی التعارض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والتکلیفی علی حاله ومن ثم الوضعی کذلک ، مع أن الصحیح أن الحکم الوضعی متأصل فی الجعل وتقدم رتبة علی الحکم التکلیفی ، مع تأخره إثباتاً کمدلول التزامی فی مفاد قوله تعالی أَوْفُوا بِالْعُقُودِ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للمشهور بل قیل بعدم الخلاف ، وذلک لعدم الفعلیة التامة للحکم التکلیفی فی حقه ، وإن کانت بقیة مراحل الحکم السابقة متوفرة فی حقه کمرحلة الإنشائیة والفعلیة الناقصة ، ومن ثمة یکون فعله بمرتبة ناقصة فلا یجتزیء به ، کما هو حال الصبی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الصبی فلمشروعیة عبادته ، بل لا یبعد المشروعیة حتی فی غیر الممیزلما ثبت من جواز الحج به ، مما یدل علی قابلیة المحل للکمال وبالتالی للنیابة عنه ، ومن ذلک یتبین مشروعیة الحج عن المجنون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فی بحث الاستطاعة من أن المدار علی وجوب الاستنابة القدرة‌المالیة فقط ، والفرض تحقق الإفاقة بمقدار یؤدی الاستنابة الواجبة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بالنصوص ، ففی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الرجل یحج عن المرأة والمرأة تحج عن الرجل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رفاعة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تحج المرأة عن أخیها وعن أختها ، وعن أبیها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وستأتی تتمة فانتظر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استظهر صاحب الجواهر کراهة استئجار واستنابة الصرورة عن‌الصرورة ولو رجلاً عن رجل ، ویمکن أن یتمسک له بصحیحة ابن حکیم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إنسان هلک ولم یحج ولم یوص بالحج فأحج عنه بعض أهله رجلاً أو امرأة هل یجزی ذلک ، ویکون قضاء عنه ؟ ویکون الحج لمن حج ؟ ویؤجر من أحج عنه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الحاج غیر صرورة أجزأ عنهما جمیعاً ، وأُجر الذی أحجه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وظاهرها المنع ، المحمول علی الاستحباب للروایات الدالة علی إجزاء حج النائب الصرورة الذی له مال فضلاً عن الذی لیس له مال ، إلا أن الاستدلال بها علی الکراهة غیر تام ، إذ أن محط سؤال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الصرورة إذا حج عن غیره هل تکفی عنه وعن المنوب عنه بالنسبة إلی حجة الإسلام أم لا ، وعلیه فالروایة لا تدل علی الکراهة لأن الإجزاء المنفی فیها بلحاظ النائب الصرورة عن التکلیف المتوجه إلیه عن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ومثلها روایة ابن عقبة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إلیه أساله عن رجل صرورة لم یحج قط حج عن صرورة لم یحج قط ، أیجزی کل واحد منهما تلک الحجة عن حجة الإسلام أو لا ؟ بین لی ذلک یاسیدی ؟ فکتب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یجزی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تجزی حجة الإسلام عنهما معاً ، فنفی الإجزاء بلحاظ ما علی النائب نفسه من تکلیف لا بلحاظ الإجزاء عن المنوب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وأوضح منهما روایة بکر بن صالح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إلی أبی جعفر علیه السلام إن ابنی معی وقد أمرته أن یحج عن أمی أیجزی عنها حجة إلاسلام ؟ فکتب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وکان ابنه صرورة ، وکانت أمه صرورة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حمله الشیخ فیما إذا کان للابن مال فلا یجوز أن یحج عنها إلا بعد أن یحج عن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قبال هذه الروایات صحیحة معاویة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الرجل یموت ولم یحج حجة إلاسلام ویترک مالاً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أن یحج من ماله صرورة لا مال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ومفادها وجوب استنابة الرجل الصرورة عن المیت الذی استقر علیه الحج ، ومثلها صحیحة ابن سنان فی وجوب استنابة الرجل الصرورة عن الحی العاجز ، المرفوع عن ظاهره لدلالة عدة من الروایات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صحیحة ابن حکیم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إجزاء نیابة غیر الصرورة ، ومنه تعرف أولویة أن یکون النائب صرورة لم یحج ، وتحمل الروایات المتقدمة علی الصرورة الذی لا یتقن مسائل الحج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وعلیه تحمل الروایات الدالة علی عدم الإجزاء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النهایة والمبسوط والتهذیب بعدم جواز نیابة المرأة الصرورة مطلقاً ، واختاره ابن البراج فی المهذب ، وفی الإستبصار بعدم ذلک عن الرجل فقط ، واشترط لحج المرأة عن الرجل أن تکون عارفة بالمناسک وقد حجت سابقاً ، وتمسک بروایة مصادف عن أبی عبد الله علیه السلام فی‌المرأة تحج عن الرجل الصرورة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قد حجت وکانت مسلمة فقیهة ، فربّ امرأة أفقه من</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الماتن دام ظلّه الشریف فی آخر هذه المسألة التفصیل بین ما إذاکانت النیابة عن الکافر بداعی صلة الرحم لتخفیف العقوبة عنه ، فتجوز ، وبین ما إذا کانت بداعی المودّة ، فلا تجوز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إطلاق لکلامه دام ظلّه فی صدر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تصحّ النیابة عن الکافر ، أمّا الجواز فتمسّکاً بصحیحة ابن عبد ربه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أیحج الرجل عن الناصب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کان أبی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کان أباک فنعم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موثقة إسحاق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یحج فیجعل حجته وعمرته أو بعض طوافه لبعض أهله وهو عنه غائب ببلد آخر ، فینقص ذلک من أجره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هی له ولصاحبه ، وله أجر سوی ذلک بما وصل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میت ، هل یدخل ذلک علیه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حتی یکون مسخوطاً علیه فیغفر له ، أو یکون مضیقاً علیه فیوسع علیه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فیعلم هو فی مکانه أن عمل ذلک لحقه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ناصبیاً ینفعه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یخفف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وإطلاق معتبرة ابن مهزیار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یحج عن الناصب ولا یحج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المقیدة بالصحیحة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عدم الجواز فللنهیّ عن المودّة 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تَجِدُ قَوْماً یُؤْمِنُونَ بِاللّهِ وَ الْیَوْمِ الْآخِرِ یُوادُّونَ مَنْ حَادَّ اللّهَ وَ رَسُولَهُ ، والابتداء بالإحسان من دون قصد عنوان آخر لا محالة ینطبق علیه عنوان المودّة والمحبّة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صحة التقرب منه کما تقدم بیانه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إشکال ولا خلاف ، تمسکاً بالنصوص المستفیضة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الکلام عنه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وتشهد له النصوص ، ففی صحیحة ابن حکیم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هلک ولم یحج ولم یوص بالحج ، فأحج عنه بعض أهله رجلاً أو امرأة ، هل یجزی ذلک ویکون قضاء عنه ؟ ویکون الحج لمن حج ؟ ویؤجر من أحج عنه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الحاج غیر صرورة أجزأ عنهما جمیعاً ، وأُجر الذی أحجه </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البزنطی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رجل أبا الحسن الأول علیه السلام عن‌الرجل یحج عن الرجل یسمیه باسمه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لا تخفی علیه خافیة </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محمد بن مسلم 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یجب علی الذی یحج عن الرجل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یسمیه فی المواطن والمواقف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المحمول علی الإستحباب المؤکد جمعاً بین الروایات ، ففی حسنة المثنی بن عبد السلام عن أبی عبد الله علیه السلام فی الرجل یحج عن الإنسان یذکره فی جمیع المواطن کلها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شاء فعل ، و إن شاء لم یفعل ، الله یعلم أنه قد حج عنه ، ولکن یذکره عند الأضحیة إذا ذبحها </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وحکی الخلاف من بعض فی الجعالة ، ووجهه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التأمل فی حصول‌التسبیب للعمل فیما کانت النیابة عن الحی ، باعتبار أن الجعالة فیما إذا کانت بنحو العموم من دون توجیه الخطاب إلی أحد بخصوصه لیس فیها أمراً تَعَلَّق بخصوص العامل ، أو أن الجعالة وإن کانت خاصة إلا أنها بنحو التعلیق فلیس فیها أمراً منجزاً بالفعل ، ولکن لا یخفی ما فی کلا التقریبین ، فإن التسبب المطلوب فی الإستنابة یکفی فیه أدناه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لأن مقتضی القاعدة الأولیة هو لزوم الاستنابة فی العمل التام ، والمفروض قدرة المنوب عنه علی ذلک ، فلا تصل النبوة للاستنابة فی العمل الناقص وأما الإجزاء فی العذر الطاری فی الأثناء لعموم أدلة النیابة للمعذور فی الأثناء ، أی أن المعذور فی الأثناء یشرع له أن یستنیب فی بعض الأعمال وبضمیمة أن طرو العذر فی الأثناء بأقسامه المختلفة متعارف وقوعه فیکون مندرجاً فی عموم أدلة النیابة ، ثم أن هذا کله فی غیر موارد تبدل الموضوع إذ لیس هو من باب العذر والعمل الناقص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ارتکابها لا یوجب نقصاً فی الحج ، فهی تروک أجنبیة وخارجة عن‌أعمال الحج والعمرة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کون الإفاضة قبل طلوع الفجر حکماً اضطراریاً کی یکون الإضطرار مانعاً عن النیابة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والتفصیل فی النائب من دخول الحرم وعدمه هو کالتفصیل‌فی الأصل ، خلافاً لصاحب الحدائق القائل بالإجزاء مطلقاً بمجرد الإجارة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الروایات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للتشکیک فی شمول إطلاق الروایات له ، إذ أن موردها الإجارة فتسریة الحکم للتبرع بحاجة إلی دلیل ، نعم إن أمکن التفصیل فی النائب تبعاً للتفصیل فی الأصیل أمکن التمسک بالإطلاق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الارتکاز قائم فی الإجارة علی تفریغ ذمة المنوب عنه ، وبدخول الأجیرالحرم بعد إحرامه تفرغ ذمة المنوب عنه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فی ذلک أن التخصیص بالمباشرة أو بالوقوع فی وقت معین لایقتضی القیدیة فی متعلق الإجارة مطلقاً کما هو المعروف فی الکلمات ، بل ربما یقال أنه فی کثیر من الموارد من قبیل تعدد المطلوب بنحو الشرطیة أو الجزئیة بحسب عرف سوق الإجارات ، إذ لا یرون تفاوتاً مالیاً فی ذلک ، کما أنهم یبنون علی تحقق أصل الغرض المعاملی وإن لم یتحقق تمامه ، مضافاً إلی أن المدار فی القیدیة أو الشرطیة أو الجزئیة لیس بحسب الألفاظ التی جری علیها العقد ، ولا بحسب اعتبار المتعاقدین ، وإنما هی بحسب الأغراض أو المعاوضة فی تقسیط العوض ، ولو بحسب الغرض الشخصی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نظر نوع العقلاء والعرف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ودعوی بطلان الإجارة الثانیة ولو کانتا من قبیل الشرطیة ، لأن الشرط فی الاجارة الأولی یوجب تعلق حق للمستأجر الأول فی الحصة الخاصة فی المنفعة ، فلا یستطیع الأجیر أن یتصرف فیها وینقلها للمستأجر الآخر ، فضغیف أیضاً ، لأنه وإن بنیا علی أن الشرط یوجب حقاً للمشروط له المتعلق بالحصة الخاصة ، إلا أن هذا الحق لا یزاحم الثانیة وإنما یزاحم الشرط فیها فیفسد الشرط ، وذلک لأن فرض الإجارة الثانیة هو أیضاً بنحو تعدد المطلوب ولیس متعلقها خصوص الحصة الخاصة ، فلا مزاحمة معها ، نعم هناک مضادة مع الشرط فیفسد ، فیکون للمستاجر الثانی خیار تخلف الشرط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ووجهه ما تقدم فی المسألة السابقة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وجه عدم انفساخ الإجارة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لأن الإحرام والتحلل من أحکام الأداء والمؤدی ، لا من أحکام الماهیة کی تکون من أحکام المنوب عنه ، وقد قسم الأصولیون الأجزاء والشرائط إلی ماتؤخذ فی الماهیة بما هی هی ، وإلی ما یؤخذ فی المؤدی والآتی بالعمل ، وعبر عن ذلک أیضاً بشرائط الماهیة کالصلاة المغایرة لشرائط المصلی ، وعلی ذلک لو قضت المرأة الصلاة عن رجل میت لکان اللازم علیها التستر بستار المرأة فی الصلاة لا بستار الرجل والعکس 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ثَمّ النائب لا یستطیع الدخول فی الحرم إلا باحرام وفی ضمن نسک ولو عن آخر ، کما أنه لا یتحلل إلا باتیان النسک ولو عن غیره ، وحال الخطاب فی محرمات الإحرام کذلک ، فإنه المخاطب بها لا المنوب عنه إذ هو لیس فی حالة إحرام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المال الذی یعطیه المنوب عنه للنائب تارة فی عقد إجارة ولومعاطاتیة وحینئذ یملک المستأجر الحج فی ذمة الأجیر ، ویملک الأجیر الأجرة ، شأن بقیة المعاوضات ، سواء ناقصة کانت عن أجرة المثل والکلفة الواقعیة أو زائدة ، وأخری یعطی المال ویأذن له فی صَرْفِه نیابةً ، ومقتضی القاعدة حینئذ رد الزیادة ولزوم إتمام النقص علی المستأجر لتسبیبه لذلک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هو مقتضی القاعدة وهو الذی تشیر إلیه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القمی فی رجل یعطی الحجة فیوسع علی نفسه ویفضل منها ، أیردها علیه ، 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هی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برید العجلی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استودعنی مالاً وهلک ولیس لولیه شیء ، ولم یحج حجة الإسلام ؟ 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عنه ، وما فضل فأعطهم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المحمول علی الأذن الشرعی ، فیکون المال مأذوناً فیه للحج النیابی لا من باب الإجارة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التعاقد علی هذه الحجة التی فیها خلل ونقص والذی عبر عنه فی‌الروایات بالفساد لعظمه ، بخلاف ارتکاب بعض محرمات الإحرام فإنها مجرد خداش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الحجة الثانیة کفارة وعقوبة ، کما سیأتی بیانه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ذلک هو مقتضی القاعدة فی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باب الإجارة وفضلاعن إجارة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کونه التقابض متقارناً ، أو أن أحد العوضین سابق علی الآخر لیس من مقتضی ذات الماهیة المعاوضیة ، بل من أحکامها والوفاء بها ، والإلزام بأصل التقابل متقارناً أو بتقدمٍ هو بمقتضی الشرطیة بین المتعاوضین ، سواء بالشرط الضمنی البنائی عند نوع العرف فی صنف ذلک العقد ، أو بالمشارطة الخاصة المصرح بها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ماهیة العقد من حیث هی لا تقتضی المباشرة ، کما لا تقتضی‌التعجیل ، وإنما هما من مقتضیات التخصص فی متعلق العقد ، أو الإشتراط سواء المصرح به أو الضمنی المبنی علیه العقد ، وإطلاق 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یقتضی المباشرة لأنه إما أن یرجع إلی ظهور إسناد الفعل للأجیر فی الشرطیة ، أو إلی الشرط الضمنی المتبانی علیه عقلائیاً ما لم یصرح بالخلاف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التقید بالمباشرة من تعدد المطلوب بحسب الأغراض المالیة ، فلوخالف کان للمستأجر فسخ الإجارة مع ضمان أجرة المثل ، وما فی روایة عثمان بن عیسی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الحسن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فی رجل یعطی الحجة فیدفعها إلی غیره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فلیست ظاهرة فی الحج النیابی ، بل تحتمل الحج البذلی ، أو احتمال العلم بالإذن ، أو عدم تعلق الغرض بالنائب الأول کما فی غیرها من الروایات ، أو أن الإعطاء من باب التوکیل وهو الظاهر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الروایات ، ففی صحیحة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 السلام‌عن الرجل یکون فی یوم عرفة ، وبینه وبین مکة ثلاثة أمیال وهو متمتع بالعمرة إلی الحج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یقطع التلبیة تلبیة المتعة ، ویهل بالحج بالتلبیة إذا صلی الفجر ویمضی إلی عرفات فیقف مع الناس ویقضی جمیع المناسک ، ویقیم بمکة حتی یعتمر عمرة المحرم ، ولا شیء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ومثلها صحیحة الحلبی ، فالعدول إنما هو علاج لمن تلبس بنسک لا یقدر علی أدائه ، ودعوی انصراف هذه الروایات إلی من حج عن نفسه لا شاهد علیها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یستحب التطوع بالحج عن المؤمنین أحیاءً أو أمواتاً ، والروایات بذلک‌کادت أن تکون مستفیضة ، کصحیحة معاویة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أبی قد حج ووالدتی قد حجت ، وإن أخوی قد حجا ، وقد أردت أن أدخلهم فی حجتی ، کأن قد أحببت أن یکونوا معی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اجعلهم معک ، فإن الله عز وجل جاعل لهم حجاً ولک حجاً ، ولک أجراً بصلتک إیاهم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وصحیحة هشام بن سالم عن الصادق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الرجل یشرک أباه وأخاه وقرابته فی حجه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یکتب لک حجاً مثل حجهم ، وتزداد أجراً بما وصلت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وصحیحة إسماعیل بن بزیع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أشرک فی حجتی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اشرکْتَ ألفاً فی حجتک ، لکان لکل واحد حجة من غیر أن تنقص حجتک شیئاً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وإشکال صاحب الجواهر علی دلالة هذه الروایات الشریفة باحتمال إرادة الاشتراک فی ثواب الحج الذی یأتی به عن نفسه لا نیابة عن جماعة ، خلافُ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 لجعل ظرف الإشراک فی الحج لا فی ثوابه ، فلیس أسئلة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أشرک فی ثواب حجتی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وإضافة الحج إلی نفسه لأجل کونه المباشر والآتی به ، وشاهده جوابه علیه السلام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جاعل لهم حجاً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یکتب لک حجاً مثل حجهم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کان المقصود الإشراک فی الثواب لقاله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جاعل لهم ثواب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عبّر ذلک علیه السلام فی حسنة صفوان الآتیة ، فلاحظ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معتبر ابن المغیرة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وأنا بالمدینة بعدما رجعت من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أردت أن أحج عن ابنتی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فاجعل ذلک لها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حسنة صفوان الجمال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أبی عبد الله علیه السلام فدخل علیه ابن المغیرة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بأبی أنت وأمی ، لی ابنة قیمة لی علی کل شیء وهی عاتق ، فأجعل لها حجتی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إنه یکون لها أجرها ویکون لک مثل ذلک ، ولا ینقص من أجرها شیء </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المشروعیة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لمقتضی القاعدة بعد مشروعیة النیابة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وحدة الظرف الزمانی لا توجد وحدة العمل بعد کون الأفعال متعددة من فاعلین متعددین ، فهو بمنزلة الحج المتعدد فی أعوام مختلفة ، کما هو الحال فی الصیام عن المیت لو قضی عنه جماعة فی یوم واحد ، ویشهد له أیضاً صحیحة الیقطینی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إلیّ أبو الحسن الرضا علیه السلام رزم ثیاب و غلماناً وحجة لی وحجة لأخی موسی بن عبید ، وحجة لیونس بن عبد الرحمن ، وأمرنا أن نحج عنه ، فکانت بیننا مائة دینار أثلاثاً فیما بیننا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للکثیر ، تمسکاً بصحیحة ابن عبد الخالق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إلی جنب أبی عبد الله علیه السلام وعنده ابنه عبد الله أو ابنه الذی یلیه ، فقال له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أصلحک الله یطوف الرجل عن الرجل وهو مقیم بمکة لیس به علة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 لو کان ذلک یجوز لأمرت ابنی فلاناً فطاف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روایة ابن أبی نجرن عمن حدثه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الرجل یطوف عن الرجل وهما مقیمان بمکة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ولکن یطوف عن الرجل وهو غائب من مکة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 مقدار الغیبة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أمیال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فإطلاقهما شامل للواجب والمندوب ، فیخصص الإطلاق الوارد فی عموم النیابة عن الطواف ، إلا أن دعوی الانصراف للطواف الواجب غیر بعیدة ، وذلک لظهور العذر المأخوذ عدمه فی الروایات أو العلة المأخوذة عدمها فی العذریة عن إتیان الطواف الإلزامی الواجب ، مضافاً إلی أن باب المندوبات الظهور العام فیها مبنی علی تعدد المطلوب ، عدا ما یکون من الشرائط بین المندوب والواجب من الأمور الوضعیة التی لا تختص بالواجب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لأن مقتضی الإجارة متعلق بالحج فقط ، أما ما قبل ذلک أو بعده مما قد یأتی به النائب عن نفسه أو عن غیر المنوب عنه فلا یکون متعلق الاستحقاق الإجاری ، مؤیداً بصحیحة صفوان عن یحیی الأزرق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یحج عن الرجل ، یصلح له أن یطوف عن أقاربه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قضی مناسک الحج یصنع ما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والأزرق هو یحیی بن عبد الرحمن الأزرق علی الظاهر ، وقد نسبه الصدوق قدس سره فی المشیخة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حسان الأزرق ، وقال السید الخوئی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یصغی إلی ما احتمله بعضهم من کون النسخة فی المشیخة مغلوطة ، فعلیه یکون السند مردد بین الثقة وغیره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 الأسانید یحیی بن حسان الأزرق ، والشاهد علیه أن صفوان یروی عن یحیی بن عبد الرحمن الأزرق ، فکونهما واحد وإن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بحسن الظاهر ، لکنه قریب بملاحظة کتب الأخبار ، وعلیه فإما أن نقول بحصول التصحیف فی نسخة الفقیه أو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یحیی ، ونسبة الرواة إلی الجد دون الأب لیس بعزیز ، والمعنون فی کتاب الثقات لابن حبان العامی باسم یحیی بن حسان النخعی الکوفی أبو زکریا ، لیس هو الأزرق قطعاً لاختلاف الطبقة ، لأن الراوی عنه عمرو بن محمد الهمدانی شیخ ابن حبان المتوفی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للنصوص ، ففی صحیحة ذریح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مضت له خمس سنین فلم یفد إلی ربه وهو موسر إنه لمحروم </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روایة الثقة عبد الله 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السلام‌یقول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رجع من مکة وهو ینوی الحج من قابل زید فی عمره </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الدیلمی مولی الرضا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علیه السلام‌یقول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حج بثلاثة من المؤمنین فقد اشتری نفسه من الله عز وجل بالثمن ، ولم یسأله من أین اکتسب ماله من حلال أو حرام </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صحیحة ابن وهب عن غیر واحدٍ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علیه‌السلام إنی رجل ذو دین ، أفأتدین وأحج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 هو أقضی للدین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من النصوص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ابن یقطین أنه قال لأبی الحسن الأول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عندی المال من الزکاة أفأحج به موالی وأقاربی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لا بأس </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فی حکم الزوجة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لیست بزوجة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یعرف ، وتشهد له النصوص ، ففی موثقة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المرأة التی یتوفی عنها زوجها ، أتحج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من الروایات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یعرف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الدلیل النصوص ، ففی صحیحة‌معاویة بن عمار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العمرة واجبة علی الخلق بمنزلة الحج علی من استطاع إلیه سبیلا ، فإن الله عز وجل یقول وَ أَتِمُّوا الْحَجَّ وَ الْعُمْرَةَ لِلّهِ وإنما نزلت العمرة بالمدینة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صحیحة ابن أذینه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قول الله عز وجل وَ لِلّهِ عَلَی النّاسِ حِجُّ الْبَیْتِ مَنِ اسْتَطاعَ إِلَیْهِ سَبِیلاً یعنی به الحج دون العمرة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ولکنه یعنی الحج والعمرة جمیعاً لأنهما مفروضان </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ونفی الخلاف فیه فی السرائر ، وعن التذکرة الإجماع علیه ، والدلیل علی الفوریة ما تقدم من أدلة حرمة تسویف الحج ، حیث أن الروایات ناظرة إلی آیة استطاعة الحج ، وآیة الاستطاعة شاملة لکل من الحج والعمرة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بشهادة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الاستغراق لا العموم المجموعی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معاویة بن عمار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العمرة واجبة علی الخلق بمنزلة الحج علی من استطاع لأن الله تعالی یقول وَ أَتِمُّوا الْحَجَّ وَ الْعُمْرَةَ لِلّهِ وإنما نزلت العمرة بالمدینة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تمتع بالعمرة إلی الحج أیجزیء ذلک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من الروایات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العمومات الأولیة فی المقام مشروعیة العمرة مطلقاً ، ففی صحیحة‌زرارة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یلی الحج فی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العمرة المفردة ، ثم یذهب حیث شاء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الصحیح إلی علی بن أسباط رفعه إلی أبی عبد الله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علی بن الحسین علیه السلام یقول حجوا واعتمروا تصح أجسامکم وتتسع أرزاقکم ، ویصلح إیمانکم ، وتکفوا مؤنة الناس ومؤنة عیالاتکم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من الروایات ، وهی وإن کانت فی صدد أصل المشروعیة إلا أن مقتضی بیان الأجر والثواب هو الحث والبعث نحو العمل ، ولم یقید بموضوع خاص ، والتقیید فی المقام المشکوک فیه قید الحکم أولا وبالذات وقید للماهیة بتبع ذلک ، لا أنه قید للماهیة بالأصالة کالطهارة فی الطواف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الأقوال المهمة فی المسألة 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بین العمرتین بشهر هلالی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بینهما بعشرة أیام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الفصل بینهما بشیء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 إلی الأول الشیخ فی المبسوط وابن حمزة والحلبی والمحقق والعلامة فی النافع والمختلف ، وعلیه جملة من متأخری المتأخرین ، تمسکاً بعدة من النصوص المستفیضة ، کصحیحة ابن الحجاج عنه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کتاب علی فی کل شهر 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صحیحة یونس ومعاویة وغیرهما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وإلی الثانی الشیخ فی أحد قولیه والإسکافی والقاضی والعلامة فی المنتهی والتذکرة والإرشاد و التحریر ، تمسکاً بمصححة البطائنی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رواها المحامدة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ولکل شهر عمرة ؟قال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أقل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عشرة أیام عمرة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وحقک لقد کان فی عامی هذه السنة ست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ذاک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مع محمد بن إبراهیم بالطائف ، فکان کلما دخل دخلت معه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وإلی الثالث المرتضی فی الناصریات ونسبه إلی الأصحاب مؤذناً بدعوی الإجماع علیه وابن إدریس فی السرائر والدیلمی فی المراسم اختاره فی الجواهر وقواه فی العروة ، واستجوده النراقی فی المستند ، بدعوی أن روایات القول الأول</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عدة من الروایات ، منها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 الله‌علیه السلام عن رجل أفرد الحج هل له أن یعتمر بعد الحج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إذا أمکن الموسی من رأسه فحسن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دلالة صحیحة ابن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ووجه الکراهة صحیحة معاویة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عن رجل جاء حاجاً ففاته الحج ولم یکن طاف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یقیم مع الناس حراماً أیام التشریق ولا عمرة فیها ، فإذا انقضت طاف بالبیت وسعی بین الصفا والمروة وأحل ، وعلیه الحج من قابل یحرم من حیث أحرم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وقبالها صحیحة حریز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 الله علیه السلام عن مفرد الحج فاته الموقفان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طلوع الشمس من یوم النحر ، فإن طلعت الشمس یوم النحر فلیس له حج ویجعلها عمرة وعلیه الحج من 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یصنع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یطوف بالبیت وبالصفا والمروة ، فإن شاء أقام بمکة وإن شاء أقام بمنی مع الناس ، وإن شاء ذهب حیث شاء لیس هو من الناس فی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فمقتضی الجمع بینهما حمل صحیحة معاویة علی الکراهة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حج التمتع عملاً واحداً مرکباً من جزئین ، فالإتیان بالعمرة المفردة‌بین جزأیه یستلزم عدم اتصال الحج بالعمرة ، فیختل العمل الواحد المرکب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حماد بن عیسی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دخل مکة متمتعاً فی‌أشهر الحج لم یکن له أن یخرج حتی یقضی الحج ، فإن عرضت له حاجة إلی عسفان أو إلی الطائف أو إلی ذات عرق خرج محرماً ودخل ملبیاً بالحج فلا یزال علی إحرامه ، فإن رجع إلی مکة رجع محرماً ولم یقرب البیت ، حتی یخرج مع الناس إلی منی علی إحرامه ، وإن شاء کان وجهه ذلک إلی 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جهل فخرج إلی المدینة وإلی نحوها بغیر إحرام ثم رجع فی أبان الحج فی أشهر الحج یرید الحج أیدخلها محرماً أو بغیر إحرام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رجع فی شهره دخل بغیر إحرام ، وإن دخل فی غیر الشهر دخل محرماً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الإحرامین والمتعتین ؟ متعته الأولی أو الأخیرة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الأخیرة هی عمرته ، وهی المحتبس بها التی وصلت بحجته </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 أفسد عمرته بالجماع علی ما یأتی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یعرف فی ذلک ، تمسکاً بالنصوص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 فی صحیحة عمر بن یزید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یکون‌متعة إلا فی أشهر الحج </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ففی صحیحة معاویة بن عمار عنه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المعتمر عمرة مفردة إذا فرغ من طواف الفریضة وصلاة الرکعتین خلف المقام والسعی بین الصفا والمروة حلق أو قصر </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المستفیض لدی الخاصة والعامة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أن شبّک أصابعه بعضها إلی بعض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دخلت العمرة فی الحج إلی یوم القیامة </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الحدیث عنها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صحیحة عمر بن یزید عنه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أراد أن یخرج من مکة لیعتمر أحرم من الجعرانة أو الحدیبیة أو ما أشبهها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لبعض الروایات التی جعلت المدار علی کل من العنوانین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 ومکة المکرمة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کل منهما سبباً للإحرام ، والنسبة بینهما من وجه نظیر ما فی تقصیر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خفیت الجدران فقصر ، وإذا خفی الأذان فقصر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الجمع بینهما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بالواو ، وحمل أحدهما علی الآخر بدعوی القطع أو الاستبعاد لا وجه له معتد به ، ففی صحیحة عاصم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یدخل الحرم أحد إلا محرماً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إلا مریض أو مبطون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ویعضد التعدد بما فی ظاهر الروایات من أن وجوب الإحرام للحرم لأجل تعظیمه ، وما فی المعتمد من أن المراد من دخول الحرم هو دخول مکة لعدم الریب فی عدم وجوب الإحرام لمن کانت له حاجة فی الحرم ولم یرد النسک ، ودعوی أن القدسیة والمزیة والحرمة لمکة بخصوصها ، خلاف ظاهر النصوص ، وأن القدسیة والمزیة لمکة أولاً ثم للحرم ، وإلا ما وجه تسمیته بذلک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تمسکاً بالروایات ، ففی صحیحة رفاعة عنه علیه‌السلام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الحطابة والمجتلبة أتوا النبی صلی الله علیه وآله فسألوه ، فأذن لهم أن یدخلوا حلالاً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والحطابة والمجتلبة من باب المثال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بعض الروایات الصحیحة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رجع فی شهره دخل‌بغیر 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والحکم اتفاقی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تمسکاً بالنصوص ، ففی صحیحة عمر بن یزید عنه‌علیه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دخل مکة معتمراً مفرداً للعمرة فقضی عمرته ثم خرج کان ذلک له ، وإن أقام إلی أن یدرک الحج کانت عمرته متعة </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الروایات ، وعدم الدلیل علی التخصیص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 ففی حسنة الصیقل عنه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عندنا علی ثلاثة أوجه ، حاج متمتع ، وحاج مفرد سائق للهدی ، وحاج مفرد للحج </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أثنا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 من کل جانب اختاره جماعة منهم‌المحقق والعلامة والشهید الثانی ، وفی الجواهر أنه أقوی ، ویشهد للمشهور صحیحة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جعفر علیه السلام قول الله عز وجل فی کتابه ذلِکَ لِمَنْ لَمْ یَکُنْ أَهْلُهُ حاضِرِی الْمَسْجِدِ الْحَرامِ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أهل مکة لیس علیهم متعة ، کل من کان أهله دون ثمانیة وأربعین میلاً ، ذات عرق وعسفان کما یدور حول مکة ، فهو ممن دخل فی هذه الآیة ، وکل من کان أهله وراء ذلک فعلیهم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وحملها غیر المشهور علی أنها تحدید للجهات الأربع بقرینة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یدور حول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وجیه لولا قرینة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عسفان وذات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وعسفان تبعد ما یقارب من مرحلتین ، وفی الخرائط الحدیثة تبعد ما یقارب من ثمانین کیلو متراً علی الطریق الحدیث ، وکذلک ذات عرق فإنها میقات أهل العراق ، وهی تبعد مرحتلین من مکة المکرمة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ولا خلاف إلا من الشیخ فی المبسوط وابن سعید ،واستدلال الشیخ لوجهین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اسم الإشارة فی قوله تعالی ذلِکَ لِمَنْ لَمْ یَکُنْ أَهْلُهُ حاضِرِی الْمَسْجِدِ الْحَرامِ للهدی ، فیکون صدر الآیة عاماً للحاضر ، وکون التمتع فیه حقیقة الإفراد وزیادة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اسم الإشارة راجع لصدر الآیة وهو مشروعیة التمتع ، بشهادة الروایات ، ففی صحیحة الفضلاء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لأهل مکة ، ولا لأهل مر ، ولا لأهل سرف متعة ، وذلک لقول الله عز وجل ذلِکَ لِمَنْ لَمْ یَکُنْ أَهْلُهُ حاضِرِی الْمَسْجِدِ الْحَرامِ ، وأما کون التمتع فیه حقیقة الإفراد وزیادة ، ففیه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التقسیم وإن کان عرضیاً لا تنویعاً فی الماهیة ، لکن التغایر العرضی لا یعنی عدم التباین فی الأغراض ، فقد یتعین فی ذمة المکلف صنف دون صنف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یجوز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التمتع للحاضر إذا خرج ومر فی رجوعه بأحد المواقیت ، ففی صحیحة ابن حجاج وابن أعین أنهما سألا أبا الحسن موسی علیه السلام عن رجل من أهل مکة خرج إلی بعض الأمصار ثم رجع فمر ببعض المواقیت التی وقت رسول الله صلی الله علیه وآله له أن یتمتع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أزعم أن ذلک لیس له ، والإهلال بالحج أحب إلی </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صحیحة زرارة 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أقام بمکة سنتین فهو من أهل مکة ولا متعة 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أرایت إن کان له أهل بالعراق وأهل بمکة ؟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فلینظر أیهما الغالب علیه فهو من أهله </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البعض إلی التخییر مطلقاً ، وآخر أحتاط ، وثالث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ککاشف اللثام‌وصاحب الجواهر والعروة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التفصیل أی أن المدار علی وطن الإستطاعة فإن کان منهما فمخیر ، وإن کان من أحدهما فیتعین ، وبحسب صحیحة زرارة المتقدمة فقد یقال أن الظاهر من مفهوم الروایة هو التخییر مع عدم غلبة أحدهما فیتساوی ، والروایة أخص دلالة ومنطوقاً ومفهوماً من العموم اللفظی فی الآیات والروایات المطلقة لأنها خاصة بذی الوطنین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قد یستفاد من الروایات الخاصة الواردة فی المجاورة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المسألة الآتیة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موضوعها هو ذو الوطنین ، إذ المقصود من المجاور هو ذو الوطن النائی الذی یتخذ من مکة وطناً لسنین قد تمتد وقد تتوسط عدداً ، إذ لا تختص إطلاقها علی من هجر وطنه الأصلی إذ الجوار فعل متشرعی عند المسلمین یتبرک به ، ومقتضی تلک الروایات أنه قبل السنتین هو بحکم النائی وبعد السنتین بحکم الحاضر ، وما یقال من وجود التعارض بین صحیحة زرارة وتلک الروایات فتحمل علی من لم یکن قصده التوطن کما اختاره جماعة من فقهاء العصر ، ففیه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مورد صحیحة زرارة هو نفس مورد روایات المجاورة ، حیث أن صدرها الذی ابتدأه الإمام علیه السلام فی حکم المجاورة بعد السنتین وقبلها ، ومن ثم سأل الراوی عن متعدد الأهل کشق من عموم الموضوع الذی افترضه الإمام علیه السلام فی صدر الروایة ، وهذا بنفسه دلیل وقرینة علی أن الروایات الآتیة لا تختص بغیر المتوطن ، بل تعم المقیم والقاصد المتوطن ، لا سیّما وأن لفظة الجوار والمجاورة فی عرف المتشرعة تطلق علی کل من أراد الإقامة أو التوطن فی أحد الأماکن المتبرکة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صدر صحیحة زرارة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 کان أهله دون ثمانیة وأربعین میلاً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ومصححة زرارة الأخری وفیها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ذلِکَ لِمَنْ لَمْ یَکُنْ أَهْلُهُ حاضِرِی الْمَسْجِدِ الْحَرامِ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أهل مکة ، لیس لهم متعة ، ولا علیهم عمرة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حد ذلک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ثمانیة وأربعین میلاً من جمیع نواحی مکة ، دون عسفان ودون ذات عرق </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بل ادعی المحقق والعلامة الإجماع علیه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تمسکاً بصحیحة ابن الحجاج عن أبی عبد الله علیه السلام‌عن رجل من أهل مکة یخرج إلی بعض الأمصار ، ثم یرجع إلی مکة فیمر ببعض المواقیت ، أله أن یتمتع ؟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أزعم أن ذلک لیس له ، والإهلال بالحج أحب إلیّ </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والتمتع أفضل مطلقاً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 فی مقدار مدة الانقلاب ، فعن المشهور تقدیرها بتمام‌السنتین ، وعن الشیخ بثلاث سنوات ، وعن الصدوق فی المقنع التقدیر بسنة ، واستظهره الشهید وصاحب اللثام من الروایات ، وقواه فی الجواهر جمعاً بین الروایات ، وحملاً للسنتین علی الدخول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الروایات الواردة فثلاث طوائف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علی السنتین ، کصحیحة زرارة 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أقام بمکة سنتین فهو من أهل مکة لا متعة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دلالة صحیحة ابن یزید ، وما دل علی السنة کمصححة ابن مسلم عن أحدهما علیهما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أقام بمکة سنة فهو بمنزلة أهل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ومثلها مصححة ابن سنان ، وما کان مفادها ستة أشهر ، کصحیحة البختری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مقامه بمکة أکثر من ستة أشهر فلا یتمتع ، وإن کان أقل من ستة أشهر فله أن یتمتع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جمع بین هذه الطوائف بأربعة 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الطائفة الثالثة علی ذی الوطنین ، وأن مقامه بمکة أکثر من کل سنة ، وعن المدارک بالجمع بینهما بالتخییر بعد الستة أشهر بخلاف ما بعد السنتین ، أو بحمل السنة علی من لا یقیم إلی سنتین ، بل یزید علی السنة فقط ، وحمل السنتین علی من تستمر إقامته إلی السنتین فزائد ، وفی المختلف حمل روایات السنة بمعنی إقامة سنة بعد سنة أخری ، وذلک لأن السؤال وقع عن القاطنین ، ولا یتحقق الاستیطان إلا بإقامة سنة کاملة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ولعل الأوجه فی الجمع هو ما ذکره کاشف اللثام من حمل السنة علی زمان یسع لمضی حجتین ، والسنتان تحمل علی الحجتین ، کما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هذا العام وحج العام الماضی ، فتحسب الأعوام بحسب الحجة ، کما هو الحال فی شهور الحیض بمعنی مضی الحیض فی شهر ، لا بمعنی حساب مجموع الشهور عدداً ، کما فی حساب الشهر التلفیقی عدداً ، وحینئذ فالمدار علی مضی حجتین لا علی السنة عدداً بما هی هی ، أما روایات الستة أشهر فهی محمولة علی ذی الوطنیین وأن مکثه فی مکة أکثر من نصف السنة ، أی هو الغالب فیکون حکمه حکم المجاور بعد مضی الحجتین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إطلاق النصوص ، ففی صحیحة زرارة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أقام بمکّة سنتین فهو من أهل مکّة ولا متعة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عمر بن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المجاور بمکة یتمتع بالعمرة إلی الحج إلی سنتین فإذا جاوز سنتین کان قاطناً ولیس له أن یتمتع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 المقام ما یستدل علی الخلاف إلا الأصل والإجماع المدعی ، أما الأول فإطلاق النصوص کاف فی رفعه ، وأما الثانی فإثباته دون خرط القتاد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ووجوت التمتع علیه قبل التوطن أو الإقامة لا یمنع من انقلاب حکمه لتغیر الموضوع ، ولیس هذا بغریب ، إذ الصلاة بالنسبة للحاضر تامة فإذا سافر بعد دخول الوقت انقلب الوجوب من التمام إلی التقصیر ، فالزوال شرط لوجوب أصل الصلاة ، أما کیفیة الإتیان فمرتهن بوقت الأداء ، والاستطاعة من هذا النمط فتدبر ، والمسألة ذات أربع صور ، والتفصیل تجده فی کتابنا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مناسک الحج </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لنصوص خاصّة کموثّقة سماعة بن مهران عن أبی عبداللّه علیه السلام فی حدیث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اعتمر فی شهر رمضان أو قبله وأقام إلی الحجّ فلیس بمتمتّع وإنّما هو مجاور أفرد العمرة ، فإنْ هو أحبّ أن یتمتّع فی أشهر الحجّ بالعمرة إلی الحجّ فلیخرج منها حتّی یجاوز ذات عرق أو یجاوز عسفان فیدخل متمتّعاً بالعمرة إلی الحجّ ، فإنْ هو أحبّ أن یفرد الحجّ فلیخرج إلی الجعرانة فیلبّی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وعسفان لیست من المواقیت ، إلّاأنّها علی مرحلتین من مکّة ،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 أقرب المواقیت لمکّة کذات عرق وقرن المنازل ویلملم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لم یمرّ علی میقات یسوغ له الإحرام بمحاذاة أحدها وإن لم تکن محاذاة یمین أو یسار فیُحرم بقدر بُعد أقرب میقات إلی مکّة ؛ لأنّه معنی المحاذاة عندنا ومن ثمّ یسوغ لمن یذهب إلی مکّة عن طریق جدّة أن یُحرم منها ؛ لأنّها بقدر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موثّقة سماعة عن أبی الحسن علیه السلام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المجاور ، أله أن یتمتّع بالعمرة إلی الحجّ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یخرج إلی مهلّ أرضه فیلبّی ، إن شاء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فهی محمولة علی الأفضلیّة علی أساس قواعد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صحیحة الحلبیّ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 مکّة أن یتمتّعوا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لیس لأهل مکّة أن یتمتّعوا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فالقاطنین بها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أقاموا سنة أو سنتین صنعوا کما یصنع أهل مکّة ، فإذا أقاموا شهراً فإنّ لهم أن یتمتّعوا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أین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یخرجون من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أین یهلّون بالحجّ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مکّة نحواً ممّا یقول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هی دالّة بظاهرها علی أنّ میقاتهم أدنی بالحلّ فهی محمولة علی الاضطرار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وحملُ الروایات المطلقة علی الاضطرار غیر عزیز ، لا سیّما فی باب الحجّ نظیر الروایات الواردة فی تأخیر الإحرام إلی الجحفة المحمولة علیه ، وکذلک الروایات المطلقة بتقدیم المتمتّع طوافه وسعیه علی الوقوف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وتنظر فی وجوبها فی المسالک ، ومال إلیه فی المدارک موجهاً له أن لازمه‌الجمع بینها وبین نیة کل فعل ، وأن الأخبار خالیة عنها ، وعن الدروس أن المراد منها نیة الإحرام ، والصحیح کما سیأتی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الإحرام لا ینعقد کما هو مفاد الروایات إلا بقصد النسک مع التلبیة ، فقصد النسک قصد ماهیة الصلاة الخاصة ، والتلبیة بمنزلة تکبیرة الإحرام ، والإحرام بمنزلة التحریم الحاصل من تکبیرة الافتتاح ، ومن ثمة تعرف أن نیة الإحرام لیست هی نیة التروک ، بل هی قصد التلبیة لعقد النسک الخاص بإخطار صورته مع لبس ثوبی الإحرام ، وسیأتی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 لقوله تعالی الْحَجُّ أَشْهُرٌ مَعْلُوماتٌ ، والروایات المتواترة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بل لا خلاف یعلم کما فی الذحیرة ، وادعی الاتفاق علیه‌فی التذکرة ، وقد استدل بوجوه عدیدة غیر خالیة من النظر والتأمل ، لأن غایة ما تدل ارتباط العمرة بالحج هو احتباسه بها من دون دلالتها علی مبطلیة التفریق فی عامین ، والأولی فی المقام الاستدلال بما دل علی فوات الحج بفوات الموقفین ، ولو لمن اعتمر بعمرة التمتع ، مع أن اللازم بناء علی صحة وقوع العمرة فی عام والحج فی عام آخر هو احتباسه بالحج إلی العام ، أو الاستدلال بالروایات المصرحة بانتفاء المتعة أو ذهابها بزوال شمس یوم الترویة أو عرفة أو غروبها أو لیلة عرفة ، والآمر بجعلها حینئذ حجة مفردة ، فما عن الشهید فی الدروس وتبعه صاحب الریاض من احتمال الإجزاء لو بقی علی إحرامه بالعمرة من غیر إتمام الأفعال إلی القابل تدفعه الروایات الآمرة بالعدول مطلقاً لحج الإفراد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الحدیث عنه فی المواقیت ، وأن الاحتیاط یقتضی الاقتصار علی‌مکة القدیمة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لارتباطیة العمرة بالحج کعمل واحد ، ومقتضی وحدة العمل وحدة تعلقه‌فی ذمة المنوب عنه سواء کان ندبیاً أو مفروضاً ، إذ الجزئیة منتزعة من تعلق الأمر الواحد المجموعی بمجموع العمل فمن ثم لا یکون الخطاب فی الأمر الندبی أو الوجوبی إلا بالمجموع ، وقد تأمل سید العروة فی هذا الشرط ، واستظهر صحة أن تکون العمرة عن شخص والحج عن شخص آخر من صحیحة محمد بن مسلم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یحج عن أبیه أیتمتع ؟ 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المتعة له ، والحج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غیر واضحة الدلالة ، إذ أن المراد من المتعة هو الإحلال والتلذذ لا أن المراد منها عمرة التمتع ، وکذا الأمر فی روایة ابن المغیرة عنه علیه السلام فی رجل تمتع عن أمه وأهل بحجه عن أبیه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ذبح فهو خیر له ، وإن لم یذبح فلیس علیه شیء ، لأنه إنما تمتع عن أمه ، وأهل بحجه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فجوابه علیه السلام بعدم لزوم الهدی علیه وتعلیله ذلک بأن الرجل قد قصد افتراق النسکین فیمن یقع عنه فحجه حجة مفردة ، ومن ثم فلا یجب علیه الهدی ، ووجه إطلاق التمتع علی العمرة لتقدمها علی الحج ، وهو إصطلاح کان معمولاً به عند العامة ، فعندهم کل حج تقدمته عمرة فهو تمتع نوی ذلک أم لا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وعن ابن إدریس والمحقق فی المعتبر والعلامة فی‌التحریر کراهة الخروج ، والحرمة المفروضة تکلیفیة ووضعیة ، والروایات علی طوائف أربع ، طائفة تنهی عن الخروج حتی یحج ، وأخری تجوّز الخروج للحاجة ، وثالثة تجوز الخروج للأماکن القریبة کالطائف وجدة ، ورابعة تشترط لصحة عمرة التمتع بأن تکون موصولة بالحج ، فمن خرج محلاً وعاد فی شهر آخر علیه إعادة العمرة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والظاهر کون حرمة الخروج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التکلیفیة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حکماً طریقیاً تحفظیاً لأداء وجوب الحج ، فیکون فی مورد الخوف وعدم العلم بالرجوع ، فمن علم بإدراک الحج لم یشمله عموم النهی عن الخروج الظاهر فی تعلقه بالخروج إلی الأماکن البعیدة التی یشک فی الرجوع للأعمال فی تلک الأزمنة التی کانت وسائل السیر فیها بطیئة ، فلا موضوعیة للخروج ، وهذا ما یمکن أن یستفاد من صحیحة علی بن جعفر عن أخیه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قدم مکة متمتعاً فحل أیرجع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یرجع حتی یحرم بالحج ولا یجاوز الطائف وشبهها مخافة أن لا یدرک الحج ، فإن أحب أن یرجع إلی مکة رجع ، وإن خاف أن یفوته الحج مضی علی وجهه إلی عرفات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مؤیداً بمرسل الصدوق عن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أراد المتمتع الخروج من مکة إلی بعض المواضع فلیس له ذلک ، لأنه مرتبط بالحج حتی یقضیه ، إلا أن یعلم أنه لا یفوته الحج ، وإن علم وخرج وعاد فی الشهر الذی خرج فیه دخل مکة محلاً ، وإن دخلها فی غیر ذلک الشهر دخلها محرماً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نص فی المقام ، ومرسلات الصدوق قدس سره لا تقل خطراً عن مرسلات ابن أبی عمیر ، والروایة ذکرها فی کتابه الفقیه الذی صرح فی مستهله ، بأنه لم یقصد فیه قصد المصنفین فی إیراد جمیع ما رووه ، بل قصد فیه إیراد ما یفتی به ویحکم بصحته ویعتقد بأنه حجة فیما بینه وبین ربه تقدست أسماؤه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ما فی ذیل الصحیحة المتقدمة ، وغیرها من الروایات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تمسکاً بالروایات الدالة علی أن من فاته الحج تحلل بعمرة مفردة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بعض الروایات ، ففی مرفوعة أبان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ممن أجمعت‌الطائفة علی تصحیح ما یصح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أخبره عن أبی عبد الله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المتمتع محتبس لا یخرج من مکة حتی یخرج إلی الحج إلا أن یأبق غلامه ، أو تضل راحتله ، فیخرج محرماً ، ولا یجاوز إلا علی قدر ما لا تفوته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أن الاحتباس بالحج لا یفرق فیه بین من أتم عمرته أو لم یتمها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 العمرة تحیة للمسجد الحرام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صحیحة حماد بن عیسی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من‌دخل مکة متمتعاً فی أشهر الحج لم یکن له أن یخرج حتی یقضی الحج ، فإن عرضت له حاجة إلی عسفان أو إلی الطائف أو إلی ذات عرق خرج محرماً ودخل ملبیاً بالحج ، فلا یزال علی إحرامه ، فإن رجع إلی مکة رجع محرماً ولم یقرب البیت حتی یخرج مع الناس إلی منی علی إحرامه ، و إن شاء وجهه ذلک إلی 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جهل فخرج إلی المدینة أو إلی نحوها بغیر إحرام ، ثم رجع فی أبان الحج ، فی أشهر الحج یرید الحج ، فیدخلها محرماً أو بغیر إحرام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رجع فی شهره دخل بغیر إحرام ، وإن دخل فی غیر الشهر دخل محرماً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فأی الإحرامین والمتعتین ، متعته الأولی أو الأخیرة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الأخیرة هی عمرته ، وهی المحتبس بها التی وصلت بحجته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فرق بین المفردة وبین عمرة المتعة إذا دخل فی أشهر الحج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أحرم بالعمرة وهو ینوی العمرة ، ثم أحل منها ولم یکن علیه دم ، ولم یکن محتبساً بها ، لأنه لا یکون ینوی الحج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فیستفاد من هذه الصحیحة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حرمة الخروج تکلیفیة ووضعیة ، أما الأولی فهی طریقیة تحفظیة فی مورد الشک فی إدراک أعمال الحج لتصریحها بأن المتمتع محتبس بالحج ، وأما الحرمة الوضعیة فهی بمعنی اشتراط صحة عمرة التمتع بکونها موصولة بالحج ، کما أنها تدل علی أن المراد من الشهر فی الروایات هو الشهر الهلالی لا العددی سواء بلحاظ ظرف إتیان العمرة أو بلحاظ العود ، وأن الارتهان بالحج باق سواء قطع عمرة التمتع أو لم یقطعها عن الحج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حماد المتقدمة ، وغیرها من الروایات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حکمه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یعرف ، وتشهد له النصوص المستفیضة ، ففی 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أهل بالحج والعمرة جمیعاً ثم قدم مکة والناس بعرفات فخشی إن هو طاف وسعی بین الصفا والمروة أن یفوته الموقف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یدع العمرة فإذا أتم حجه صنع کما صنعت عائشة ولا هدی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من الروایات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المسألة أقوال أنهاها سیّد العروة إلی سبعة ، وهی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والإشکال من جهة أن الروایات واردة فی من دخل الإحرام وضاق الوقت عن إتمام العمرة ، مرفوع من جهة أنها واردة مورد الغالب ، والشاهد علیه أن الحائض هی من أفراد المضطر الذی ضاق وقته ، غایة الأمر یأتی بعمرة مفردة بعد الحج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یقال ببطلان نسکه حینئذ لتفویته عمرة التمتع عمداً ولا تشمله‌الروایات فی العدول لاختصاصها بمن ضاق وقته عن العمرة اتفاقاً لا بسوء الاختیار ، لکن إطلاق الروایات شامل لموارد ما إذا أحرم وتأخر فی الطریق لقضاء بعض الحوائج من المرور علی ضیاع أو الذهاب إلی تجارة أو رعی بعض الدواب مما قد ورد التمثیل به فی العدید من الروایات الواردة فی حکم خروج المتمتع بعد إحلاله من عمرته ، ففی صحیحة علی بن یقطین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موسی علیه السلام عن الرجل والمرأة یتمتعان بالعمرة إلی الحج ثم یدخلان مکة یوم عرفة ، کیف یصنعان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یجعلانها حجة مفردة ، وحد المتعة إلی یوم الترویة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فإطلاقها شامل لحالة الضیق الاضطراریة والعمدیة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ومما یعضد هذا الإطلاق ما ورد فیمن لبی عمداً قبل تقصیره فی عمرة التمتع أن نسکه ینتقل إلی حجة الإفراد ، ففی صحیحة أبی بصیر عنه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المتمتع إذا طاف وسعی ثم لبی بالحج قبل أن یقصر فلیس له أن یقصر ولیس له 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مزید من البیان والتتمة له فی أول الطواف فانتظر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ظاهر ما ورد فی تشریع الإفراد للقریب قد ذکر فیه الإتیان بالعمرة بعد إتمام الحجّ ، ومن ذلک استفاد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نسب إلیهم العلّامة الطباطبائی وصاحب الریاض الاتّفاق علی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شریطة تأخّر عمرة الإفراد عن حجّه فی صحّة تلک العمرة ، بخلاف حجّ الإفراد لم یشترط فیه تعقّب العمرة له ، کما هو الحال فی صلاتی الظهر والعصر ، فلا یشترط فی صحّة الظهر تعقّب العصر لها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کسابقه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المشهور ، بل ادعی علیه الإجماع ، وحکی عن جملة من متأخری</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الکلام فیه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بدایة حج الإفراد فراجع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للشیخ وابن حمزة ، تمسکاً ببعض الروایات کصحیحة الحلبی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سألته عن رجل أتی المسجد الحرام وقد أزمع بالحج أیطوف بالبیت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یحرم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وصحیحة حماد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یقرب البیت حتی یخرج مع الناس إلی منی علی إحرامه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وبإزائهما موثقة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 السلام عن المتمتع إذا کان شیخاً کبیراً أو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عن الرجل یحرم بالحج من مکة ثم یری البیت خالیاً فیطوف به قبل أن یخرج ، علیه شیء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وروایة عبد الحمید بن سعید عن أبی الحسن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أحرم یوم الترویة من عند المقام بالحج ، ثم طاف بالبیت بعد إحرامه وهو لا یری أن ذلک لا ینبغی ، أینقض طوافه بالبیت إحرامه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ولکن یمضی علی إحرامه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یقال أن کلتا الروایتین لیس فیهما ظهور علی الجواز ، بل لعلهما من أدلة عدم الجواز ، إذ السؤال فی کلیهما عن الحکم الوضعی بعد الفراغ عن الحکم التکلیفی ، فقوله علیه السلام فی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لیس علیه شیء من حیث الحکم الوضعی ، أما الثانیة فهی أوضح 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 عدة من الروایات الصحیحة المجوزة لتقدیم الطواف الواجب والسعی علی الوقوفین فراجع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فی أصل العدول ، تمسکاً بالنصوص ، ففی موثقة إسحاق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یفرد الحج ، فیطوف بالبیت ویسعی بین الصفا والمروة ثم یبدو له أن یجعلها عمرة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لبی بعدما سعی قبل أن یقصر فلا متعة له </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للشیخ فی المبسوط والخلاف والنهایة ، ویشهد له عدة من النصوص ، کصحیحة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المفرد للحج هل یطوف بالبیت بعد طواف الفریضة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ما شاء ، ویجدد التلبیة بعد الرکعتین والقارن بتلک المنزلة ، یعقدان ما أحلا من الطواف بالتلبیة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وصحیحة ابن الحجاج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أرید جوار مکة کیف أصنع إذا دخلت مکة ، أقیم إلی یوم الترویة لا أطوف بالبیت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ألیس کل من طاف بالبیت وسعی بین الصفا والمروة فقد أحل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تعقد بالتلبیة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 طفت طوافاً وصلیت رکعتین فاعقد بالتلبیة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وثمة روایات قیل أنها معارضة وظهورها فی ذلک محل تأمل واضح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بین الخاصة فی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ففی صحیحة معاویة بن عمار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یوجب الإحرام ثلاثة أشیاء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التلبیة والإشعار والتقلید ، فإذا فعل شیئاً من هذه الثلاثة فقد أحرم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صحیحة الحلبی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أیما رجل قرن بین الحج والعمرة فلا یصلح إلا أن یسوق الهدی قد أشعره وقلّده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یسق الهدی فلیجعها متعة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ومعنی القِران عند العامة الجمع بین الحج والعمرة فی إحرام واحد ، أو أن یحرم للعمرة أولا ثم یدرج ویدخل الحج معها قبل رکعتی الطواف ، ولا یشترط فیه عندهم سیاق الهدی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فی تحدید میقات أهل المدینة علی خمس طوائف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الأولی ما دل علی أن المیقات هو ذو الحلیفة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ذو الحلیفة وفسر بمسجد الشجرة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الحلیفة وفسر بالشجرة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الشجرة ، ولا ریب أن المقصود من الشجرة هو المسجد إذ من الواضح عدم کون المیقات نفس الشجرة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الإحرام من البیداء وهی أول مَیْلٍ باتجاه مکة المکرمة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قیل فی مقام الجمع أن الطائفة الثانیة مفسرة للأولی أو حاکمة علیها ، بمعنی أن ذا الحلیفة اسم للمسجد خاصة ولیس بأعم منه ، أو هو أعم منه لکن التعبد ضیّق دائرته ، فتکون النتیجة أن المیقات هو خصوص المسجد ، إلا أن الصحیح کما فی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المیقات هو الوادی بأکمله ، لا خصوص المسجد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شهرة عظیمة کادت أن تکون إجماعاً ، وتدل علیه‌النصوص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ففی صحیحة أبی بکر الحضرمی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خرجت بأهلی ماشیاً فلم أهل حتی أتیت الجحفة وقد کنت شاکیاً ، فجعل أهل المدینة یسألون عنی ، فیقولون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لقیناه وعلیه ثیابه وهم لا یعلمون ، وقد رخص رسول الله صلی الله علیه وآله لمن کان مریضاً أو ضعیفاً أن یحرم من الجحفة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معتبرة أبی بصیر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عابها علیک أهل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هی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أحرم من الجحفة ورسول اللّه صلی اللّه علیه وآله أحرم من الشجرة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الجحفة أحد الوقتین ، فأخذت بأدناهما ، وکنت علیلاً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ویظهر من بعض الروایات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معتبرة أبی بصیر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میقات أهل المدینة ذو الحلیفة والجحفة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ففی 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من أین یحرم الرجل إذا جاوز الشجرة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الجحفة ولا یجاوز الجحفة إلا محرماً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صحیحة علی بن جعفر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المدینة من ذی الحلیفة والجحفة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صحیحة معاویة بن عمار أنه سأل أبا عبد الله علیه السلام عن رجل من أهل المدینة أحرم من الجحفة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ومقتضی هذه الروایات التخییر مطلقاً بین الوقتین ، ولذا علل علیه السلام الجواز فی معتبرة أبی بصیر بکل من العلتین بنحو مستقبل ، وقرینة الاستقلال ترتیبه الجواز علی التعلیل الأول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فی المقام علی طوائف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علی أن العقیق من المسلخ إلی ذات عرق ، ففی معتبرة أبی بصیر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العقیق أوله المسلخ وآخره ذات عرق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علی کون المیقات بطن العقیق ، کصحیحة معاویة بن عمار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صلی الله علیه وآله وقت لأهل العراق ولم یکن یومئذ عراق ، بطن العقیق من قبل أهل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مرسل ابن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أوطاس لیس من العقیق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صحیحة معاویة 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العقیق برید أوطاس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علی دخول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قیل ، کما فی صحیحة معاویة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العقیق برید البعث ، وهو دون المسلخ بستة أمیال مما یلی العراق ، وبینه وبین غمرة أربعة وعشرون میلاً بریدان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علی أفضلیة الإحرام من أول العقیق ، کما فی موثقة یونس بن یعقوب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الإحرام من أی العقیق أفضل أن أحرم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أوله أفضل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توهم من الطائفة الثالثة إدخال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العقیق ، وهو غیر صحیح ، إذ فرق بین منطقة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ومنطقة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 البعث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والداخل فی المیقات الثانی دون الأول ، ومن الواضح أن مقدار البرید شاملاً للمسلخ وما دونه بطرف غمرة لأن المسافة بین المسلخ والبعث ستة أمیال ، وهو نصف برید ، والمسلخ یتوسط بین البعث وغمرة ، فحینئذ ینطبق مفادها علی الروایات الدالة علی أن أول العقیق هو المسلخ ، وأما ما دل علی أن ذات عرق خارجة ، کالذی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العقیق برید أوطاس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فلاینافی ذلک لأنه لم یأخذ أوطاس کحد ، بل أخذ البرید المضاف إلیه ، وما بین أوطاس وذات عرق هو بقدر البرید ، فیکون ذات عرق هی آخر العقیق ، بمعنی الحد ، والبرید المزبور آخره بمعنی الجزء الأخیر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وصحیحة الحمیری الآتیة لا تقاوم تظافر دلالة الروایات الأخری الدالة علی کون المسلخ أفضل ، وإنه کلما أخره قل الفضل حتی ینتهی به الأمر إلی ذات عرق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مکاتبة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صحیحة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کتب لصاحب‌الزمان علیه السلام یسأله عن الرجل یکون مع بعض هؤلاء ویکون متصلاً بهم یحج ویأخذ عن الجادة ، ولا یحرم هؤلاء من المسلخ ، فهل یجوز لهذا الرجل أن یؤخر إحرامه إلی ذات عرق فیحرم معهم لما یخاف الشهرة أم لا یجوز إلا أن یحرم من المسلخ ؟فکتب إلیه فی الجواب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یحرم من میقاته ثم یلبس ویلبی فی نفسه فإذا بلغ إلی میقاتهم أظهره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یقع فی طریقها أحمد بن إبراهیم النوبختی ، وذلک لأن جواب الحسین بن روح کان بخطه لا بروایته ، والراوی عن الحسین بن روح هم أهل قم ، أی بنحو مستفیض ، وبقیة رجال السند من مراجع وأعلام الطائفة ، فالتوقف فی سنده وسوسة زائدة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بإجماع سائر المسلمین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الخلاف فی تعیین مکان المیقات فی قرن المنازل بین الهداالمسمی بوادی محرم ، ووادی السیل الکبیر ، وثمة شواهد وقرائن کثیرة تعیّن أن المیقات هو الثانی ، من هذه القرائن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الرسول صلی الله علیه وآله لما أراد أن یغزوا الطائف وکذا عند رجوعه منها سار من أوطاس فسلک نخلة الیمانیة ، ثم علی قرن ثم علی الملیح ، ثم علی بحرة الرغاء من لیّة ، وحینما خرج صلی الله علیه وآله من الطائف أخذ علی دحنا ، ثم علی قرن المنازل ثم علی نخلة حتی خرج إلی الجعرانة ، فقرن المنازل واقع بین النخلة الیمانیة والملیح ، وهذا ما صرح به بعض أهل الاختصاص ، قال الفاکهی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وقرن المنازل وهو میقات أهل نجد واقع فی النخلة الیمانیة ، وقال فی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نخلة بالإفراد أیضاً ، وهما نختلتان أحدهما النخلة الیمانیة بوادی یأخذ إلی قرن والطائف ، ومثله صرّح فی معجم البلدان ومعجم ما استعجم والمراصد فراجع ، والذی یقع بین النخلة الیمانیة والملیح هو السیل الکبیر لا وادی محرم ، قال عاتق البلادی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ولد فی البادیة ونزل مکة ودرس بمدارسها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قرن المنازل وهو ما یعرف الیوم باسم السیل ، بلدة عامرة علی الطریق بین مکة والطائف المار بالنخلة الیمانیة ، وبها مر صلی الله علیه وآله فی غزوة الطائف ، ولا زال وادیها یسمی قرناً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طریقان بین مکة والطائف قدیماً وحدیثاً ، طریق عبر قرن المنازل ، وطریق عبر الهدا ، وهذا ما صرح به الحربی عن محمد بن عبد المجید الصباح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أن تخرج من عرفة علی جبل یقال له کرا ، یظهر علی حرة کثیرة المنابت یقال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الهدة ، ومن الهدة إلی الطائف ، وله طریق آخر علی موضع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زیمة ، ینفرد من مشاش ، ثم قرن المنازل وهو الموضع الذی وقته رسول الله صلی الله علیه وآله لأهل نجد حین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یهل أهل نجد من 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قرن المنازل إلی 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وغیرها من القرائن ، وهی کافیة للحصول علی الاطمئنان بأن السیل الکبیر هو قرن المنازل الذی وقته الرسول الأکرم صلی الله علیه وآله ، إذ یکفی فی تعیین المیقات سؤال الأعراب المتواجدین فیه ، ففی صحیحة معاویة بن عمار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یجزیک إذا لم تعرف العقیق أن تسأل الناس والأعراب عن ذلک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موضع وادی محرم محاذی لوادی السیل الکبیر ، فبناءاً علی مسلک المشهور المنصور من صحة الإحرام من محاذاة سائر المواقیت ، یصح الإحرام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لمحاذاته للسیل الکبیر ، کما یتبین ذلک من الخرائط الدقیقة الجغرافیة الحدیثة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مساعد بن قاسم الفالح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المنازل هو میقات لأهل نجد ، ویحرم منه الآن حجاج المشرق ، الذین یسلکون الطریق البری المعبد ، وقد اشتهر هذا المیقات الآن باسم السیل الکبیر ، ویتصل هذا الوادی بوادی محرم المسمی أیضاً قرناً ، والذی یمر به الطریق المسمی کرا المتجه إلی مکة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شهرة عظیمة ، تمسکاً بصحیحة ابن سنان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أقام‌بالمدینة شهراً وهو یرید الحج ثم بدا له أن یخرج فی غیر طریق أهل المدینة الذی یأخذونه فلیکن إحرامه من مسیرة ستة أمیال فیکون حذاء الشجرة فی البیداء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لمسجد الشجرة خصوصیة ، إذ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تعلیلاً للأمر بالإحرام بکبری جواز المحاذاة ، وذلک 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کانت للتعلیل أو لترتیب غایة ، فإنما بعدها کبری لما قبلها ونتیجة ، والمعتاد فی الاستعمال أن تکون کلیة الکبری أوسع من الصغری ، وإلا لکان التعبیر من قبیل بیان مفاد الحد والماهیة ، بأن حذو الشجرة هو ستة أمیال ، مع أن الملموس ظاهر من الدلالة هو الأمر بالصغری أو النتیجة تعلیلاً بالکبری وهی المحاذاة الواقعة فی المقام علی محاذاة الشجرة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حرر البحث أخیراً بالتردید بین کون العنوان المأخوذ کموضوع ، هل هو بنحو القضیة الخارجیة الشخصیة الجزئیة ، أو هو بنحو القضیة الحقیقیة ، فإن کان من قبیل الأول فلا محال یتعین أن المیقات مکة القدیمة ، کما هو الحال فی بقیة المشاعر کمنی وعرفات ومزدلفة ، وإن کان بالنحو الثانی فتتسع بحسب صدق العنوان ، کما هو الحال فی أحکام المسجد الحرام والمسجد النبوی خاصة ، ومع التردد فی أنها مأخوذة بأی نحو تصل النوبة إلی الأصل العملی من تعیین مکة القدیمة باعتبار أن ذلک هو القدر المتیقن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لکن الصحیح عدم وصول النوبة إلی الشک وکون مکة هی القدیمة ، والوجه 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مکة حیث اتخذت میقاتاً ومقتضاه التوقیت المستلزم للتحدید والتعیین کما هو الشأن فی کل المواقیت والمشاعر کعرفات ومنی ومزدلفة ، ومن ثم یکون الحد هی مکة فی عهد النبی صلی الله علیه وآله لا فی عهد الأئمة علیهم السلام ، ویشهد</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وتشهد له النصوص ، ففی صحیحة معاویة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منزله دون الوقت إلی مکة فلیحرم من 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ومعتبرة مسمع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منزله دون المیقات إلی مکة فلیحرم من دویرة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ومعتبرة أبی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کان منزله دون الجحفة إلی مکة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من الروایات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للمشهور علی ما قیل ، تمسکاً بإطلاق الروایات الدالة علی أن من‌کان منزله دون المیقات فمیقاته منزله ، ویشکل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مقتضی التعبیر بمن کان دونهن إلی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فی الروایات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الاقتصار علی من کان فیما بین الحدین فلا یشمل أهل مکة ، سیّما وأن احتمال مدخلیة کون الدویریة فی الحل مما هو دون المواقیت لا فی الحرم معتد به ، وعلیه فلا یمکن رفع الید عن ظهور الاستعمال فی البینیة ، أی من کان منزله بین المیقات ومکة المکرمة ، المؤید بما فی مرسل الصدوق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منزله دون المواقیت ما بینه وبین مکة ، فعلیه أن یحرم من منزله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وثمة روایات خاصة تدل علی أن أهل مکة میقاتهم أدنی الحل ، ففی صحیحة أبی الفضل الحناط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مجاوراً بمکة فسألت 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أین أحرم بالحج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حیث أحرم رسول الله صلی الله علیه وآله من الجعرانة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حسنة إبراهیم بن میمون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أصحابنا مجاورون بمکة وهم یسألونی لو قدمت علیهم ، کیف یصنعون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هلال ذی الحجة فلیخرجوا إلی التنعیم فلیحرموا ولیطوفوا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ابن الحجاج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أرید الجوار بمکة فکیف أصنع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رأیت الهلال هلال ذی الحجة فاخرج إلی الجعرانة فاحرم منها بالحج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سفیان فقیهکم أتانی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یحملک علی أن تأمر أصحابک یأتون الجعرانة فیحرمون منها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من مواقیت رسول الله صلی الله علیه وآله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 وقت من مواقیت رسول الله صلی الله علیه وآله هو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أحرم منها حین قسم غنائم حنین ومرجعه من الطائف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هذا شیء أخذته عن عبد الله بن عمر کان إذا رأی الهلال صاح بالحج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ألیس قد کان عندکم مرضیاً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 ولکن أما علمت أن أصحاب رسول الله صلی الله علیه وآله أحرموا من المسجد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أولئک کانوا متمتعین فی أعناقهم الدماء ، وأن هؤلاء قطنوا مکة فصاروا کأنهم من أهل مکة ، وأهل مکة لا متعة لهم ، فأحببت أن یخرجوا إلی بعض المواقیت وأن یستغبوا به أیاماً ، فقال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أخبره أنها وقت من مواقیت رسول الله صلی الله علیه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فإنی أری لک أن لا تفعل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فضحکت 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ولکنی أری لهم أن یفعلوا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من الروایات المتحصل منها کون میقات أهل مکة أدنی الحل لا خصوص التنعیم أو الجعرانة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وتشهد له النصوص الکثیرة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صحیحة مسمع عنه علیه السلام فی الرجل یعتمر عمرة مفردة ثم یطوف بالبیت طواف الفریضة ثم یغشی أهله قبل أن یسعی بین الصفا والمروة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أفسد عمرته وعلیه بدنة ، وعلیه أن یقیم بمکة حتی یخرج الشهر الذی اعتمر فیه ثم یخرج إلی الوقت الذی وقته رسول الله صلی الله علیه وآله لأهله فیحرم منه ویعتمر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بریدة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 السلام عن رجل اعتمر عمرة مفردة فغشی أهله قبل أن یفرغ من طوافه وسعیه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بدنة لفساد عمرته ، وعلیه أن یقیم إلی الشهر الآخر فیخرج الی بعض المواقیت ، فیحرم بعمرة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دلالة معتبرة أحمد بن أبی علی ، واحتمال شمولها لأدنی الحل لکونه میقاتاً وقته النبی صلی الله علیه وآله للعمرة المفردة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صریح صحیحة ابن الحجاج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لا یخلو من وجه لکن الأمر بالخروج إلی میقات أهله کما فی صحیحة مسمع یدفع هذا الاحتمال ، فتدبر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لدلالة النصوص علی عدم التعدی عنها إلی غیرها ، ففی صحیحة الحلبی‌عنه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الإحرام من مواقیت خمسة وقتها رسول الله صلی الله علیه وآله لا ینبغی لحاج ولا معتمر أن یحرم قبلها ولا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مصححة میسر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أحرم من العقیق وآخر من الکوفة أیهما أفضل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أتصلی العصر أربعاً أفضل أم تصلیها ستاً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أصلیها أربعاً أفضل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فکذلک سنة رسول الله صلی الله علیه وآله أفضل من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صحیحته الأخری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أیسرک أن صلیت الظهر أربعاً فی السفر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والله ذاک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ومفاد الروایات الحکم الوضعی ، أی شرطیة تلک المواضع وحدودها فی صحة الإحرام ، ولذا مثل علیه السلام بأنه الصلاة أربعاً فی السفر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ذلک یُعدّ بمنزلة عقد الإحرام فیها ، فإن الإحرام وإن کان قصدیاً إلا أن‌شرطیة الموضع توصلیة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وتشهد له النصوص ، ففی 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أباعبد الله علیه السلام عن رجل جعل لله علیه شکراً أن یحرم من الکوفة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فلیحرم من الکوفة ولیف لله بما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موثقة أبی بصیر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عبداً أنعم الله علیه نعمة أو ابتلاه ببلیة فعافاه من تلک البلیة فجعل علی نفسه أن یحرم بخراسان کان علیه أن یتم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أبی حمزة البطائنی أنه کتب إلی أبی عبد الله علیه السلام یسأله عن الرجل جعل لله علیه أن یحرم من الکوفة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یحرم من الکوفة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وقد وقع الکلام فی تخریج مفاد هذه الروایات علی مقتضی القاعدة من جهة أخذ رجحان متعلق النذر فی موضوع صحته فکیف یوجد النذر موضوع نفسه ، وأجیب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بالتزام تخصیص هذا الشرط فی مورد الإحرام قبل المیقات أو الصوم فی السفر ، بمعنی عدم اشتراط الرجحان الذاتی وکفایة الرجحان الآتی من انشاء النذر لا من صحة النذر ، وإلا لعاد الدور ، أو بالالتزام بتخصیص حرمة الإحرام قبل المیقات والصوم فی السفر فی مورد انشاء النذر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الروایات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یعرف ، وتشهد له معتبرة إسحاق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أباإبراهیم علیه السلام عن الرجل یجیء معتمراً ینوی عمرة رجب فیدخل علیه الهلال قبل أن یبلغ العقیق ، فیحرم قبل الوقت ویجعلها لرجب أم یؤخر الإحرام إلی العقیق ویجعلها لشعبان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یحرم قبل الوقت لرجب فإن لرجب فضلاً ، وهو الذی 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معاویة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ینبغی أن یحرم دون الوقت الذی وقت رسول الله صلی الله علیه وآله ، إلا أن یخاف فوت الشهر فی 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ومقتضها إطلاق هذه الصحیحة شمول الحکم لغیر شهر رجب أیضاً ، لکن قوله علیه السلام فی معتبرة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لرجب فضلاً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وتنصیص الأصحاب علی رجب ، شاهد علی الاختصاص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الروایات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الأصل عدم الوصول ، وعدم جواز الإحرام قبل المیقات وبعده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ذکره من أن الإحرام وإن کان قصدیاً إلا أن شرطیة الموضع توصلیة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لوجود المقتضی ، وعدم وجود المانع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لحنثه بالنذر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یعرف ، ففی صحیحة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تجاوزها إلا وأنت 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والحکم أعم من الحرمة الوضعیة والتکلیفیة ، أما الوضعیة فواضح لعدم صحة الإحرام من غیر المیقات ، وأما التکلیفیة فقد استشکل فیها بأن ظاهر الروایات هو المفاد الوضعی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المطرد فی لسان بیان الماهیات والشرائط والاجزاء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یمکن أن یقرب المفاد التکلیفی بأنه یجب لدخول مکة المکرمة والحرم النسک ، وهو لا یصح إلا بالإحرام الذی لا یصح إلا من المواقیت البعیدة النائیة ، فکما أن النسک واجب فشرطه وشرط شرطه واجب ، ویتبین من ذلک اختصاص المفاد التکلیفی بتأخیر الإحرام عن المواقیت دون ما قبلها فإنه فساد وضعی محض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علی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لأحد أن یعدو من‌هذه المواقیت إلی غیرها </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 میقات للعمرة المفردة مطلقاً ، لمن کان فی مکة المکرمة ولمن مر علی المواقیت البعیدة ولم یحرم منها ، وإلیه ذهب النراقی وصاحب الجواهر ، تمسکاً بصحیحة ابن الحجاج المتقدمة والتی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صلی الله علیه وآله أحرم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الجعرانة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حینما قسّم غنائم حنین ومرجعه من الطائف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أن عمرة رسول الله صلی الله علیه وآله من الجعرانه مع أنه کان فی حنین قرب الطائف محاذیاً لقرن المنازل ولذات عرق ،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أولئک کانوا متمتعین فی أعناقهم الدماء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تعلیلاً للاحرام من المواقیت البعیدة ومقتضاه تقوم ماهیة حج التمتع بالإحرام من المواقیت البعیدة واختصاصه بذلک دون بقیة النسک من العمرة المفردة وحج الإفراد والقِران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تحصیلاً للشرط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ویدل علیه ما یأتی من صحیحة معاویة فی الحائض ، وتخصیصها بالحائض خلاف الظاهر ، فإنها من باب عموم من ترک الإحرام من المیقات ، ومفهوم مصححة علی بن جعفر عن أخیه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ترک الإحرام حتی انتهی إلی الحرم فأحرم قبل أن یدخله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فعل ذلک جاهلاً فلیبن من مکانه لیقضی ، فإن ذلک یجزئه إن شاء الله ، وإن رجع إلی المیقات الذی یحرم منه أهل بلده فإنه أفضل </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الأکثر من بطلان إحرامه وحجه ، وذهب‌کاشف اللثام والنراقی إلی صحة تجدید الإحرام من أدنی الحل أو من موضعه عند التعذر وإن بطل الإحرام السابق ، بل احتمل ذلک من اطلاق عبارة المبسوط والمصباح ومختصره ، لصحیحة الحلبی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ترک الإحرام حتی دخل الحرم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إلی میقات أهل بلاده الذی یحرمون منه فیحرم ، فإن خشی أن یفوته الحج فلیحرم من مکانه ، فإن استطاع أن یخرج من الحرم فلیخرج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أن 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للعامد ، بل قد یقال إن 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للفاعل ظاهر فی صدور الفعل عن إرادة واختیار وعمد ، وقد یؤید هذا الإطلاق بصحیحة صفوان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وآله وقت المواقیت لأهلها ومن أتی علیها من غیر أهلها ، وفیها رخصة لمن کانت به علة ، فلا تجاوز المیقات إلا من 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شمول العلة لمطلق العذر حتی وإن کان بسوء الاختیار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وأشکل علیه صاحب الجواهر بالتمسک بعموم الروایات الناهیة عن التعدی عن المواقیت فلا یرفع الید عنها بعد استفاضتها وتواترها ، وأن مقتضی حمل الترک من المسلم علی الصحة وهو عدم کونه عمدیاً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التمسک باطلاق البدلیة للعامد لا ینافی الأدلة الأولیة لأن مقتضاها الإثم وفساد المرکب برتبته الأولیة ، وأما اطلاق دلیل البدل للعامد فنظیر اطلاق بدلیه التمیم عند ضیق الوقت للعامد ، ونظیر إطلاق إدراک رکعة من الصلاة فی الوقت عن وقوع الصلاة بتمامها فی الوقت للعامد ، ونظیر اطلاق النصف الثانی من اللیل بدلاً عن النصف الأول فی صلاة العشاء للعامد ، وغیرها من موارد اطلاقات أدلة الأبدال الاضطراریة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والاحتیاط حسن علی کل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الحلبی المتقدمة وصحیحة ابن سنان عن رجل مر علی‌الوقت الذی یحرم منه الناس فنسی أو جهل فلم یحرم حتی أتی مکة ،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یخرج من الحرم ویجزیه 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فی خصوص وجوب الرجوع بقدر ما أمکن باتجاه المیقات إشکال لدلالة مصححة علی بن جعفر المتقدمة علی جواز الإحرام من أدنی الحل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قیل أنها محمولة علی المشقة فی العود إلی المیقات ، وهو خلاف الظاهر ، فیمکن الالتزام بکون العامد یجب علیه الرجوع إلی المیقات أو ما أمکنه باتجاهه تمسکاً بمفهوم هذه المصححة ، وأما الجاهل والناسی فیکفیه الإحرام من مکانه قبل دخوله الحرم ، ویحمل ما فی صحیحة معاویة من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یکن علیها وقت فلترجع إلی ما قدرت علیه بعدما تخرج من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الاستحباب ، مؤیداً بإطلاق الروایات الدالة علی کفایة خروجه من الحرم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امرأة کانت مع قوم فطمثت فأرسلت إلیهم فسألتهم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ندری أعلیک إحرام أم لا وأنت حائض فترکوها حتی دخلت الحرم ،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علیها مهلة فترجع إلی الوقت فلتحرم منه ، فإن لم یکن علیها وقت فلترجع إلی ما قدرت علیه بعد أن تخرج من الحرم بقدر ما لا یفوتها </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حماد بن عیسی المتقدمة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رجع فی شهره دخل بغیر إحرام ، وإن دخل فی غیر الشهر دخل محرماً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الإحرامین والمتعتین ؟ متعته الأولی أو الأخیرة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الأخیرة هی عمرته ، وهی المحتبس بها التی وصلت بحجته </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لجماعة من الأعاظم ، تمسکاً بالصحیح عن جمیل عن بعض‌أصحابنا عن أحدهما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رجل نسی أن یحرم أو یجهل وقد شهد المناسک کلها وطاف وسعی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تجزیه نیته إن کان قد نوی ذلک ، فقد تم حجه وإن لم یهل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تم حجه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تفریعاً علی إجزاء النیة فتشمل الروایة حج الإفراد والتمتع وکذا العمرة المفردة ، إذ أن عمرة التمتع من حیث الشرائط والأجزاء هی عمرة مفردة ، غایة الأمر أنها منشأة بعنوان التمتع ، والإشکال فی سند الروایة من حیث الإرسال غیر تام ، فإن جمیل من أصحاب الإجماع والراوی عنه کذلک وهو ابن أبی عمیر ، والتعبیر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ببعض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 حذو التعابیر الاخری فی ألفاظ الارسال ، بل فیه شهادة علی أن الراوی من الامامیة ، بل من خلال تتبع الموارد التی یطلق فیها جمیل لهذا التعبیر یظهر منه إرادة خصیصی الأصحاب ، فقد تکرر منه هذا التعبیر کثیراً وفی بعض الموارد بقرینة روایات أخری صرح فیها الراوی فظهر أنه من الأجلاء الکبار ، فالطریق لا یقل عن الروایة الحسنة بل یزید لعمل المشهور بها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جماعة من أعلام العصر إلی منع کون جدة محاذیة للجحفة أو یلملم ، بدعوی أنها قبل المواقیت ، وذهب البعض الآخر أنها خلف المواقیت ودونهم باتجاه مکة ، وثالث إلی منع المحاذاة مع هذا البعد بین الجحفة ویلملم وجدة</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لاشتراط الإحرام من مکة المکرمة ، والمشروط عدم عند عدم شرطه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لصحیحة علی بن جعفر علیه السلام عن أخیه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نسی الإحرام بالحج فذکر وهو بعرفات فما حاله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علی کتابک وسنة نبیک صلی الله علیه وآله ، فقد تم حجه ، فإن جهل أنی حرم یوم الترویة بالحج حتی رجع إلی بلده إن کان قضی مناسکه کلها فقد تم حجه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تقدم فی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للقصور فی المقتضی ، بخلاف الأمر فیما إذا تجاوز سائر المواقیت بلا إحرام عمداً فإن إطلاق صحیحة الحلبی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شامل له ، مع إمکان القول بإلغاء الخصوصیة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لصحیحة علی بن جعفر المتقدمة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لصحیحة علی بن جعفر المتقدمة أیضاً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اختلف الاعلام فی حقیقة الإحرام ، فمنهم من جعله عبارة عن الکف عن التروک وتوطین النفس علی ترکها ، فجعله نظیر الصیام فعلاً تکوینیاً ، وبعض ذهب إلی أنه أمر اعتباری انشائی یلتزم به المکلف ویتسبب إلیه بالتلبیة ، غایة الأمر أنه یترتب علیه الأحکام التکلیفیة من حرمة التروک ، وهو خیرة الماتن دام ظله ، وثالث جمع بین الأمرین إما مطلقاً أو فی خصوص النساء والاستمناء لفساد الحج بارتکابهما فلا بد من توطین النفس علی ترکهما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قد اختلف فی الإحرام هل هو جزء للنسک أو شرط فیه ، وعلی الأول یبطل ببطلان الحج ، وعلی الثانی لا یبطل ، لکن یمکن القول بالبطلان حتی علی الثانی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کإهلال أمیر المؤمنین علیه السلام وعدم تعیینه نوعیة النسک ، وإنما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إهلالاً کإهلال رسول الله صلی الله علیه وآله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التلبیة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لبیک اللهم‌لبیک ، لبیک لا شریک لک لبیک ، إن الحمدَ والنعمة لک والملک لا شریک لک لبیک ، لبیک ذا المعارج لبیک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أنه لا بد من التلبیات الأربع التی کُنَّ فی أول الکلام وهی الفریضة ، وهی التوحید ، وبها لبی المرسلون ، وأکثر من ذی المعارج فإن رسول الله صلی الله علیه وآله کان یکثر منها </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للصحیحة السابقة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الکلام الملحون غیر خارج عن عموم أدوات الإنشاء العرفیة‌و العقلائیة ، والتلبیة صیغة إنشاء لفرض الحج والنسک ، فمن ثم لا وجه للترجمة مع القدرة علی الملحون فضلاً عن الإلزام بها ، کما یشهد له معتبرة مسعدة بن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والتی رواها الحمیری فی قرب الإسناد وعلی بن جعفر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جعفر بن محمد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قد تری المحرم من العجم لا یراد منه ما یراد من العالم الفصیح ، وکذلک الأخرس فی القراءة فی الصلاة والتشهد وما أشبه ذلک ، فهذا بمنزلة العجم والمحرم لا یراد منه ما یراد من العاقل المتکلم الفصیح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والمحرم من لا یقدر علی القراءة الصحیحة کقول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محرمة الظهر ، إذا لم تذلل ، وتؤیدها معتبرة السکونی فی الأخرس وصحیحة زرارة فی الصبی الآتیتان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صریح روایة یاسین الضریر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رواها الکلینی والشیخ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حریز عن زرارة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رجلاً قدم حاجاً لا یحسن أن یلبی ، فاستفتی له أبو عبد الله علیه السلام ، فأمر له أن یلبی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الاستنابة ، لکنها ضعیفة سنداً عند جماعة من الأعلام لعدم توثیق یاسین ، إلا أن تلقی المشهور روایته فی تحدید المطاف بالقبول والعمل بها وکونه من مشیخة الصدوق المعتمدین وذکر النجاشی والطوسی له فی أصحابنا المصنفین ، وعدم القدح فیه أصلاً ، قرائن یستفاد منها حسن حاله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لموثقة السکونی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تلبیة الأخرس وتشهده وقراءته القرآن فی الصلاة تحریک لسانه وإشارته بإصبعه </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زرارة عن أحدهما علیهما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حج الرجل بابنه وهوصغیر ، فإنه یأمره أن یلبی ویفرض الحج ، فإن لم یحسن أن یلبی لبوا عنه </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ظاهر الروایات ، ففی صحیحة معاویة بن عمار عنه علیه السلام‌قال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یوجب الإحرام ثلاثة أشیاء التلبیة والإشعار والتقلید ، فإذا فعل شیئاً من هذه الثلاثة فقد أحرم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صحیحة عمر بن یزید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قیل أن سیاق الهدی فی عمرة التمتع یقلبها إلی حج قران ، کما ورد فی أن رسول الله صلی الله علیه وآله حیث ساق الهدی لم یَتَأَتّ منه التمتع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صلی الله علیه وآله إنما أنشأ الحج بالإشعار وسیاق الهدی فمن ثم لا یتحلل حتی یبلغ الهدی محله وهو منی ، بخلاف ما لو أنشأ عمرة التمتع بالإشعار أو التقلید فإنه لا یحتبس بالهدی والسیاق إلی یوم النحر بمنی إذ هو قد أشعره للعمرة لا للحج فبلوغه محله هو مکة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للأکثر ، ففی صحیحة معاویة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الإشعار والتقلید بمنزلة التلبیة </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خروجاً عن خلاف المرتضی وابن ادریس من عدم انعقاده إلا بالتلبیة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النصوص الکثیرة الصریحة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للروایات الدالة علی أن له أن یفسخ الإحرام ما لم یلب ، بل عبّر 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بالنقض ما لم یلب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ففی صحیحة ابن الحجاج عنه علیه السلام فی الرجل یقع علی أهله بعدما عقد الإحرام ولم یلب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علیه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صحیحة البختری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هشام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شئت لبّیت من موضعک ،والفضل أن تمشی قلیلاً ثم تلبی </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الفضلاء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شئت لبیت خلف المقام ،وأفضل ذلک أن تمضی حتی تأتی الرقطاء وتلبی قبل أن تصیر إلی الأبطح </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للروایات الدالة علی تأخیر التلبیة الواجبة إلی البیداء ، وفی قبالها روایات‌دالة علی جواز الإتیان بالتلبیة فی المسجد والجهر بها فی البیداء ، ففی صحیحة عبد الله بن سنان أنه سأل 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یجوز للمتمتع بالعمرة إلی الحج أن یظهر التلبیة فی مسجد الشجرة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إنما لبی النبی صلی الله علیه وآله فی البیداء لأن الناس لم یعرفوا التلبیة ، فأحب أن یعلمهم کیف التلبیة </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کما فی کثیر من الکلمات علی بعد مِیل من ذی الحلیفة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 ففی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دخلت مکة‌وأنت متمتع فنظرت إلی بیوت مکة فاقطع التلبیة ، وحد بیوت مکة التی کانت قبل الیوم عقبة المدنیین ، فإن الناس قد أحدثوا بمکة ما لم یکن ، فاقطع التلبیة ، وعلیک بالتکبیر والتهلیل والتحمید والثناء علی الله عز وجل بما استطعت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وتوقف بعض الأعاظم ، ولعله لصحیحة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علیه السلام أین یمسک المتمتع عن التلبیة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 البیوت ، بیوت مکة لا بیوت الأبطح </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بما فی صحیحة عمر بن یزید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تضع الأبل أخفافها فی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کنت معتمراً فاقطع التلبیة إذا دخلت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صحیحة زرارة وغیرها ، ویمکن أن یحمل علی الفضیلة جمعاً بین الروایات ، وأن حد القطع حین دخول بیوت مکة القدیمة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للروایات المتقدمة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بالروایات ، ففی صحیحة معاویة عنه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اعتمرمن التنعیم فلا یقطع التلبیة حتی ینظر إلی المسجد </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لأصالته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لقاعدة التجاوز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لقاعدة الفراغ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الحجة علیه السلام کما فی مکاتبة الحمیری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والأحب إلینا والأفضل‌لکل أحد شده علی السبیل المألوفة المعروفة للناس جمیعاً </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هو المستفاد من الروایات ، ولا یستفاد منها أنه واجب تعبدی مستقل‌ظرفه الإحرام ، أو واجب شرطی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استفادة ذلک جزماً من الروایات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وجزم به عدة من الاعاظم ، ولا دلیل علیه ظاهراً إلا دعوی أن ذلک مسمی‌الصدق العرفی فی الإتزار والإرتداء ، فتأمل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ظاهر الروایات ، ولا ریب فی لزوم التجرد قبل التلبیة لکی لا یقع‌فی محذور مخالفة تروک الإحرام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شرطیة اللبس للاحرام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تمسکاً بصحیحة معاویة وغیره عن أبی عبد الله علیه‌السلام فی رجل أحرم وعلیه قمیصه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ینزعه ولا یشقه ، وإن کان لبسه بعدما أحرم شقه وأخرجه مما یلی رجلیه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یستدل للاعادة تارة بصحیحة عبد الصمد حیث قید عدم الاعادة بالجهل المقتضی لثبوتها لاحترازیة القیود ، وکذا ما فی مصححة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لبست ثوباً فی احرامک لا یصلح لک لبسه فلب واعد غسلک ، وإن لبست قمیصاً فشقه واخرجه من تحت قدیمک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أمر فیها بالاعادة والتلبیة ، وأخری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نیة الإحرام هی عبارة عن العزم علی ترک المحرمات وعدم ارتکابها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وکلا الوجهین محل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فلعدم دلالة الصحیحتین علی الاعادة فی العمد ، وفرض صحیحة معاویة لیس لبس المخیط حال الإحرام بل المراد لبسه وهو محرم ، ومن ثم فصل بین لبس الثوب ولبس القمیص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فلکون الإحرام عبارة عن قصد انشائی باستعمال التلبیة لا انشاء الإحرام ، والارادة الجدیة لانشاء الإحرام المعبر عنها بالتزام التروک أیضاً لا ینافیها ارادة عدم الالتزام عملاً ، لأنها عبارة عن ارادة البناء علی التحریم ، والفرق بینهما عین الفرق بین الموافقة العملیة والموافقة الالتزامیة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لو لبسه ناسیاً قبل الإحرام نزعه ، وإن لبسه بعد الإحرام کذلک أو عامداً قبل الإحرام شقه وأخرجه مما یلی رجلیه أو بنحو لا یستلزم تغطیة الرأس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المحرم یرتدی‌الثوبین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والثلاثة ، إن شاء ، یتقی بها البرد والحر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ظاهر ، ففی صحیحة حریز عنه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ثوب‌تصلی فیه فلا بأس أن تحرم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المحرم یصیب ثوبه النجاسة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یلبسه حتی یغسله وإحرامه تام </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أبی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 الله علیه السلام عن الخمیصة سداها ابریسم ولحمتها من غزل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بأن یحرم فیها ، إنما یکره الخالص منه </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لصحة الصلاة بالنجاسة المعفو عنها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حریز المتقدمة ، وغایة ما تدل علی ما قیل أن کل ثوب‌یصلی فیه یصح الإحرام فیه ، ولیس لها دلالة علی أن کل ما لا یصلی فیه لا یحرم فیه ، بل هی ساکتة عن هذه الحکم ، فتأمل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لدعوی ظهور التثنیة للثوب فی مجانستهما ، فتأمل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بظهور لفظ الثوب فی المنسوج وعدم صدقه علی الجلد والملبد ونحوهما ، هذا بناءً علی حمل الأمر بلبسهما علی التأسیس ، وأما علی المختار من کونه تجنباً عن المخیط مع ستر العورة فالظاهر الجواز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بالروایات ، ففی مصححة النضر عن أبی الحسن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المحرمة أی شیء تلبس من الثیاب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تلبس الثیاب کلها إلا المصبوغ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یتعرض علیه السلام للبس الثوبین ، ومثلها صحیحة العیص بن القاسم الآتیة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وشاهده موثقة یونس بن یعقوب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الحائض ترید الإحرام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تغتسل وتستثفر وتحتشی بالکرسف ولبس ثوباً دون ثیاب إحرامها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هی الأصح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دون ثیابها لإحرامها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وروایة زید الشحام عنه علیه السلام فی إحرام المرأة الحائض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تغتسل وتحتشی بالکرسف وتلبس ثیاب الإحرام وتحرم ، فإذا کان اللیل خلعتها ولبست ثیابها الأخری حتی تطهر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وتصنع کما تصنع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من هذه الروایات الإشارة للثوبین الرداء والإزار حیث خصص للاحرام ثیاباً دون ثیابها العادیة ، وهو وإن احتمل ارادة الثوب المعد للاحرام الواجد لشرائط التروک بأن لا یکون من الحریر المحض ونحوه ، إلا أن الإضافة للعنوان لا یمکن انکار ظهورها فی ذلک ، لکن هیئة الثوبین لا ریب أنها مختلفة عن ثیاب الرجل بأن تکون مخیطة ونحوه ، وإلا لم یحصل الستر ، ومنه یظهر أن الرداء والإزار فی المرأة له هیئة تختلف عن الرجل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 المفید فی أحکام النساء وابن ادریس وأکثر المتأخرین إلی الجواز ، وعن المفید فی المقنعة والشیخ وابن الجنید والشهید المنع ، ومنشأ الخلاف اختلاف الروایات ، ففی صحیحة العیص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المحرمة تلبس ما شاءت من الثیاب غیر الحریر والقفازین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موثقة إسماعیل بن الفضل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المرأة ، هل یصلح لها أن تلبس ثوباً حریراً وهی محرمة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ولها أن تلبسه فی غیر إحرامها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موثقة سماعة أنه سأل أبا عبد الله علیه السلام عن المحرمة تلبس الحریر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یصلح أن تلبس حریراً محضاً لا خلط فیه ، فأما الخز والعلم فی الثوب فلا بأس أن تلبسه وهی محرمة ، وإن مر بها رجل استترت منه بثوبها ، ولا تستتر بیدها من الشمس ، وتلبس الخز ، أما إنهم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الخز حریراً ، وإنما یکره المبهم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تحرم المرأة فی الذهب والخز ، ولیس یکره إلا الحریر الخالص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قبالها صحیحة یعقوب بن شعیب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المرأة تلبس القمیص تزره علیها ، وتلبس الحریر والخز والدیباج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قابلة للتقید بغیر المبهم ، ففی خبر أبی عیینة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ما یحل للمرأة أن تلبس وهی محرمة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الثیاب کلها ما خلا القفازین والبرقع والحریر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أتلبس الخز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سداه ابریسم وهو حریر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یکن حریراً خالصاً فلا بأس به </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أنه یشترط طهارة ثوبی الإحرام عند عقده ، وهل یشترط ذلک استدامة کما هو ابتداءً ؟ مقتضی ظهور جملة من النصوص اشتراط ذلک ، ففی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المحرم یقارن بین ثیابه التی أحرم فیها وبین غیرها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إذا کانت 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الأخری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المحرم یصیب ثوبه الجنابة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یلبسه حتی یغسله ، وإحرامه 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ودعوی أن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یلبسه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فی أنه لم یتحقق اللبس بعد ، باطلة ، لاستعمال مثل هذه الصیغة فی الرفع والدفع ، ومع اشتراط الطهارة استدامة لابد من المبادرة العرفیة للتطهیر أو التبدیل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لظهور النصوص فی اعتبار ذلک حدوثاً وبقاءاً ، فتأمل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کونه شرطاً فی الإحرام ، وجوبه لیس زائداً علی وجوب ستر العورة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کلا الشقین ، للنصوص المستفیضة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الحلبی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تدلن علیه محلاً ولا محرماً فیصطاده ، ولا تشر إلیه فیستحل من أجلک فإن فیه فداء لمن تعمد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من الروایات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وکأن الحکم متسالم علیه بین الخاصة ، بل والعامة أیضاً ، وتشهد له بعض‌النصوص ، ففی الصحیح إلی ابن أبی عمیر عن أبی سعید المکاری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یحرم أحد ومعه شیء من الصید حتی یخرجه من مکة </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 ففی صحیحة عمر بن یزید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تأکل مماصاده غیرک </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لصحیحة منصور بن حازم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رجل‌اصاب صیداً وهو محرم ، آکل منه وأنا حلال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کنت فاعلاً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أصاب مالاً حراماً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مثل هذا یرحمک الله ، إن ذلک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صحیحته الأخری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أصاب من صید أصابه محرم وهو حلال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فلیأکل منه الحلال ، ولیس علیه شیء ، إنما الفداء علی 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ومثلهما صحیحة حریز ومعاویة ، وفی قباله موثقة إسحاق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علیاً علیه السلام کان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ذبح المحرم الصید فی غیر الحرم فهو میتة لا یأکله محل و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جمع بینهما بأن موردها فی القتل بالصید ومورد الموثق فی ذبح الصید ، والجمود علی ألفاظ الروایات یقتضی ذلک ، وجمع بینهما أیضاً بحمل الروایات المجوز علی وقوع التذکیة بید المحل ووقوع الإمساک بید المحرم ، ویحتمله بدوا صحیحة منصور الثانیة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والامر مشکل والاحتیاط طریق النجاة ، وجزم الماتن دام ظله غریب ، نعم موافقة الموثقة للعامة ، وقوله علیه السلام فی صحیحة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کنت فاعلاً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إسناد الفعل إلی ذاته علیه السلام قبال أئمة العامة قرائن یمکن الجزم من خلالها بالحکم ، فتدبر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لصحیحة الحلبی عنه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المحرم إذا قتل الصید فعلیه‌جزاؤه ، وتصدق بالصید علی مسکین </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منصور بن حازم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دخل‌الحرم حیاً ثم ذبح فی الحرم فلا یأکله لأنه ذبح بعدما دخل مأمنه </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لسکوت الروایات عن میتة المذبوح وأن عمدة حکمه الفداء والکفارة ، وفی کثیر من فروض تلک الروایات قد فرض حصول الأکل من الصید ، فکان من المناسب التنبیه علی میتته ونجاسته ونحو ذلک ، ویعضده إطلاق روایات المضطر إلی الصید أو المیتة الشاملة لکل من المحل والمحرم فی الحرم ، کما فی موثقة یونس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عن المضطر إلی میتة وهو یجد الصید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یأکل الصید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قد أحل له المیتة إذا اضطر إلیها ولم یحل له الصید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أتأکل من مالک أحب إلیک أم المیتة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مالی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مالک ، لأن علیک فداؤه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یکن عندی مال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تقضیه إذا رجعت إلی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فالتعلیلُ الوارد فی روایات المضطر بثبوت الفداء الموجب لملکیة الصید بغض النظر عن الاضطرار ، دالٌ علی المالیة وعدم میتیته ، أما موثقة إسحاق الدالة علی المیتة فقد عرفت موافقتها للعامة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بالنصوص ، ففی صحیحة محمد بن مسلم 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علی صلوات الله وسلامه علیه علی قوم یأکلون جراداً وهم محرمون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 وأنتم محرمون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من صید البحر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ارمسوه فی الماء إذن </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 قال تعالی أُحِلَّ لَکُمْ صَیْدُ الْبَحْرِ وَ طَعامُهُ مَتاعاً لَکُمْ وَ لِلسَّیّارَةِ وَ حُرِّمَ عَلَیْکُمْ صَیْدُ الْبَرِّ ما دُمْتُمْ حُرُماً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الطیار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یأکل المحرم طیر الماء </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تارة فی الشبهة الحکمیة ، وأخری فی الموضوعیة ، والحکمیة أیضاً تارة فی المتولد بین البری والبحری ، أو البری والأهلی ، وثالثة الشک فی اندراج نوعه فی البری ، ثم إن کلتا الشبهتین تارة فی الحل ، وأخری فی الحرم ، فقد یقرر التمسک بعموم حرمة الصید کما فی الآیة والروایات ، وغایة ما خرج عنها صید البحر ، بضمیمة تنقیح العدم الأزلی لعدم الخاص ، إلا أنه یشکل علیه بأن ذلک تام فی غیر المخصص المنوّع ، أی الذی یبقی نوعاً واحداً تحت العام ، کما هو الحال فی عمومات النکاح بعد خروج المنقطع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یقرر العموم بالصیغة الواردة فی صحیحة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اتقی قتل الدواب کلها إلا الأفعی والعقرب والفأرة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بعموم قوله تعالی وَ مَنْ دَخَلَهُ کانَ آمِناً فیما اذا کان فی الحرم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عبد الرحمن بن الحجاج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قیمة الحمام درهم ، وفی الفرخ نصف درهم ، وفی البیضة ربع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وأشکل بأن ثبوت الکفارة أعم من الحرمة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الظهور الأولی لمفاد ومقتضی الکفارة هو الحرمة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حریز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یخاف المحرم علی نفسه من‌السباع والحیات وغیرها فلیقتلها ، وإن لم یردک فلا ترده </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لابن بابویه والشیخ فی الخلاف والنهایة ، وابن حمزة وجامع الشرائع ، تمسکاً بروایة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المکاری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رجل قتل أسداً فی 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کبش یذبحه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فی الشرائع والنافع من کون الروایة ضعیفة غریب جداً فإن رجالها ثقات بما فیهم المکاری وإن کان واقفیاً ، ووجه التعمیم من الشیخ فی الخلاف وإن خص الکفارة فی المبسوط بالأسد کون لفظة الأسد تستعمل فی مطلق السبع المشابه کالنمر والفهد ونحوهما من السباع المفترسة دون الذئب والثعلب وما شبهها ، وذهب الأکثر علی عدم الفدیة مطلقاً لصحیحة حریز 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 یخاف المحرم من السباع والحیات وغیرهما ، فلیقتله وإن لم یردک فلا ترده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لا تعارض الروایة السابقة لإمکان التخصیص ، مع أن صحیحة حریز لا نظر لها لوجوب الکفارة ، ولا تنافی القول بوجوبها فیما إذا لم تکن السباع مؤذیة ، نعم یمکن القول بکون المعتبرة موردها فی قتل الأسد فی الحرم لا حالة الإحرام ، ومنه تعرف وجه الاحتیاط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ففی صحیحة الحسین بن أبی العلاء عنه علیه السلام‌قال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یقتل المحرم الأسود الغدر والأفعی والعقرب والفأرة ، فإن رسول الله صلی الله علیه وآله سماها الفاسقة والفویسقة ، ویقذف الغراب ، واقتل کل واحد منهن یریدک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من الروایات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ذیل صحیحة الحسین بن أبی العلاء ، وصحیحة معاویة وفیها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شیء أرادک فاقتله </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الدلیل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بالروایات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الدلیل علیها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وتشهد له النصوص ، ففی صحیحة حریز عنه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النعامة بدنة ، وفی حمار الوحش بقرة ، وفی الظبی شاة ، وفی البقرة 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الأرنب یصیبه المحرم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شاة هَدْیاً بالِغَ الْکَعْبَةِ </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فیه ، بل ظاهر الغنیة الاجماع علیه ، تمسکاً بصحیحة البزنطی عن أبی الحسن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محرم أصاب أرنباً أو ثعلباً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الأرنب دم 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ینافی تخصیص الأرنب بالشاة ، لمعلومیة التساوی بینهما ، بل لعل الثعلب أولی بالشاة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مصححة أبی بصیر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قتل ثعلباً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دم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فأرنباً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فی الثعلب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واشتمال المصححة علی ابن أبی حمزة البطائنی لا یضر إذ قد أجمعت الطائفة کما قال الشیخ علی العمل بروایاته ، وقد قاطعة الأصحاب بعد وقفه ، والراوی عنه البزنطی الذی قد أجمعت الطائفة علی تصحیح ما یصح عنه ، فالتوقف فی السند وسوسة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بالروایات ، ففی صحیحة علی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محرم أصاب نعامة ما علیه ؟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بدنة ، فإن لم یجد فلیتصدق علی ستین مسکیناً ، فإن لم یجد فلیصم ثمانیة عشر یوماً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عن محرم أصاب بقرة ما علیه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بقرة ، فإن لم یجد فلیتصدق علی ثلاثین مسکیناً ، فإن لم یجد فلیصم تسعة 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عن محرم أصاب ظبیاً ما علیه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شاة ، فإن لم یجد فلیتصدق علی عشرة مساکین ، فإن لم یجد فلیصم ثلاثة أیام </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صحیحة حریز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إذا أصاب حمامة‌ففیها شاة ، وإن قتل فراخه ففیه حمل ، وإن وطیء البیض فعلیه درهم </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إبراهیم بن عمر وابن خالد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لأبی عبد 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أغلق بابه علی طائر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أغلق الباب بعد ما أحرم فعلیه شاة ، وإن علیه لکل طائر شاة ، ولکل فرخ حملاً ، وإن لم یکن تحرک فدرهم ، وللبیض نصف درهم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صحیحة صفوان عن أبی الحسن الرضا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من‌أصاب طیراً فی الحرم وهو محل فعلیه القیمة ، والقیمة درهم یشتری علفاً لحمام الحرم </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ابن الحجاج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قیمة الحمام درهم ،وفی الفرخ نصف درهم ، وفی البیضة ربع درهم </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الحلبی عن الصادق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قتل المحرم حمامة فی الحرم فعلیه شاة وثمن الحمامة درهم ، أو شبهه یتصدق به ، أو یطعمه حمام مکة ، فإن قتلها فی الحرم ولیس بمحرم فعلیه ثمنها </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سلیمان بن خالد عن الصادق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فی‌کتاب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القطاة إذا أصابها المحرم حمل قد فطم من اللبن وأکل من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الأخری 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أصاب قطاة أو حجلة أو دراجة أو نظیرهن فعلیه 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وتوقف فی سندها السید الخوئی قدس سره ، باعتبار وقوع محمد بن عبد الحمید بن سالم العطار وهو لم یوثق ، ذکره النجاشی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عبد الحمید بن سالم العطار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عبد الحمید عن أبی الحسن موسی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ثقة من أصحابنا الکوفیین ، له کتاب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فالتوثیق راجع إلی الأب لا الإبن ، کما هو مقتضی وصله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قول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قرینة علی أن التوثیق راجع إلیه ، فقوله روی عبد الحمید عبارة معترضة ، وبه ینحل الإشکال ، إذ الضمیر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لواحد ، وإلا یلزم التفکیک الرکیک ، وروایات الأب قلیلة بخلاف الإبن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معتبرة صفوان عن بعض أصحابنا عن الصادق علیه السلام فی القنبرة‌و العصفور والصعوة یقتلهم المحرم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مد من طعام لکل واحد </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لاحتمال شمولها لقوله علیه السلام فی صحیحة ابن خالد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نظیرهن </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زرارة عنه علیه السلام فی محرم قتل جرادة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یطعم تمرة ، وتمرة خیر من جرادة </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صحیحة محمد بن مسلم عنه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محرم قتل جراداً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 من طعام ، وإن کان أکثر فعلیه دم شاة </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مسمع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الیربوع والقنفذ والضب‌إذا أصابه المحرم فعلیه جدی ، والجدی خیر منه ، وإنما جعل هذا لکی ینکل عن فعل غیره من الصید </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ویشهد له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عن محرم قتل عظایة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 من طعام </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علیه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محرم قتل زنبوراً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خطأً فلیس علیه شیء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بل متعمداً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یطعم شیئاً من طعام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أرادنی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أرادک فاقتله </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حریز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المحرم أن یتنکّب الجراد إذا کان علی طریقه ، فإن لم یجد بداً فقتل فلا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زرارة عن أحدهما علیهما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یتنکّب الجراد إذا کان علی الطریق ، فإن لم یجد بداً فقتل فلا شیء علیه </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للروایات المتعددة ، ففی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اجتمع قوم علی صید وهم محرمون فی صیده أو أکلوا منه ، فعلی کل واحد منهم قیمته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علی بن جعفر عن أخیه علیه السلام عن قوم اشتروا ظبیاً فأکلوا منه جمیعاً وهم حرم ما علیهم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کل من أکل منهم فداء صید ، کل إنسان منهم علی حدته فداء صید کاملاً </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علیه صحیحة علی بن جعفر السابقة ، وغیرها من النصوص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موثقة بکیر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 السلام عن رجل أصاب ظبیاًفأدخله الحرم فمات الظبی فی الحرم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حین أدخله خلی سبیله فلا شیء علیه ، وإن کان أمسکه حتی مات فعلیه الفداء </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اتلاف فی الصید فیندرج فی أصابة الصید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للروایات ، ومنها تعرف الفرق بینه وبین سائر الکفارات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بالروایات ، ففی صحیحة معاویة عنه علیه السلام فی المحرم‌یصیب الصید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الکفارة فی کل ما أصاب </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الروایات الدالة علی عدم التعدد فی الجزاء فی المحرم لا المحل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ینتقم الله منه ، ففی صحیحة الحلبی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إذا قتل الصید فعلیه جزاؤه ویتصدق بالصید علی مسکین ، فإن عاد فقتل صیداً آخر لم یکن علیه جزاؤه ، وینتقم الله منه ، والنقمة فی الآخرة </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 والنصوص بذلک مستفیضة بل متواترة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امتداد الحرمة إلی صلاة الطواف مبنی علی جزئیة الصلاة فی الأعمال ، وهو خلاف المشهور ، ویشهد له معتبرة أبی بصیر عنه علیه السلام فی رجل نسی طواف النساء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زاد علی النصف وخرج ناسیاً أمر من یطوف عنه ، وله أن یقرب النساء إذا زاد علی النصف </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للمشهور ، بل قیل بعدم الخلاف ، والظاهر من کلام المشهور عدم‌فساد النسک بمعنی البطلان بشهادة ما ذکروه فی مسألة من أفسد نسکه بالجماع ثم أحصر کان علیه بدنة للافساد ودم للاحصار ، مما یدل علی أنه لا یخرج من إحرامه بالجماع بل یبقی علیه ، ولا یتحلل إلا بالمضی وإتمام النسک ، قال فی الغنیة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ولیس للمخالف أن یقول إن الحج قد فسد بالوطیء الأول ، والثانی لم یفسده فلا یجب به کفارة ، لأنه وإن فسد بالاول فحرمته باقیة بدلیل وجوب المضی فیه ، فتعلقت الکفارة بالمستأنف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وشهادة الروایات الدالة علی الفصل بین العمرتین ، الدال علی أن لفظة الفساد بمعنی النقصان لا البطلان ، فتدبر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والروایات علی ثلاث طوائف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معاویة أنه‌ینحر جزوراً ، وفی صحیحة الحلبی علیه جزور أو بقرة ، وفی صحیحة ابن مسکان علیه دم شاة ، ومقتضی الجمع بینها إما التخییر والحمل علی الأفضلیة ، وإما ماذهب إلیه المشهور بالترتیب بین الموسر ومتوسط الحال والفقیر استئناساً بالروایات الواردة فی بعض أحکام النظر ، ولصحیحة علی بن جعفر عن أخیه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رفث فعلیه بدنة ینحرها ، وإن لم یجد فشاة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والذی یساعد علیه الاعتبار الأول ، إلا أن مخالفة المشهور مشکل فلا یترک الاحتیاط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لذلک صحیحة برید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 السلام عن رجل اعتمر عمرة مفردة فغشی أهله قبل أن یفرغ من طوافه وسعیه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بدنة لفساد عمرته ، وعلیه أن یقیم إلی الشهر الآخر فیخرج إلی بعض المواقیت فیحرم بعمرة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دلالة صحیحة مسمع ، وهما وإن کان موردهما العمرة المفردة فعمرة التمتع هی أیضاً عمرة مفردة أدخلت فی الحج ، فمن ثم اعتبر فیها کل ما اعتبر فی المفردة إلا ما أخرجه الدلیل کسقوط طواف النساء ونحو ذلک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تمسکاً بالنصوص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لظهور أخذ المرأة والأهل من باب الغلبة ، ویؤیده أخذ مطلق الرفث فی‌الآیة القِرانیة فَلا رَفَثَ وَ لا فُسُوقَ وَ لا جِدالَ فِی الْحَجِّ ، وفی صحیحة علی بن جعفر عن أخیه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رفث فعلیه بدنة ینحرها وإن لم یجد فشاة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ولذا قال فی 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ظن انفراد الإمامیة به القول بأن المحرم إذا تلوط بغلام أو أتی بهیمة أو أتی امرأة فی دبرها فسد حجه وعلیه بدنة ، وأن ذلک جاری مجری الوطأ فی القبل ، ونظیره فی الخلاف والتذکرة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المالکیة والشافعیة والحنابلة بطلان الحج باتیان البهیمة ، ولم یخالف فی ذلک سوی الحنفیة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اختصاص ثبوت الاتیان بالحج من قابل بجماع الزوجة بل یعم الزنا ، لظهور أخذ المرأة والأهل فی الروایات من باب الغلبة ، ووجه التوقف بدواً التنصیص فی الروایات بالاتیان بالحج من قابل فی خصوص الزوجة ، بخلاف الأمر فی ثبوت الکفارة فإن إطلاق صحیحة علی بن جعفر المتقدمة شامل لغیر الزوجة أیضاً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 تمسکاً بصحیحة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علیه السلام عن رجل محرم واقع أهله فیما دون الفرج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بدنة ولیس علیه الحج من قابل ، وإن کانت المرأة تابعته علی الجماع فعلیها مثل ما علیه ، وإن استکرهها فعلیه بدنتان ، وعلیه الحج من قابل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وعلیهما الحج من قابل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المحمول علی ما إذا کانت مطاوعة له ، بشهادة صحیحة سلیمان بن خالد ،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کانت المرأة لم تعن بشهوة واستکرهها فلیس علیها شیء </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 ومستنده ما تقدم ، من أخذ الزوجة والاهل من باب الغلبة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لصحیحة علی بن جعفر المتقدمة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والحکم محل وفاق ، تمسکاً بصحیحة سلیمان بن خالد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ویفرق‌بینهما حتی یفرغان من المناسک ، وحتی یرجعا إلی المکان الذی أصابا فیه ما أصابا </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والروایات علی طوائف ،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دلت علی أن منتهی التفریق هو المحل‌الذی أصابا فیه الجماع ، کصحیحة معاویة وزرارة والحلبی ،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دلت علی أن منتهاه بلوغ الهدی محله ، کصحیحة معاویة الأخری ، والثالثة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دلت علی أن منتهاه مکة المکرمة کروایة أبن أبی حمزة ، وقد جمع بینهما بحمل الحد الزائد علی الاستحباب ، وأن اللازم بلوغ الهدی محله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متیناً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محل الإصابة لیس من الضروری أن یکون متأخراً عن منی ، إذ قد یکون قبل منی ، کما لو کان فی المزدلفة ، فبین الحدین عموم وخصوص من وجه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صحیحة الحلبی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یفرق بینهما حتی ینفر الناس ویرجعا إلی المکان الذی أصابا منه ما أصابا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أرأیت إن أخذا فی غیر ذلک الطریق إلی أرض أخری یجتمعان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أخص بالنسبة إلی کل من الطائفتین فیخصص الطائفة الثانیة وتنقلب النسبة بینهما وبین الأولی والنتجیة التفصیل بینما إذا وقع الجماع قبل منی فیکون هو المنتهی ، وما إذا وقع بعدها فیکون المنتهی منی ، وبالتالی سیکون المدار علی أقصی الحدین ، وهو موافق للاحتیاط ، إلا أن الکلام فی کون صحیحة الحلبی أخص فإن ذکر الإصابة بعد النفر لا یستلزم تأخر موضع الإصابة عن منی لیدل علی أن موضع الإصابة کان قبل منی من ناحیة مکة ، نعم الروایة دالة علی لزوم تحقق القیدین فتکون النتیجة مفادها لزوم أقصی الحدین ، فتکون نسبتها مع الطائفتین نسبة الخصوص المطلق إن لوحظت النسبة بین الأدلة بلحاظ المحمول أیضاً لا الموضوع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یقال أن الغایة حیث أنها سبب الحلیة والنسبة بینهما من وجه فمقتضی القاعدة الجمع بینهما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حد الترخص فی التقصیر ، إلا أن هذا وإن کان مقتضی القاعدة فی الجمع بین الأسباب الورادة علی مسبب واحد ، لکن خصوص صحیحة الحلبی دالة علی أن الجمع بینهما جمع واوٍ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معاویة والعیص صحیحة ابن جعفر المتقدمة وغیرها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الدلیل علیها ، مضافاً إلی تقیید النصوص المتضمنة للإعادة بالجماع قبل المزدلفة ، والظاهر منها تقیید الإعادة بقبلیة المزدلفة ، فلو وقع الجماع فی المزدلفة ولو لیلاً فلا یفسد حجه ولا إعادة علیه ، لعدم شمول النصوص له وتقیدها بقبل أن یأتی المزدلفة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حمران 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کان علیه طواف النساء وحده فطاف منه خمسة أشواط ثم غمزه بطنه فخاف أن یبدره ، فخرج إلی منزله ، فانقض ثم غشی جاریته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یغتسل ثم یرجع فیطون بالبیت طوافین تمام ما کان قد بقی علیه من طوافه ، ویستغفر الله ولا یعود ، وإن کان قد طاف طواف النساء فطاف منه ثلاثة أشواط ثم خرج فغشی فقد أفسد حجه وعلیه بدنة ویغتسل ، ثم یعود فیطون أسبوعاً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فسد حجه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بمعنی البطلان وإنما بمعنی النقصان ، کما قد ورد فی معتبرة أبی بصیر أن من لم یکفر ببدنة فقد أفسد حجه ، ولیس إفساد الحج بترک البدنة موجب لإعادة الحج من قابل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الکلام عنه فی عمرة التمتع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المقطوع فی کلام الأصحاب أن المحل إذا جامع أمته المحرمة بإذنه علیه بدنة أو بقرة أو شاة ، تمسکاً بموثقة ابن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عن رجل محل وقع علی أمة له محرمة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موسراً أو معسراً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أجبنی فیهما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أمرها أو لم یأمرها أو أحرمت من قبل نفسها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أجبنی فیهما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موسراً وکان عالماً أنه لا ینبغی له وکان هو الذی أمرها بالإحرام فعلیه بدنة ، وإن شاء بقرة وإن شاء شاة ، وإن لم یکن أمرها بالإحرام فلا شیء علیه موسراً کان أو معسراً ، وإن کان أمرها وهو معسر فعلیه دم شاة أو صیام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وحیث أنها فی خصوص الأمة فإسراء الحکم إلی الزوجة الحرة لعل فیه شائبة الإشکال ، إلا أن یقطع بعدم الخصوصیة ، بالنسبة للکفارة ، ولعله کذلک لصحیحة معاویة 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قبّل امرأته وقد طاف طواف النساء ولم تطف هی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دم یهریقه من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کانت القبلة کذلک ففی الجماع من باب 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ویدل علی خصوص المقام صحیحة أبی بصیر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أحل من إحرامه ولم تحل امرأته فوقع علیها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بدنة یغرمها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جعلها السید الخوئی قدس سره فی خصوص المحرم الذی أحل من إحرامه ، ولعل فیه تأمل لعدم الخصوصیة بشهادة الموثقة السابقة ، وکونها فی الأمة لا یمنع التمسک بها فی ثبوت الکفارة إذ لا خصوصیة من هذه الجهة ، نعم ما ذهب إلیه هو وجه الجمع بین موثقة عمار وصحیحة ضریس عن رجل أمر جاریته أن تحرم من الوقت فأحرمت ولم یکن هو أحرم ، فغشیها بعدما أحرمت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یأمرها فتغتسل ، ثم تحرم ولا شیء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وهل الکفارة علی المرأة ویغرمها الزوج ، أم هی علی الزوج ابتداءً ، صریح الصحیحة الأول والموثقة الثانی ، ولعل الوجه فیه تحمّل السید کفارات الإحرام عن عبده وأمته ، فتدبر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بالنصوص ، ففی صحیحة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محرم غشی امرأته‌وهی محرمة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کانا جاهلین استغفرا ربهما ومضیا علی حجهما ولیس علیهما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من النصوص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المدارک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مذهب الأصحاب لا نعلم فیه مخالفاً ، وفی الذخیرة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المعروف من مذهبهم ، وفی 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فیه مطلقاً ، وتدل علیه الروایات الکثیرة ، ففی صحیحة زرارة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نتف إبطه أو قلم ظفره أو حلق رأسه أو لبس ثوباً لا ینبغی له لبسه أو أکل طعاماً لا ینبغی له أکله وهو محرم ، ففعل ذلک ناسیاً أو جاهلاً فلیس علیه شیء ، ومن فعله متعمداً فعلیه دم شاة </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مسمع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سیار إن حال المحرم ضیقة ،إن قبّل امرأته علی غیر شهوة وهو محرم فعلیه دم شاة ، وإن قبّل امرأته علی شهوة فأمنی فعلیه جزور ویستغفر الله </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المفید فی المقنعة والمرتضی والشیخ فی النهایة والمبسوطو التهذیب والمحقق فی الشرائع ، ویشهد له 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یضع یده بشهوة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یهریق دم شاة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قبّل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أشد ینحر 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وأشکل بالتعارض بینها وبین صحیحة مسمع حیث قُیدت الکفارة بالتقبیل بشهوة مع الإمناء بینما أطلق ذلک فی صحیح الحلبی ، فهل یحمل المطلق علی المقید أم یعمل بکل منهما ؟ والصحیح عدم التدافع بین المدلولین من رأس ، ولو سلم فلا یحمل المطلق علی المقید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عدم التدافع فلأن صحیح مسمع لم یتعرض للتقبیل کسبب للکفارة بل إنما هو متعرض للاستمناء والذی سیأتی أنه موجب للبدنة حیث أن الاستمناء هو الإقدام علی فعل شهوی لا یأمن فیه بعدم الإنزال ، وذکر التقبیل فی الصحیح المزبور من باب تداخل الأسباب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عدم حمل المطلق علی المقید لو سلم التدافع فلإن المطلق البدلی یحمل علی المقید لا المطلق الاستغراقی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مؤیداً بما عن البطائنی عن أبی الحسن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قبّل امرأته وهو محرم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بدنة وإن لم ینزل ، ولیس له أن یأکل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وأشکل علیها بضعف سندها بسهل بن زیاد والبطائنی وهو قابل للدفع فإن سهلاً لا ینزل حدیثه عن الحسن ، وأما البطائنی فقد نقل الطوسی الإجماع علی العمل بروایاته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صریح صحیحة مسمع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معاویة المتقدمة فی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وحسنة زرارة أنه سأل أبا جعفر علیه السلام عن رجل قبّل امرأته وقد طاف طواف النساء ولم تطف هی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دم یهریقه من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یتعرض الأصحاب لمضمون الروایتین مما یشعر بإعراضهم عنهما ، واعراضهم جمیعاً یخدش فی حجیة الروایة ، إلا أنه قد عمل بمضمونها المفید فی المقنعة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قبل المحرم امرأته وقد طاف طواف النساء وهی لم تطف ، فعلیها دم تهریقه إن کانت آثرت ذلک منه ، وإن کان أکرهها غرم عنها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قال سلار فی ا لمراسم ، واختاره العلامة فی التذکرة ، فما فی الجواهر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یحضرنی أحد عمل به علی جهة 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جوابه ما تقدم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الکفارة علی الرجل المحل مع مطاوعة المرأة فیه إشکال ، نعم فی بعض النصوص أنها إن کانت مطاوعة فعلیها الکفارة ، فتکون الروایات الذاکرة للرجل من باب أن ابتداء الفعل غالباً ما یکون منه ، لا التخصیص به دون المرأة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بالروایات ، کصحیحة مسمع المتقدمة ، وفی 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یضع یده علی أمرأته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فینزلها من المحلم ویضمها إلیه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أراد أن ینزلها من المحمل فلما ضمّها له أدرکته الشهوة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علیه شیء إلا أن یکون طلب 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وهل تختص هذه الحرمة بالرجل أو تعم المرأة سواء فی صورة مطاوعتها وتلذذها بمس الرجل لها أو صدور الفعل منها ؟ قد یقرب الحرمة بما فی صحیحة ابن الحجاج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 السلام عن الرجل یعبث بأهله وهو محرم حتی یمنی من غیر جماع ، أو یفعل ذلک فی شهر رمضان ماذا علیهما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جمیعاً الکفارة مثل ما علی الذی یجامع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تثنیة الضمیر عوده علی الرجل وأهله ، وإن احتمل عوده علی الرجل فی الصورتین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والصائم ، إلا أن التعبیر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قرینة علی المعیة بین الرجل والمرأة ، لا سیما أنه لو أرید ثبوت الکفارة فی الصورتین لکان الأولی التعبیر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الکفارة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هذا التقریب فالروایة مطلقة من حیث إمناء المرأة وعدمه ، وإن کان فی الغالب امناء المرأة قبل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روایة الأصم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حججت وجماعة من أصحابنا وکانت معنا امرأة ، فلما قدمنا مکة جاءنا رجل من أصحابنا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هؤلاء قد بلیت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بماذا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شکزتُ بهذه المرأة ، فسألوا أبا عبد الله علیه 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بدنة ، فقالت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اسألوا لی أبا عبد الله علیه السلام فإنی قد اشتهیت ، فسألناه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والشکز هو الجماع من وراء الثیاب کما فی لسان العرب وإن ذکر فی القاموس والمحیط أنه الجماع ، وذکر فی اللسان أیضاً عن أبی الهیثم أن الشکاز هو الذی ینزل قبل أن یجامع ، لا سیما وأن تعبیر السؤال عن المرأة قد نص فیه مجرد الاشتهاء والتلذذ ، مضافاً إلی أن ذکر اختصاص الرجل فی الروایات من باب التغلیب وابتداء الفعل منه ، فالقول بعموم الحرمة لا یخلو من قوة ، وهو مطابق للاحتیاط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بالروایات ، منها صحیحة ابن الحجاج المتقدمة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صحیحة أبی بصیر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عن رجل‌محرم نظر إلی ساق امرأة فأمنی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موسراً فعلیه بدنة ، وإن کان وسطاً فعلیه بقرة ، وإن کان فقیراً فعلیه شاة </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علیه 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ینظر إلی امرأته وهی محرمة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بإطلاقها تشمل ما إذا نظر إلیها بشهوة ، إن لم تکن منصرفة إلیه لعدم حرمة النظر للزوجة حال الإحرام ، مضافاً إلی أنه لا دلیل علی الحرمة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الحلبی المتقدمة فی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کالتلذذ والإصغاء والاستماع للصوت وکذا الشم فی بعض الموارد ، أوالنظر إلی خیال الظل ، أو الصورة الفوتوغرافیة ونحوها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ورد فی حکمة تحریم محرمات الإحرام أنه لترک اللذة والرفث ، ویشهد لذلک ما ورد فی صحیحة معاویة فی دعاء الشرط والإحرام عنه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أحرم لک شعری وبشری ولحمی ودمی وعظامی ومخی وعصبی من النساء والثیاب والطیب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ونفی الکفارة فی مثل هذه الموارد فی الروایات لا یدل علی نفی الحرمة ، وهذا واضح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فی حرمة الاستمناء ، کما لا خلاف فی ایجابه للکفارة وهی بدنة ،وانما وقع الخلاف فی إفساد الحج والعمرة إن وقع قبل الوقوف أو السعی ، ووجوب إعادة النسک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ویدل علی فساد الحج ووجوب الإعادة ، موثقة إسحاق بن عمار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فی محرم عبث بذکره فأمنی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 علیه مثل ما أری علی من أتی أهله وهو محرم بدنة والحج من قابل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تعارضها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محرم وقع علی أهله فیما دون الفرج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بدنة ولیس علیه الحج من قابل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التعبیر فیها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فاعل لیکون ظاهراً فی الإمناء والوقاع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یدل علیه مقتضی الجمع بین الروایات والظاهر منها عدم‌التفصیل بین أفراد الامناء ، نعم قد یقال بعدم ثبوت الکفارة لمطلق مصادیق الإمناء ، استناداً للنصوص ، ففی موثقة أبی بصیر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یسمع کلام امرأة من خلف حائط وهو محرم ، فتشاهی حتی أنزل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علیه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موثقة سماعة عنه علیه السلام فی المحرم تنعت له المرأة الجمیلة الخلقة فیمنی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علیه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روایة عنه علیه السلام فی محرم استمع علی رجل یجامع أهله فأمنی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علیه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الاستمناء غیر الإمناء ، ومورد الروایات المتقدمة الإمناء لا الاستمناء ، فتدبر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أصلا ، بل أدعی علیه الإجماع ، تمسکاً بالنصوص ، ففی‌صحیحة ابن سنان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للمحرم أن یتزوج ولا یزوج ، فإن تزوج أو زوج محلاً فتزیجه باطل </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موثقة سماعة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للرجل الحلال أن یزوج محرماً وهو یعلم أنه لا یحل له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فعل فدخل بها المحرم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کانا عالمین فإن علی کل واحد منهما بدنة ، وعلی المرأة إن کانت محرمة بدنة ، وإن لم تکن محرمة فلا شیء علیها إلا أن تکون قد علمت أن الذی تزوجه محرم ، فإن کانت علمت ثم تزوجته فعلیها 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التحریم ، بشهادة وجوب الکفارة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موثقة سماعة المتقدمة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بموثقة سماعة الدالة علی ثبوت الکفارة علی الأطراف الثلاثة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محقق أجده فیه ، بل فی المدارک نسبته إلی‌قطع الأصحاب ، بل عن الغنیة الاجماع علیه ، بل عن الخلاف دعواه صریحاً ، ومستنده مرسلة ابن أبی شجرة عمن ذکره عن أبی عبد الله علیه السلام فی المحرم یشهد علی نکاح محلّین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ومرسل الحسن بن علی بن فضال عن بعض أصحابنا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لا ینکح ولا ینکح ولا یشهد ولا یخطب ، فإن نکح فنکاحه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فی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دلیلنا إجماع الفرقة وطریقة الإحتیاط ، ووری عن النبی صلی الله علیه وآله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ینکح المحرم ، ولا ینکح ، ولا یشهد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مسلم ومالک وأبو داود والنسائی وابن حنبل من العامة ، وذهب مالک والشافعی وبعض الحنابلة إلی جوازه علی کراهة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فی المتن تمسکاً بمرسلة ابن فضال ، وإرسالها لا یضر بعد کون الارسال بلفظ بعض أصحابنا الذی لا یقصر عن درجة الحسن وکون المرسل ابن فضال والراوی عنه شیخ القمیین الأشعری ووجود الروایة فی الکافی الشریف والتهذیب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مرسل ابن فضال والنبوی المتقدمان ، ووجه التوقف حمل‌المشهور الحکم علی الکراهة ، فالاحتیاط لا یترک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استحباباً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للأکثر ، تمسکاً بالنصوص الکثیرة الناهیة عن التلذذ بالرائحة الطیبة ،کصحیحة معاویة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تمسک شیئاً من الطیب وأنت محرم ، ولا من الدهن ، وأمسک علی أنفک من الریح الطیبة ، ولا تمسک علیه من الریح المنتنة ، فإنه لا ینبغی للمحرم أن یتلذذ بریح طیبة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حریز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یمس المحرم شیئاً من الطیب ولا الریحان ولا یتلذذ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صحیحة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بالریح الطیبة فیما بین الصفا والمروة من ریح العطارین ولا یمسک علی أنفه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صحیحة الحلبی ومحمد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یمسک علی أنفه من الریح الطیبة ، ولا یمسک أنفه من الریح الخبیثة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والقول الآخر تخصیص الحرمة بأربعة ،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المسک والعنبر والزعفران والورس ، وقول 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الکافور والعود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وعمدة مستمسکهم تکملة صحیحة معاویة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واتق الطیب فی زادک ، فمن ابتلی بشیء من ذلک فلیعد غسله ولیتصدق بصدقة بقدر ما صنع ، وإنما یحرم علیک من الطیب أربعة أشیاء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المسک والعنبر والورس والزعفران ، غیر أنه یکره للمحرم الإدهان الطیبة إلا المضطر إلی الزیت أو شبهه یتداوی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صریحة فی أن المحرم من الطیب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أنه یکره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الکراهة الاصطلاحیة للمقابلة بینهما وبین الحرمة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وصحیحة ابن أبی یعفور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المسک والعنبر والزعفران والعود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إلا أنهما غیر کافیتین لتقیید مطلقات الأخبار لکثرتها ، والحصر فی الأربعة إنما هو حرمة الاستعمال مطلقاً ، أکلاً وشماً وصبغاً وبخوراً ، أما فی بقیة الأمور التی لها رائحة طیبة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کالأدهان الطیبة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المحرم فیها إلا الشم والتلذذ برائحتها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الإمام علیه السلام بعد أن أسس ضابطة کلیة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للمحرم أن یتلذذ بریح طیبة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والریح الطیبة أعم من 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المسک والعنبر والورس والزعفران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والالتذاذ بها لا یکون الإ عبر الشم ، ذکر حکماً آخر مرتبطاً بالطیب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واتق الطیب فی زادک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یکره علیک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حیث الأکل لا من حیث الشم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ذکر الماتن دام ظله فی بحثه أن الحصر إضافیاً ، وساق شواهد کثیرة منها ما ذکرناه ، ومنها حرمة سد الأنف من الروائح الکریهة ، فإنه یدعم عموم حرمة شم الطیب مطلقاً بمقتضی المقابلة ، وانتقاض الحصر فی الأربعة بالعود والکافور ، فالحصر مع مجیئه بعنوان الأربعة آب عن التخصیص ، فلیس هو الإ إضافیاً للتفرقة بین ما هو بذاته وما هو بالاتخاذ ، ومنها التعلیل للنهی عن الشم للریح الطیبة بأنه لا ینبغی للمحرم أن یتلذذ بریح طیبة ، وهذا التعلیل یفید العموم ، مضافاً إلی المغایرة بین الشم وسائر أنواع استعمال الطیب فی الکفارة ، ومنها أن العمومات الناهیة عن الطیب بحد من الاستفاضة والتواتر مع کون لسانها من التشدد بمکان مما یوجب إباؤها عن التخصیص أو الحکومة کما اعترف به غیر واحد </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لموثقة الساباطی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المحرم یأکل الأترج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رائحة طیبة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الأترج لیس من 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وکونها لیس من الطیب لا یعنی جواز شمها بل لا بد من إمساک الأنف عند الأکل ، والامام علیه السلام قد أقر إرتکاز الراوی علی أن مطلق الرائحة فیها بأس ، وإنما یجوز أکلها لأنها لیس من مصادیق الطیب الأربعة أو الستة التی یجب اجتنابها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ویشهد له ما تقدم من روایات کثیرة والتی بعمومها تدل علی حرمة أن یتلذذ المحرم بالرائحة الطیبة ، وخصوص مرسل ابن أبی عمیر عن بعض أصحابه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التفاح والأترج وما طاب ریحه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یمسک علی أنفه ویأکله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السؤال فیها عن شم رائحة هذه الفواکه بینما فی الموثقة عن الأکل ، وإرسالها لا یضر لکون المرسل ابن أبی عمیر الذی ساوت الطائفة بین مرسلاته ومسنداته ، وکون الإرسال بلفظ بعض أصحابنا ، وأصحابه لا غبار علیهم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بالریح الطیبة فی ما بین الصفاوالمروة من ریح العطارین ولا یمسک علی أنفه </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ابن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خلوق الکعبة یصیب ثوب المحرم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 ولا یغسله فإنه طهور </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أکل زعفراناً متعمداً أو طعاماً فیه‌طیب فعلیه 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فی صحیحته 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لبس ثوباً لا ینبغی له لبسه أو أکل طعاماً لا ینبغی له أکله وهو محرم ففعل ذلک ناسیاً أو جاهلاً فلیس علیه شیء ومن فعله متعمداً فعلیه دم 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معاویة فی محرم کانت به قرحة فداواها بدهن البنفسج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فعله بجهالة فعلیه طعام مسکین ، وإن کان تعمد فعلیه دم شاة یهریقه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قبالها معتبرة ابن هارون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أکلت خبیصاً فیه زعفران حتی شعبت وأنا محرم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فرغت من مناسکک وأردت الخروج من مکة فابتع بدرهم تمراً فتصدق به ، فیکون کفارة لذلک ، ولما دخل فی إحرامک مما لا 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وموردها الجاهل کما هو ظاهر ذیلها ، ویستشعر من ذیلها استحباب ذلک لا وجوبه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وهل تثبت الکفارة فی شم الروائح الطیبة مطلقاً ، الظاهر العدم لعدم الدلیل الواضح ، نعم قد یقال باستحباب التصدق أو وجوبه کما هو ظاهر صحیحة معاویة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لخروج الجهل والنسیان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الروایات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الإضطرار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وجهه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الأصل فی تعدد الأسباب تعدد المسببات ، إلا أن یدل الدلیل علی خلافه ، وهو لَیْسٌ ، وإطلاق قوله علیه السلام فی صحیحة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لبس ثوباً لا ینبغی له لبسه أو أکل طعاماً لا ینبغی له أکله وهو محرم ففعل ذلک ناسیاً أو جاهلاً فلیس علیه شیء ، ومن فعله متعمداً فعلیه دم 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للمقام مع تعدد الجنس أو المجالس ، وفی صحیحة محمد بن 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 السلام عن المحرم إذا احتاج إلی ضروب من الثیاب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لکل صنف منها فداء </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لصحیحة معاویة المتقدمة وغیرها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المنهی عنه فی النصوص هو خصوص إمساک الأنف لا غیر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الروایات ترک لبس المخیط بعنوانه ، وإنما ورد النهی عن لبس‌أمور خاصة کالسراویل والمدرعة والقمیص ، فلیس ثمة دلیل علی حرمة لبس المخیط مطلقاً حتی لو کان قلیلاً ، بل إطلاق بعض الاخبار شامل لجواز لبس المخیط فی الجملة ، ففی صحیحة زرارة عن أحدهما علیهما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عما یکره للمحرم أن یلبسه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یلبس کل ثوب إلا ثوباً یتدرعه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ظهور بعض الأخبار حرمة المخیط کالتی وردت فی السؤال عن الهمیان ، بجوازه لحفظ النقود لأن فیه حجته ، مضافاً إلی الاجماع المطبق للمتقدمین الکاشف عن السیرة العملیة من زمن المعصومین علیهم السلام ، والمتیقن منه ما إذا کانت الخیاطة مقومة للباس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 ففی صحیحة معاویة بن عمار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تلبس‌ثوباً له أزرار وأنت محرم إلا أن تنکسه ، ولا ثوباً تدرعه ، ولا سراویل ، إلا أن لا یکون لک إزار ، ولا خفین إلا أن لا یکون لک نعل </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الروایات والکلمات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النصوص ، ففی صحیحة یعقوب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علیه‌السلام عن المحرم یصّر الدارهم فی ثوبه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ویلبس المنطقة والهمیان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أبی بصیر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المحرم یشد علی بطنه المنطقة التی فیها نفقته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یستوثق منها فإنها تمام حجه </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التحفظ علی صحته لا تقل أهمیة من التحفظ علی أمواله ، إذ بدونها لایتمکن من أداء المناسک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المحرم هو لبس بعض الثیاب الخاصة لا التغطیة والافتراش والتحلف ، لعدم صدق اللبس علیها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بظاهر بعض النصوص ، ففی صحیحة الأعرج أنه سأل أبا عبد الله‌علیه السلام عن المحرم یعقد ازاره فی عنقه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صحیحة علی بن جعفر عن أخیه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لا یصلح له أن یعقد ازاره علی رقبته ولکن یثنیه علی عنقه ولا یعقده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یستظهر من الصحیحة إرادة عنق البدن بقرینة اقترانه بالرقبة ، ولکن قد یقال بأن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أنها تطلق تکون فی مقابل الرداء ، وإن کان الإزار یستعمل کما فی روایات کفن المیت فیما یغطی تمام البدن ، إلا أنه إذا قوبل بالرداء فیراد به المئزر ، والمعروف فی کلمات أعلام العصر إرجاع ضمیر العنق إلی المحرم ، فمن ثم فسروا الإزار بالرداء فمنعوا عقد الرداء فی الرقبة أو مطلقاً ، وأجازوا عقد المئزر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مکاتبة الفقیه الحمیری عن صاحب الزمان علیه السلام أنه کتب‌إلیه یسأله عن المحرم یجوز أن یشد المئز من خلفه علی عنقه بالطول ویرفع طرفیه إلی حقویه ، ویجمعهما فی خاصرته ، ویعقدهما ، ویخرج الطرفین الأخیرین من بین رجلیه ویرفعهما إلی خاصرته ، ویشد طرفیه إلی ورکیه ، فیکون مثل السراویل یستر ما هناک ، فإن المئزر الأول کنا نتزر به إذا رکب الرجل جمله یکشف ما هناک ، وهذا أستر ، فأجاب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جائز أن یتزر الإنسان کیف شاء إذا لم یحدث فی المئزر حدثاً بمقراض ولا إبرة تخرجه به عن حد المئزر ، وغرزه غرزاً ، ولم یعقده ولم یشد بعضه ببعض ، وإذا غطی سرته ورکبته کلاهما فإن السنة المجمع علیها بغیر خلاف تغطیة السرة والرکبتین ، والأحب إلینا والأفضل لکل أحد شده علی السبیل المألوفة المعروفة للناس جمیعاً ،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یجوز أن یشد علیه مکان العقد تکة ؟ فأجاب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یجوز شد المئزر بشیء سواه من تکة أو غیرها </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عمران الحلبی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یشد علی بطنه العمامة ، وإن شاء یعصبها علی موضع الإزار ، ولا یرفعها إلی صدره </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لاحتیاط صاحب الجواهر قدس سره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أصلا ، وتشهد له جملة من النصوص ، ففی صحیحة العیص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المحرم تلبس ما شاءت من الثیاب غیر الحریر والقفازین </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 ففی صحیحة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لبس ثوباً لا ینبغی له لبسه أو أکل‌طعاماً لا ینبغی له أکله وهو محرم ففعل ذلک ناسیاً أو جاهلاً فلیس علیه شیء ، ومن فعله متعمداً فعلیه دم شاة </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الاحتیاط دعوی الإجماع بقسمیه علیه کما فی الجواهر ، وصحیحة محمد بن مسلم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 السلام عن المحرم إذا احتاج إلی ضروب الثیاب یلبسها ،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لکل صنف منها 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بإطلاقها تشمل المضطر وغیره ، إلا أنه لا بد من رفع الید عن إطلاقها بحدیث الرفع المشهور ، إلا أن یقال أنه یرفع المؤاخذة دون الکفارة ، فتدبر ، ومقتضی المقابلة فی صحیحة زرارة المتقدمة ثبوتها للاضطرار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یمکن أن یستظهر من روایات لبس السراویل لمن لم یتیسر له الإزار عدم الکفارة علی المضطر ، إلا أن یناقش بأنها فی صدد بیان الحکم التکلیفی لا الوضعی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حریز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تکتحل المرأة المحرمة بالسواد ،إن السواد زینة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معاویة 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یکتحل الرجل والمرأة المحرمان إلا من 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من النصوص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لقصور المقتضی ، بل لعدم الدلیل ، نعم قوله علیه السلام فی حسنة علی بن جعفر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لکل شیء خرجت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حجک فعلیه فیه دم تهریقه حیث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والروایة ضعیفة سنداً وفق المبانی الرجالیة المتأخرة لعدم التوثیق الصریح لعبد الله بن الحسن الراوی عن ابن جعفر ، مضافاً إلی اختلاف فی النسخة المفضی إلی اختلاف الدلالة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أصلا ، وتشهد له النصوص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لحرمة الزینة ، فقصدها موجباً لتعنون الفعل بالزینة ، وإن لم یکن واقعاًزینة ، فتأمل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 وتدل علیه النصوص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للصدوق والشیخ وأبی الصلاح وابنی ادریس وسعید ، بل الأکثر ،لقوله علیه السلام فی صحیحة معاویة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ینظر المحرم فی المرآة لزینة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الجمل والعقود والوسیلة والمهذب والغنیة أنه مکروه ، ویرده النصوص الظاهرة ، ولا مسوغ واضح لحمل النهی علی الکراهة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الدلیل ، سوی حسنة ابن جعفر المتقدمة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المستفاد من بعض النصوص حرمة النظر فیها إذا کان بقصد الزینة ، نعم فی بعضها الآخر التعلیل بأنه زینة ، ففی صحیحة حماد عنه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تنظر فی المرآة وأنت محرم فإنه من الزینة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صحیحة حریز ، لکن قرینة صحیحة معاویة أن علة النهی هو ما کان للزینة إذ لیس النظر للمرآة بما هو هو من الزینة ، مضافاً إلی لغویة القید لو کان الحکم ثابتاً لمطلق النظر للمرآة ، فلکی نفر من اللغویة لابد من الإلتزام بأن التقیید یدل علی عدم ثبوت الحکم لمطلق النظر ، قاله السید الخوئی قدس سره ، ولعل فیه نظر ، والله العالم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معاویة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نظر فلیلب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المحمول علی‌الاستحباب لتسالم الأصحاب علیه ، لا لما أفاده بعض الاعلام من عدم کون النظر إلی المرآة مانعاً من صحة الإحرام ، إذ الالتزام بذلک لا ینافی عدم الوجوب فی المقام تعبداً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خصوصیة للمرآة بما هی هی وإنما هی للعلة ، فمع تحققها یتحقق‌الحکم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تحققت العلة تحقق الحکم ، ولا ربط للمرآة أو ما یماثلها ، وصفائهاوعدمه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المشایة البغدادیة ، وقیل هو نوع من الخف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قطع الأصحاب ، بل فی الغنیة نفی الخلاف فیه ، تمسکاً بالنصوص ، ففی صحیحة الحلبی عنه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وأی محرم هلکت نعلاه فلم یکن له نعلان فله أن یلبس الخفین إذا اضطر إلی ذلک ، والجوربین یلبسهما إذا اضطر إلی لبسهما </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بإطلاق الروایات ، والأمر فی بعض الروایات بشق ظهر القدم إذااضطر إلی لبسه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ظاهر الروایات أن حرمة لبس الجوربین والخفین من أمثلة ومصادیق لبس الثیاب والمخیط ، کما مال إلیه صاحب الحدائق ، ویشهد له صحیحة العیص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تلبس ما شاءت من الثیاب غیر الحریر والقفازین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صدق علی القفازین الثیاب فالظاهر صدقه علی الخف والجورب ، وعلیه فتشمله صحیحة زرارة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لبس ثوباً لا ینبغی له لبسه وهو محرم ففعل ذلک ناسیاً أو جاهلاً فلا شیء علیه ومن فعله متعمداً فعلیه دم </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لصحیحة العیص المتقدمة وغیرها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للشیخ فی المبسوط وابنی حمزة وسعید فی الوسیلة والجامع والعلامة فی المختلف والشهیدان فی الدروس والمسالک والکرکی وغیرهم ، وخلافاً لابن ادریس والمحقق فی الشرائع ، ویشهد للماتن دام ظله مصححة أبی بصیر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أن یلبس الخفین إن اضطر إلی ذلک ، ولیشقه عن ظهر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وصحیحة محمد بن مسلم فی المحرم یلبس الخف إذا لم یکن له نعل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ولکن یشق ظهر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وحرمة لبس ما یستر ظهر القدم بلا ضرورة ، ولا ضرورة إذا أمکن الشق ، وتوقف فی کلا الروایتین سنداً ، أما الأولی فلوجود البطائنی ، وأما الثانیة فلضعف سند الصدوق إلی کتاب محمد بن مسلم ، وقد صرَّح الشیخ فی العدة عمل الطائفة بروایات البطائنی ، سیما وأن الأصحاب قاطعوه بعد وقفه ، وطریق الصدوق إلی محمد بن مسلم یمر عبر البرقی عن أبیه عن العلاء بن زرین عنه ، وفیه ابن وحفید البرقی وهما لم یوثقا ، لکن یمکن تصحیح السند عن طریق تبدیل الإسناد ، فإن للشیخ فی الفهرست والمشیخة عدة طرق إلی جمیع کتب وروایات البرقی ، ومن عمدتها ما یمر عبر الصدوق واستاذه ابن الولید ، فکتب وروایات البرقی لم ینفرد بها ابنه وحفیده بها ، بل یرویها عنه کما فی الفهرست الجلیل السعد آبادی والحمیری وسعد القمی والحسن بن حمزة وابن بطة ، فلا یتوقف فی سند الصدوق إلی محمد بن مسلم إلا من قلّ بحثه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أن حمل الروایتن علی التقیة لیس فی محله ، إذ الحمل علیها فرع اختلاف الأخبار ، ولیس هو من الإسراف المحرم بل هو من قبیل وجوب شق القمیص فی ظرف الإحرام به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المحرم هو اللبس خاصة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فَلا رَفَثَ وَ لا فُسُوقَ وَ لا جِدالَ فِی الْحَجِّ المفسر فی‌النصوص بالکذب والسب والمفاخرة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وقع الکلام فی المراد من الفسوق ، فعن الصدوق فی المقنع والمفید والشیخ فی النهایة والمبسوط وابن إدریس ویحیی بن سعید وأبی الصلاح أنه الکذب خاصة ، وعن جمل العلم والعمل والعلامة فی المختلف والدروس إنه الکذب والسباب ، وعن جمل العقود وابن زهرة وابن براج والکیدری وأبی المجد الحلبی أنه الکذب علی الله ورسوله صلی الله علیه وآله أو أحد الائمة علیهم السلام ، وعن الشیخ فی التبیان أن الأولی حمله علی جمیع المعاصی التی نهی المحرم عنها ، وتابعه الراوندی فی فقه القران ، وعن بعض أنه الکذب والسباب والمفاخرة ، وعن المفید أن الکذب مفسد للاحرام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والروایات علی ألسن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فسر بالکذب والسباب والکلام القبیح ، کصحیحة معاویة ،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فسر بالکذب والمفاخرة کصحیحة علی بن جعفر ،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خص الفسوق بالکذب ، کروایة زید الشحام ، فمحصل الروایات ثلاثة عناوین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والسباب والمفاخرة والکلام القبیح ، والثالث یرجع إلی الأولین ، لأن المفاخرة إن کانت بصفة غیر موجودة فهو یرجع إلی الکذب ، وإن کانت بصفة موجودة فإما أن یراد الحط من الآخرین واهانتهم فهو سباب ، وإلا فلا دلیل علی حرمة المفاخرة فی نفسها ، نعم یتوجه القول بأن المفاخرة عندما ترد من جهة التکبر هی أعم من الإیذاء للغیر ، وقد تکون صوریة کالتکبر علی المتکبر ، أو إظهاراً لنعم الله تعالی أو ما شابه ذلک من المفاخر الصوریة غیر الحقیقیة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یتعرض الماتن دام ظله الشریف إلی إلی کفارة الفسوق ، والروایات متعارضة ، بعضها یدل علی أن کفارته بقرة کصحیحة سلیمان بن خالد عنه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السباب والفسوق بقرة ، والرفث فساد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وإلیه ذهب یحیی بن سعید فی جامع الشرائع ، وبعضها یدل علی التصدق ، کصحیحة علی بن جعفر عن أخیه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وکفارة الفسوق یتصدق به إذا فعله وهو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وبعضها یدل علی أن کفارته الاستغفار ، ففی 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أرأیت من ابتلی بالفسوق ما علیه ؟ 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یجعل الله له حداً ، یستغفر ویلبی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ومقتضی الجمع بینها حمل صحیحة ابن خالد وعلی بن جعفر علی الاستحباب لصراحة صحیحة الحلبی علی عدم الوجوب ، والله العالم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صریح الآیة المتقدمة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الخصوصیة والموضوعیة ، ولشمول الحلف والإیمان بما ذکر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تغیر العنوان المأخوذ فی الدلیل ، وصدق الجدال والحلف والیمین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لخروج ذلک عن الموضوع المأخوذ فی لسان الأدلة ، وشهادة صحیحة أبی‌بصیر الآتیة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یظهر من بعض الروایات من حرمة مطلق الجدال ولو لم یکن حلفاً ، کما فی صحیحة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أحرمت فعلیک بتقوی الله وذکر الله وقلة الکلام إلا بخیر ، فإن تمام الحج أن یحفظ المرء لسانه إلا من خیر کما قال تعالی فَمَنْ فَرَضَ فِیهِنَّ الْحَجَّ فَلا رَفَثَ وَ لا فُسُوقَ وَ لا جِدالَ فِی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وعلیه فالخصومة الشدیدة من دون حلف حرمتها لا یخلو من وجه ، فالاحتیاط فی ذلک لازم ، سیما وأن ذکر الفسوق فی سیاق الجدال من باب واحد وهو التنازع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القاعدة من ارتفاع الأحکام الأولیة حین الضرورة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لخروجه عن موضوع الحرمة ، ویشهد له أیضاً صحیحة أبی بصیر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المحرم یرید أن یعمل العمل فیقول له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تعمله ،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لأعمله ، فیحالفه مراراً ، یلزم ما یلزم الجدال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 إنما أراد بهذا إکرام أخیه ، إنما کان ذلک ما کان لله عز وجل فیه معصیة </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بل لا خلاف فیه ، تمسکاً بالروایات ، ففی صحیحة الحلبی‌عنه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ابتلی بالجدال ما علیه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جادل فوق مرتین فعلی المصیب دم یهریقه ، وعلی المخطیء 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فالجدال یتحقق بالمرة والمرتین ، نعم تحقق الکفارة فی الیمین الصادقة لا بد من تکرارها ثلاث مرات ، مضافاً إلی صدق الجدال علی المرة الواحدة شرعاً وعرفاً ، فتحمل هذه الصحیحة ومثلها موثقة أبی بصیر علی الجدال التی تترتب علیه الکفارة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بل قیل بعدم الخلاف المعتد به ، وقال فی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استفادة ذلک کله مما وصل إلیها من النصوص إشکال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والامر کما قال ، نعم فی الفقه الرضوی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جادلت ثلاثاً وأنت صادق فعلیک دم شاة ، وإن جادلت مرة وأنت کاذب فعلیک دم شاة ، وإن جادلت مرتین کاذباً فعلیک دم بقرة ، وإن جادلت ثلاثاً وأنت کاذب فعلیک 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أبی بصیر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جادل الرجل وهو محرم فکذب متعمداً فعلیه جزور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المحمول فیما إذا حلف ثلاثاً ، أو علی الاستحباب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وذهب جماعة إلی أن المسبب قابل للتکرار ، فیتعدد کلما تکرر السبب من دون تدخل ولا سقوط ، کفر أو لم یکفر ، واستقربه صاحب الجواهر ، والظاهر من الروایات أن کفارة الجدال هو عدم التعدد ما لم تتخلل الکفارة ، وذلک لظهور العدد فی الوحدة الکمیة اللابشرط ، لا البشرط ، أی من باب بیان الحدود ، الحد فما فوق ، وقد عبر بصریح هذا العنوان فی بعض الروایات ، إذ أن موضوع الکفارة الأشد قد یکون الماهیة المجموعیة ، أی مجموع الثلاثة والأربعة ، وقد یکون الماهیة الفردیة الخاصة وهی ثالث المجموعة ، وقد یکون الماهیة بنحو صرف الوجود ، فعلی الأول یتصادق موضوع الکفارة الأشد مع الأقل ، وعلی الثانی لا تصادق إلا أنه لا یصدق علی الرابع والخامس ، بل السادس والتاسع ، لکونه ثالث کل مجموعة ، فهو من حیث الزیادة یتفق مع الوجه الأول ویختلفان مع الوجه الثالث ، لصدقه علی الرابع والخامس والسادس ، وهکذا ، وظاهر لسان صحیحة الحلبی ومحمد بن مسلم هو الوجه الثالث ، ومقتضاه ثبوت البقرة أو الجزور فی کل رتبة تزید فی العدد ، فإن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مرتین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صرف الوجود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زاد علی مرتین </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فیه ، للنصوص المتعددة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الصحیحة الآتیة تعلیلاً لحرمة إلقاء القملة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من‌جسده </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لجماعة منهم الشیخ فی النهایة والکرکی فی الجامع والهندی فی کشف اللثام ، وفی الریاض اتفاق الأصحاب ظاهراً علی حرمته ، ونفی عنه الخلاف فی الغنیة ، ومستنده جملة من الروایات ، ففی صحیحة معاویة 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المحرم یلقی عنه الدواب کلها إلا القملة فإنها من جسده ، وإن أراد أن یحول قملة من مکان إلی مکان فلا یضره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من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قبالها روایة مرة مولی خالد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عن المحرم یلقی القملة ، فقال ألقوها أبعدها الله غیر محمودة ولا مفقودة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ومرة وإن لم یوثق إلا أن الراوی عنه صفوان الذی أجمعت الطائفة علی تصحیح مایصح عنه ، مضافاً إلی تأییدها بمعتبرة أبی الجارود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حککت رأسی وأنا محرم فوقعت قملة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شیء تجعل علیّ فیها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أجعل علیک فی قملة ، لیس علیک فیها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شیء تجعل علیّ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ظاهر فی کون ذلک عن علم وتعمد ، نعم هی متعرضة لنفی الکفارة ، وکأن الامام علیه السلام أقر ارتکاز الراوی من مفروغیة حرمة الإلقاء ، فلا تکون مؤیدة ، فالقول بالحرمة هو المتعین ، والله العالم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لدلالة الصحیحة السابقة علیه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ابن مسلم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المحرم ینزع القملة عن جسده فیلقها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یطعم مکانها طعاماً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صحیحة ابن أبی العلاء وحماد بن عیسی ، وفی موثقة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حککت رأسی وأنا محرم فوقع فیه قملات فأردت ردهن فنهانی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تصدق بکف من 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وحملت هذه الروایات علی الاستحباب جمعاً بینها وبین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فی محرم قتل قملة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شیء علیه فی القملة ولا ینبغی أن یتعمد قتلها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نفی الکفارة هنا بمعناها الاصطلاحی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مطلقاً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جمیل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المحرم یقتل البقة والبرغوث إذا آذاه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صحیحة زرارة ، ومفهومها الحرمة مع عدم الإیذاء ، ومنطوقها استثناء الجواز فی الصورة المزبورة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حسنة زرارة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بقتل البرغوث والقملة والبق فی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مطلقة وظاهر الجواز فیها بلحاظ المحل فی الحرم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لجملة من النصوص المعلل للنهی عن لبس الخاتم والاکتحال والنظر فی‌المرآة أنها زینة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المشهور شهرة عظیمة ، وتشهد له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بن‌السندی عن ابن محبوب عن ابن وئاب عن مسمع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أیلبس المحرم الخاتم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یلبسه للزینة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وصالح وإن لم یوثق ، إلا أن الشیخ روی جمیع کتب وروایات ابن محبوب بعدة أسانید منها الصحیح ، فیمکن تبدیل الإسناد والتخلص من الإشکال ، علی أن صالح بن السندی معتمد علیه کما قال الوحید البهبهانی قدس سره باعتبار أن القمیین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کتب یونس کلها مقبولة صحیحة ، سوی ما رواه محمد بن عیسی عنه ، وهذا ینادی بأن روایات اسماعیل بن مرار وصالح بن السندی کلها مقبولة صحیحة لأنها یکثران الروایة عنه غایة الإکثار ، بل روایاته کلها مرویة عنهما وعن محمد بن عیسی إلا ما شذ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لخروجها عن موضوع الزینة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الدلیل إلا حسنة ابن جعفر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لکل شیء خرجت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حجک فعلیک فیه دم تهریقه حیث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جرحت </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المراد بالزینة بحسب الوضع النوعی لا بحسب القصد الداعی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بعض النصوص ، ففی صحیحة ابن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الحناء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المحرم لیمسه ویداوی به بعیره ، وما هو بطیب ، وما به بأس </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المحرمة تلبس الحلی‌کله ، إلا حلیاً مشهور للزینة </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ابن الحجاج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 السلام عن المرأة‌یکون علیها الحلی والخلخال والمسکة والقرطان من الذهب والورق تحرم فیه وهو علیها وقد کانت تلبسه فی بیتها قبل حجها ، أتنزعه إذا أحرمت أو تترکه علی حاله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تحرم فیه ، وتلبسه من غیر أن تظهره للرجال فی مرکبها ومسیرها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الرجال هم الأجانب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قصد التزین به لزوجها ممنوع لمصححة ابن سوید عن أبی الحسن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المرأة المحرمة ، أی شیء تلبس من الثیاب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تلبس الثیاب کلها إلا المصبوغة بالزعفران والورس ، ولا تلبس القفازین ، ولا حلیاً تتزین به لزوجها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جعلها السید الخوئی قدس سره مؤیداً لشمول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صحیحة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للزوج والمحارم ، وردها بضعف سندها بسهل ، مع أنها أجنبیة عن الصحیحة السابقة ، إذ هذه فی مورد التزیّن وتلک متعلقها الاظهار ، وفرق بین المادتین ، فما أفاده الماتن دام ظله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جواز أن تلبس المرأة الحلی المعتاد ویحرم علیها أن تظهره للاجانب ، ولا تلبس حلیاً تتزین به لزوجها ، وهو الحلی الذی یحدث زینة ظاهرة غیر الحلی المعتاد ، کالحلی الذی یلبس فی الأعراس والأعیاد والمناسبات ، وجیه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یحک الخلاف فیه إلا من ابن أبی عقیل والمقنعة والکافی والمراسم ،ویدل علیه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تمس شیئاً من الطیب وأنت محرم ولا من الدهن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وادهن بما شئت من الدهن حین ترید أن تحرم ، فإذا أحرمت فقد حرم علیک الدهن حتی تحل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فمع صراحة النصوص لا مجال للقول بالکراهة المستفادة من بعض الأخبار ظاهراً ، والقابلة للحمل علی الإضطرار أو قبل الإحرام وبعد الغسل أو قبله ، أو التقیة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الفضلاء عنه علیه السلام أنه سئل عن الطیب عند الإحرام والدهن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علی علیه السلام لا یزید عن السلیخة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وسلیخة البان نوع من العطر متکون من قشرة شجر ودهن التمر ثمر البان ، ومثلها صحیحة الحسین بن أبی العلاء ، المفصلة بین الدهن بسلیخة البان وبین الدهن بالغالیة وما فیه مسک وعنبر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الرجل المحرم یدهن بعد الغسل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فادّهنا عنده بسلیخة بان ، وذکر أن أباه کان یدهن بعدما یغتسل للإحرام ، وأنه یدهن بالدهن ما لم یکن غالیة أو دهناً فیه مسک أو عنبر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تفصیل بین ما یبقی أثره وما لا یبقی کما لا یخفی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هشام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خرج بالمحرم الخراج أوالدّمل فلیبطه ولیداوه بسمن أو زیت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ابن مسلم عن أحدهما علیهما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محرم تشقق یداه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یدهنهما بزیت أو سمن أو إهالة </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معاویة فی محرم کانت به قرحة فداواها بدهن بنفسخ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فعله بجهالة فعلیه طعام مسکین ، وإن کان تعمد فعلیه دم شاة یهریقة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توقف جماعة من الأعلام فیها وعلی رأسهم سید الفقهاء الخوئی قدس سره وعدة من أعاظم تلامذته ، باعتبار أن عمار لم یسند الروایة للمعصوم علیه السلام ، وصرّح السید الخوئی قدس سره بأن الجزم بأن معاویة لا یفتی إلا بما سمعه من الإمام ولا یخبر إلا عنه عهدتها علی مدعیها ، لاحتمال اجتهاده ، أو أنه سمع ممن ینقل عن الإمام علیه السلام ولم تثبت وثاقته عندنا ، وأضاف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وعمل المشهور لو قلنا بجبره للخبر الضعیف لا ینجع إذا لم یعلم أنه روایة حتی تجبر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والنفس لا تمیل إلی ما أفاده قدس سره ، وإذا أردت الشاهد فعلیک بسبر روایات معاویة التی أخرجها فی‌کتابه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عنه أصحاب الکتب الأربعة وغیرهم ، سیما وأن الراوی عنه ابن أبی عمیر المعروف بشدة التثبت والضبط والاجتناب عن روایة غیر المعصوم ، مع أن الأصحاب یعتمدون فتاوی علی بن بابویه کنصوص روایة إذا أعوزتهم النصوص لکون فتاوی القدماء فی الغالب متون روایات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ففی صحیحة حریز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أن‌یحتجم المحرم ما لم یحلق أو یقطع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معاویة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یأخذ المحرم من شعر الحلال </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بقوله تعالی فَمَنْ کانَ مِنْکُمْ مَرِیضاً أَوْ بِهِ أَذیً مِنْ رَأْسِهِ فَفِدْیَةٌ مِنْ صِیامٍ أَوْ صَدَقَةٍ أَوْ نُسُکٍ ، وهی وإن کانت واردة فی المحصر لکن لا خصوصیة له علی الظاهر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ذیل الصحیحة الآتیة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علیه صحیحة هیثم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رجل أبا عبد الله علیه السلام عن المحرم یرید اسباغ الوضوء فتسقط من لحیته الشعرة أو الشعرتان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بشیء ما جعل علیکم فی الدین من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وذیلها یستفاد منه التعمیم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ومستنده صحیحة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علیه 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نتف إبطه ، أو قلم ظفره ، أو حلق رأسه ناسیاً أو جاهلاً فلیس علیه شیء ، ومن فعله متعمداً فعلیه شاة </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فَمَنْ کانَ مِنْکُمْ مَرِیضاً أَوْ بِهِ أَذیً مِنْ رَأْسِهِ فَفِدْیَةٌ مِنْ صِیامٍ أَوْ صَدَقَةٍ أَوْ نُسُکٍ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تمسکاً بصحیحة حریز ،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نتف الرجل ابطیه بعدالإحرام فعلیه دم </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مفهوم صحیحة حریز المتقدمة ، وروایة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جبلة فی محرم نتف إبطه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یطعم ثلاثة مساکین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 فی صحیحة زرارة بروایة الصدوق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تثنیة ، وفی أحد طرق الشیخ رواه بالتثنیة ، والتفصیل هو المتعین بین الإبط والابطین لکون المدار علی العضو الکامل ، والإبطین یعدان بمثابة عضو واحد ، وإن کان قد یقرب صدق الحلق أو نتف الابط بما هو ماهیة انبساطیة بالإبط الواحد ، فیتجه ما ذهب إلیه بعض متأخری المتأخرین من التخییر بین الشاة والإطعام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نتف المحرم من شعر لحیته‌وغیرها شیئاً فعلیه أن یطعم مسکناً فی یده </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الدلیل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منصور عنه علیه السلام فی المحرم إذا مس لحیته فوقع‌منها شعرة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یطعم کفاً من طعام أو کفین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المحمولة علی الاستحباب لمصححة المفضل 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النباجی علی أبی عبد الله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فی محرم مس لحیته فسقط منها شعرتان ،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مسست لحیتی فسقط منها عشر شعرات ما کان علیّ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وحسنة المفضل بن صالح عن لیث المرادی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یتناول لحیته وهو محرم یعبث بها فینتف منها الطاقات بیقین فی یده خطاءاً أو عمداً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یضره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نوقش فی کلا الروایتین سنداً ودلالة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فلوجود المفضل بن عمر فی الأولی والمفضل بن صالح فی الثانیة ، وکلاهما ضعیف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تضعیف المفضل بن عمر من أکبر المجازفات الناشیء من ضعف التتبع وتقلید الرجال ، ولذا اختار سید الفقهاء الخوئی وثاقته ، وأما ابن صالح فقد نسب تضعیفه النجاشی إلی مجهول ، ولعله ابن الغضائری وتضعیفه کعدمه ، مضافاً إلی أن منشأ التضعیف هو الغلو المزعوم لدی جمهور القمیین فی حق الائمة علیه السلام والذی هو الیوم من أبجد عقائد الامامیة ، وقد روی عنه أکثر من ثلاثین نفراً من الثقات والاجلاء منهم أصحاب الإجماع ، بل روی عن العامة ووثقه بعضهم کابن حبان وضعفه آخرون لروایته ابلاغ جابر الانصاری سلام رسول الله صلی الله علیه وآله للامام الباقر علیه السلام ولحدیث سفینة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فلنفی الکفارة المتعارفة وهی الدم فی الأولی وعدم قصد النتف ، وعدم صراحة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عدم الکفارة فی الثانیة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لصحیحة الهیثم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رجل أبا عبد الله علیه السلام عن المحرم یرید إسباغ الوضوء فتسقط من لحیته الشعرة أو الشعرتان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بشیء ، ما جعل علیکم فی الدین من حرج </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الحجاج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 السلام عن المحرم‌یجد البرد فی أذنیه ، یغطیهما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روایة سماعة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المحرم یصیب أذنه الریح فیخاف أن یمرض هل یصلح له أن یسد اذنیه بالقطن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لا بأس بذلک إذا خاف ذلک ، وإلا فلا </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أجده فیه ، وفی التذکرة نسبته إلی علمائنا ،وتوقف فی المدارک ، وصرّح بأن دلیله غیر واضح ، لأن المنهی عنه فی الروایات المعتبرة تخمیر الرأس ووضع القناع علیه والستر بالثوب ، لا مطلق الستر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قوله علیه السلام فی صحیحة ابن میمون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إحرام المرأة فی وجهها وإحرام الرجل فی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کشف الرأس والوجه وحرمة تغطیتهما ، فإذا صدق التغطیة بالطین والحشیش وما أشبه شمله النهی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محمد بن مسلم عنه علیه السلام عن المحرم یضع عصام‌القربة علی رأسه إذا استسقی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السید الخوئی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الغریب ما فی الجواهر والحدائق من توصیف الخبر بالصحیح خصوصاً من الحدائق مع تدقیقه فی إسناد الروایات ، ولعلهما وصفا الخبر بالصحة لجلالة محمد بن مسلم وروایة الصدوق عنه ، وغفلا عن أن طریق الصدوق إلی محمد بن مسلم ضعیف لوجود علی بن أحمد بن عبد الله البرقی عن أبیه أحمد بن عبد الله وهما مما لم یوثقا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ثمة غرابة ، وقد تقدم جوابه ، راجع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ابن 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بأن یعصب المحرم رأسه من الصداع </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زرارة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یؤذیه الذباب حین یرید النوم ، یغطی وجهه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ولا یخمّر رأسه ، والمرأة لا بأس أن تغطی وجهها کله عند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صحیحته الأخری عن أحدهما فی المحرم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أن یغطی رأسه ووجهه إذا أراد أن ینام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وحملت علی الإضطرار ، والوجه فیه ظهور صحیحته الاولی بقوة فی الحرمة فی حالة النوم بعد المقابلة مع المرأة ، وصرّح النراقی أن صحیحته الثانیة شاذة مطروحة ، وبمخالفتها للعمل عن حیز الحجیة خارجة أو حملها علی حال الضرورة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لجواز حک الرأس ، ومسح الرأس فی الوضوء ، مضافاً إلی صحیحة معاویة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یضع المحرم ذراعه علی وجهه من حر الشمس ولا بأس أن یستر بعض جسده ببعض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الدالة علی أن الساتر الممنوع ما کان بأمر خارجی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ابن سنان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ترتمس فی ماء تدخل فیه‌رأسک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یعقوب بن شعیب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یرتمس المحرم فی الماء ولا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ومثلها صحیحة حریز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الروایات المتقدمة واردة مورد الغالب ، فلا خصوصیة للماء ، وفیه ما قاله سید الفقهاء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الجمود علی ظواهر النصوص أن لهذا العنوان مدخلاً فی تعلق الحکم وله خصوصیة فیه ، ولا قرینة علی رفع الید عن هذا الظهور عدا ما یتوهم من أنه لا فرق بین المطلق والمضاف سوی إضافة شیء إلی الماء ، وهذا لا یستوجب فرقاً فیما هو مناط المنع عن الرمس والغمس من إمکان الدخول فی الجوف وإن کان بینهما فرق فی إزالة الحدث والخبث ، وفیه ما لا یخفی فإن الأحکام تعبدیة ومناطاتها لا تنالها عقولنا الناقصة ، ومن الجائز أن تکون للماء خصوصیة فی هذا الحکم کما فی الإزالة ، فالظاهر اختصاص الحکم بالمطلق ولا یکاد یشمل المضاف فضلاً عن سایر المایعات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فبقرینة السیاق مع الصائم ، حیث أن النهی شامل للمرأة والرجل ، وإنه عنوان برأسه ، فادراجه فی ستر الرأس لا وجه له ، وإن کان هناک عموم فی الستر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هو المقطوع به بین الأصحاب ، کما فی المدارک والذخیرة ، بل بلاخلاف کما فی المنتهی والتذکرة ، وصرح فی الحدائق أن الأصحاب ذکروا الحکم ولم ینقلوا علیه دلیلاً ، وکأن مستندهم الإجماع ، فالمقام یقتضی الاحتیاط خوفاً من مخالفة المجمع علیه بین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فی صحیحة الحلبی عنه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المحرم إذا غطی رأسه فلیطعم مسکیناً فی 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الوسائل ، وفی نسخ التهذیب المطبوعة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الخلاف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حمل علی رأسه مکتلاً أو غیره لزمه الفداء ، وبه قال الشافعی ، وقال أبو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یلزمه ، وبه قال عطاء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ودلینا عموم ما روی فیمن غطی رأسه أن علیه الفدیة ، ولم یفصلوا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یعطی وجود خبر ، وقد یستشعر من ذیل صحیحة حریز وجوب الفدیة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محرم غطی رأسه ناسیاً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یلقی القناع عن رأسه ویلبی ، ولا شیء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مستند الأصحاب أن تغطیة الرأس من مصادیق التظلیل ، والشاهد علیه صحیحة حفص وهشام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یکره للمحرم أن یجوز ثوبه أنفه من أسفل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اضح لمن أحرمت له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من الروایات لعدم الخصوصیة للبرقع ونحوه ، وقوله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إحرام المرأة فی 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صحیحة ابن میمون خیر شاهد علی التعمیم ، وکذا الأمر بالإسفار فی صحیحة الحلبی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إن تنقبت لم یتغیر لونک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علیه السلام فی موثقة سماعة أنه سأله عن المحرمة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مر بها رجل استترت منه بثوبها ، ولا تستتر بیدها من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من النصوص ، إلا أن یقال بأن روایات إسدال الثوب إلی الأنف أو النحر مؤیدة لاختصاص النهی فی الأمور المذکورة ، والله العالم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مناسک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النصوص الواردة فی المقام متعرضة‌للنهی عن النقاب والبرقع وما أشبه ذلک ، مما له شأنیة تغطیة المساحة الکبری من الوجه ، أما تغطیة الوجه فی الجملة ولو کان یسیراً فهذا لا یمکن الجزم باستفادته من الروایات ، ولعل روایات جواز إسدال الثوب إلی طرف الأنف والذقن مؤید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شاهدة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لذلک ، والله العالم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لها صحیحة زرارة المتقدمة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لما ذکرنا آنفاً ، ولا تصل النوبة للتزاحم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بالنصوص ، ففی صحیحة زرارة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المرأة المحرمة تسدل ثوبها إلی نحرها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وقیده بعض الأعلام بالرکوب ، لصحیحة معاویة عنه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تسدل المرأة الثوب علی وجهها من أعلاها إلی النحر إذا کانت راکبة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الظاهر أن الاسدال لمکان الاجنبی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المحصل من الروایات أن مسمی اسفار الوجه لا بد منه ، وإن اجتمع مع الاسدال ، وذلک حین تجافیه عن وجهها ، إذ الفرض أنه اسدال الثوب مما لا یمکن الابصار معه إلا بإبعاده بالید عن بشرة الوجه کی یحصل الإبصار بذلک ، وهذا هو عمدة الفارق بین البرقع والتنقب مع اسدال الثوب حیث أن فی الأولین لا یتوقف الإبصار علی تجافیهما بخلاف الثوب المسدول من الأعلی ، والمدار وإن لم یکن علی الإبصار إلا أن التقیید به وکون الثوب من أعلی هو من أجل اضطرار المرأة حینئذ لا بعاده عن سطح الوجه وبالتالی حصول الإسفار للوجه فی الجملة ، فما یستخدم فی هذه الأیام من الغطاء المسمی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بالبوشیة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مشمولاً للمنع فی الادلة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الدلیل سوی ذهاب الشیخ کما فی المسألة السابقة ، وعن الحلبی أن لکل یوم شاة مع الاختیار وإلا شاة للجمیع ، وخبر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جعفر المتقدمة بناءاً علی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جرحت </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بین الخاصة ، وإلیه ذهب مالک واحدی الروایات عن‌أحمد بن حنبل من العامة ، وتمسک فقهاء العامة بروایة روتها امرأة واردة بعد إحلاله صلی الله علیه وآله من إحرامه ، فاشتبه الحال علیهم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المنهی عنه فی الروایات هو الظل الذی یحدثه المحرم أو الذی‌یتحرک بحرکته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الروایات الآمرة بالإضحاء والناهیة عن التستر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 تمسکاً بصحیحة ابن بزیع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إلی الرضا علیه السلام‌هل یجوز للمحرم أن یمشی تحت ظل المحمل ؟ فکتب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عندنا فی لسان الأدلة عنوانان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الإضحاء والتظلیل ، وقد یقال أن الأمر یدور حول شرطیة الأول ومانعیة الثانی ، أو کون الأول من واجباته والثانی من محرماته ، لا سبیل للاول أصلا لعدم فساد الإحرام بالاخلال بالاضحاء أوتحقق</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أصلا ، والنصوص فیه مستفیضة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ابن بزیع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إلی الرضا علیه السلام هل یجوز للمحرم أن یمشی تحت ظل المحمل ؟ فکتب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فی کلا الفرضین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أبی علی بن راشد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إنه‌یشتد علیّ کشف الظلال فی الإحرام لأنی محرور یشتد علیّ حر الشمس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ظلل وأرق دماً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 أو دمین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للعمرة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نحرم بالعمرة وندخل مکة فنحل ونحرم بالحج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فأرق دمین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صریحة فی أن لکل احرام کفارة واحدة ، وتعبیر بعض الأعلام عنها بالموثقة فی غیر محله ، إذ أن أبا علی من العظماء ، ویکفیه فخراً قوله المعصوم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سعیداً ومات شهیداً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ینسب إلی الوقف ، والراوی عنه هو محمد بن عیسی بن عبید الجلیل ، وتضعیف الشیخ له مبنی علی استثنائه من نوادر الحکمة ، وهو غیر تام ، وقد وثقه النجاشی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فی أصحابنا ثقة کثیر الروایة حسن التصانیف ، وکان الفضل یثنی علیه ویمدحه ویمیل إلیه ، ویقول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أقرانه مثله ، انتهی ، وقد اعتمد الصدوق علیه وارتضاه ولم یسمع کلام استاذه ابن الولید فیه ، بل صرح النجاشی بأن الأصحاب ینکرون قول ابن الولید فیه ، ویقولون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مثل أبی جعفر محمد بن عیسی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لمصححة أبی بصیر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یضرب علیه الظلال وهو محرم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إذا کانت به شقیقة ، ویتصدق بمد لکل یوم </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وتشهد له جملة من الروایات ، کالتی تنهی عن الحجامة‌والحک إذا کان مؤدیاً إلی الادماء ، ولا خصوصیة للعناوین المأخوذة فیها سیما بعد قوله علیه السلام فی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المحرم کیف یحک رأسه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بأظافیره ما لم یدم أو یقطع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علیه السلام فی 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المحرم یحتجم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إلا أن لا یجد بداً فیحتجم ، ولا یحلق مکان المحاجم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یخاف علی نفسه أن لا یستطیع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یخفی أن لسانها هو الحرمة لا بإطلاق النهی فقط بل من جهة حصر الاستثناء بالخوف والضرورة ، ومثلها روایة حسن الصیقل وقد تضمنت خوف التلف أو إیذاء الدم ، وغیرها من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حملها الشیخ فی الخلاف والمحقق علی الکراهة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وقوّاها بعض أعاظم المعاصرین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بقرینة صحیحة حریز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یحتجم المحرم ما لم یحلق أو یقطع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محمولة علی صورة الحاجة أو الاضطرار لکثرة الروایات الدالة علی الحرمة وإن کان الظهور الأولی لنفی البأس هو بیان للحکم الأولی ، أو علی التقیة لاجماع العامة علی جواز الادماء ، کما أنها أخص من المدعی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فالصحیح ما علیه الماتن دام ظله تبعاً للمشهور من حرمة الادماء ، إلا أنه یسوغ ارتکابه بأدنی اضطرار وهذا محصل أدلة الجواز ، کما یمکن القول بکراهة الحجامة خاصة توفیقاً بین النصوص ، ولقوله علیه السلام فی الصحیحة الآتیة فی السواک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لا تقل فائدة وحثاً من الشارع عنه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وتشهد له النصوص الکثیرة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علیه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فی المحرم یستاک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أدمی یستاک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هو من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قبالها 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المحرم یستاک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ولا یدمی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المحمولة علی الکراهة لکون الأولی نصاً فی الجواز والثانیة ظاهرة فی الحرمة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الدلیل علی الکفارة من النصوص ، وحکی الشهید عن بعض أصحاب المناسک أن کفارته شاة ، ولعله لحسنة ابن جعفر بناء علی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 الحلبی أن کفارة حک الجسم حتی یدمی اطعام مسکین ، ووجه ما ورد من عموم ثبوت التصدق لاجتراح التروک ولو عن غفلة ، وأن الادماء لا یخرج حکمه عن الکراهة فیساوی موراد الغفلة فی التروک المحرمة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 ففی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الرجل المحرم تطول أظافیره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یقص شیئاً منها إن استطاع ، فإن کانت تؤذیه فلیقصها ولیطعم مکان کل ظفر قبضة من طعام </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بل الاجماع علیه کما فی الخلاف والمنتهی والغنیة ، وتشهد له النصوص ، ففی صحیحة أبی بصیر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قص ظفراً من أظافیره وهو محرم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فی کل ظفر قیمة مد من طعام حتی یبلغ عشرة ، فإن قلم أصابع یدیه کلها فعلیه دم شاة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قلم أظافیر یدیه ورجلیه جمیعاً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فعل ذلک فی مجلس واحد فعلیه دم ، وإن کان فعله متفرقاً فی مجلسین ، فعلیه دمان </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المشهور ، استناداً لروایة اسحاق الصیرفی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أحرم فقلم أظفاره ، فکانت له اصبع علیلة ، فترک ظفرها لم یقصه ، فأفتاه رجل بعدما أحرم فقصه فأدماه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الذی افتی 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ضعیفة سنداً مع عمل المشهور بها ، وفی موثقة اسحاق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 السلام عن رجل نسی أن یقلم أظفاره عند إحرامه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یدعها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رجلاً من أصحابنا أفتاه بأن یقلم اظفاره ویعید إحرامه ففعل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دم یهریقه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والضمیر یحتمل عوده للرجل المفتی ، فإن السؤال الثانی فی الروایة انصب علیه ، کما یحتمل عوده للمحرم ، لکونه أقرب مرجع یعود علیه الضمیر المستتر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وعلی الاحتمال الثانی فثبوت الکفارة ندبی ، وعلی الاحتمال الأول فتثبت الکفارة علی المفتی ، لا من باب 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مفت ضامن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فی صحیحة ابن الحجاج ، وإنما عقوبة له ، وقد استشکل الماتن دام ظله فی ثبوت الکفارة علی الاحتمال الأول لما ورد من أن الجاهل لا کفارة علیه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علی الاحتمال الأول یکون محور الکلام المفتی لا الجاهل ، وقد یستأنس للمقام بثبوت الکفارة علی الزوج فی ما لو أکره زوجته علی الجماع فی الإحرام والصیام والحیض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النهایة والحلبی فی الکافی وابن سعید فی الجامع والعلامة فی القواعد ، استناداً إلی ما راواه الشیخ عن محمد بن عیسی عن عدة من أصحابنا ، عن رجل من أهل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مسألة وقعت فی الموسم لم یکن عند موالیه فیها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قلع ضرسه ، فکتب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یهریق 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فی الحدائق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مع ارساله أن المکتوب إلیه غیر معلوم ، والاستناد إلی ما هذا شأنه وإثبات حکم شرعی به مشکل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 التهذیب أن المکتوب إلیه هو المعصوم علیه السلام ، إذ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فکتب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 تعرف أن الروایة قابلة للاعتماد سیما وأن الراوین عن الخراسانی جماعة من الاصحاب ، نعم یحتمل أنه قد أدمی ، کما هو الغالب ، ویکون الدم لأجله ، وفی روایة الصیقل أنه سأل أبا عبد الله علیه السلام عن المحرم یؤذیه ضرسه أیقلعه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إشعار بالحزازة فی غیر الضرورة ، وقد یدعی أن قلع الضرس من التفث فهو نحو تقصیر فی أثناء الإحرام ، فالجزم بالجواز محل تأمل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وتشهد له النصوص ، ففی صحیحة الحلبی عنه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إذا خاف العدو یلبس السلاح ، فلا کفارة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ابن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أیحمل السلاح المحرم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خاف المحرم عدواً أو سرقاً فلیلبس السلاح </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لإمکان أن یقرب صدق عنوان التسلح علی التهیؤ للحرب مطلقاً بآلآته ولوازمه ، لا سیما وأن معنی اللبس یساعده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المنهی عنه فی الروایات عنوان لبس السلاح أو المقارب له ، وأما اقتنائه والاحتفاظ به فی متاعة فغیر مشمول ، إلا بتوسع استعمال الحمل لذلک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من النصوص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لمفهوم صحیحة الحلبی المتقدمة ، إلا أنه نسب إلی جل الأصحاب عدم الکفارة ، نعم إذا صدق علی التسلح اللبس شمله صحیحة زرارة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لبس ثوباً لا ینبغی له علیه شاة </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باطلاق قوله تعالی وَ مَنْ دَخَلَهُ کانَ آمِناً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ففی صحیحة حریز عن أبی عبد الله علیه السلام فی حدیث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الله قد حرم مکة یوم خلق السماوات والأرض ، فهی حرام بحرام الله إلی یوم القیامة ، لا یُنفر صیدها ، ولا یعضد شجرها ، ولا یختلی خلاها ، ولا تحل لقطتها إلا لمنشد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إلا الأذخر فإنه للقبر والبیوت ؟ فقال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الأذخر </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الردع منه مع کثرة الابتلاء به ، مما یوجب انصراف النصوص عنه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لاسلام فی صحیحة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یخلّی عن البعیر فی الحرم یأکل ما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ابن حمران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النبت الذی فی أرض الحرم أینزع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شیء تأکله الابل فلیس به بأس أن تنزعه </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علیه ما فی صحیحة حریز المتقدمة ، وغیرها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بموثقة سلیمان بن خالد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ینزع من شجر مکة إلا النخل وشجر الفاکهة </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النصوص ، ففی روایة حماد بن عثمان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الرجل یقلع الشجرة من مضربه أو داره فی الحرم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کانت الشجرة لم تزل قبل أن یبنی الدار أو یتخذ المضرب فلیس له أن یقلعها ، وإن کانت طریة علیه فله قلعها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مصححته 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بنی المنزل والشجرة فیه فلیس له أن یقلعها ، وإن کانت نبتت فی منزله وهو له فلیقلعها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حریز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نبت فی الحرم فهو حرام علی الناس أجمعین ، إلا ما أنبته أنت أو غرسته </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بالنصوص ، ففی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مکة حرم الله حرمها إبراهیم علیه السلام ، وإن المدینة حرمی ما بین لابتیها حرم ، لا یعضد شجرها ، وهو ما بین ظل عائر إلی ظل وعیر ، ولیس صیدها کصید مکة ، یؤکل هذا ولا یؤکل ذلک ، وهو برید </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شجرة أصلها فی الحرم وفرعها فی الحل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فرعها لمکان أصلها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أصلها فی الحل وفرعها فی الحرم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أصلها لمکان فرعها </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بل ادعی علیه الإجماع ، خلافاً لابن ادریس وظاهر الشرائع‌و النافع واستوجهه فی المدارک ، ومستند المشهور فی التفصیل مرسلة موسی بن القاسم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أصحابنا عن أحدهما علیهما السلام 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فی دار الرجل شجرة من شجرة الحرم لم تنزع ، فإن نزعها کفر بذبح بقرة یتصدق بلحمه علی المساکین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المحمولة علی الکبیرة ، وکون الشجرة فی ملکه لا یعنی جواز قلعها إذا لم یکن هو الغارس لها کما هو ظاهر صحیحة حریز المتقدمة ، ودعوی بعض الأساطین عدم دلالتها علی الوجوب ، یدفعه ظاهر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وارسالها لا یضر إذ لیس المرسل عنه واحد ، کما هو ظاهر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والروایة لا تدل علی تفصیل الماتن دام ظله ، نعم ذکره الشیخ فی المبسوط والخلاف ، وکذا ابن حمزة ، وعن ابن البراج البقرة مطلقاً ، وعن ابن الجنید القیمة مطلقاً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لصحیحة سلیمان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الرجل یقطع من الأراک بمکة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ثمنه یتصدق به ، ولا ینزع من شجر مکة إلا النخل وشجر الفواکه </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الدلیل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ابن سنان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وجب علیه فداء صیدأصابه وهو محرم فإن کان حاجاً نحر هدیه الذی یجب علیه بمنی ، وإن کان معتمراً نحره بمکة قبال الکعبة </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بموثقة اسحاق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یخرج من‌حجته شیئاً یلزمه من دم ، یجزیه أن یذبحه إذا رجع إلی أهله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یتصدق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وحسنة علی بن جعفر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لکل شیء خرجت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حجک فعلیک دم تهریقه حیث شئت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والمحصل من الروایات تعین کفارة الصید فی العمرة بمکة ، وکفارة الصید للحج بمنی ، وأما کفارة غیر الصید فیتخیر بین مکة ومنی فی العمرة فیما لو تعقبت بالحج ، وإلا ففی مکة ، وتتعین منی فی کفارات الحج ، ثم إن هذا التعین عبارة عن وجوب الفوریة التکلیفیة ، فلو عصی أو غفل أو أخر فیجوز التکفیر والذبح حیث شاء فی کفارة غیر الصید ، وأما کفارة الصید فیجزیه فی غیر الحرم إن لم یتمکن فی الحرم ، ففی موثقة یونس بن یعقوب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المضطر إلی میتة وهو یجد الصید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یأکل الصید وعلیه فداءه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یکن عندی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تقضیه إذا رجعت إلی مالک </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علیه موثقة یونس بن یعقوب المتقدمة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صریح جملة من النصوص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وجود المؤمن المسکین الفقیر ، لقوله علیه السلام فی صحیحة علی بن 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تعطی الصدقة والزکاة إلا لأصحابک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ومقابلة الصدقة للزکاة صریحة فی إرادة عموم الصدقات الواجبة غیر الزکاة ، فیشمل الهدی الواجب ، سواء لهدی حج التمتع أو للتحلل أو الکفارات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وجزم السید الخوئی قدس سره وبعض أعاظم تلامذته بجواز الأکل قلیلاً ، استناداً لجملة من النصوص ، منها موثقة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إبراهیم الرجل یخرج من حجته ما یجب علیه الدم ولا یهریقه حتی یرجع إلی أهله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یهریقه فی أهله ویأکل منه الشیء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ومصححة الکاهلی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یؤکل من الهدی کله مضموناً کان أو غیر 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وصحیحة عبد الملک القمی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یؤکل من کل هدی نذراً کان أو جزاء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وصحیحة ابن بشیر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البدن التی تکون جزاء الإیمان والنساء ولغیره ، یؤکل منها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یؤکل من کل البدن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قبالها روایات تدل علی عدم الجواز ، کصحیحة أبی بصیر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أهدی هدیاً فانکسر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مضموناً فعلیه فداؤه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أیأکل منه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إنما هو للمساکین ، فإن لم یکن مضموناً فلیس علیه شیء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أیأکل منه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یأکل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فداء الصید یأکل من لحمه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یأکل من اضحیته ویتصدق بالفداء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وموثقة عبد الرحمن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علیه السلام عن الهدی ما یؤکل منه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هدی من نقصان الحج فلا تأکل منه وکل هدی من تمام الحج فکل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وروایة البختری عن الباقر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علی بن أبی طالب کان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یأکل المحرم من الفدیة ولا من الکفارات ولا جزاء الصید ، ویأکل مما سوی 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الماتن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الروایات الثانیة علی الکراهة جمعاً بینهما وبین ما دل علی الجواز غیر متجه ، لما عرفت من ظهور الروایات الأولی بقوة وصراحتها علی الحرمة ، وأن الضمان الوضعی فرع الحرمة ، فحمل الروایات المجوزة علی التقیة کما صنع المشهور متجه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أدعی الاجماع علی البطلان مع الترک عمداً وإن کان عن جهالة ،تمسکاً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أنه مقضی القاعدة فی الإجزاء والشرائط مع إطلاقها الشامل لحالة العلم والجهل والعمد والغفلة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بصحیحة علی بن یقطین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 السلام عن رجل جهل أن یطوف بالبیت طواف الفریضة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علی وجه الجهالة فی الحج أعاد ، وعلیه بدنة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ومصححة علی بن أبی حمزة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رجل جهل أن یطوف بالبیت حتی رجع إلی أهله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علی وجه الجهالة أعاد الحج وعلیه بدنة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ورواها الصدوق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سهی أن یطوف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أشکل علی دلالتها المحقق الأردبیلی وحمل الإعادة علی اعادة الطواف لا الحج ، ومال إلیه فی الحدائق ، وأن عمدة الدلیل فی العامد فی إعادة الحج هو الإجماع فلم یلتزم بإعادة الحج فی غیر العامد ، وتمسک بنفی البدنة والإعادة بدلیل الرفع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لأن صحیحة ابن یقطین فی الجهل بالحکم مع تعمد ترک الموضوع ، ولیس فی الجهل فی الموضوع ، وکذلک روایة ابن أبی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بروایة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مضافاً إلی أن صحیحة ابن یقطین بدرجة الظهور لا الصراحة ، لأن الإعادة تستعمل فی الخلل فی العبادات بقضاء الجزء المتروک بلحاظ أن محله قد 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إطلاقات أدلة جزئیة الطواف وإن اقتضت الرکنیة ، إلا أن المقابلة بین ما ورد فی الروایتین وبین الروایات الدالة علی صحة حج الناسی للطواف ولزوم الإتیان بالطواف یمکن أن یستفاد منه عموم صحة الحج لتارک الطواف عن غیر عمد ، لنسیان أو غفلة أو جهل بالموضوع أو جهل بتحقق الشرائط خارجاً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وظاهر کلمات المشهور ناصة علی إعادة الحج فی العامد ، حتی أنه قد استظهر من تقییدهم بالعامد خصوص العالم ، واحتیج فی تعدیه إلی الجاهل بالتمسک بروایة ابن یقطین المتقدمة ، ولا یظهر من کلماتهم بطلان النسک بالترک غیر العمدی وإن کان بسبب الجهل بالموضوع ، کجهله بوجود الحاجب علی أعضاء الوضوء فطاف بغیر طهارة ، ولذا قال الشیخ فی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طاف علی غیر وضوء وعاد إلی بلده ، رجع وأعاد الطواف مع الإمکان ، فإن لم یمکنه استناب من یطوف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 الفرقة وأخبارهم وطریقة الإحتیاط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عدة من أعاظم العصر إلی بطلان إحرام عمرته ، وذلک لأن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نظرهم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من قبیل السبب والمسبب ، وأنه معنی اعتباری یتوصل إلیه بالتلبیة ویقارن النسک ، کما فی الطهارة المسببة عن الوضوء ، وهو الذی ذهب إلیه المشهور ، وإنما هو فعل من أفعال النسک ، کتکبیرة الإحرام جزء من أجزاء الصلاة وتبطل لعدم تعقبها ببقیة الإجزاء وفوات المحل ، ومن ثم التزموا ببطلان احرام عمرة التمتع مع عدم الإتیان بأعمالها إلی الزوال من یوم عرفة حیث یفوت محل التدارک ، وکذلک بطلان احرام الحج لفوات الموقفین أو بقیة أعمال الحج فیما لو انقضی شهر ذی الحجة ، بخلاف العمرة المفردة حیث لا یفوت محلها ولو بتمادی الوقت فیبقی علی الإحرام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یقال ببطلان نسکه حینئذ لتفویته عمرة التمتع عمداً ولا تشمله‌الروایات الواردة فی العدول لاختصاصها بمن ضاق وقته عن العمرة اتفاقاً لا بسوء الاختیار ، والصحیح أن روایات العدول مطلقة ، ففی صحیحة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 السلام عن الرجل یکون فی یوم عرفة ، وبینه وبین مکة ثلاثة أمیال وهو متمتع بالعمرة إلی الحج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یقطع التلبیة تلبیة المتعة ، ویهل بالحج بالتلبیة إذا صلی الفجر ویمضی إلی عرفات مع الناس ویقضی جمیع المناسک ویقیم بمکة حتی یعتمر عمرة المحرم ولا شیء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شاملة لموارد ما إذا أحرم وتأخر فی الطریق لقضاء بعض الحوائج من المرور علی ضیاع أو الذهاب إلی تجارة أو بعض المعادن أو رعی بعض الدواب مما قد ورد التمثیل به فی العدید من الروایات ، فدعوی انصراف الروایات عن من أخّر الطواف عمداً فی غیر محله ، بل الإطلاق محکم ویکون المقام نظیر الأبدال الاضطراریة فی الأبواب الأخری الشاملة لما إذا فوّت الواجب الاختیاری بسوء الاختیار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ومما یعضد هذا الإطلاق ما ورد فیمن لبّی عمداً قبل تقصیره فی عمرة التمتع أن نسکه ینقلب إلی الإفراد ، وکذلک الحال فی الجاهل دون الناسی کما ذهب إلیه جماعة ونسب إلی الأشهر کما فی الدروس والمسالک ، وعن الروضة والمسالک واحتمال المدارک أنه یجتزیء به عن الفرض لو کان الحج واجباً ، واختاره النراقی فی المستند ، تمسکاً بمصححة العلاء بن الفضیل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متمتع طاف ثم أهل بالحج قبل أن یقصر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متعته ، هی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وصحیحة أبی بصیر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المتمتع إذا طاف وسعی ثم لبی بالحج قبل أن یقصر فلیس له أن یقصر ولیس له متعة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تفویت عمرة التمتع لمن فرضه التمتع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 من أن یکون دخل فی احرام العمرة أو لم یدخل وأعم من کون التفویت بترک العمرة أو افسادها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تنقلب وظیفته إلی حج الإفراد وإن أثم فی صورة التقصیر ، ویتبعها بعمرة مفردة ویجتزیء بذلک عن الفرض ، نعم فی صورة افساد عمرة التمتع یظهر من غیر واحد وجوب الحج علیه من قابل إما کعقوبة أو إعادة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ویتبین من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النائی والحاضر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یکونا نائبین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مشروعیة أنواع النسک لهما ، غایة الأمر أن النائی یتعین علیه فی الرتبة الأولی التمتع ، فإن عجز عنها تنتقل وظیفته إلی الإفراد ، أما الحاضر فیتعین علیه الإفراد ، بمعنی عدم لزوم التمتع علیه ، فلو تمتع صح منه ذلک ، شریطة أن یعقد إحرامه من المواقیت البعیدة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خروجاً عن موضع الخلاف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تارة بمعنی الفعل القصدی ، وأخری بمعنی کونه قربیاً ، واعتبار الثانی‌لا محالة دال علی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والأول یقع علی معانٍ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فتارة یراد منه الإنشاء والاعتبار ، وأخری مجرد الالتفات والصدور عن إرادة اختیاریة ، والمراد ههنا هو قصد العنوان ، لأن الحرکة حول الکعبة قد تقع بغرض آخر کالتفرج أو المرور أو العبور للطرف الآخر ، ونحوها ، فلا یصدق علیه طواف بالبیت ، لا سیما وقد ضمّن الطواف بالبیت معنی اللواذ والاستعاذة به تعالی والالتجاء إلیه ، وکل هذه المعانی والعناوین انشائیة ودواعی وأغراض تعنون الأفعال الخارجیة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یعرف ، ففی صحیحة معاویة بن عمار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یقضی المناسک کلها علی غیر وضوء إلا الطواف بالبیت ، والوضوء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محمد بن 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أحدهما علیهما السلام عن رجل طاف طواف الفریضة وهو علی غیر طهور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یتوضأ ویعید طوافه ، وإن کان تطوعاً توضأ وصلی رکعتین </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والمقطوع به من کلام الأصحاب کما فی المدارک بل وعن ظاهر المنتهی الإجماع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أحدث قبل تجاوز النصف فعلیه الاستئناف ، وإن کان بعده تطهر وأتم الباقی ، تمسکاً بالنصوص ، کصحیحة جمیل عن بعض أصحابنا عن أحدهما علیهما السلام فی الرجل یحدث فی طواف الفریضة وقد طاف بعضه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یخرج ویتوضأ ، فإن کان جاز النصف بنی علی طوافه ، وإن کان أقل من النصف أعاد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وإرسالها لایضر لکون المرسل جمیل والإرسال بلفظ بعض أصحابنا واعتماد المشهور علیها فإهمالها مطلقاً فیه مجازفة ، ومثلها فی الدلالة صحیحة حمران فی الجماع بعد النصف ، وحسنة أبی بصیر وروایة الحلال فی الحائض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وخلاصة ما أفاده الماتن دام ظله الشریف فی بحثه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الأصل عدم مانعیة أو ناقضیة الحدث ، إذ أن شرطیة الطهارة غایة ما تقتضیه هو لزوم اتصاف الإجزاء بالطهارة لا لزوم اتصاف الأکوان المتخللة بالطهارة ، لکن الصحیح أن مقتضی القاعدة وإن کان أصالة عدم اعتبار الشرط المشکوک أو المانع أو الناقض المشکوک ، إلا أن مقتضی أخذ العدد فی ماهیة المرکبات کما فی الطواف والصلاة یقتضی اعتبار الهیئة الاتصالیة لأن تقید الماهیة المرکبة بالعدد موجب لظهور الکم فی الأتصال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غایة ذلک هو اعتبار الموالاة العرفیة وقاطعیة الفصل الطویل زماناً أو الفصل البعید مکاناً ، ولک أن تقول أن الهیئة الاتصالیة هی الموجبة لاجتماع عدد الأشواط فی طواف متمایز عن طواف آخر ، وإلا لاختلطت أجزاء المجموعات ، فالاتصال کالخیط الواصل بین أجزاء الخرز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القواطع التعبدیة المشکوکة فلا بد من إقامة الدلیل علیها ، وعلی ذلک فلو لم یدل الدلیل علی قاطعیة المشکوک کما لو فرض ذلک فی الحدث لکان غایة ما یلزم هو تجدید الطهارة فی المطاف ثم البناء علی ما سبق بعد توفر الموالاة العرفیة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ومفاد صحیحة جمیل ناقضیة الحدث للأکوان المتخللة بین الأجزاء فقط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الحال فی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واعتبار الموالاة ، ولا مباینة بین المفادین بل لا ملازمة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فالاتصال هو لحاظ الهیئة الاجتماعیة أی صورة العمل کوحدة مجموعیة قابلة للانمحاء والانقطاع والانتقاض ، وبذلک یکون مفاد الروایة مفادان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القاطع التعبدی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الموالاة ، مفروغاً عنها فی الرتبة السابقة ، وهی قابلیة الانقطاع بالقاطع العرفی کالخروج عن المطاف والابتعاد کثیراً ، أو بالقاطع التعبدی کالحدث وغیره ، وعلیه فمن أحدث بعد النصف وقبل الأربعة بطل شوطه الرابع من رأس لأنه یعتبر تحقق الموالاة فی الشوط الواحد ، فیکون حاله کمن أتی بثلاثة أشواط فقط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وتشهد له الروایات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لاعتبار تحقق الموالاة فی الشوط الواحد کما تقدم عن الماتن دام ظله ، ولعل ما یستفاد من بعض الروایات ، والله العالم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لاعتبار الموالاة ، غایة الأمر رفع الید عن ذلک بالنصوص الدالة علی کفایة‌الموالاة للنصف الأول وموردها منصرف إلی موراد العذر الداعی الراجح لا الاختیار الاقتراحی العبطی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لاحتمال شمول الروایات للحدث بکل حالاته ، بل ربما یقال أنه هو الظاهر من صحیحة جمیل المتقدمة ، فراجع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قاعدة الإستصحاب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بد من إحراز الطهارة لصحة الطواف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بناءاً علی أن المستفاد من الروایات أن الطواف مرکب من عملین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الأشواط الأربعة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 الاُخر ، أو مرکب من سبعة أشواط بعددها ، فعلیه تجری قاعدة الفراغ ، ولعل استفادة ذلک فی غایة الصعوبة ، والله العالم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لقاعدة الفراغ ، بعد استیقانه بالإتیان بسبعة أشواط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لاشتراط إحراز الطهارة یقیناً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استصحاب الجنابة وإن لم یعارض قاعدة الفراغ فی الطواف السابق ، إلا أنه یعارضها بلحاظ صلاة الطواف ، فإنه یقتضی الاکتفاء بالغسل من دون وضوء فیتولد علم إجمالی إما بالبطلان للطواف السابق إن کان جنباً أو بطلان صلاته إن کان محدثاً بالأصغر فیجب علیه فی خصوص هذه الصورة إعادة الطواف بعد الغسل والوضوء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لعموم أدلة التیمم بدلاً عن الوضوء لما هو مشروط بالطهارة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فاقد الطهورین ، فلیس لدیه ما یستبیح الطواف ، فتصل النوبة لمشروعیة الاستنابة للطواف ، وقد یتوهم أن الطواف به مقدم علی الطواف عنه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الطواف به إن وجد الطهارة ، ولا یتوهم مشروعیة الطواف به وإن لم یکن واجداً للطهارة لما ورد فی الطواف بالمریضة التی لا تعقل والمغمی علیه أنه یطاف بهما ، وذلک لأن المغمی علیه والتی لا تعقل یمکن إیقاع الطهارة فیهما کالصبی ، نعم الاحتیاط الاستحبابی لا ضیر فیه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استشکل العلامة فی مشروعیة التیمم وصحة الطواف من جهة حرمة‌اللبث فی المسجد الحرام للمحدث بالاکبر ، وقد یقرب إشکاله قدس سره بالدور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مشروعیة التیمم متوقفة علی الأمر بالطواف ، والأمر بالطواف متوقف علی عدم حرمة اللبث فی المسجد ، وارتفاع الحرمة متوقف علی مشروعیة التیمم ، فدار توقف الشیء علی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الأمر بالطواف مباشر لیس متوقف علی عدم حرمة اللبث ، بل غایة الأمر هو تزاحم الأمر مع حرمة اللبث ولو فی ضمن اجتماع الأمر والنهی وهو التزاحم الملاکی لا التزاحم الامتثالی ، علی ذلک فغایة تقدیم الحرمة لیس هو انعدام فعلیة الأمر بل سقوط تنجیزیة وعزیمیة الحکم ، ففعلیة وجوب الطواف علی حالها وهی المسوغة للتیمم ، فحینئذ یترتب علیه جمیع آثار الطهارة المائیة التی منها استباحة للمسجد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أجاب صاحب الجواهر بالنقض أو الاستشهاد بجواز الطواف للمستحاضة الکثیرة أو المتوسطة بالطهارة المائیة مع کونها ناقصة غیر رافعة للحدث الأکبر وإنما هی مبیحة ، وقد یتأمل فیه باعتبار أن الطهارة المائیة للمستحاضة غیر مقید بالعجز أو بالأمر بالطواف ، ولکن یندفع بأن الطهارة المائیة الناقصة للمستحاضة لیست مطلوباً نفسیاً بنحو الندب النفسی المتعلق بالوضوء والغسل التامین ، فمشروعیة الناقص منه آتیة بالأمر بالطواف أیضاً فحالها حال التیمم ، والحاصل أن الأمر بالطواف مباشرةً وإن کان له بدل هو النیابة فی الطواف المقید بالعجز عن الطواف مباشرةً إلا أن الطواف مباشرة وهو المبدل لم تقید مشروعیته بالقدرة ، کما هو وتیرة عموم الأبدال الاضطراریة ، فإن تقید البدل بالعجز لا یتقضی تقید المبدل بالقدرة ، ومن ثم کان الأمر بالوضوء غیر مقید بالقدرة ووجدان الماء ، وأن تقیید الامر بالتیمم بعدم وجوان الماء والعجز عن الوضوء ، وفیما نحن فیه الأمر بالطواف مباشرة مطلق غیر مقید بالقدرة ، وإن تقیدت مشروعیة النیابة فی الطواف بالعجز عن الطواف مباشرة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لدعوی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الطواف مباشرة له بدلان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الطواف بالطهارة الترابیة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الاستنابة بالطهارة المائیة ، أو لاحتمال عدم إباحة دخول المحدث بالأکبر بتوسط التیمم ، وأما إن لم یستطع التیمم کالمجروح والمتنجس أعضائه فیتعین علیه الاستنابة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ومحصل الاقوال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تعیین الإفراد مطلقا وهو المنسوب للمشهور ، وتعیین التمتع مطلقاً ، والتخییر مطلقاً ، والتفصیل بتعین الإفراد قبل الإحرام أو تعین المتعة بعده ، والخامس یرجع إلی الثانی ، إلا أن الثانی تقضی طواف العمرة بعدُ ، وفی الخامس تستنیب له حینها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ومنشأ الخلاف الروایات ، وهی علی طوائف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علی العدول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علی العدول للإفراد لمن حاضت قبل الإحرام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دلی علی العدول لمن حاضت بعد الإحرام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علی بقاء متعة المرأة لمن حاضت بعد الإحرام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وأقرب الوجوه فی الجمع بینها ینطبق علی التفصیل بتعین العدول فی الحائض قبل الإحرام ، وبالتخییر فیها بعده کما اختاره المجلسی الاول واستجوده فی الحدائق وجماعة من أعلام العصر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مذهب المشهور التفصیل بین ما قبل النصف وما بعده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للمسألة ثلاث 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حاضت قبل النصف ، والثانیة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حاضت بعد النصف وقبل الأربعة ، والثالثة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حاضت بعد الأربعة ، وله فرضان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تطهر قبل الموقف بعرفة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یستمر حیضها إلی ما بعد الموقف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بموثقة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المرأة طافت بالبیت قبل أن تصلی الرکعتین ؟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علیها إذا طهرت إلا الرکعتین وقد قضت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امرأة طافت بالبیت ثم حاضت قبل أن تسعی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صحیحته 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طهرت فلتسع بین الصفا والمروة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محمولة علی من ترجو زوال الحیض قبل فوات وقت المتعة فإنه یستحب لها تأخیر السعی لتفعله علی طهارة ، وعلیه فلا تصل النوبة للتعارض کما أشار إلیه الماتن دام ظله الشریف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لقاعدة الفراغ ، ولا یشترط فیها حین العمل الالتفات المرکب إلی ما یعتبرفیه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السید الخوئی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فیکفی الارتکاز ، والشاهد علیه أن الإنسان إذا التفت إلی قراءته علی نحو الالتفات المرکب لعله یقع فی الخطأ ، أما إذا قرأها ارتکازاً فإن کان تعلمه للسورة صحیحاً فالاشتباه والخطأ نادر التحقق ، والتجربة هی الشاهد ، وإن لم تقبل فیکفی استصحاب عدم حدوث الحیض والطهارة حال العمل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تمسکاً بالنصوص ، ففی صحیحة عبید بن زرارة عن‌أبی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یطوف الرجل النافلة علی غیر وضوء ثم یتوضیء ویصلی </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کشف اللثام حکی عن التهذیب صحة طواف النافلة للجنب ناسیاً لعدم حرمة لبثه بسبب الغفلة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لقیام الطهارة البدلیة عن الاضطرار والعذر مقام الاختیاریة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المبطون والکسیر یطاف عنهماویرمی عنهما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صحیحة 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المبطون یرمی ویطاف عنه ویصلی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صحیحة الخثعمی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رسول الله صلی الله علیه وآله أن یطاف عن المبطون والکسیر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مطلقة ولم تقید الاستنابة بالعجز ، لکن عطف المبطون علی الکسیر فیه إشعار أن ذلک فی ظرف العجز کالرمی ، مضافاً إلی أن جهة العجز فی المبطون قد تتصور من جهة تلویث المسجد الحرام ، والله العالم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مقتضی القاعدة فیما یشترط فیه الطهارة هو استباحته بالطهارة العذریة سواء کانت مائیة أو ترابیة ، وقد ورد فی المستحاضة ما یدل علی ذلک ، ففی موثقة ابن أبی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المستحاضة یطؤها زوجها ، وهل تطوف بالبیت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تصلی کل صلاتین بغسل واحد ، وکل شیء استحلت به الصلاة فلیأتها زوجها ولتطف بالبیت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المستحاضة سواء القلیلة أو المتوسطة أو الکبیرة کما تستحل الصلاة بالوضوء أو الغسل فکذلک لا بد لها من إیقاع ذلک لأجل الطواف ، لأن المستحاضة دائم الحدث کالمبطون والمسلوس ، فلا بد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اسباحة أحد الغایات الواجبة المشروطة بالطهارة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ایقاعه لکل غایة ، ولا تکتفی بإیقاعه لغایة عن إیقاعه لغایة أخری ، لأن الطهارة حکمیة ولیست حقیقیة ، فمع استمرار الحدث تنتقض الطهارة وغایة ما حصل التعبد الحکمی بوجودها هی لأجل الغایة التی وقعت لأجلها ، فمن ثم توقع المتوسطة غسلاً واحداً لکل من الطواف والصلاة ، کما استفید ذلک من ما ورد لمجموع صلاتها الیومیة مع ابقاء وضوء لکل غایة ، والکثیرة توقع غسلاً لکل غایة کما استفید ذلک من ما ورد من تکرارها الغسل لکل صلاة ، والاکتفاء بغسل واحد لکلا الصلاتین إنما هو بقدر أدائهما مع کونهما من فردی جنس غایة واحدة ، بخلاف الطواف والصلاة فإن مدتهما أکثر من کونهما فردی غایتین مختلفتین ، وکل هذا مطابق لمقتضی الاحتیاط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ومنع شرطیتها بعض الأعلام المعاصرین ، وتوقف صاحب الحدائق فی‌أصل وجوب ازالة النجاسة عن الثوب والبدن فی الطواف لتعارض 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یری فی ثوبه الدم وهو فی الطواف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الموضع الذی رأی فیه الدم فیعرفه ، ثم یخرج ویغسله ، ثم یعود فی طوافه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مرسلة البزنطی عن بعض أصحابه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فی ثوبه دم من ما لا یجوز الصلاة فی مثله فطاف فی ثوبه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أجزأ الطواف فیه ، ثم ینزعه ویصلی فی ثوب طاهر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حمل الحدیث علی الجهل بالنجاسة أو بحکمها ، فهو من أدلة المانعیة لتقریر الإمام علیه السلام له ، فتکون طهارة الثوب والبدن شرط ذکری یختص بحالة العلم والتذکر لا مطلقاً ، أو أن الجهل بالحکم فی هذا المورد فی خصوص الحج مرفوع عن المکلف ، وقد حملها الشیخ علی من طاف ناسیاً ، ولا داعی للتوقف فیها لإرسالها إذ أن المرسل البزنطی والارسال بلفظ بعض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أن النقاش فی مانعیة النجاسة الخبثیة فی الطواف بضعف سند الروایات الدالة علی ذلک فی غیر محله ، إذ روایة یونس لیس فیها من یتوقف فیه إلا الحکم بن مسکین ، وهو وإن لم یوثق لکن روایة بعض الأجلاء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أبی عمیر والبزنطی وابن فضال وابن محبوب وغیرهم من العظماء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أمارة علی حسنه ، وقد ذکره النجاشی فی أصحابنا المصنفین ولم یقدح فیه ، مع أن دأبه القدح أو المدح ، وعده ابن عقدة فی أصحاب الصادق علیه السلام وهو أربعة آلاف وقد وثقوا جمیعاً ، واعتمد علیه الصدوق فی الفقیه وأفتی بمضون روایاته کما وقع فی عدة من طرقه إلی أصحاب المصنفات ، وهو لم ینفرد بالروایة عن یونس بل تابعة فی روایة الشیخ محسن بن أحمد وهو وإن لم یوثق لکن روی عنه ابن أبی عمیر وذکره الشیخ والنجاشی فی أصحابنا المصنفین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تصحیح السند عن طریق تبدیل الإسناد ، فإن یونس بن یعقوب له کتاب الحج وقد رواه الصدوق عن الحکم عنه ، ورواه الشیخ عن محسن بن أحمد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النجاشی عن أحمد بن محمد بن الصلت عن ابن عقدة عن محمد بن المفضل الأشعری عن ابن فضال عن یونس ، فکتاب یونس من مرویات ابن عقدة ، وقد روی الشیخ جمیع کتب وروایات ابن عقدة عن ابن الصلت ، وهو من المشایخ المشترکة بین الشیخ والنجاشی ، وهو وان لم یذکر فی کتب الخاصة فقد ذکره العامة وقال عنه الخطیب البغدادی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کتبت عنه وکان صدوقاً صالحاً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فیمکن استحصال عدة طرق للشیخ إلی کتاب یونس حسب التتبع ، طریق ذکره فی الفهرست وسنده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صحیح علی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عمیر عنه ، ومن هذا الطریق یتفرع طریقان عن طریق تبدیل الإسناد ، إذ أن الشیخ یروی جمیع روایات وکتب الأشعری وابن أبی عمیر ، وآخر طریق الصدوق ، فإن الشیخ یروی جمیع کتبه وروایاته ، وثالث طریق النجاشی لکون ابن الصلت شیخ مشترک بینهما ، والشیخ روی عنه جمیع کتب وروایات ابن عقدة ، وبما أن ابن عقدة یروی الکتاب عن ابن فضال ، فیتفرع طریق آخر للشیخ أیضاً ، إذ روی جمیع کتب وروایات ابن فضال ، ومن یتتبع التهذیبین لعله یجد طرقاً أخری ومتعددة ، مضافاً إلی أن الکتاب من الکتب المشهور التی علیها المعول وإلیها المرجح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نقل الصدوق الروایة من کتابه مباشرة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ورواها الشیخ من روایات الشیخ الثقة محمد بن أحمد بن یحیی صاحب النوادر ولم یستثن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ثقة الإسلام الکلینی قدس سره عن ابن فضال عنه وهو الاسناد المتکرر فی حج الکافی ، فالتوقف فی الطریق إلیه کاشف عن عدم التتبع والفحص الکافی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علیه ما فی مرسلة البزنطی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استحباباً ، لما قد یستشعر من صحیحة حریز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ثوب تصلی فیه فلا بأس أن تحرم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موردها الملبوس فلا اطلاق فی الادلة لشمول المحمول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لقاعدة ما جَعَلَ عَلَیْکُمْ فِی الدِّینِ مِنْ حَرَجٍ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طهارة اللباس والبدن من الشرائط العلمیة ، فالنجاسة مانعة فی ظرف‌العلم بها لا مطلقاً ، ولمصححة یونس ومرسلة البزنطی المتقدمتان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للقاعدة الشریفة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تعاد الصلاة </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لتطابق الشرطیة فی ساتر الصلاة مع ساتر الطواف ، وهو یقتضی الإعادة ،وبعبارة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مصححة یونس ومرسلة البزنطی دالتان علی اعتبار شرطیة الطهارة ، غایة الأمر قد دلتا علی التقید بما عدی الجهل ، وقد یقرب عدم الإطلاق فی دلالتهما إلا فی صورة العلم والعمد ، وعلی أی تقدیر فالاحتیاط لازم ، وأما صلاة الطواف فالإعادة لما دل علی إعادة ناسی النجاسة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مصححة یونس اطلاق الصحة بالخروج من المطاف لتدارک طهارة الثوب ، ثم البناء علی ما تقدم من طوافه ، إلا أن الصحیح عدم الإطلاق فیها لأنها لیست فی صدد بیان الصحة وعدمها من جهة الموالاة ، بل هی فی صدد بیان الصحة من جهة ما مضی من الجهل بالنجاسة والارشاد إلی تدارک الشرط فیما یأتی ، وعلیه فلا یرفع الید عن کبری الموالاة والتفصیل بین ما قبل الأربعة وما بعده ، هکذا قال الماتن دام ظله فی بحثه ، والنفس لا تمیل إلیه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المقطوع من کلام الأصحاب ، وعن الحلبی أنه اجماع آل محمد ،وتدل علیه جملة من النصوص ، ففی صحیحة معاویة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الأغلف لا یطوف بالبیت ، ولا بأس أن تطوف المرأة </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جملة من المتقدمین والمتأخرین ، نعم عن الشهید فی الدروس التقیید بالرجل ، وخالف فی أصل الوجوب ابن ادریس والسبزواری وقواه النراقی فی المستند ، وصحیحة معاویة المتقدمة صادق علی مطلق الذکر ، فالممیز وغیره مصداقاً للاغلف بدلیل المقابلة بینه وبین المرأة ، ویمکن أن یقال أن موردها فی من یطوف بنفسه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الاحتیاط لا یخلو من قوة لاحتمال شمول النصوص له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الشرطیة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الماتن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السید الخوئی قدس سره لصورتین ،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یمکنه الختان فی سنة الاستطاعة و حکم بوجوه تاخیره الی السنة القادمة لعدم تحقق الاستطاعة علی افعال الحج بعد عدم دلیل علی مشروعیة النیابة فی الطواف عنه و هو لایخلو من نظر و منع ، لعموم مشروعیة النیابة فی الطواف لغیر القادر کفاقد الطهورین ، هذا مع ان التاخیر الی السنة القادمة قدیفوت الاستطاعة عرفا ، مضافا الی عدم الفرق مع الصورة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فیما اذا لم یمکنه الختان اصلا لضرر أو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دلیل النیابة فی هذه الصورة هو بنفسه دلیلا لمشروعیة النیابة فی الصورة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مصححة ابراهیم ابن میمون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رواها المشایخ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الرجل یسلم فیرید ان یحج وقد حضر الحج ، ایحج أو یختتن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یحج حتی یختتن ، وابراهیم ابن میمون اعتمد علیه الصدوق فی الفقیه و روی عنه اعاظم الرواة و فضلاء اصحاب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العامة و وثقوه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وموثقة حنان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اباعبدالله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نصرانی اسلم و حضر الحج ولم یکن اختتن ، ایحج قبل ان یختتن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ولکن یبدأ بالسنة فقوله علیه السلام فی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لایحج ، حتی یختتن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صراحة فی عدم صحة الحج بدون الاختتان وان ضاق وقته ، ولم یتعرض لها الماتن دام ظله، و کأنه غفل عنها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 بن الفضیل عن الرضا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وآله أمرنی عن الله أن لا یطوف بالبیت عریان ولا یقرب المسجد مشرک بعد هذا العام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ومحمد بن الفضیل هو محمد بن القاسم بن الفضیل الراوی عن أبی الصباح الکنانی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یطوف بالبیت عریان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تواتر عن طریق الخاصة والعامة ، فالتوقف فی السند علیل ساذج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دلالة فإن النهی عن التطوف بالبیت عریاناً یمکن أن یقال أنه نهیاً تکلیفیاً فلا یفید الشرطیة والمانعیة ، إلا أن احتمال افادته ذلک لا یخلو من قوة ، فهو من قبیل استفادة شرطیة الستر فی الصلاة من النصوص الناهیة عن التعری ، ولیس الستر هنا بأعم من الستر فی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قد تومی إلیه بعض الکلمات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النهی عن التعری لمکان العورة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 یظهر التأمل فی ما أفاده السید الخوئی قدس سره من العراء وستر العورة عموم من وجه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وهو مأخوذ عن المسلمین یداً بید ، وتدل علیه جملة‌من الروایات ، ففی صحیحة معاویة بن عمار عنه علی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اختصر فی الحجر ، فلیعد طوافه من الحجر الأسود إلی الحجر الأسود </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للسیرة القطعیة بین المسلمین ، وتشهد له النصوص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واجماعاً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من البیت ، فیلزم أن تکون داخلة فی المطاف ، وهی أساس البیت قدیماً بعد بنائه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بین کافة المسلمین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الطواف خلف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أحب ذلک ، وما أری به بأسا ، فلا تفعله ، إلا أن لا تجد منه 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فصل بعض الأعاظم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السید الگلبیگانی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اتصال الصفوف وبین خلو المطاف ، فیجوز خلف المقام فی الأول دون الثانی ، وکأن وجهه أن الطواف فی الصورة الثانیة لا یکون بالبیت بالدقة بل طوافاً بحریم البیت أو بموضع المسجد القدیم ونحو ذلک ، بخلافه فی الصورة الأولی فإنه بالاتصال یکون السیل والمجموع البشری طائفاً بالبیت ، لا سیما مع صدق المسجد الحرام علی التوسعة الجدیدة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وإطلاق النص یدفعه ،والله العالم</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المشهور إلی التفصیل بین ما قبل النصف وما بعده ، للزوم الموالاة فی النصف الأول دون الثانی ، فالقاطع والناقض إنما یزیل الهیئة الإتصالیة المعتبرة فی النصف الأول ، وحیث لا تعتبر فی النصف الثانی فلا مجال ولا مورد لاعتبار القاطع والناقض فیه ، ومنه تعرف أنه لا مجال للتمسک باطلاق صحیحة حفص بن البختری عنه علیه السلام فیمن کان یطوف بالبیت فیعرض له دخول الکعبة ، فدخلها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یستقبل طوافه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طاف بالبیت ثلاثة أشواط ثم وجد من البیت خلوة فدخله کیف یصنع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یعید طوافه وخالف السنة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ومثلها الصحیح إلی ابن مسکان ، فلا تدل علی حکم التجاوز عن النصف بل هی ساکتة عنه ، وتحمل صحیحة حفص علی ما إذا جاء بثلاثة أشواط أو أقل ، بشهادة الروایات المفصل بین ما بعد النصف وقبله ، فما عن بعض الأعلام من أن تفصیل المشهور بین الاصحاب بین ما إذا کان الدخول فی البیت بعد تجاوز النصف وما إذا کان قبله لا أصل ، غریب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یمکن أن یقال أن المقصود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یستقبل طوافه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شوطه ، بشهادة کراهة التعبیر عن الطوفة الواحدة حول الکعبة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بعض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بالشوط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الشاذروان عند الأکثر جزءً من الکعبة ، أو علی الأقل الشک فی ذلک ، فلو طاف بعض الشوط سائراً علیه لما تحقق الطواف بالبیت فی تمام الشوط ، فلا بد من إعادة ذلک المقدار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تمسکاً بصحیحة الحلبی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طاف بالبیت فاختصر شوطاً واحداً فی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یعید ذلک الشوط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فی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اختصر فی الحجر الطواف ، فلیعد طوافه من الحجر الأسود إلی الحجر الاسود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فبقرینة بقیة الروایات وصحیحة الحلبی المتقدمة یکون المراد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فلیعد طوافه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شوطه ، ولعل ذیل النص فیه إیماء لذلک ، مضافاً إلی ما تقدم من کراهة بعض العامة من تسمیة الطواف حول الکعبة بالشوط والشوطین والأشواط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الروایات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الصعود علیه فی حکم الاختصار ، إلا أن یقال أن المنهی عنه هو اختصاره بالدخول فیه وبالتسلق لا یصدق الدخول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فالخروج قبل النصف یوجب بطلان الطواف لاعتبار الموالاة ، مهما کان منشأ الخروج ، وأما إذا کان بعد النصف من دون غرض راجح فیبقی هذا 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الموالاة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مقتضی القاعدة الأولیة ، ولم یظهر لنا من کلمات الأصحاب أنهم یصححون الطواف مع الخروج من دون داعی راجح أو فرض عقلائی بمجرد الإرادة الاقتراحیة عبطاً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ففی صحیحة جمیل عن بعض أصحابنا عن أحدهما علیهما السلام قال فی الرجل یطوف ثم تعرض له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یذهب فی حاجته أو حاجة غیره ویقطع الطواف ، وإن أراد أن یستریح ویقعد فلا بأس بذلک ، فإذا رجع بنی علی طوافه وإن کان نافلة بنی علی الشوط والشوطین ، وإن کان طواف فریضة ثم خرج فی حاجة مع رجل لم یبن ، ولا فی حاجة 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وهذه الصحیحة دالة علی عموم جواز القطع فی النصف الثانی لمطلق الغرض العقلائی أو الشرعی دون القطع الاقتراحی ، وقوله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طواف فریضة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جاز له فی طواف النافلة ، وهذا غیر منافٍ للروایات المفصلة بین ما قبل النصف وبعده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صحیحة الحلبی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طاف الرجل بالبیت ثلاثة أشواط ثم اشتکی أعاد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طواف الفریضة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وفی موثقة إسحاق عن أبی الحسن علیه السلام فی رجل طاف طواف الفریضة ثم اعتل علة لا یقدر معها علی اتمام الطواف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طاف أربعة أشواط أمر من یطوف عنه ثلاثة أشواط فقد تم طوافه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روایة أبی الفرج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طفت مع أبی عبد الله علیه السلام خمسة أشواط ثم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أرید أن أعود مریضاً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أحفظ مکانک ثم اذهب فعده ، ثم ارجع فأتم طوافک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صفوان الجمال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یأتی أخاه وهو فی الطواف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یخرج معه فی حاجته ثم یرجع ویبنی علی طوافه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وإطلاقها مقید بالروایات المتقدمة ، وبصحیحة أبان بن تغلب عنه علیه السلام فی رجل طاف شوط أو شوطین ثم خرج مع رجل فی حاجته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نافلة بنی علیه ، وإن کان طواف فریضة لم یبن </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جمیل وصحیحة أبان بن تغلب ، وغیرهما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بنی علیه الماتن دام ظله من اعتبار الموالاة فی الشوط الواحد ، فإن‌أجزاء الشوط الواحد هی هیئة اتصالیة أیضاً ینحفظ بها وحدة الشوط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علیه بعض الروایات المتقدمة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علی بن رئاب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الرجل‌یعی فی الطواف له أن یستریح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یستریح ثم یقوم فیبنی علی طوافه فی فریضة أو غیرها ، ویفعل ذلک فی سعیه وجمیع مناسکه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صحیحة ابن أبی یعفور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مر من التفصیل فی صحیحة جمیل ، وهی مقیّدة لإطلاق صحیحة علی بن رئاب المتقدمة ، أو أنها محمولة علی أن تکون الاستراحة غیر مخلة بالموالاة وبعدم حصول الفاصل الزمانی المخل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 وثمة بحث فی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أن نیة القطع أو القاطع موجبة للبطلان‌أم لا ؟ الصحیح عدم الإبطال بهما کالصلاة خلافاً للصوم ، وذلک لعدم کون الآنات المتخللة من أجزاء العمل فیها ، وإن کانت من أجزاء الهیئة الاتصالیة ، إلا أنها حیث لم تکن من أجزاء الصلاة فلیست بقصدیة ، بخلاف آنات الصوم ، نعم لو نوی القطع فی الأثناء عند الشروع بنحو یؤول إلی تغیر صورة الصلاة المقصودة فیشکل الصحة من جهة عدم قصد الصلاة والطواف المطلوبین ، وأما إذا لم یؤول إلی تغیر صورتی الصلاة والطواف فی أفق القصد فلا موجب للخلل فی الصحة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هشام عنه علیه السلام فی رجل کان فی طواف الفریضة فأدرکته صلاة فریضة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یقطع الطواف ویصلی الفریضة ، ثم یعود فیتم ما بقی علیه من طوافه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ومثلها صحیحة ابن سنان ، وصحیحة ابن الحجاج فی صلاة النافلة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الحسن بن عطیة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سلیمان بن خالد وأنا معه عن رجل طاف بالبیت ستة أشواط ، 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وکیف طاف ستة أشواط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استقبل الحجر وقال الله أکبر وعقد واحداً ، فقال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یطوف شوطاً ، فقال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فاته ذلک حتی أتی أهله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یأمر من یطوف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موثقة اسحاق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طاف بالبیت ثم خرج إلی الصفا ، فطاف بین الصفا والمروة ، فبینما هو یطوف إذ ذکر أنه قد ترک بعض طوافه بالبیت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إلی البیت فیتم طوافه ، ثم یرجع إلی الصفا والمروة فیتم ما بقی </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وفصّل المشهور بین ما قبل النصف وبعده ، ویظهر من إطلاق موثقة‌اسحاق المتقدمة جواز البناء علی ما سبق ، إلا أنها مقیدة بما دل علی اعتبار الموالاة فی النصف الأول فی طواف الفریضة ، کما تقدم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إفراغاً للذمة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تحقق للزیادة حقیقة ، وإن کان فی الصورة الخارجیة هو دور زائد ، وذلک لأن المرکبات الاعتباریة إنما تتألف أجزاؤها بتوسط قصد تضمینها فی ماهیة واحدة ، وإلا فلا ربط بینها بدون ذلک ، ومن ثمَّ لا تتحقق الزیادة فیها إلا بقصد التضمین ، أی الجزئیة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المشهور والمعروف من مذهب الأصحاب ، ویشهد له صحیحة‌عبد الله بن محمد عن أبی الحسن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الطواف المفروض إذا زدت علیه مثل الصلاة المفروضة إذا زدت علیها ، فعلیک الإعادة ، وکذلک السعی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صریحة علی المطلوب ، وهی وإن کانت مطلقة لکنها مقیدة بالروایات المخصصة لها بما عدا السهو والغفلة فی الموضوع ، وقد أشکل علیها بضعف السند حیث أن عبد الله بن محمد مردد بین ثلاثة ،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الحجال الثقة ، والحضینی الثقة ، وعبد الله بن محمد بن علی بن العباس بن هارون التمیمی الرازی الذی له نسخة عن الرضا علیه السلام ولم یوثق ، والصحیح عدم الاشتراک ، لانصراف الاسم فی دیدن المحدثین والرجالیین إلی المشهور فی الطبقة ، والأخیر نزر الروایة ، بل قیل إنه لم یعثر علی مورد لروایة له ، نعم له بعض الروایات فی فضائل أمیر المؤمنین علیه السلام رواها عنه الصدوق فی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واستدل علیه أیضاً بالروایات الواردة فی إبطال الطواف بالشک ، وجعلها صاحب الحدائق مؤیدة ، وذکر فی وجه التأیید وعدم الاستدلال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مسوقة لبیان بطلان المضی فی الطواف مع الشک لا لإحتمال الزیادة عند الشک ، والصحیح أنها تدل علی المطلوب ، وذلک لأن شرطیة الحفظ والیقین المأخوذة فی الطواف أو الصلاة إنما أخذت بنحو الیقین الموضوعی علی نحو الطریقیة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وإن کان شرطاً موضوعیاً فی الصحة إلا أن الملحوظ فیه جهة احرازه لعدد الطواف ، فغایته حصر العدد کی لا تحصل النقیصة والزیادة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للخلل فی قصد القربة کما لو کان عالماً بحرمة ومبطلیة القِران وقصدها قبل إتمامه للطواف الأول ، فتأمل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لعدم حصول الفراغ بمجرد تمام العمل ، إذ الموالاة باقیة ما دام هو فی المطاف ولم یأت بالصلاة ، ومن ثم لا تجری قاعدة الفراغ لو شک فی العدد ثمة ، بخلاف ما لو خرج عن المطاف أو کان فی صلاة الطواف ، فالحاصل أن الکون فی المطاف یبقی موالاة الطواف علی حالها ، فیکون قابلاً لإلحاق الزیادة به ، فتشمله أدلة إبطال الزیادة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إذ الروایات فی المقام علی ثلاث طوائف ،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جوازالقِران مطلقاً ، والثانیة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الجواز مطلقاً ، والثالثة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التفصیل بین الفریضة والنافلة ، فتکون هذه الأخیرة حاکمة علی الأولتین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الکلام فی استفادة الحکم الوضعی من القِران إذ قد یکون محرماً تکلیفاً فقط ، ولذا قال فی 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لم نقف علی نص ولا فتوی علی البطلان ، والنهی عن العبادة غایة ما یلزم بطلان الطواف الثانی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روایة أبی کهمس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نسی‌فطاف ثمانیة أشواط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ذکر قبل أن یبلغ الرکن فلیقطعه </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تمسکاً بالنصوص ، ففی صحیحة أبی أیوب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عن رجل طاف بالبیث ثمانیة أشواط طواف الفریضة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فلیضف إلیها ستاً ، ثم یصلی أربع رکعات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من الروایات المتعددة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وهل الأول هو الفریضة أم الثانی ، الصحیح الثانی ، تمسکاً بصحیحة زرارة 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علیاً علیه السلام طاف طواف الفریضة ثمانیة فترک سبعة وبنی علی واحد وأضاف إلیه ستاً ، ثم صلی رکعتین خلف المقام ثم خرج إلی الصفا والمروة فلما فرغ من السعی بینهما رجع فصلی الرکعتین اللتین ترک فی المقام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علیه السلام ترک الأول عن الاعتداد به فریضة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لقاعدة الفراغ الشریفة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رجل‌طاف بالبیت طواف الفریضة فلم یدر أسبعة طاف أم ثمانیة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السبعة فقد استیقن ، وإنما وقع همّه علی الثامن ، فلیصل رکعتین </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ظاهر صحیحة الحلبی المتقدمة ، فمع عدم القطع بالسبعة لا مجال للصحة ، وصریح صحیحة إسماعیل بن مرار عن یونس عن سماعة عن أبی بصیر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رجل طاف بالبیت طواف الفریضة فلم یدر ستة طاف أم سبعة أم ثمانیة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یعید طوافه حتی یحفظ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مرار وإن لم یوثق صریحاً لکن یمکن استفادة ذلک من قول ابن الولید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کتب یونس بن عبد الرحمن التی هی بالروایات کلها صحیحة معتمد علیها إلا ما ینفرد به ابن عیسی ، وابن مرار من رواة کتب وروایات یونس کلها کما فی الفهرست ، مضافاً إلی أن الشیخ یروی کل روایات یونس وکتبه بعدة 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ورد من روایات قد یستشعر منها عدم مبطلیة الشک للطواف ، فمحمولة علی التقیة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بالروایات التی قد استشعر منها بعض الاعلام عدم مبطلیة الشک ، ففی صحیحة محمد بن 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طاف بالبیت فلم یدر ستة طاف أو سبعة طواف الفریضة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فلیعد طوافه ،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خرج وفاته ذلک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علیه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لیس علیه إعادة الحج لا الاتیان بالطواف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الأعرج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الطواف أیکتفی الرجل بإحصاء صاحبه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الصحیح إلی الهذیل عنه علیه السلام فی الرجل یتکل علی عدد صاحبته فی الطواف أیجزیه عنها وعن الصبی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ألا تری أنک تأتم بالامام إذا صلیت خلفه ، فهو مثله </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لجملة من النصوص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حوله فی بدایة الطواف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علی بن جعفر عن أخیه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رجل‌نسی طواف الفریضة حتی قدم بلاده وواقع النساء کیف یصنع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یبعث بهدی إن کان ترکه فی حج بعث فی حج ، وإن کان ترکه فی عمرة بعث به فی عمرة ، ووکل من یطوف عنه ما ترک من طوافه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من الروایات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 للأکثر عدم وجوب الاعادة لاختصاص النصوص بما إذا کان فی الوقت ، إلا أن صحیحة منصور بن حازم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طاف بین الصفا والمروة قبل أن یطوف بالبیت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یطوف بالبیت ثم یعود إلی الصفا والمروة فیطوف بینهما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بإطلاقها علی وجوب إعادة السعی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صریح صحیحة علی بن جعفر المتقدمة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وتشهد له صحیحة علی بن جعفر المتقدمة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لشمول الدم والهدی له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الدلیل علی وجوبه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بیانه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الاستصحاب ، بل إطلاق جملة من النصوص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المرتبة الأولی للنسک أن یأتی به المکلف بنفسه ، والثانیة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یأتی به مباشرة بمعونة غیره عند العجز ، والثالثة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یوقع الفعل فیه إن عجز عن المرتبتین الأولتین ، کما هو الحال فی المغمی علیه والصبی الذی لا یدرک ولا یمیز ، وهذه المرتبة هی نحوٍ من النیابة إلا أن النائب لا یوقع الفعل النیابی فی بدن النائب نفسه ، بل یوقع الفعل فی بدن المنوب عنه ، فالنیة والإیجاد هی من النائب ، والرابعة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یؤتی بالفعل نیابة عن المکلف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فیدل علی المرتبة الرابعة صحیحة حریز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المریض المغلوب والمغمی علیه یرمی عنه ویطاف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وعلی المرتبة الثالثة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المرأة مریضة لا تعقل فلیحرم عنها ویتقی علیها ما یتقی علی المحرم ، ویطاف بها أو یطاف عنها ویرمی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موثقة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المریض المغلوب یطاف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ولکن یطاف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وعلی المرتبة الثانیة صحیحة صفوان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 السلام عن الرجل المریض یقدم مکة فلا یستطیع أن یطوف بالبیت ولا بین الصفا والمروة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یطاف به محمولاً یخط الأرض برجلیه حتی تمس الأرض قدمیه فی الطواف ، ثم یوقف به أصل الصفا والمروة إذا کان معتلاً </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وَ اتَّخِذُوا مِنْ مَقامِ إِبْراهِیمَ مُصَلًّی وظاهرها الصلاة فی‌المقام أو عنده ، لأن معنی اتخاذه مصلی أی مکاناً للصلاة سواء 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بیانیة أو اتصالیة أو ابتدائیة نشویة ، فهی تقارب عنوان العندیة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لجملة من النصوص المستفیضة ، ففی صحیحة إبراهیم بن أبی محمود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أصلی رکعتین طواف الفریضة خلف المقام هو الساعة أو حیث کان علی عهد رسول الله صلی الله علیه وآله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هو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معاویة عن الصادق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فرغت من طوافک فأت مقام إبراهیم علیه السلام فصلی رکعتین واجعله إماماً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وغیرها من الروایات التی تضمنت التعبیر بخلف المقام ، والظاهر المنسبق منه هو الوراء القریب ، وفی جملة أخری من الروایات التعبیر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والنسبة بین هذا اللسان والسابق هی من وجه ، إذ الثانی یشمل الجانبین دون الوراء البعید علی تقدیر شمول اللسان الأول له ، وإلا فتکون النسبة أعم مطلقاً ، واللسان الثالث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اجعله إماماً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فی مفاد اللسان الأول ، وعلی 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ظاهر فی مطلق الحیال والموازاة فی جهة القبلة ولو من بعد ، والأرجح هو الکسر لکونه تفسیراً للآیة فی الروایة ، وهو الأنسب بخلاف الفتح ، وفی صحیحة الحسین بن عثمان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أبا الحسن علیه السلام یصلی رکعتی طواف الفریضة بحیال المقام قریباً من ظلال المسجد لکثرة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فی الاختصاص بالاضطرار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فعندنا عمومات علی درجات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عند المقام ،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خلفه أو إماماً ،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الحیال والموازات عند الإضطرار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ومقتضی تقیید التعبیر الأول بالثانی هو تعین الخلف ، وهو یتسع بالمقدار الصادق عرفاً إلی أذرع ونحوه ، لأن الخلف من مادة خلف ویخلف وخلیفة وما یأتی تلو الشیء ، نعم لو أضیف إلی المساحات الکبیرة یتسع بخلاف ما لو کانت إضافته إلی المساحات المتوسطة أو الصغیرة ، مضافاً إلی ورود التعبیر فی الروایات بالأمر بإتیان المقام وکذلک مفاد الآیة حیث أن الخلف بیان له وتحدید وأنه معنی العندیة ، ومقتضی القاعدة حین تعذر الخلف هو سقوطه وبقاء إطلاق الدرجة الأولی من العموم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فیتعین الجانبان بنحو لا یتقدم علیه ، إذا الخاص وهو العموم من الدرجة الثانیة إنما یقید العموم من الدرجة الأولی فی فرض القدرة ، لا إطلاق له فی فرض العجز ، مضافاً إلی القطع بعدم سقوط صلاة الطواف علی کل حال مع تعذرها خلف المقام ومع تعذرهما یرجع إلی العموم الثالث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حسنة زرارة عن أحدهما علیهما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أن تصلی رکعتی طواف الفریضة إلا عند مقام إبراهیم علیه السلام ، وأما التطوع فحیث شئت من المسجد </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أن رکعتی الطواف من أجزاء النسک ، أم أنها لازم مترتب علی الطواف کترتب الکفارة علی سببها ، وعلی الأول فهل هی رکن یبطل النسک بترکها عمداً أو بالجهل التقصیری أم لا ؟نسب للمشهور الثانی ، بل حکی فی الخلاف عن قوم من أصحابنا أنهما غیر واجبتین ، وفی المسالک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التارک عمداً لهما کالناسی ، وأن الاصحاب لم یتعرضوا لذکر الترک العمدی ، والذی یقتضیه الأصل أنه یجب علیه العود مع الامکان ، ومع التعذر یصلیهما حیث أمکن ، وفی 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وجه لبطلان النسک ببطلانهما لأنها لیستا من أرکان الحج ، وحکی عن والده الإشکال فی صحة النسک ، ومال هو لذلک أیضاً ، وألحق المیرزا النائینی فی مناسکه العامد بالناسی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واستدل للأول بالاخبار البیانیة الواردة فی بیان واجبات العمرة والحج ، حیث تضمنت التعبیر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طاف ثم صلی ثم 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الدالة لمکان التعبیر بثم علی الترتیب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لجملة من النصوص ، ففی صحیحة محمد بن 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 السلام عن رجل طاف طواف الفریضة وفرغ من طوافه حین غربت الشمس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علیه تلک الساعة الرکعتان ، فلیصلهما قبل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ابن حازم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تؤخرها ساعة ، إذا طفت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قبالها صحیحة ابن یقطین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 السلام عن الذی یطوف بعد الغداة وبعد العصر وهو فی وقت الصلاة أیصلی رکعات الطواف نافلة کانت أو فریضة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فیمکن حمل الطائفة الأولی علی نفی الکراهة بإتیان الصلاة فی الاوقات المکروهة ، إذا التزم جماعة من العامة بکراهة ذلک ، ویؤیده عدم تعرض القدماء من الاصحاب لوجوب المبادرة ، وصحیحة رفاعة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الرجل یطوف الطواف الواجب بعد العصر أیصلی الرکعتین حین یفرغ من طوافه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أما بلغک قول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عبد المطلب لا تمنعوا الناس من الصلاة بعد العصر فتمنعوهم من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ومثلها موثقة إسحاق بن عمار ، وظاهرهما أن الفوریة لدفع توهم الحظر عند العامة فی أوقات الصلاة المحظورة ، وهذا مما یخدش فی استظهار لزوم الفوریة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صحیحة معاویة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فرغت من طوافک فائت مقام إبراهیم فصل رکعتین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وهاتان الرکعتان هما الفریضة لیس یکره لک أن تصلیهما فی أی الساعات شئت ، عند طلوع الشمس وعند غروبها ، ولا تؤخرها ساعة تطوف وتفرغ فصلیهما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ودلالتها کما تقدم لتعرضه علیه السلام لدفع توهم الحظر فیکون الأمر وارداً هذا المورد ، لکن ذیلها شاهد بالفوریة ، لتأکیده النهی عن التأخیر بعد ما دفع توهم الحظر فی صدر الجواب ، ولذا قوی الماتن دام ظله الشریف البناء علی الفوریة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فیه بعض التأمل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تکلیفیة لا وضعیة کما قد اختاره بعض الاعاظم المعاصرین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لدلالة جملة من الروایات علیه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إطلاق الروایات الاتیان بالصلاة ثم البناء علی السعی حیث قطعه سواء کان قبل النصف أو بعده ، ففی صحیحة معاویة عنه علیه السلام فی رجل طاف طواف الفریضة ، ونسی الرکعتین حتی طاف بین الصفا والمروة ثم ذکر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 ذلک المکان ثم یعود فیصلی الرکعیتن ، ثم یعود إلی مکانه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فی بعض الروایات الرخص فی إتمام السعی ثم الرجوع إلی المقام والاتیان بالرکعتین ، وصرّح الماتن دام ظله بأن الروایات وإن کانت مصححة للبناء مطلقاً لما أتی به لو قطعه للصلاة ، ولکن لا بد من رفع الید عن إطلاقها لکبری شرطیة الموالاة فی الطواف والسعی فی النصف الأول ، وهو بمقدار أربعة أشواط ، وإطلاق عبائر الأصحاب فی المقام محمول علی هذا التفصیل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الحمل ربما فیه تسامح ، والشاهد علیه إطلاق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طاف بالکعبة ثم خرج فطاف بین الصفا والمروة ، فینما هو یطوف إذ ذکر أنه قد ترک من طوافه بالبیت ؟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إلی البیت فیتم طوافه ، ثم یرجع إلی الصفا والمروة فیتم ما بقی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مقید لها بالنسبة لما أتی به من السعی ، بخلاف الطواف ، وراجع مسألة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أبی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ارتحل فإنی لا أشق علیه ولا آمره أن‌یرجع ولکن یصلی حیث یذکر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معتبرة ابن سدیر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زرت فنسیت رکعتی الطواف ، فأتیت أبا عبد الله علیه السلام وهو بقرن الثعالب ، فسألته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فی مکانک </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لروایة ابن مسکان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من سأله عن الرجل ینسی رکعتی طواف‌الفریضة حتی یخرج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عمر بن یزید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نسی أن یصلی رکعتی طواف الفریضة حتی خرج من مکة فعلیه أن یقضی ، أو یقضی عنه 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یستفاد من صحیحة معاویة عن رجل نسی الرکعتین خلف مقام إبراهیم علیه السلام ، فلم یذکر حتی ارتحل من مکة ،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فلیصلهما حیث ذکر ، وإن ذکرهما وهو فی البلاد فلا یبرح حتی یقضیهما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قضائها فی کل مکان وعدم وصول النوبة للاستنابة ، نعم الأحوط استحباباً الاستنابة والقضاء معاً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صحیحة جمیل عن أحدهما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الجاهل فی‌ترک الرکعتین عند مقام إبراهیم علیه السلام بمنزلة الناسی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عمر بن یزید المتقدمة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وظیفته لا تزید علی ذلک لعدم القدرة ، مضافاً إلی موثقة مسعدة بن‌صدقة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الصادق علیه 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لا تری من المحرم من العجم لا یراد منه ما یراد من العالم الفصیح ، وکذلک الأخرس فی القراءة فی الصلاة والتشهد وما أشبه ذلک ، فهذا بمنزلة العجم ، والمحرم لا یراد منه ما یراد من العاقل المتکلم والفصیح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والمراد من المحرم من العجم من لا یستطیع القراءة علی وجهها ولا یفصح بها لعدم تعود لسانه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للعلم بأن الواجب الذی علیه أحدهما ، وأما الصلاة جماعة فالظاهر أنها غیر مشروعة ، ودعوی مشروعیتها فی العجز دون التمکن غریبة جداً غیر معهودة فی أبواب الصلوات الواجبة ، نعم لو بنی علی عمومات مشروعیة الجماعة إلا ما أخرجه الدلیل لاتجه الاحتمال ، إلا أن السیرة القائمة علی عدم الجماعة فیها ولم یشر فی روایة قط إلی ذلک وهذا یقتضی عدم المشروعیة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قاعدة لا تعاد الشریفة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تجری قاعدة لا تعاد ، کما بنی علی ذلک المحقق الخراسانی والمیزرامحمد تقی الشیرازی ، لکن ما دل علی مؤاخذة المقصر یصلح لتقیید الإطلاق ، فلا تجری لا تعاد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الکلام فی الطواف ، فراجع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الدلیل علیه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ففی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یقضی المناسک کلها علی غیر وضوء ، إلا الطواف فان فیه الصلاة ، والوضوء أفضل </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ویعتبر فی النیة أمران مقومان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الحال فی بقیة أبواب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والمقصود ، إذ الأفعال العبادیة عناوین قصدیة فلا ینطبق العنوان علی الحرکات الخارجیة إلا بقصد العنوان ، وثانیهما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الداعی ، أی الداعی القربی ، علی أن الأفعال العبادیة طراً عبادیتها ذاتیة لتضمنها الإضافة الذاتیة کما هو الحال فی الرکوع والسجود ، وهذا هو الحال فی السعی ، حیث أن السعی المقصود والمنوی هو عنوان السعی الذی هو جزء النسک وهو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القصد إلی بیت الله الحرام ، والمسمی بها هو من شعائر الله حیث تعددت حیثیات الإضافة فیه ، نعم لو نوی بداعی الأمر أو غیرها من الدواعی القربیة تأکدت العبادیة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باجماع المسلمین ، وتشهد له النصوص ، ففی صحیحة معاویة عنه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ابدؤا بما بدأ الله به ، من اتیان الصفا ، فإن الله عز وجل یقول إِنَّ الصَّفا وَ الْمَرْوَةَ مِنْ شَعائِرِ اللّهِ </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قال المفید والحلبیون والشهید الأول ، وبعض متأخری المتأخرین کصاحب الریاض وغیره ، وخلافاً للأکثر بل المشهور ، وفی المستند ادعی الاجماع علی ذلک ، ویدل علیه موثقة ابن فضال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محمد بن علی أبا الحسن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سعیت شوطاً واحداً ثم طلع الفجر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ثم عد فأتم سعیک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ومثلها صحیحة معاویة وغیرها من الروایات ، مضافاً إلی روایات جواز الاستراحة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واستدل الماتن دام ظله بموثقة إسحاق عن أبی الحسن علیه السلام فی الرجل طاف طواف الفریضة ثم اعتل علة لا یقدر معها علی اتمام الطواف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طاف أربعة أشواط أمر من یطوع عنه ثلاثة أشواط ، فقد تم طوافه ، وإن کان طاف ثلاثة أشواط ولا یقدر علی الطواف فإن هذا مما غلب الله علیه فلا بأس بأن یؤخر الطواف یوماً ویومین فإن خلته العلة عاد فطاف اسبوعاً ، وإن طالت علته أمر من یطوف عنه اسبوعاً ویصلی هو رکعتین ویسعی عنه وقد خرج من أحرامه ، وکذلک یفعل فی السعی والرمی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وذیلها صریح علی المطلوب ، ولا یتوهم أن التشبیه فی ذیل الروایة هو بلحاظ الحکم الثانی فی الروایة وقد ذکر الذیل متصلاً به ، وهو جواز الاستنابة عند العجز ، وذلک لأن فی الحکم المزبور قد نص علی الاستنابة فی السعی کالطواف فلا معنی لتکرار التسویة بینهما مرة أخری ، وکأنها لم تذکر ، فلا محال هی بلحاظ الموالاة التی سأل عنها الراوی والتی کان معظم الجواب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وبصحیحة أبی بصیر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حاضت المرأة وهی فی الطواف وبین الصفا والمروة فجاوزت النصف فعلّمت ذلک الموضع ، فإذا طهرت رجعت فأتمت بقیة طوافها من الموضع الذی علمته ، فإن هی قطعت طوافها فی أقل من النصف فعلیها أن تستأنف الطواف من أوله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وأجاب علی روایات المشهور بأن لا إطلاق لها للنصف الأول ، باعتبار أن صحیحة معاویة لیس فیها خروجه عن المسعی للصلاة ، بل هی محتملة الصلاة فیه لا سیما بقرینة ذیلها حیث ذکر أن المسجد علی حافة المسعی ، أی أنه لا یبتعد عنه کثیراً لتقطع الموالاة ، وکذلک موثقة ابن فضال حیث أن القطع بمقدار صلاة الصبح سیما وأنه أتی بهما علی المسعی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وإن کانت بعض الروایات متدافعة ومتعاکسه ، ففی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بدأ بالمروة قبل الصفا فلیطرح ما سعی ، ویبدأ بالصفا قبل 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معتبرة البطائنی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بدأ بالمروة قبل الصفا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یعید ، ألا تری أنه لو بدأ بشماله قبل یمینه فی الوضوء أراه أن یعید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ومثلها حسنة علی الصائغ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تری أنه لو بدأ بشماله قبل یمینه کان علیه أن یبدأ بیمینه ثم یعید علی شماله </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والمشی أفضل </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یصدق مع الخروج عن المسعی أنه سعی بین الصفا والمروة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یکفی الصدق أنه سعی بین الصفا والمروة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لصدق السعی ، إذ أن الصفا کما فی معجم البلدان مکان مرتفع من جبل أبی قبیس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قامت السلطات فی الحرم المکی بتوسعة المسعی إلی ما یقرب من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 إضافة إلی عرضه السابق ، فیکون سعته ذهاباً وإیاباً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 ، علی أن یکون المسعی السابق للآتی من المروة إلی الصفا ، ویکون المسعی الجدید للذاهب إلی المروة ، فوقع الکلام فی صحة السعی فی هذه المسافة المستحدثة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للزوم صدق السعی إلیه ، ومع الاستدبار أو الحرکة الجانبیة لا یصدق‌ذلک العنوان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إضراره لعنوان الاستقبال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الرجل یطوف بین الصفا والمروة أیستریح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إن شاء جلس علی الصفا والمروة وبینهما فلیجلس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معاویة أنه سأل أبا عبد الله علیه السلام عن الرجل یدخل فی السعی بین الصفا والمروة ، یجلس علیهما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أولیس هو ذا یسعی علی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علیه السلام من الجواب دفع ما توهمه الراوی من منافاة أصل عنوان الجلوس ولو یسیراً لعنوان السعی ، حیث أن عنوان السعی منطو فیه الحرکة البدنیة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بیانه فی أول الطواف ، فراجع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نسی السعی بین‌الصفا والمروة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یعید السعی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خرج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فیعید السعی ، إن هذا لیس کرمی الجمار ، إن الرمی سنة ، والسعی بین الصفا والمروة فریضة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فی الطواف ترک ذلک غفلة بالحکم أو بالموضوع وشرائطه ، فراجع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محمد بن مسلم عن أحدهما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نسی أن یطوف بین الصفا والمروة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یطاف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روایة الشحام ، وإطلاق الصحیحة الاولی محمول علی عدم القدرة علی السعی بنفسه ، لکون القاعدة فی التعبدیات هو المباشرة ، فالنیابة بدل اضطراری لاسیما فی الحج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کما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اللازم فی المرتبة الأولی مباشرة العمل بنفسه ، وفی المرتبة الثانیة بأن یستعین بالآخرین ، وفی المرتبة الثالثة بالاستنابة ، وفی المرتبة الرابعة بأن یوقع العمل فیه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تأخیر السعی لعذر إلی اللیل کما هو المشهور ، أو إلی الغد کما هوخیرة المحقق ، ففی صحیحة ابن سنان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الرجل یقدم مکة وقد اشتد علیه الحر فیطوف بالکعبة ویؤخر السعی إلی أن یبرد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 وربما فعلته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یؤخر السعی إلی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محمد بن 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طاف بالبیت فأعی أیوخر الطواف بین الصفا والمروة إلی غد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وتشهد له النصوص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جمیل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حججنا ونحن صرورة فسعینا بین الصفا والمروة أربعة عشر شوطاً ؟ فسألت أبا عبد الله علیه السلام عن ذلک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سبعة لک ، وسبعة تطرح </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تسمکاً بصحیحة ابن مسلم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استیقن أنه سعی ثمانیة أضاف إلیها ستاً </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لصحیحة ابن یسار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متمتع سعی‌بین الصفا والمروة ستة أشواط ، ثم رجع إلی منزله وهو یری أنه قد فرغ منه وقلم أظافره وأحل ، ثم ذکر أنه سعی ستة أشواط ؟ فقال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یحفظ أنه قد سعی ستة أشواط ، فإن کان یحفظ أنه قد سعی ستة أشواط فلیعد ولیتم شوطاً ولیرق دماً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ماذا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مخصصة للعمومات الدالة علی أن الناسی لا شیء علیه فی غیر الصید ، ولاتنافیها مصححة ابن مسکان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طاف بین الصفا والمروة ستة أشواط وهو یظن أنه سبعة ، فذکر بعد ما أحل وواقع النساء إنه إنما طاف ستة أشواط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بقرة یذبحها ویطوف شوطاً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الفرض من سؤال الراوی ، نعم لو کان من الإمام علیه السلام لأمکن القول باعتبار الأمرین معاً فتقید إطلاق صحیحة ابن یسار بما إذا أحل وجامع ، وقد طرح الشیخ والقاضی کلا النصین وقالا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شی علیه ، وتوقف فی العمل به فی الشرائع ، والإشکال یرد علی الروایتین من جهة ثبوت الکفارة علی الناسی ، وعلی الأولی بأن کفارة تقلیم مجموع الأظفار أو الحلق وغیره شاة لا بقرة فی صورة العمد ، ویمکن الاجابة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نسی الشوط الواحد من السعی له خصوصیة واضحة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بقاعدة الفراغ المبارکة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الفراغ فی القاعدة هو البنائی ، وهو ما یطلق علیه فی بعض الکلمات الاعتقادی ، وإلا فالفراغ الحقیقی لا تحقق له بالعمل المترتب ، سواء کان مستقلاً کالتعقیبات للصلاة ، أو جزء ، فإنه فی الأول لا مضی للعمل المشکوک بعد عدم أخذه شرطاً متأخراً فیه ، وفی الثانی لا مضی أیضاً ما لم یدخل فی رکن أو فیما یمتنع تدارک المشکوک معه ، وعلیه فبعد تحقق عنوان الفراغ عرفاً وذلک بعد عدم التشاغل بالعمل المشکوک والبناء علی إتمامه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وکون العمل وحدته اعتباریة یکون تحقق الفراغ منه کذلک اعتباریاً لا حقیقة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فتجری القاعدة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مر من أن الزیادة إن لم تکن عمدیة فلا تضر ولا تبطل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لشمول الروایات لکلا الفرضین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إن لم یکن إجماعاً ، ففی صحیحة معاویة عنه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قصر من رأسک من جوانبه ولحیتک وخذ من شاربک وقلّم أظفارک وابقی منها لحجک ، فإذا فعلت ذلک فقد أحللت من کل شیء یحل منه المحرم وأحرمت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وظاهرها البدوی لزوم الجمع بینها ، وفی صحیحة ابن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المتمتع أن یطوف بالکعبة ویسعی بین الصفا والمروة ویقصر من شعره فإذا فعل ذلک فقد أحل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وإطلاق التقصیر فیها قرینة علی التخییر فی الصحیحة السابقة ، وفی صحیحة جمیل وحفص عنه علیه السلام فی محرم یقصر من بعض ولا یقصر من بعض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یجزیه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ناصة علی التخییر بین الأربعة حیث أن عنوان البعض یقتضی البعضیة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لتعدد العناوین المذکورة فی النصوص کقرض الأظفار والاخذ من الشعر وتقصیره ، وهذا التعدد یفید أن المراد من التقصیر هو مطلق الإزالة لزوائد الشعر والظفر التی کانت محرمة بالإحرام ، فیتحقق الواجب بمثل النتف والإطلاء والأخذ من شعر الحاجب أو حلق شعر العانة والإبطین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 ففی صحیحة معاویة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المتعة إلاالتقصیر </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جمیل عنه علیه السلام عن متمتع حلق رأسه بمکة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إن‌کان جاهلاً فلیس علیه شیء ، إن تعمد ذلک فی أول شهور الحج بثلاثین یوماً فلیس علیه شیء ، إن تعمد بعد الثلاثین یوماً التی یوفر فیها الشعر للحج فإن علیه دم یهریقه </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بإطلاق الصحیحة المتقدمة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صحیحة معاویة الدهنی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متمتع وقع علی أهله ولم یقصر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ینحر جزوراً وقد خشیت أن یکون قد ثلم حجه إن کان عالماً ، وإن کان جاهلاً فلا شیء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ودعوی السید الخوئی قدس سره أن هناک اختلافاً فی النسخ بزعم أن الکلینی رواها فی موردین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ومورد آخر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رواها الشیخ عن الکلینی بکلا اللفظین ، وحیث أنا لا نعلم أیهما الصادر عن الإمام فلا یمکن الاستدلال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لیست بصحیحة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کتاب معاویة هو مجموعة من الأسئلة طرحها علی الإمام علیه السلام ، فتارة سأله فیمن لم یقصر فی العمرة وجامع واخری فیمن لم یزر وجامع ، ولذا ذکر الشیخ والکلینی الروایة فی بابین ، ولم کان ثمة اختلاف فی النسخ لأشارا لیه ، مضافاً إلی أن الصدوق رواها من کتاب معاویة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وسأله معاویة عن رجل متمتع وقع علی امرأته ولم یقصر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ینحر جزوراً وقد خشیت أن یکون قد ثلم حجه إن کان عالماً ، وإن کان جاهلاً فلا شیء علیه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متمتع قرض من أظفاره بأسنانه وأخذ من شهر بمشقص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لیس کل أحد یجد جلماً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الشیخ أیضاً من کتاب صفوان عن معاویة بحذف الذیل بنفس اللفظة ، فلا بد من المصیر إلی القول بتعدد الروایة ، أو سقوط روایة الکلینی فقط عن الحجة لأنها منشأ الاختلاف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إنه لما قضیت نسکی للعمرة أتیت أهلی ولم أقصر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بدنة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لما آتیتها قرضت بعض شعرها بأسنانیها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 الله کانت أفقه منک ، علیک بدنة ، ولیس علیها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 الله کانت أفقه 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بالضرورة أن الحلبی کان جاهلاً بالمسألة ، ومع التسلیم فهی ظاهرة فی الکفارة وصحیحة معاویة ناصة بعدمها ، فیقدم النص علی الظاهر ، مضافاً إلی اعراض المشهور عنها فیما إذا کانت تستوجب الکفارة فی حالة الجهل ، فتدبر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الأمر به قبل موضعه ، فهو منهی عنه مندرج فی تروک الإحرام وترتب الکفارة علیه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الدلیل علیه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المستفاد من صحیحة الحلبی المتقدمة ، والظاهر کونه فی الحرم فلا یجوز له الخروج قبل التقصیر فإن خرج ولم یتمکن جاز له التقصیر حیث کان ، هذا فی الحج أما فی العمرة فلا یجوز له الخروج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موثقة أبی بصیر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المتمع إذا طاف وسعی ثم لبی بالحج قبل أن یقصر ، فلیس له أن یقصر ، ولیس له 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موثقة العلاء بن الفضیل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متمتع طاف ثم أهل بالحج قبل أن یقصر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متعته هی حجة مبتولة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اسنادها محمد بن سنان ، وهو ثقة وعدل علی الصحیح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خروجاً عن مخالفة الروضة والمسالک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بعدة من النصوص ، ففی صحیحة الدهنی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أهل بالعمرة ونسی أن یقصر حتی دخل فی الحج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یستغفر ولا شیء علیه وقد تمت عمرته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ومثلها دلالة صحیحة ابن سنان وغیرها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خروجاً عن خلاف من أوجب ، ولموثقة اسحاق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إبراهیم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یتمتع فینسی أن یقصر حتی یهل بالحج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دم یهریقه </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المشهور إلی جوازه بعد التقصیر واستحباب التوفیر ، والظاهر من صحیحة جمیل حرمته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متمتع حلق رأسه بمکة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جاهلاً فلیس علیه شیء ، وإن تعمد ذلک فی أول شهور الحج بثلاثین یوماً فلیس علیه شیء ، وإن تعمد ذلک بعد ثلاثین التی یوفر فیها الشعر للحج ، فإن علیه دماً یهریقه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أعرض المشهور عن العمل بها مما یشعر بعدم حجیتها ، ولعل الحلق کان قبل التقصیر ، إلا أن التفصیل بین کون الحلق أول شهور الحج أو فی وسطه له دلالة واضحة علی الشمول لما قبل وما بعد التقصیر فتدبر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طواف النساء بعد الرجوع من منی </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لبطلان ادخال نسک فی نسک ، إذ أن اقحام النسک فی النسک أو العمل‌العبادی فی الآخر یوجب محو الصورة المعهودة المقررة فی الأدلة الشرعیة ، مضافاً إلی أن ظاهر الأدلة هو الاهلال بالحج بعد التقصیر المحلل لإحرام العمرة ، والاهلال بالعمرة بعد الفراغ من الحج ، والروایات الدالة علی ضرورة الفصل بین العمرتین شاهدة علی ذلک أیضاً ، وکذا قوله تعالی وَ أَتِمُّوا الْحَجَّ وَ الْعُمْرَةَ لِلّهِ فالأمر بالاتمام مقتضاه عدم قطع النسک بنسک آخر بل مواصلة أجزائه بما لها من هیئة اتصالیة مجموعیة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للخلاف الموجود فی کون طواف النساء من نسک الحج أو واجب مستقل‌متفرع علی الإحرام ، وسیأتی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لاحتمال کونه من نسک الحج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بإطلاقات الأدلة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الکلام فیه فی المواقیت ، فراجع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الإشارة إلیه فی أحکام المواقیت فراجع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علی بن جعفر عن أخیه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عن‌رجل نسی الإحرام فی الحج فذکر وهو بعرفات ، ما حاله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علی کتابک وسنة نبیک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تم احرامه ، فإن جهل أن یحرم یوم الترویة بالحج حتی رجع إلی بلده إن کان قضی مناسکه کلها فقد تم حجه </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الکلام فیه فی أحکام المواقیت فراجع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وقد استظهر فی الحدائق الکراهیة ، والروایات الواردة فی المقام علی ألسن ، منها ما دل علی الجواز کموثقة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الرجل یحرم بالحج من مکة ثم یری البیت خالیاً فیطوف به قبل أن یخرج ، علیه شیء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ومنها ما دل علی المنع ، کصحیحة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أتی المسجدالحرام وقد أزمع بالحج أیطوف بالبیت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ما لم یحرم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ومصححة الفضل بن شاذان عن الرضا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یکون الحج والعمرة واجبین جمیعاً فلا تعطل العمرة وتبطل ولا یکون الحج مفرداً من العمرة ویکون بینهما فصل وتمییز ، وأن لا یکون الطواف بالبیت محضوراً لأن المحرم إذا طاف بالبیت أحل ، إلا لعلة فلولا التمتع لم یکن للحاج أن یطوف لأنه إن طاف أحل وفسد إحرامه ویخرج منه قبل أداء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وصحیحة حماد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یقرب البیت حتی یخرج مع الناس إلی منی علی إحرامه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ومنها ما دل علی الکراهیة ، ففی حسنة عبد الحمید بن سعید عن أبی الحسن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أحرم یوم الترویة من عند المقام بالحج ثم طاف بالبیت بعد إحرامه وهو لا یری أن ذلک لا ینبغی ، أینقض طوافه بالبیت إحرامه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ولکن یمضی علی إحرامه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والصحیح ما علیه صاحب الحدائق من کراهة ذلک ، وقوله الرضا علیه السلام فی المصححة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المحرم إذا طاف بالبیت أحل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یمکن أن یحمل علی انتقاض إحرامه مطلقاً ، بشهادة سائر النصوص ، کما یمکن حمل هذه الروایات علی الطواف المستحب الذی لا ربط له بالنسک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لبعض الروایات الدالة علی ذلک ، ففی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المفرد للحج هل یطوف بالبیت بعد طواف الفریضة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ما شاء ویجدد التلبیة بعد الرکعتین ، والقارن بتلک المنزلة ، یعقدان ما أحلا من الطواف بالتلبیة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دلالة صحیحة ابن الحجاج وحسنة ابن میمون ، ومفاد هذه الروایات أن الطواف یوجب الاحلال فلا بد من عقده بالتلبیة ، فکأن وجه المنع هو ایجابه للاحلال ، وهذا مبتنی علی ارتباطه بالنسک ، وإن لم یؤت به بنیة التضمین والجزئیة ، إلا أنه لمکان المشابهة یحدث الارتباط ، هکذا أفاد الماتن دام ظله الشریف ، مع أن الروایات أخص من المدعی ، ولیس المقصود من الإحلال فی الروایات ما هو المتبادر ، فهو شبیه الروایات الدالة علی التلبیة حین النظر فی المرآة ، نعم الالتزام بوجوب ذلک تعبداً له وجه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موثقة سماعة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ضاقت‌عرفة کیف یصنعون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یرتفعون إلی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فظاهرها عدم إجزاء الوقوف فوق الجبل اختیاراً ، حیث أن الوقوف فوقه قد ذکر فی سیاق المواقف الاضطراریة لمنی وللمزدلفة وهما وادی محسر والمأزمین ، لکن ظاهر موثقة إسحاق الآتیة کراهة ذلک ، والتبعیض فی الاستظهار بین فقرات الحدیث الواحد غیر عزیز فی الفقه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موثقة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إبراهیم علیه السلام عن الوقوف بعرفات فوق الجبل أحب إلیک أم علی الأرض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معاویة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 فی میسرة الجبل ، فإن رسول الله صلی الله علیه وآله وقف فی میسرة الجبل </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تأتی العبادة إلا به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لاعتبار مقارنة النیة لأول وقت الوجوب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للروایات الدالة علی الطواف بالمغمی علیه والمجنون والمریض والتی‌یستفاد منها النیابة عنهم فی مجمل أعمال الحج ومنها الموقفین ، وفی الصحیح إلی جمیل بن دراج عن بعض أصابنا عن أحدهما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مریض أغمی علیه فلم یعقل حتی أتی الموقف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یحرم عنه رجل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الدلیل علیه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جواز تأخیره بأکثر من ذلک قلیلاً ، للنصوص الحاکیة عن فعل‌رسول الله صلی الله علیه وآله ، ففی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وآله أقام بالمدینة عشر سنین لم یحج ، ثم أنزل الله علیه وَ أَذِّنْ فِی النّاسِ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زالت الشمس خرج رسول الله صلی الله علیه وآله ومعه قریش وقد اغتسل وقطع التلبیة حتی وقف بالمسجد فوعظ الناس وأمرهم ونهاهم ثم صلی الظهر والعصر بأذان واحد وإقامتین ، ثم مضی الی الموقف فوقف به </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قیل بأن الاطلاقات لإدراک اضطراری عرفة واختیاری المشعر قد یقال‌بشمولها للعامد والعالم ، إلا أنه یمنع الاطلاق علی المشهور بلزوم لغویة الأوامر الأولیة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الروایات الشاملة للعالم والعامد ، ففی صحیحة ابن الفضیل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 السلام عن الحد الذی إذا أدرکه الرجل أدرک الحج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أتی جمع والناس فی المشعر قبل طلوع الشمس فقد أدرک الحج ، ولا عمرة له ، وإن لم یأت جمعاً حتی تطلع الشمس فهی عمرة مفردة ولا حج له ، فإن شاء أقام ، وإن شاء رجع وعلیه الحج من قابل </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ضریس 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رجل‌أفاض من عرفات قبل أن تغیب الشمس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بدنة ینحرها یوم النحر ، فإن لم یقدر صام ثمانیة عشر یوماً بمکة أو فی الطریق أو فی أهله </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صدق الإفاضة حینئذ قبل الغروب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الاحتیاط أن موضوع الکفارة فی النصوص الإفاضة العمدیة ، وبإطلاقها قد تکون شاملة للمقام ، وهو لا یخلو من قوة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بموثقة أبی الجارود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شککنا سنة فی عام من تلک ا لأعوام‌فی الأضحی ، فلما دخلت علی أبی جعفر علیه السلام وکان بعض أصحابنا یضحی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 یوم یفطر الناس ، والأضحی یوم یضحی الناس ، والصوم یوم صوم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ففیها تنزیل فطر العامة وضحاهم منزلة الفطر والأضحی الواقعیین ، وهو یعم صورتی الشک أو العلم بالخلاف ، غایة الأمر قد ثبت عدم سقوط وجوب الصوم</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جبلان بینهما مضیق یؤدی إلی عرفات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جبل مزدلفة وهو ثبیر النصع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زرارة عن أبی جعفر علیه السلام أنه قال للحکم بن عتیبة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ماحد المزدلفة ؟ فسکت ، فقال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حدها ما بین المأزمین إلی الجبل إلی حیاض محسر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معاویة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المشعر الحرام من المأزمین إلی الحیاض إلی وادی محسر ، وإنما سمیت المزدلفة لأنهم ازدلفوا إلیها من عرفات </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موثقة سماعة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کثر الناس بجمع وضاقت علیهم کیف یصنعون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یرتفعون إلی المأزمین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کانوا بالموقف وکثروا وضاق علیهم کیف یصنعون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یرتفعون إلی الجبل ، وقفْ فی میسرة الجبل فإن رسول الله صلی الله علیه وآله وقف بعرفات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وهذه الموثقة تقتضی خروج حدود الموقف عن مزدلفة ، وأن ما جاورها مواقف مکانیة اضطراریة ، بل لا یبعد استفادة قاعدة فی المشاعر والمناسک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الأعمال الموقتة بالمشاعر والمناسک إذا ضاق الحال فیها فإنه یجزیء الأقرب فالأقرب ، وذیلها شاهد علی التعمیم ، کما قد یستدل علی هذه القاعدة بما ورد فی مواقیت الإحرام من إجزاء الأقرب فالأقرب عند العجز عنها بسبب ضیق الوقت أو غیره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یقتضیه الإجتزاء بالوقوف اللیلی کموقف اضطراری لذوی الأعذار ، بل والإجتزاء به لمن تعمد الإفاضة قبل طلوع الفجر وإن ثبتت علیه الکفارة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موثقة اسحاق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إبراهیم علیه السلام أی ساعة أحب إلیک أن أفیض من جمع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تطلع الشمس بقلیل ، فهو أحب الساعات إلیّ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مکثنا حتی تطلع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معاویة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أفض حیث یشرق لک ثبیر ، وتری الإبل مواضع أخفافها </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واختار الشیخ فی الخلاف وابن ادریس أن الرکن ما بین‌الطلوعین للمختار العالم ، وتمسک المشهور بصحیحة مسمع عنه علیه السلام فی رجل وقف مع الناس بجمع ثم أفاض قبل أن یفیض الناس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جاهلاً فلا شیء علیه ، وإن کان أفاض قبل طلوع الفجر فعلیه 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واشکل علی دلالتها فی 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المقابلة لیست بین الجاهل وغیره ، بل بین الإفاضة قبل طلوع الفجر وبعده قبل طلوع الشمس فی الجاهل ، لا بین الجاهل والعامد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المفروض فی الشرطیة الأولی ذکر الجاهل کشرط فلا بد أن یعطف مفاد الشرطیة الثانیة علیها ، مضافاً إلی أن اثبات الکفارة مع الجهل خلاف المعهود من عذریة الجهل فی أبواب الحج فی جملة من الروایات فی الجاهل الذی أفاض من المزدلفة ولم یقف أو یبت بها ، کصحیحة الخثعمی عنه علیه السلام فی رجل لم یقف بالمزدلفة ولم یبت بها حتی أتی منی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یر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یذکر منی حین دخلها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جهل ذلک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ذلک قد فاته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وهو الصحیح جمعاً بین صحیحة مسمع المتقدمة ،وصحیحة علی بن رئاب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أفاض مع الناس من عرفات فلم یلبث معهم بجمع ومضی إلی منی متعمداً أو مستخفاً فعلیه 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یجمع بینهما بالتفصیل بین ذی الیسار وغیره ، کما مر نظیره فی جملة من الکفارات ، أو یجمع بینها بالاقتصار علی البدنة علی المستخف والمتعمد جرأة وتهاوناً ، بخلاف ما لو کان متعمداً لداعی لا یعذر فیه ، وهذا التفصیل أحوط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إطلاق المشهور عدمه ، وقد یستظهر من صحیحة الخثعمی المتقدمة وجوب الرجوع لإطلاق الأمر فیها حیث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ذلک قد فاته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الظاهر إرادة الوقوف الاختیاری وإلا فان الوقوف اللیلی مقدماً علی الوقوف النهاری عند الدوران بینهما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 ففی صحیحة الأعرج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جعلت فداک معنا نساء فأفیض بهن بلیل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ترید أن تصنع کما صنع رسول الله صلی الله علیه وآله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 بهن بلیل ، ولا تفض بهن حتی تقف بهن بجمع ثم أفض بهن حتی تأتی الجمرة العظمی فیرمین الجمرة ، فإن لم یکن علیهن ذبح فیأخذن من شعورهن ویقصرن من أظفارهن ویمضین إلی مکة فی وجوههن ویطفن بالبیت ویسعین بین الصفا والمروة ، ثم یرجعن إلی البیت ویطفن اسبوعاً ثم یرجعن إلی منی وقد فرغن من حجهن </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لصحیحة أبی بصیر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بأن یقدم النساء إذا زال اللیل فیقفن عند المشعر ساعة ، ثم ینطلق بهن إلی منی فیرمین الجمرة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محمولة علی الاستحباب بشهادة النصوص الأخری وتحقق الرکن من المرور لیلاً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وهل یجوز للنساء إذا أفضن من المزدلفة لیلاً ورمین جمرة العقبة الذبح ؟ ظاهر بعض الروایات جوازه لیلاً ، کصحیحة الأعرج الثانیة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من کان منهن علیها هدی أن ترمی ولا تبرح حتی تذبح ، ومن لم یکن علیها منهن هدی أن تمضی إلی مکة حتی تزور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وصحیحة أبی بصیر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 رسول الله صلی الله علیه وآله للنساء الضعفاء أن یفیضوا من جمع بلیل وأن یرموا الجمرة بلیل ، فإذا</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مسمع المتقدمة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جمیل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أدرک المشعرالحرام یوم النحر من قبل زوال الشمس فقد أدرک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من الروایات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فیه ، وفی الجواهر الإجماع علیه بقسمیه ، وتدل علیه‌النصوص ، ففی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فی رجل أفاض من عرفات إلی منی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فلیرجع فلیأت جمعاً فیقف بها ، وإن کان الناس قد أفاضوا من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من الروایات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ففی صحیحة العطار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أدرک الحاج عرفات قبل طلوع الفجر ، فأقبل من عرفات ولم یدرک الناس بجمع ووجدهم قد أفاضوا فلیقف قلیلاً بالمشعر الحارام ولیلحق الناس بمنی ولا شیء علیه </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للأکثر بل المشهور ، وخلافاً للشیخ فی النهایة والمبسوط ، واختاره‌فی النافع للمعتبرة المستفیضة المتضمنة أن من لم یدرک الناس بالمشعر قبل طلوع الشمس من یوم النحر فلا حج له فإنها شاملة للفرض ، بل ولمن أدرک اختیاری عرفة أیضاً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ظاهرة فیمن لم یدرک إلا المشعر الاضطراری ، ومعارضة بالمعتبرة المستفیضة المتضمنة أن من أدرک المشعر قبل الزوال من یوم النحر فقد أدرک الحج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خروجاً عن خلاف من تردد أو حکم بالبطلان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وتدل علیه جملة من النصوص ، منها صحیحة معاویة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أدرک أحد الموقفین فقد أدرک الحج </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قال الصدوق وابن الجنید ، وهو الظاهر من کلام السید والحلبی ،واختاره فی الروضة والمدارک ، خلافاً للمشهور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والروایات علی طوائف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علی الصحة ، کصحیحة ابن المغیرة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جاءنا رجل بمنی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لم أدرک الناس بالموقفین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إسحاق علی أبی الحسن فسأله عن ذلک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أدرک مزدلفة فوقف بها قبل أن تزول الشمس یوم النحر فقد أدرک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ومثلها من حیث الصراحة موثقة الفضل بن یونس ، وفی صحیحة جمیل عنه</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فی المنتهی وتبعه المدارک والمفاتیح من المتأخرین ، وتردد فیه‌العلامة فی التذکرة ، والمنسوب إلی المشهور الصحة ، بل فی الذخیرة والکفایة أنه المعروف بین الأصحاب ، وفی المسالک والتنقیح نفی الخلاف فیه ، وهو ظاهر المختلف والدروس ، تمسکاً بصحیحة معاویة عنه علیه السلام فی مملوک اعتق یوم عرفة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أدرک أحد الموقفین فقد أدرک الحج ، وإن فاته الموقفان فقد فاته الحج ، ویتم حجه ویستأنف حجة الإسلام فیما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ودلالتها صریحة بل نص فی إجزاء أحد الموقفین ، ولا خصوصیة للعبد ، إذ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أدرک أحد الموقفین فقد أدرک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کلی أحد موارده العبد المعتوق لیلة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قوله فی حسنة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فاتتک المزدلفة فقد فاتک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قابل للتقید ، أو الحمل عی أن الحاج إذا قدم وقد فاتته المزدلفة فقد فاته الحج ، بخلاف ما إذا قدم وقد فاته عرفات فإن الحج لا یفوت بفواته ، فهی فی مقام تحدید آخر ما یمکن أن یدرک بها الحج ، فما علیه المشهور هو المعتمد ، والله العالم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فیه ، وفی الدورس أنه غیر مجز قولاً واحداً ، وذلک لعدم الدلیل‌عی الصحة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الجمرة کما فی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جمرات المناسک ، وهی ثلاث جمرات یرمین بالجمار ، والجمرة الحصاة والتجمیر رمی الجمار ، وأما موضع الجمار بمنی فسمی جمرة لأنها ترمی بالجمار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الحصی بمنی ، فکل کومة من الحصی جمرة ، والجمع جمرات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ویمکن الاستشهاد لکون الجمرة هی الجسم أو البناء الموجود دون مجرد الموضع بأمور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جملة من الروایات أن سنة الرمی من آدم وإبراهیم علیهما السلام هی رمی شیء ، وهو ابلیس فی ذلک الموضع لا الموضع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بعض الروایات من کون جمرة العقبة لها وجه وعلو وکذا بقیة الجمار ، ففی صحیحة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حصی الجمار ثم أئت الجمرة القصوی التی عند العقبة فارمها من قبل وجهها ولا ترمها من أعلاها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روایة أبی غسان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الجمار عندنا مثل الصفا والمروة حیطان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صریحة فی کون الجمار أجسام فی مواضع کأجزاء جبلیة أو أجزاء من الجبل مثل الصفا والمروة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عنوان الرمی لوجود جسم مرمی لأن الأرض المستویة لا یقال عنها أنها رمیت ، بل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ألقی الحصاة بالموضع المزبور ، أو یقال رمی بالحصاة فی الموضع المزبور ، بتضمین الرمی معنی الالقاء ، وأما التعبیر المتکرر الوارد فی الروایات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 الجمرات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فالترکیب هذا لایستعمل ولا ینطبق إلا علی أصابة جسم فی الموضع ، وهناک بون شاسع بین الإلقاء وبین التهدیف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جملة کلمات العامة ، مما یظهر منها التسلیم بوجود جسم أو بناء فی الموضع ، وإن بنی جملة منهم علی إجزاء رمی الموضع دون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من الشواهد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وسیرة فی کل ما تقدم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معاویة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أصابت انساناً أو جملاً ثم وقعت علی‌الجمار أجزأک </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لقصور دلالة صحیحة معاویة المتقدمة له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شق علیهم الرمی نهاراً أم لا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ویشهد له أن النبی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صحیحة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عجل‌ضعفاء بنی هاشم باللیل وأمرهم أن لا یرموا الجمرة جمرة العقبة حتی تطلع الشمس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لاستصحاب العدم وأصالة الاشتغال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حصی الجمار إن أخذته من الحرم أجزأک ، وإن أخذته من غیر الحرم لم یجزئک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حصی الجمار من جمع ، وإن أخذته من رحلک بمنی أجزأک </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وأدعی علیه الإجماع ، وتدل علیه عدة من النصوص ، ففی‌مرسلة حریز عمن أخبره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من أین ینبغی أخذ حصی الجمار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تأخذ من موضعین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خارج الحرم ، ومن حصی الجمار ، ولا بأس بأخذه من سائر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حسنة عبد الأعلی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تأخذ من حصی الجمار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علیه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قد رمی </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ذلک تبعاً لجملة من النصوص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لشهادة النصوص بذلک ، ففی صحیحة علی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رمی الجمار لِمَ جعلت ؟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إبلیس اللعین کان یترائی لإبراهیم فی موضع الجمار فرجمه إبراهیم فجرت السنة 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فمقتضی إطلاق التنزیل منزلة ترائی ابلیس فی ذلک الموضع شمول الرمی للمقدار الزائد من الجمرات ، وبعبارة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الظاهر من الصحیحة أن السنة وعنوان المأمور به هو رمی شیء فی ذلک الموضع تتنزیلاً لرمی ابلیس ، وقوله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فجرت السنة 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 المأمور به رمی شیء ، فنزل منزلت إبلیس المترائی للانبیاء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صحیحة معاویة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من رمی الجمار آدم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 جبرئیل إبراهیم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ارمی یا إبراهیم ، فرمی جمرة العقبة ، وذلک أن الشیطان تمثل له عندها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أن طول آدم علیه السلام کما فی الصحیح إلی الحسن بن محبوب عن مقاتل سبعون ذراعاً ، أو ستون کما فی روایة أخری فیستفاد أن المناسب لطول آدم هو جواز رمی الموضع بهذا الطول ، ولا یتوهم أن ذلک خاص بشریعة الأنبیاء السابقین لما مر فی صححیة ابن جعفر من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فجرت السنة 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إشارة إلی استمرار الهیئة الصادرة من الأنبیاء علیهم السلام فی شریعتنا ، مضافاً إلی جواز الرمی راکباً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ما قولک فی‌أمرأة جهلت أن ترمی الجمار حتی نفرت إلی مکة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فلترجع ولترم الجمار ، کما کانت ترمی ، والرجل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ومقتضی إطلاقها وجوب الرجوع للرمی وإن کان بعد أیام التشریق ، وذهب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لم ینقل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الرجوع ما دامت لم تنقض أیام التشریق ، تمسکاً بحسنة عمر بن یزید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أغفل رمی الجمار أو بعضها حتی تمضی أیام التشریق فعلیه أن یرمیها من قابل ، فإن لم یحج رمی عنه ولیه ، فإن لم یکن له ولی استعان برجل من المسلمین یرمی عنه ، فإنه لا یکون رمی الجمار إلا فی أیام التشریق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وتوقف بعض الأعلام فیها لوجود محمد بن عمر بن یزید وهو لم یوثق صریحاً ، لکن یمکن اعتبار حاله لانه من أصحابنا المصنفین ، وقد ذکره الشیخ والنجاشی مع عدم طعن الأخیر فیه وهو من أمارات الحسن ، مع امکان تصحیح الروایة عن طریق تبدیل الإسناد فإن هذه الروایة مرویة من کتب عمر بن یزید ولم ینفرد محمد بن عمر عن ابن عذافر فی روایتها بل رواها عنه أیضاً ابن أبی عمیر وصفوان وغیرهما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جمیل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متی یکون رمی‌الجمار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ارتفاع النهار إلی غروب الشمس </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بشهادة حسنة عمر بن یزید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قال جملة من أعلام العصر ، ولعله تمسکاً بإطلاق صحیحة معاویة المتقدمة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ابن عمار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نسیها حتی أتی مکة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فیرمی متفرقاً ، یفصل بین کل رمیتن بساعة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نسی أو جهل حتی فاته وخرج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علیه أن یعید </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الأمر به فی النصوص ، مع ما سیأتی من أن الترتیب بین أعمال منی‌ومکة أن الأقوی صحة الطواف مع النسیان والجهل والغفلة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رعایة للترتیب ، وخروجاً عن الخلاف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الکلام عنه ، فانتظر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ظاهر الروایات ، والظاهر عدم الخلاف فیه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ابن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یرمی الخائف باللیل ویضحی ویفیض باللیل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الأعرج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معنا نساء فأفیض بهن بلیل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ترید أن تصنع کما صنع رسول الله صلی الله علیه وآله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 بهن بلیل ، ولا تفض بهن حتی تقف بهن بجمع ثم أفض بهن حتی تأتی الجمرة العظمی فیرمین الجمرة ، فإن لم یکن علیهن ذبح فیأخذن من شعورهن ویقصرن من أظفارهن ویمضین إلی مکة فی وجوههن ویطفن بالبیت ویسعین بین الصفا والمروة ، ثم یرجعن إلی البیت ویطفن اسبوعاً ثم یرجعن إلی منی وقد فرغن من حجهن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وقع الکلام فی لزومه تکلیفاً ووضعاً ، ذهب الشیخ فی الخلاف وأبوالصلاح فی الکافی وابن أبی عقیل وابن ادریس إلی استحباب الترتیب بین أعمال منی الثلاثة ، وقربه العلامة فی المختلف ، تمسکاً بصحیحة ابن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حلق رأسه قبل أن یضحی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ولیس علیه شیء ولا یعودن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وموثقة الساباطی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حلق قبل أن یذبح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یذبح ویعید الموسی ، لان الله تعالی یقول وَ لا تَحْلِقُوا رُؤُسَکُمْ حَتّی یَبْلُغَ الْهَدْیُ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والصحیح وجوب الترتیب تبعاً للأکثر للآیة ، وهی غیر مختصة بالإحصار بشهادة موثقة الساباطی السابقة وفی صدرها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الرجل برأسه قروح ولا یقدر علی الحلق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قد حج قبلها فلیجز شعره ، وإن کان لم یحج فلا بد له من الحلق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ولعدة من النصوص کصحیحة معاویة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رمیت الجمرة فاشتر هدیک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وصحیحة الأعرج المتقدمة ، وصحیحة ابن یزید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ذبحت أضحیتک فاحلق رأسک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ومصححة جمیل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تبدأ بمنی بالذبح قبل الحلق ، وفی العقیقة بالحلق قبل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صریح علی المطلوب ، وقد رواها الکلینی والشیخ عن محمد بن أحمد الأشعری الثقة صاحب النوادر عن موسی بن جعفر البغدادی ، وهو لم یوثق صریحاً ، وله کتاب النوادر رواه عنه النجاشی بسندین والطوسی بسند ولم یقدحا فیه ، وهو من علامات الحسن ، کما یمکن استفادة وثاقته من عدم استثناء ابن الولید له فیمن استثنی من رجال النوادر ، مضافاً إلی روایة جماعة من الأجلاء عنه ، فالتوقف فیه مطلقاً تقلید وعجز رجالی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صحیحة أبی بصیر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اشتریت أضحیتک وقمطتها فی جانب رحلک فقد بلغ الهدی محله ، فإن أحببت أن تحلق فاحلق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مضافاً إلی اشعار بعض الروایات التی وردت فیمن ساق هدیاً فی عمرة فعلیه أن یحلق قبل أن ینحر أو یذبح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أقصی ما یستفاد من هذه النصوص هو الحکم التکلیفی لا الوضعی ، وهو مفاد صحیحة ابن سنان المتقدمة ، وعلیه فلا تنافی بین الروایات کما لا یخفی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وتشهد له النصوص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فی آخر التعلیقة السابقة من کون الحکم تکلیفیاً محض ، وفی صحیحة محمد بن مسلم عن أبی جعفر علیه السلام فی رجل زار البیت قبل أن یحلق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زار البیت قبل أن یحلق وهو عالم إن ذلک لا یبنغی له فإن علیه دم 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یأمره علیه السلام بالإعادة بل بخصوص الکفارة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ویشهد له موثقة سماعة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کثر الناس‌بمنی وضاقت علیهم کیف یصنعون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یرتفعون إلی وادی محسر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کثروا بجمع وضاقت علیهم کیف یصنعون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یرتفعون إلی المأزمین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کانوا بالموقف وکثروا وضاق علیهم کیف یصنعون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یرتفعون إلی الجبل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فسیاقها دال علی الاجتزاء بوادی محسر بدیلاً عن منی عند الضیق فی الأعمال الواجبة التی أخذ الکون فی منی قیداً فیها ، کالذبح والحلق والتقصیر والمبیت ، کما أخذ المشعر قیداً فی الوقوف ، وأخذت عرفات قیداً فی الوقوف الأول ، وظاهرها أیضاً أن الضیق عذر لإتیان الواجبات المقیدة بمنی أن یأتی بها فی غیرها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بقاعدة الحرج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بالمعنی الثانی الذی تقدم فی الوقوف بعرفة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سیمابلحاظ مجموع الحجیج من المؤمنین إذ لو أرید الالتزام بالتأخیر لکافة الشیعة أو شریحة کبیرة منهم لأوجب وقوعهم فی الضیق الشدید والعنت البالغ لا سیما مع اعواز الهدی بعد أیام التشریق ، فضلاً عن تأخیره إلی آخر ذی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یمکن التمسک بعمومات التقیة وأدلة الإضطرار بلحاظ مجموع الشعیة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الاضطرار النوعی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فی الآحاد 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یمکن تأیید ذلک بأن المقام من الدوران بین قیدین ، قید المکان وهو منی وقید الزمان ، لتقیّد الذبح وأعمال مکة وعدم تأخیرها عن أیام التشریق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قیداً تکلیفیاً کما هو الصحیح ووفاقاً للمشهور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ذهب الشیخ الطوسی إلی کون الذبح بعد أیام التشریق قضاءاً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یدعم المقام ما ورد فی عدة من النصوص من أن مصرف الهدی یجب أن یکون فی الحرم ، فإن فقد فیجوز التصدق به خارجاً ، ولذا جرت فتوی أعلام العصر علی إجزاء مطلق الحرم والاحتیاط استحباباً بأن یکون الأقرب فالأقرب إلی منی ، ویمکن الاستئناس للأقربیة بما مر من موثقة سماعة فی وادی محسر ، إنه لبیان الأقرب فالأقرب إلی منی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وَ یَذْکُرُوا اسْمَ اللّهِ فِی أَیّامٍ مَعْلُوماتٍ عَلی ما رَزَقَهُمْ مِنْ بَهِیمَةِ الْأَنْعامِ وهی دالة إجمالاً علی أن الذبح یقع فی أیام معلومات ، وهی کما فی الروایات یوم النحر وأیام التشریق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صحیحة علی بن جعفر عن أخیه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الأضحی کم هو بمنی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أبی بصیر عن أحدهما علیهما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تمتع فلم یجد ما یهدی ، حتی إذا کان یوم النفر وجد ثمن شاة أیذبح أو یصوم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یصوم ، فإن أیام الذبح قد مضت </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صحیحة معاویة عمّن نسی أن یذبح حتی زار البیت ثم ذبح ، فقال‌علیه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قد أجزأ عنه </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الکلام فی حکم الترتیب بین أعمال منی ومکة ، وهل أنه تکلیفی وضعی أو تکلفی محض ، والذی یظهر من صحیحة محمد بن مسلم عن أبی جعفر علیه السلام فی رجل زار البیت قبل أن یحلق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زار البیت قبل أن یحلق وهو عالم أن ذلک لا ینبغی له ، فإن علیه دم 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الحرمة التکلیفیة ، إذ أنه علیه السلام لم یأمره بالإعادة وإنما أمره بالکفارة ، ولذا تحمل الروایات التی ظاهر الإعادة علی الاستحباب ، نعم لا یقال أن صحیحة جمیل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الرجل یزور البیت قبل أن یحلق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إلا أن یکون ناسیاً ، ثم قال إن رسول الله صلی الله علیه وآله أتاه أناس یوم النحر ، فقال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إنی حلقت قبل أن أذبح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 قبل أن أرمی ، فلم یترکوا شیئاً کان ینبغی أن یؤخروه إلا قدموه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علی لزوم الترتیب فی العامد اجمالاً وهو أعم من الوضعی والتکلیفی وهو الظهور الأولی فی المرکبات ، کما لا یعارضه ما فی صحیح محمد بن مسلم من نفی الإعادة ، لأنه بالإطلاق والتصریح مقدم علی الإطلاق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وذلک لکون ما ذکر إنما یتم لو کان صدر صحیحة جمیل وابن مسلم فی رتبة واحدة ، إلا أنه لیس کذلک ، حیث أن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صحیحة جمیل هو بلحاظ الدلالة الأولیة فی المرکبات الدالة علی تقدیر الجعل الأولی ، أما نفی الإعادة بالاطلاق فی صحیحة ابن مسلم فهو فی مقام الخلل ، فیتقدم علی الظهور الأولی فی المرکبات ، مضافاً إلی ما تقدم من أن صحیحة جمیل ومثلها البزنطی دالتان علی أن نسق الشرطیة فی أعمال منی هو عین نسق الشرطیة بینها وبین أعمال مکة ، وقد تقدم أن صحیحة ابن سنان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حلق رأسه قبل أن یضحی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 ولیس علیه شیء ولا یعودن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دالة أن الشرطیة تکلیفیة لا وضعیة فی العامد أیضاً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الاختیار ، أما عند الضرورة والعجز فثمة خلاف ، فعن النهایة والمبسوط والجمل وموضع من الخلاف والمقنعة بالإجزاء وبه قال ابن بابویه وابن البراج وسلار ، وعن ابن ادریس أن علیه الصوم عند العجز ، وفی الجواهر نسب إلی المشهور عدم الإجزاء عندالضرورة ، والروایات علی طوائف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لسان التفریق بین منی وغیره منی ، والتفریق قد یکون ظاهراً فیها بین الواجب والمستحب أو بین المستحب بمنی وغیرها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لسان التفرقة بین الواجب صریحاً والأضحیة المستحبة ، کصحیحة الحلبی قال سألت أبا عبد الله علیه السلام عن النفر وتجزیهم البقرة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فی الهدی الواجب فلا ، وأما فی الاضحی فنعم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فصل فیها بین حالة الضرورة والعجز وحالة الاختیار کصحیحة ابن الحجاج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إبراهیم علیه السلام عن قوم غلت علیهم الأضاحی وهو متمتعون وهم مترافقون ولیسوا بأهل بیت واحد وقد اجتمعوا فی مسیرهم ومضربهم واحد ، ألهم أن یذبحوا بقرة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أحب ذلک إلا من 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وقریب منها صحیحة حمران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البدن سنة بمنی حتی بلغت البدنة مائة دینار فسئل أبو جعفر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اشترکوا فیها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فصلت بین خوان واحد أو بیت واحد ، کصحیحة معاویة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تجزی البقرة عن خمسة بمنی إذا کانوا أهل خوان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أبی بصیر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بیت واحد ومن غیرهم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والمحکم هو دلالة الطائفة الثانیة الذی قوبل فیه بین الواجب والمستحب بعنوان الهدی المقابل للأضحیة ، ومنه یعلم أن ما فی جملة من الطوائف الأخری الوارد فیها عنوان الأضحیة لا صلة لها بالهدی الواجب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والشاهد علیه ما فی صحیحة حمران المتقدمة حیث فرض فیها عزة البدن وغلائها ، ومن المعلوم أن الهدی الواجب مخیر بین الشاة والبقر والبدن ولا یتعین علیه الأخیر ، فوصول النوبة إلی بدل البدن الاضطرای یتوقف علی امتناع خصلتی التخییر ، وما فی بعض الروایات من التفصیل بین البدن والبقر وهو یناسب الندب لا الهدی الواجب ، کما أن الطوائف مطلقة من حیث الموضوع فلو سلم شمولها للهدی الواجب فإنها مقیدة بصحیحة الحلبی ، وغیرها من الشواهد یجدها المتتبع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العیص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علیه السلام أنه کان‌یقول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الثنیة من الإبل ، والثنیة من البقر ، والثنیة من المعز ، والجذعة من الضأن </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أهل اللغة إلی أن الثنیة من البقر والمعز ما أکمل الثانیة ودخل فی‌الثالثة ، ومعنی الثنی ما یلقی أسنانه الحلیبیة ، فتخرج له أسنان فی المقدم أکبر حجماً من التی سقطت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تعرف وجه الجمع بین الثنیة لدی الفقهاء وأصحاب اللغة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الدلیل علی الإجزاء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علی بن جعفر أنه سأل أخاه عن الرجل یشتری الأضحیة عوراء فلا یعلم إلا بعد شرائها ، هل تجزی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إلا أن یکون هدیاً واجباً فإنه لا یجوز أن یکون ناقصاً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جمیل عنه علیه السلام أنه قال فی المقطوع القرن أو المکسور 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القرن الداخل صحیحاً فلا بأس ، وإن کان القرن الظاهر الخارج مقطوعاً </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ابن الحجاج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إبراهیم علیه السلام عن‌الرجل یشتری الهدی ، فلما ذبحه إذا هو خصی مجبوب ، ولم یکن یعلم أن الخصی لا یجزی فی الهدی ، هل یجزیه أم یعیده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یجزیه إلا أن یکون لا قوة به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ابن مسلم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أیضحی بالخصی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الحلبی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اشتری الرجل البدنة مهزولة‌فوجدها سمینة فقد أجزأت ، وإن اشتراها مهزولة فوجدها مهزولة فإنها لا تجزی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مصادیق الهزال مالم یکن علی کلیته شحم کما فی حسنة الفضیل ، والمرجع هو العرف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باتفاق العلماء کما فی المنتهی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ابن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من الضأن خیر من الموجوء ، والموجوء خیر من النعجة ، والنعجة خیر من المعز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والموجوء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عروق البیضتین حتی تنفضخا من غیر اخراج ، فیکون شبیهاً بالخصاء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عدم الاشتراط مصححة أبی بصیر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السلام‌عن النعجة أحب إلیک أم الماعز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الماعز ذکراً فهو أحب إلیّ ، وإن کان الماعز انثی فالنعجة أحب إلیّ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 أحب إلیک أم النعجة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المرضوض أحب إلیّ من النعجة وإن کان خصیاً فالنعجة </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فی المنتهی الاتفاق علیه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واضح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الصحیح عن البزنطی باسناد له عن أحدهما علیهما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سئل‌عن الأضاحی إذا کانت مشقوقة أو مثقوبة بسمة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یکن منها مقطوعاً فلا بأس </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وذهب الشیخ إلی الاجزاء بعد نقد الثمن تمسکاً بصحیحة‌معاویة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نقد ثمنه فقد أجزأه عنه ، وإن کان لم یکن نقد ثمنه رده واشتری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صحیحة الحلبی ، وفی صحیحة علی بن جعفر عن الرجل یشتری الأضحیة عوراء فلا یعلم إلا بعد شرائها ، هل تجزی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إلا أن یکون هدیاً واجباً فإنه لا یجوز أن یکون ناقصاً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محمولة علی عدم نقد الثمن ، وتحمل صحیحة معاویة علی ما إذا لم یکن قادراً علی الإعادة ، فتأمل ، والله العالم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بقوله تعالی فَمَا اسْتَیْسَرَ مِنَ الْهَدْیِ ، وبصحیحة معاویة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اشتر هدیک إن کان من البدن أو من البقر ، وإلا فاجعله کبشاً سمیناً فحلاً ، فإن لم تجد کبشاً سمیناً فحلاً فموجأ من الضأن ، فإن لم تجد فتیساً ، فإن لم تجد فما تیسر علیک ، وعظم شعائر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وفاقد الصفات لا ینتقل حکمه إلی الصیام إذ موضوعه فقد الهدی مطلقاً کما هو ظاهر الآیة ، والله العالم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صحیحة محمد بن مسلم عن أحدهما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اشتری أضحیة وهو ینوی أنها سمینة فخرجت مهزولة أجزت عنه ، وإن نواها مهزولة فخرجت سمینة أجزأت عنه ، وإن نواها مهزولة فخرجت مهزولة لم تجز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صحیحة منصور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یری أنه مهزول </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لقاعدة الفراغ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لقاعدة التجاوز والفراغ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الأصل العدم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علیه صحیحة ابن مسلم المتقدمة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یجزیه ، تمسکاً بصحیحة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أهدی هدیاً وهوسمین فأصابه مرض وانفقأت عینه فانکسر فبلغ المنحر وهو حی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یذبحه وقد أجزأ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تعارضها صحیحة ابن مسلم عن أحدهما علیهما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الهدی الذی یقلد أو یشعر أو یعطب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تطوعاً فلیس علیه غیره ، وإن کان جزاءً أو نذراً فعلیه 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هی أجنبیة عن المورد ، وکذا صحیحة معاویة الأخری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أهدی هدیاً فانکسرت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کانت مضمونة فعلیه مکانها ، والمضمونة ما کان نذراً أو جزاءً أو یمیناً وله أن یأکل منها ، فإن لم یکن مضموناً فلیس علیه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إطلاقها معاضد لصحیحته الأولی ، وإطلاق أدلة شروط الهدی مقیدة بصحیحته الأولی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مجرد الشراء لا یوجب سقوط المأمور به ، ویشهد له صحیحة ابن‌الحجاج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إبراهیم علیه السلام عن رجل اشتری هدیاً لمتعته فأتی به منزله فربطه ثم انحل فهلک ، فهل یجزئه أو یعید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یجزیه ، إلا أن لا یکون لا قوة به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علیه السلام عن رجل اشتری أضحیته فماتت أو سرقت قبل أن یذبحها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 وإن أبدلها فهو أفضل ، وإن لم یشتر فلیس علیه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فموردها الأضحیة المستحبة ، إلا أن یقال بأن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علیه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بأنه الهدی الواجب ، فتدبر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مصححة أبی بصیر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اشتری کبشاً فهلک منه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یشتری مکانه آخر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کان اشتری مکانه آخر ثم وجد الأول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کانا جمیعاً قائمین فلیذبح الأول ولیبع الأخیر ، وإن شاء ذبحه ، وإن کان قد ذبح الأخیر ذبح الأول معه </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ابن مسلم عن أحدهما علیهما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وجد الرجل هدیاً ضالاً فلیعرفه یوم النحر والثانی والثالث ، ثم لیذبحها عن صاحبها عشیة الثالث </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بل ادعی علیه الاجماع ، تمسکاً بصحیحة حریز عنه علیه السلام فی متمتع یجد الثمن ولا یجد الغنم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یخلف الثمن عند بعض أهل مکة ویأمر من یشتری له ویذبح عنه وهو یجزی عنه ، فإن مضی ذو الحجة أخر ذلک إلی قابل من ذی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وذهب ابن ادریس إلی انتقال فرضه إلی الصیام ، تمسکاً بإطلاق الآیة الکریمة فَمَنْ لَمْ یَجِدْ فَصِیامُ ثَلاثَةِ أَیّامٍ ، وفیه أن الصحیحة المتقدمة مفسرة وشارحة لمعنی الوجدان وأنه أعم من وجدان العین والثمن ، فلا تنافی أصلا ، فلیس النص مقیداً للآیة کما فی بعض الکلمات حتی یکون الاستدلال متفرعاً علی جواز تقیید أو تخصیص القِران بخبر الواحد ، مضافاً إلی أنه فی الأعم الأغلب عدم الوجدان لا لعدم الهدی بل لعدم التمکن ، فیکون هو المصداق الأتم والأغلب للایة ، فتدبر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فَمَنْ لَمْ یَجِدْ فَصِیامُ ثَلاثَةِ أَیّامٍ فِی الْحَجِّ وَ سَبْعَةٍ إِذا رَجَعْتُمْ تِلْکَ عَشَرَةٌ کامِلَةٌ ، وقد تقدم أن عدم الوجدان فرده الغالب لدی الحجاج هو عدم الثمن ، فمن لم یجد أی لم یجد الثمن ، ودعوی أنه منصرف إلیه لا مجازفة فیها ، وأسئلة الرواة فی من لم یجد الهدی أی لم یجد ثمن الهدی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موثقة زرارة عن أحدهما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یجد هدیاً وأحب أن‌یقدم الثلاثة الأیام فی أول العشرة فلا بأس </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صحیحة الکرخی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علیه السلام المتمتع یقدم‌ولیس معه هدی أیصوم ما لم یجب علیه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یصبر إلی یوم النحر ، فإن لم یصبر فهو ممن لا یجد </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رفاعة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المتمتع لایجد الهدی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یصوم قبل الترویة ویوم الترویة ویوم عرفة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قدم یوم الترویة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یصوم ثلاثة أیام بعد التشریق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یقم علیه جماله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یصوم یوم الحصبة وبعده یومین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الحصبة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نفره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یصوم وهو مسافر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ألیس وهو فی عرفة مسافر ، إنا أهل البیت نقول ذلک لقول الله عز وجل فَصِیامُ ثَلاثَةِ أَیّامٍ فِی الْحَجِّ یقول فی ذی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وذیلها ظاهر فی لزوم وقوع الثلاثة فی ذی الحجة ولو فی الطریق ، کما أنها ناصة علی لزوم التتابع ، وعلی المنع عن الصوم أیام التشریق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لصحیحة ابن جعفر الدالة علی ذلک المحمولة علی الأفضلیة أو اعراض‌الأصحاب عنها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علیه صحیحة رفاعة المتقدمة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علیه جملة من النصوص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صحیحة رفاعة المتقدمة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فی صحیحة علی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یجمع بین السبعة‌والثلاثة جمیعاً </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منصور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یصم فی ذی الحجة حتی یهل هلال المحرم ، فعلیه دم شاة ، ولیس له صوم ، ویذبحه بمنی </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بروایة حماد بن عثمان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عن‌متمتع صام ثلاثة أیام فی الحج ثم أصاب هدیاً یوم خرج من منی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أجزأه صیامه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ویعضدها صحیحة أبی بصیر عن أحدهما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تمتع فلم یجد ما یهدی حتی إذا کان یوم النحر وجد ثمن شاة أیذبح أو یصوم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یصوم ، فإن أیام الذبح قد مضت </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الکلام فی الاشتراک فی الهدی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لقاعدة الاشتغال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لحجیة قول الثقة فی الموضوعات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إطلاق صحیحة محمد بن 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عن الهدی یقلد أو یشعر ثم یعطب ،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تطوعاً فلیس علیه غیره ، وإن کان جزاءً أو نذراً فعلیه 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والعطب أعم من الهلاک ، ویشهد له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أهدی هدیاً فانکسرت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کانت مضمونة فعلیه مکانها ، والمضمون ما کان نذراً أو جزاءاً أو یمیناً ، وله أن یأکل منها ، فإن لم یکن مضموناً فلیس علیه شیء </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الأفعال منها ما یکون توصلیاً فی نفسه ، وأخری عبادیاً فی ذاته وعنوانه ،وکل منهما قد یؤخذ فی ضمن مرکب آخر عبادی ، فأما الفعل الذی فی نفسه توصلی فلا یشترط فی المباشر الموجد له أن یأتی به بنحو العبادیة ، کما یمکن للمکلف به أن یوجده تارة بالمباشرة وأخری بالتسبیب مما کان یقبل التسبیب ، غایة الأمر إذا أخذ جزءاً من مرکب عبادی فلا بد للمکلف أن ینوی القربة فی تسبیبه لإیقاع الفعل دون المباشرة ، وهذا نظیر الحلق والتقصیر فإنهما فی نفسهما عنوانان توصلیان فلا یشترط فی المباشر الموجد لهما أن یأتی بهما بنحو عبادی ، نعم المکلف بهما لا بد من أن یقصد التقرب فی التسبیب کإیقاعهما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الفعل الذی فی نفسه عبادة کالطواف والصلاة والسعی والرمی والصیام فلا بد للمباشر أن ینوی القربة ، مضافاً إلی نیّة المکلف المسبب لإیقاعه فلا یکفی فی العاجز عن الطواف وعن صلاته أن ینوی القربة فی تسبیبه بل لا بد من نیة المباشر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وبعبارة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فی الأفعال العبادیة لا یکفی فیه المنوب عنه بمجرده بل لا بد من نیابة المباشر عن المکلف ، أی أن یوقع العبادة لا عن نفسه بل عن المنوب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اتضح ذلک فالمدار فی المقام هو حول عبادیة الذبح فی نفسه أو عدمها ، فمن بنی علی أنها صرف تذکیة وهی أمر توصلی یمکن إیجاده بالتسبیب وینوی المکلف من جهة جزئیته فی الحج ، ومن بنی علی کونه نسکاً عبادیاً فی نفسه فلا بد أن یأتی به المباشر بنحو العبادیة ، أی یأتی بالنیة ویقصد النیابة عن المنوب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ویدل علی عبادیة الذبح فی نفسه إطلاق الشعیرة علیه فی آیات الحج ، وأن تعظیمه من تعظیم حرمات الله تعالی ، حیث قال ذلِکَ وَ مَنْ یُعَظِّمْ شَعائِرَ اللّهِ فَإِنَّها مِنْ تَقْوَی الْقُلُوبِ ، لَکُمْ فِیها مَنافِعُ إِلی أَجَلٍ مُسَمًّی ثُمَّ مَحِلُّها إِلَی الْبَیْتِ الْعَتِیقِ ، وَ لِکُلِّ أُمَّةٍ جَعَلْنا مَنْسَکاً لِیَذْکُرُوا اسْمَ اللّهِ عَلی ما رَزَقَهُمْ مِنْ بَهِیمَةِ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فبینت الآیات أن الهدی والذبح بذاته نسک وشعیرة یذکر اسم الله عندها ، کیف لا والأضحیة والاضحاء بنفسه قربان کما أطلق ذلک علی ذبح الهدی فی القرآن الکریم وفی الشرائع السابقة ، ویطلق علی الأضاحی القرابین کما فی قوله تعالی وَ اتْلُ عَلَیْهِمْ نَبَأَ ابْنَیْ آدَمَ بِالْحَقِّ إِذْ قَرَّبا قُرْباناً فَتُقُبِّلَ مِنْ أَحَدِهِما وَ لَمْ یُتَقَبَّلْ مِنَ الْآخَرِ فالإضحاء عبادة وقربان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ویدل علی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صحیحة الحلبی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یذبح لک الیهودی ولا النصرانی أضحیتک فإن کانت امرأةً فلتذبح لنفسها ولتستقبل القبلة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وجهت وجهی للذی فطر السماوات والأرض حنیفاً مسلماً ، اللهم منک 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دالة علی أن الذبح یتوجه به إلی الله تعالی کعبادة وقربان فی نفسه ، وبالتعبیر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منک 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 بإضافته الذاتیة إلیه تعالی ، والنهی عن ذبح الیهودی والنصرانی لعله اشارة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لا تصح العبادة إلا من مؤمن ، وغیرها من الروایات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ظاهر الأمر فی قوله تعالی فَإِذا وَجَبَتْ جُنُوبُها فَکُلُوا مِنْها وَ أَطْعِمُوا الْقانِعَ وَ الْمُعْتَرَّ هو الوجوب ، إلا أنه فی المقام حیث ورد الأمر بالأکل والإهداء فی مورد الحظر فلا یتم ظهوره فی الوجوب بل مجرد الاستحباب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وبیان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الهدی صدقة وحکمها حرمة الرجوع فیها أو التصرف ، وبالتالی حرمة الأکل منها والإهداء وتکون جمیعها للفقراء ، فلو ورد الأمر بالأکل منها والإهداء فیکون داعی استعمال الأمر هو لنسخ الحرمة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یقال أن نسخ الحرمة کما ینسخ بالجواز ینسخ بالوجوب فلا یدفع ظهور الأمر فی الوجوب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وذلک لأن النسخ وإن کان یتم بأحد الأمرین إلا أن وجود الحرمة المنسوخة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مجیء الأمر یضعف الظهور فی الوجوب ، فالحظر قرینة علی أصل النسخ ولازمه الاعم الجواز ، وأما الوجوب فهو لازم أخص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التثلیث دال علی أنه لا یجوز التصرف بالهدی بأکله کله أو إهدائه کذلک ، کما أنه دال علی جواز أکل الثلثین ولا إهدائهما 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فمقتضی القاعدة هو وجوب التصدق بالهدی ، خرج منه الثلث للأکل والآخر للإهداء ، فلا یجوز التصرف فی مجموعها بتصرف واحد من قبیل الإهداء والأکل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بخلاف التصدق فإنه بمقتضی القاعدة فیکون ظاهر فی الوجوب ولا قرینة صارفة عن ذلک ، فثلث الهدی عزیمة والباقی رخصة ، وعلی ذلک فإن لم یهد ولم یأکل فلا یسوغ له الاتلاف نظراً لکونها صدقة ، ومقتضی القاعدة فیها إعطاء الفقیر فإذا لم یرتکب الرخصة فلا یجوز له الاتلاف بل یجب علیه التصدق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الوکالة صوریة فالاحتیاط هو بالتصدق بقیمة ثلث الذبیحة فی محل‌التلف لا محل الأداء ، وإن کان لعدم الضمان وجه لعدم التفریط من المکلف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علیه جملة من النصوص ففی صحیحة ابن مسلم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اخراج لحوم الأضاحی من منی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یخرج منها بشیء لحاجة الناس إلیه ، فأما الیوم فقد کثر الناس فلا بأس بإخراجه </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لتحقق أداء الواجب بکل من الحصة المعینة والمشاعة ، بل حتی الکلی فی المعین أیضاً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لاشتراط الإیمان کما هو مطرد فی الصدقات الواجبة ، للتعلیل الوارد فی‌باب الزکاة أنه لیس لهم إلا التراب ، وإلا الحجر ، وأنها تطرح فی البحر ولا تعطی لهم ، وما ورد من فعل السجاد علیه السلام من اطعام الحروریة فقد حمله الشیخ علی الندب ، والأولی حمله علی الضرورة تألیفاً ومداراة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مع عدم التفریط فلا ضمان ، کما هو مقتضی القاعدة وتدل علیه جملة من النصوص الواردة فی هلاک وسرقة الهدی قبل ذبحه من التفصیل بین التفریط وغیره ، وهی وإن کانت غیر ما نحن فیه إلا أنها دالة اجمالاً علی سببیة التفریط للضمان ، وعدمه لعدمه ، مع أنها قد استثنت الهدی المضمون مع عدم الضمان ، ثم إن مقدار الضمان فی صورة التفریط هو جمیع الذبیحة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الترخیص فی أکل الثلث یستلزم عدم الضمان ، إما لأنه تملیک للثلث أو ترخیص فی الإتلاف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فإنه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مقتضی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کونه ملک بیت الله الحرام ومصرفه الفقراء ، غایة الأمر قد أذن الشارع فی تصرف خاص دون مطلق التصرف ، فهو نظیر ما لو أذن صاحب الدار لضیفه من أکل الطعام فقام الضیف وأتلفه بغیر الأکل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مستهل الذبح والنحر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لجماعة من أعاظم القدماء ، تمسکاً بمصححة أبی بصیر عن رجل‌جهل أن یقصر من شعره أو یحلق حتی ارتحل من منی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فلیرجع إلی منی حتی یحلق رأسه بها أو یقصر ، وعلی الصرورة أن یحلق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للصرورة أن یحلق وإن کان قد حج فإن شاء قصر وإن شاء حلق ، وإذا لبد شعره أو عقصه فإن علیه الحلق ولیس له التقصیر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روایة أبی سعد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الحلق علی ثلاثة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لبد ، ورجل حج بدءاً لم یحج قبلها ، ورجل عقص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موثقة الساباطی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برأسه قروح لا یقدر علی الحلق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قد حج قبلها فلیجز شعره ، وإن کان لم یحج فلابد له من الحلق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وخلافاً للأکثر ، استضعافاً لنصوص التعیین سنداً ودلالة ، لکن یمکن دعوی استفاضة النصوص فی تعیّن الحلق وصراحة بعضها دلالة کما لا یخفی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لإن الإدماء فی الحلق هو الغالب المعتاد ولو بالمقدار الیسیر فتشمله الأوامر بالحلق ویستفاد منه التزاماً تسویغ ذلک عند ارتکاب المحلل ، وهو المستفاد من موثقة الساباطی المتقدمة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 من الجماع وغیره ، لصحیحة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ذبح الرجل وحلق فقد أحل‌من کل شیء أحرم منه إلا النساء والطیب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فیتناول سائر الاستمتاعات ، وإلیه ذهب السید الخوئی فی فترة ثم بعد ذلک استظهر اختصاص التحریم بالجماع ، تمکساً بصحیحة الفضلاء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أحلت من کل شیء یحل منه المحرم إلا فراش زوجها ، فإذا طافت طوافاً آخر حل لها فراش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والفراش کنایة عن الجماع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والصحیح حرمة سائر الاستمتاعات تمسکاً بصحیحة معاویة الأخری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قبّل امرأته وقد طاف طواف النساء ولم تطف هی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دم یهریقه من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کان المحرم بعد الحلق أو التقصیر هو خصوص الجماع لما کان وجه للکفارة ، وإنما وجبت الکفارة علی الزوج لکونه مکرهاً لها والفعل فعله ، والتسبیب لفعل الحرام وإن کان حراماً لکنه لا یلازم الحکم الوضعی ووجوب الکفارة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مضافاً إلی أن عنوان الفراش صالح للکنایة عن الاستمناء والتفخیذ ، ولذا التزم الفقهاء بتعمیم قاعدة الفراش لإراقة الماء علی الفرج أو دخوله فیه من دون وطی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المتبادر من الابتعاد عن النساء خصوص الاستمتاع بهن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بالنسبة للنساء والطیب فمجمع علیه ، وأما الصید ففی الدروس عن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عدم التحلل من الصید إلا بطواف النساء مذهب علمائنا ، ولعله لصحیحة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من نفر النفر الأول متی یحل له الصید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زالت الشمس من الیوم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وصحیحة حماد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أصاب المحرم الصید فلیس له أن ینفر فی النفر الأول ، ومن نفر فی النفر الأول فلیس له أن یصیب الصید حتی ینفر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وحمل الصید علی الحرمی خلاف ظاهر النصوص ، وقوله تعالی وَ إِذا حَلَلْتُمْ فَاصْطادُوا لا ینافی النصوص إذ هی مبینة علی أن الاحلال المطلق هو بعد النفر الثانی ، إلا أن یقال باعراض الأصحاب عنها ، ویدفعه دعوی العلامة أنه مذهب علمائنا ، والله العالم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مسمع عنه علیه السلام فی رجل نسی أن یحلق رأسه‌ویقصر حتی نفر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یحلق فی الطریق أو أی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وإطلاقها مقید بحالة عدم التمکن من العود إلی منی لصحیحة الحلبی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نسی أن یقصر من شعره أو یحلق حتی ارتحل من منی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إلی منی حتی یقصر شعره بها حلقاً کان أو تقصیراً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یمکن أن یحمل علی الأفضلیة لجملة من النصوص کمصححة أبی بصیر عنه علیه السلام فی رجل زار البیت ولم یحلق رأسه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یحلق بمکة ویحمل شعره إلی منی ، ولیس علیه شیء </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لمصححة أبی بصیر المتقدمة ، وصحیحته الثالثة عنه علیه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له أن یلقی شعره إلا بمنی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البختری عنه علیه السلام فی الرجل یحلق رأسه بمکة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یرد الشعر إلی 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أنه فی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علی بن الحسین علیهما السلام یدفن شعره فی فسطاطه بمنی ، ویقول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یستحبون ذلک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أبو عبد الله علیه السلام یکره أن یخرج الشعر من منی ، ویقول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أخرجه فعلیه أن یرده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أخری لأبی بصیر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یعجبنی أن یلقی شعره إلا بمنی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سیما وأن الدفن المأمور به عقب الإلقاء بمنی فعل ندبی بالاتفاق ، مؤیداً بالإطلاق فی صحیح مسمع المتقدم بالحلق فی الطریق من دون رد الشعر ، ومنه تعرف وجه احتیاط الماتن دام ظله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مصححة أبی بصیر عنه علیه السلام فی رجل زار البیت ولم یحلق رأسه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یحلق بمکة ویحمل شعره إلی منی ، ولیس علیه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وإطلاقها یشمل من تعمد ترک الحلق فی منی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لصحیحة ابن حمران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زار البیت قبل أن یحلق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إلا أن یکون ناسیاً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وآله أتاه أناس یوم النحر ، فقال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ذبحت قبل أن أرمی ،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ذبحت قبل أن أحلق ، فلم یترکوا شیئاً أخروه وکان ینبغی أن یقدموه ، ولا شیئاً قدمون کان ینبغی أن یؤخروه إلا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ومثلها فی الذیل صحیحة جمیل وهما ظاهرتان الدلالة علی عدم وجوب الإعادة ، أما صحیحة ابن یقطین عنه علیه السلام فی المرأة رمت وذبحت ولم تقصر حتی زارت البیت فطافت وسعت من اللیل ما حالها وما حال الرجل إذا فعل ذلک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یقصر ویطوف بالحج ثم یطوف للزیارة ثم قد حل من کل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فإطلاقها مقید بصحیحة ابن حمران وجمیل ، أو الحمل علی الأفضلیة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الجاهل فلعدم الخصوصیة للناسی ، مضافاً إلی اشتراک الجاهل والناسی فی معظم أحکام الحج کما لا یخفی علی المتتبع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خروجاً عن الاجماع المدعی فی المقام ، من وجوب الإعادة علی الناسی‌والجاهل ، کما هو ظاهر اطلاق صحیحة ابن یقطین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ابن مسلم المتقدمة فی المسألة السابقة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 وذهب جماعة إلی جواز تأخیره إلی آخر ذی الحجة حملا لروایات النهی علی الکراهة ، فثمة صحیحتان علی جواز التأخیر ، ففی صحیحة ابن سنان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یؤخر زیارة البیت إلی یوم النفر ، إنما یستحب تعجیل ذلک مخافة الأحداث والمعاریض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والتعلیل قرینة علی ندبیة التعجیل ، وفی موثقة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إبراهیم علیه السلام عن زیارة البیت تؤخر إلی یوم الثالث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تعجیلها أحب إلیّ ، ولیس به بأس إن أخرها </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الحکم التکلیفی هو المستفاد من الروایات ، فیصح ولو أخره عمداً إلی‌آخر ذی الحجة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فی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وتشهد له النصوص ، فراجع ، وهل یجوز للمعذورین تقدیم طواف النساء ، ظاهر صحیحة ابن یقطین الجواز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بتعجیل طواف الحج وطواف النساء قبل الحج یوم الترویة قبل خروجه إلی منی ، وکذلک من خاف من أمراً لایتهیأ له الانصراف إلی مکة أن یطوف ویودع البیت ثم یمر کما هو من منی إذا کان خائفاً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حملت هذه الصحیحة علی ما إذا لم یتمکن من طواف النساء بعد ذلک ، کما هو ظاهر ذیلها ، مؤیداً بما فی مصححة البطائنی المجوز لتقدیم الحائض طواف الحج وسیعه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ألیس قد بقی طواف النساء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 یبقی علیها منسک واحد أهون علیها من أن تبقی علیها المناسک کلها مخالفة الحدثان </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علیه صحیحة ابن یقطین المتقدمة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فراجع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الحل متوقف علی الطواف والسعی فی ظرف کونهما بعد الوقوفین لا قبلها ، وبکلمة جامعة هو متوقف علی الوقوفین وأعمال یوم النحر أیضاً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کونه من واجبات الحج خلافاً للماتن دام ظله وعدة من الأعاظم ،والشاهد علیه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المتمتع بالعمرة إلی الحج ثلاثة أطواف بالبیت ، وسعیان بین الصفا والمروة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وعلیه للحج طوافان وسعی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للحج طوافان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صریح فی الجزئیة کما لا یخفی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وصحیحته الأخری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فعلت ذلک فقد أحللت من کل شیء أحرمت منه إلا النساء ، ثم ارجع البیت وطف أسبوعاً آخر ثم تصلی رکعتین عند مقام إبراهیم علیه السلام ثم قد أحللت من کل شیء وفرغت من حجک کله وکل شیء أحرمت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ودلالتها کالسابقة ، ففراغه من حجه یکون بفراغه من طواف النساء ، وهذا کالصریح علی الجزئیة ، ودعوی بعض الأعاظم من کون طواف النساء مخرج عن الحج لا أنه جزء له نظیر السلام علی بعض الأقوال من عدم کونه جزءاً للصلاة ، یدفعها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حجک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کان طواف النساء مخرج عن الحج لقال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وفرغت من حجک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داعی للتأکید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کالصریح علی جزئیة طواف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وذیل مصححة البطائنی فی تقدیم طواف الحج وسعیه وتأخیر طواف النساء ،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یبقی علیها منسک واحد أهون علیها من أن یبقی علیها المناسک کلها مخافة الحدثان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فطواف النساء من مناسک الحج ، والمناسک أعمال عبادیة مرتبطة بالحج وجزء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ویدل علی المطلوب التعبیر عن طواف النساء فی بعض النصوص بالفریضة ، ففی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نسی طواف النساء حتی یرجع إلی أهله ؟ قال لا تحل له النساء حتی یزور البیت ، فإن هو مات فلیقض عنه ولیه أو غیره ، فأما ما دام حیاً فلا یصلح أن یقضی عنه ، وإن نسی الجمار فلیسا بسواء ، إن الرمی سنة والطواف فریضة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ومثلها صحیحة علی بن جعفر وابن یقطین ومصححة البطائنی فیمن نسی طواف الفریضة والمقصود منه طواف النساء ، فطواف النساء علی غرار طواف الحج والعمرة والسعی والوقوف بالمشعر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قوله علیه السلام فی صحیحتی معاویة والحلبی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وطواف بعد الحج وهو طواف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 ما هو محقق لرکنیة الحج ، إذ یتم الحج بدونه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الحالات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صریح صحیحة الخزار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یقیم علیها جمالها ولا تستطیع أن تتخلف عن أصحابها تمضی وقد تم حجها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الزیارة ، وسمی الحج بالحج لأن الحاج یأتی قبل الوقوف بعرفة إلی البیت ثم یعود إلیه لطواف الزیارة ثم ینصرف إلی منی ثم یقصده لطواف الوداع ، أو أن یکون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الحج الأکبر وهو أعمال یوم النحر ،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وکونه لا یقدح فی صحة الحج لا یدل بالضرورة علی أنه خارج عن أجزائه ، فالرمی والذی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صحیحة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ترکه لا یوجب الخلل فی صحة الحج ، مضافاً إلی أن التخلص من لزوازم الإحرام مطلقاً لا یتحقق إلا بطواف النساء ، مع أن الإحرام إنما هو للحج أو العمرة ، فتأمل فی هذا الأخیر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للنصوص ، ففی صحیحة ابن یقطین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أباالحسن علیه السلام عن الخصیان والمرأة الکبیرة أعلیهم طواف النساء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علیهم الطواف کلهم </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قیل أن طواف النساء من نسک الحج فلا بد أن یأتی به النائب نیابة عن‌المنوب عنه ، وإن قیل أنه خارج عن ماهیة الحج والعمرة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اختیار الماتن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فربما کان الواجب أن یأتی به عن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وبیان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الأجزاء والشرائط ما هو جزء الماهیة ومنه ما هو من شرائط وأجزاء الأداء ، کما فی الساتر للمصلی النائب لوکان المنوب عنه مخالفاً له من حیث الجنس ، وکذا الحال فی الجهر والإخفات ، لا سیما وأن تروک الإحرام المخاطب بها هو النائب لا المنوب عنه ، فلو ارتکب بعض التروک کانت الکفارة علیه لا علی المنوب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یقرر أن طواف النساء وإن کان من أحکام الأداء إلا أنه لا ینافی تعلقه بالماهیة کما فی جهر النائب الرجل عن المرأة المیّتة المنوب عنها ، وعلی أی حال فهذا التردید فی طواف النساء قد وقع فی صلاة طواف العمرة والحج أیضاً حیث أن مبنی المشهور علی خروج الصلاة عن ماهیة النسک وإنما هی واجب مسبب عن الطواف ، وکذا الکلام یقع فی أعمال أیام التشریق من المبیت والرمی ، وطریق الإحتیاط لا یتوقف علی التکرار بل یکتفی بنیة المطلوب فی الواقع ، أی یقصد النائب امتثال الأمر المتوجه إلیه سواء کان هذا الأمر أمراً نیابیاً أو أمراً بالأصالة عن نفسه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لمشروعیة النیابة فی الطواف مع العجز عنه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موثقة سماعة عن أبی الحسن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طاف طواف الحج وطواف النساء قبل أن یسعی بین الصفا والمروة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یضره یطوف بین الصفا والمروة وقد فرغ من حجه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وإطلاقها یشمل العالم والعامد والجاهل والناسی ، إلا أنها مقیدة بالجاهل والناسی لوجوب الترتیب وعدم تأتی القربة والتقرب للعامد العالم ، نعم یمکن أن یستشعر من مرسل أحمد بن محمد عمّن ذکره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متمتع زار البیت فطاف طواف الحج ، ثم طاف طواف النساء ، ثم سعی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یکون السعی إلا من قبل طواف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أفعلیه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یکون السعی إلا قبل طواف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شمول الإجزاء للعالم إذ لو کان علیه شیء لبیَّنه علیه السلام ، وعلیه فوجوب الاتیان بالسعی قبل طواف النساء حکم تکلیفی لا وضعی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یدل علی الإجزاء بالنسبة للجاهل والناسی صحیحة جمیل وابن حمران والتی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یترکوا شیئاً کان ینبغی أن یؤخروه إلا قدموه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ودعوی بعض الأعلام اختصاص ذلک بمناسک الحج بمنی ، فی غایة الضعف ، إذ أن صحیحة جمیل السؤال حول من زار البیت قبل أن یحلق ، فأجابه الامام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وآله أتاه أناس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فیمکن من خلالها استحصال قاعدة کلیة فی أعمال الحج والعمرة من إجزاء الاخلال بالترتیب الناشیء عن الجهل والنسیان إلا ما قال الدلیل علی خلافه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رعایة للترتیب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خلاف ظاهر صحیحة الخزاز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أبی عبد الله علیه السلام‌إذ دخل علیه 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أصلحک الله إن معنا امرأة حائضاً ولم تطف طواف النساء ، فأبی الجمال أن یقیم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فأطرق وهو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تستطیع أن تتخلف عن أصحابها ، ولا یقیم علیها جمالها ، تمضی فقد تم حجها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وصحیحة ابن یسار 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طافت المرأة طواف النساء فطافت أکثر من النصف فحاضت نفرت إن شاءت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مشروعیة الاستنابة فی طواف النساء وغیره ، وأولویّة الاحتیاط سیما فی الفروج ، یقتضی الاحتیاط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بروایة محمد بن المستنیر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من‌أتی النساء فی إحرامه لم یکن له أن ینفر فی النفر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ضعیفة بابن المستنیر إذ أنه لم یوثق ، بل لم یذکر فی المعاجم الرجالیة ، إلا إذا کان المقصود منه سلام بن المستنیر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أصحاب السجاد والباقر والصادق علیهم السلام ، وعن الوحید البهبهانی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خواص الشیعة ، والحکم مجمع علیه بین العلماء کافة کما فی المنتهی والمدارک ، والراوی عنه هو الحسن بن محبوب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بن المستنیر عن أبی جعفر علیه السلام أنه‌قال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اتقی الرفث والفسوق والجدال وما حرم الله علیه فی إحرامه </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 تمسکاً بالنصوص ، ففی صحیحة الحلبی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تعجل فی یومین فلا ینفر حتی تزول الشمس ، فإن أدرکه المساء بات ولم ینفر </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لعموم وجوب المبیت لمن أدرکه المساء وهو بمنی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ما بعد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له مرسل ابن أبی عمیر عن بعض أصحابه عنه علیه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أتدری لم جعل المقام ثلاثاً بمنی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لأی‌شیء جعلت ، أو لماذا جعلت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أدرک شیء بمنی فقد أدرک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عن رجل جاء حاجاً ففاته الحج ولم یکن طاف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یقیم مع الناس حراماً أیام التشریق ولا عمرة فیها ، فإذا نقضت طاف بالبیت وسعی بین الصفا والمروة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من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ومنها یظهر أن تحدید المبیت والنفر هو بیان لحدود الإقامة شرعاً ، وعلی ذلک یشکل ما یفعله جملة من الحجیج حیث یکون إقامتهم ورحلهم بمکة ویقتصرون علی التواجد والکون فی منی بقدر نصف اللیل ، والنهار بمقدار الرمی وفی الیوم الثانی عشر علی الکون قبل الزوال بمقدار الرمی ثم یخرجون بعد الزوال ، وقد استشکل غیر واحد من الأعلام فی الخروج من منی نهاراً یوم الثانی عشر قبل الزوال وإن عاد قبله وخرج بعد الزوال ، بتقریب صدق النفر علی خروجه قبل الزوال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تبت لیالی التشریق إلابمنی ، فإن بت فی غیرها فعلیک دم ، فإن خرجت أول اللیل فلا ینتصف اللیل إلا وأنت فی منی ، إلا أن یکون شغلک نسکک ، أو قد خرجت من مکة ، وإن خرجت بعد نصف اللیل فلا یضرک أن تصبح فی غیرها </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بین الأصحاب کما صرح بذلک صاحب الجواهر ، لنفی العسر والحرج والضرر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عدة من النصوص ، ففی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الرجل‌زار عشاءً فلم یزل فی طوافه ودعائه وفی السعی بین الصفا والمروة حتی یطلع الفجر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علیه شیء کان فی طاعة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من النصوص وکلها تشیر علی أن العبادة هی الاشتغال بالنسک الواجب ، نعم یمکن أن یستفاد من التعلیل فی ذیل الصحیحة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 طاعة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شمولها لکل عبادة ، فتدبر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مکة القدیمة علی الأظهر ، لعدة من النصوص ، ففی صحیحة ابن‌إسماعیل عن أبی الحسن علیه السلام فی الرجل یزور فینام دون منی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جاز عقبة المدنیین فلا بأس أن ینام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ابن دراج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فنام فی الطریق فإن بات بمکة فعلیه دم ، وإن کان قد خرج منها فلیس علیه شیء وإن أصبح دون 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وصحیحة ابن الحکم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زار الحاج من منی فخرج من مکة فجاوز بیوت مکة فنام ثم أصبح قبل أن یأتی منی فلا شیء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صحیحة معاویة المتقدمة ، وکلها تدل علی جواز ذلک فیما کان بعد الزیارة ، والقدر المتیقن منها أداء المناسک المفروضة ، وإن کان اللفظ یتناول مطلق الزیارة للبیت حتی وإن کان للنظر إلیه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وإجماعاً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أدلة الکفارة فی المقام ، وغایة أدلة العسر والحرج رفع الحکم‌التکلیفی دون الوضعی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یستفاد من النصوص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الدلیل ، بل ثمة دلیل علی العدم ، ففی صحیحة الحلبی عنه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تعجل فی یومین فلا ینفر حتی تزول الشمس ، فإن أدرکه المساء بات ولم ینفر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دلالة صحیحة معاویة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إطلاق الصحیحة السابقة ، مع دعوی إنصرافها فی من لم ینفر بَعْدُ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کما فی السرائر ، وفی المنتهی لا نعلم فیه خلافاً ، وعن الخلاف‌الاجماع علی وجوب الترتیب بین رمی الجمار الثلاث ، ووجوب القضاء ، وعده فی التبیان من المسنونات أی ما ثبت بالسنة ، نعم ظاهر التهذیبین الاستحباب ، وهو شاذ لا یلتفت إلیه للنصوص المستفیضة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والعجب من بعض الأعلام المعاصرین استظهر عدم کون الرمی من واجبات الحج وأجزائه ، بل هو واجب مستقل کالمبیت بمنی أیضاً ، بدعوی وقوعه بعد طواف النساء وهو بعد الحج فما بعده یکون خارجاً عن حقیقة الحج ، مضافاً إلی عدم بطلان الحج بترکه عمداً وهو مشعر بعدم الجزئیة ، وقد تقدم أن طواف النساء جزء من الحج ومناسکه فراجع ، مضافاً إلی قوله علیه السلام فی صحیحة ابن أذینة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تعالی الْحَجِّ الْأَکْبَرِ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الأکبر الوقوف بعرفة ورمی الجمار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وکونه جزءاً لا یلازم بطلان الحج بترکه عمداً ، لکثرة الأحکام المخالفة للقواعد فی الحج والعمرة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إجماعاً کما عن بعض ، ودلیله غیر واضح إلا ما یظهر من صحیحة معاویة‌فی کیفیة حج الرسول صلی الله علیه وآله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 البیت ورجع إلی منی وأقام بها حتی کان الیوم الثالث من آخر أیام التشریق ثم رمی الجمار ونفر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وفعله صلی الله علیه وآله مجمل لا یدل علی الوجوب خاصة ، إلا أن صحیحته الاخری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أن تنفر فی یومین فلیس لک أن تنفر حتی تزول الشمس ، وإن تأخرت إلی آخر أیام التشریق وهو یوم النفر الأخیر فلا علیک أی ساعة نفرت ورمیت قبل الزوال أو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نسخ الکافی بلا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الشیخ عنه بالزیادة ، کما أن أن الصدوق رواها من کتاب معاویة بزیادة اللفظة المزبورة ، وهذا ما یجلعنا نجزم بثبوتها ، وزیادتها لا توجب الاخلال بالروایة وعدم المناسبة کما فی بعض الکلمات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القاعدة ، مضافاً إلی الروایات الناصة علی ذلک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معاویة عنه علیه السلام فی رجل رمی الجمرة الأولی بثلاث والثانیة بسبع والثالثة بسبع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یعید ویرمیهن جمیعاً بسبع سبع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رمی الأولی أربع والثانیة بثلاث والثالثة بسبع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یرمی الاولی بثلاثة والثانیة بسبع ویرمی جمرة العقبة بسبع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رمی الجمرة الاولی بأربع والثانیة بأربع والثالثة بسبع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یعید فیرمی الأولی بثلاث والثانیة بثلاث ولا یعید علی الثالثة </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لمجموعة من الروایات ، ففی صحیحة صفوان بن مهران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أباعبد الله علیه 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إرم الجمار ما بین طلوع الشمس إلی غروبها </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بالنصوص ، ففی صحیحة ابن مسلم عنه علیه السلام فی الخائف‌أنه لا بأس بأن یرمی الجمار باللیل ویضحی باللیل ویفیض باللیل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موثقة سماعة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کره رمی الجمار باللیل ورخص للعبد و الراعی فی رمی الجمار 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أبی بصیر قال سألت أبا عبد الله علیه السلام عن الذی ینبغی له أن یرمی بلیل من هو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الحاطبة والمملوک الذی لا یملک من أمره شیئاً والخائف والمدین والمریض الذی لا یستطیع أن یرمی یحمل إلی الجمار فإن قدر علی أن یرمی ، وإلا فارم عنه وهو حاضر </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ظاهر تعدد العناوین فی الروایات الکاشف عن عدم الاختصاص بالأمثلة المذکورة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المقتضی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ابن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رجل‌أفاض من جمع حتی انتهی إلی منی فعرض له عارض فلم یرم حتی غابت الشمس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یرمی إذا أصبح مرتین ، مرة لما فاته ، والأخری لیومه الذی یصبح فیه ، ولیفرق بینهما ، یکون أحدهما بکرة وهی للأمس ، والاخری عند زوال الشمس </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رجل نسی الجمار حتی أتی مکة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فیرمیها یفصل بین کل رمیتین بساعة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ومنه یعرف أن الفصل بنصف یوم مستحب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المستفاد من النصوص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لقصور الأدلة عن شمولها للغفلة والنسیان ، فمن نسی رمی یوم النحر وتذکره فی الیوم الثانی عشر فإنه لا یجب علیه أعادة ما أتی به فی الیوم الحادی عشر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فی امرأة جهلت أن ترمی الجمار حتی‌نفرت إلی مکة ؟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فلترجع فلترم الجمار کما کانت ترمی ، والرجل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صحیحته الأخری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رجل نسی رمی الجمار ، قال ؟ یرجع فیرمیها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نسیها حتی أتی مکة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فیرمی متفرقاً یفصل بین کل رمیتین بساعة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نسی حتی فاته وخرج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علیه أن یعید </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حسنة عمر بن یزید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أغفل رمی الجمار أو بعضها حتی تمضی أیام التشریق فعلیه أن یرمیها من قابل ، فإن لم یحج رمی عنه ولیه ، فإن لم یکن له ولی یستعان برجل من المسلمین یرمی عنه ، فإنه لا یکون رمی الجمار إلا أیام التشریق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سندها محمد بن عمر بن یزید ، لم یوثق صریحاً وقد ذکره الشیخ والنجاشی فی أصحابنا المصنفین مع عدم طعن الأخیر وهو من أمارات المدح ، مع امکان تصحیح الروایة عن طریق تبدیل الإسناد فإن هذه الروایة مرویة من کتب عمر بن یزید ولم ینفرد محمد بن عمر عن ابن عذافر فی روایتها بل رواها عنه أیضاً ابن أبی عمیر وصفوان وغیرهما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أصلا ، وتشهد له النصوص ، ففی صحیحة معاویة وابن الحجاج‌عنه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الکسیر والمبطون یرمی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موثقة إسحاق أنه سأل أبا الحسن علیه السلام عن المریض ترمی عنه الجمار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یحمل إلی الجمرة ویرمی عنه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یطیق ذلک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یترک فی منزله ویرمی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حریز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الرجل یطاف به ویرمی عنه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إذا کان لا یستطیع </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أبی بصیر قال سألت أبا عبد الله علیه السلام عن الذی‌ینبغی له أن یرمی بلیل من هو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الحاطبة والمملوک الذی لا یملک من أمره شیئاً والخائف والمدین والمریض الذی لا یستطیع أن یرمی یحمل إلی الجمار فإن قدر علی أن یرمی ، وإلا فارم عنه وهو حاضر </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لحسنة عمر بن یزید المتقدمة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فرق أعاظم الطائفة بین المصدود والمحصور ، فالأول یذبح حیث صد والثانی یبعث بهدیه إلی مکة أو منی ، تمسکاً بالروایات ففی موثقة زرارة 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المصدود یذبح حیث صد ، ویرجع صاحبه فیأتی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معاویة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أحصر فبعث بالهدی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یواعد أصحابه میعاداً ، فإن کان فی حج فمحل الهدی یوم النحر ، وإذا کان یوم النحر فلیقصر من رأسه ، ولا یجب علیه الحلق حتی یقضی مناسکه ، وإن کان عمرة فلینتظر مقدار دخول أصحابه مکة والساعة التی یعدهم فیها ، فإذا کانت تلک الساعة قصر واحل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دلالة موثقة زرعة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واختار الماتن عدم الفرق بین المحصور والمصدود من حیث الذبح ، تمسکاً بقوله تعالی وَ أَتِمُّوا الْحَجَّ وَ الْعُمْرَةَ لِلّهِ فَإِنْ أُحْصِرْتُمْ فَمَا اسْتَیْسَرَ مِنَ الْهَدْیِ وَ لا تَحْلِقُوا رُؤُسَکُمْ حَتّی یَبْلُغَ الْهَدْیُ مَحِلَّهُ بتقریب أن الاحصار لغة مطلق المنع وإن ذکر بعض اللغویین أنه خاص بمنع المرض من الاتمام نظیر قوله تعالی الَّذِینَ أُحْصِرُوا فِی سَبِیلِ اللّهِ ، وَحَمَلَ الروایات المفرقة بین المصدود والمحصور فی بعث الهدی علی أن الغالب فی الصد عدم التمکن من بعث الهدی ، بخلاف المحصور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له صحیحة معاویة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المحصور غیر المصدود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المحصور هو المریض والمصدود هو الذی یرده المشرکون کما ردوا رسول الله صلی الله علیه وآله لیس من مرض ، والمصدود تحل له النساء ، والمحصور لا تحل له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صحیحته الاخری فی حصر الحسین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أرأیت حین بریء من وجعه قبل أن یخرج إلی العمرة حلت له النساء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تحل له النساء حتی یطوف بالبیت وبالصفا والمروة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رسول الله صلی الله علیه وآله حین رجع من الحدیبیة حلت له النساء ولم یطف بالبیت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لیسا سواء ، کان النبی صلی الله علیه وآله مصدوداً والحسین محصوراً </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للشهیدین فی الدروس والروضة والمسالک ، جمعاً بین الأخبار ، ففی‌روایة حمران 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وآله حین صد بالحدیبیة قصّر وأحلّ ونحر ثم انصرف منها ولم یجب علیه الحلق حتی یقضی المناسک ، فأما المحصور فإنما یکون علیه التقصیر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رفاعة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الحسین علیه السلام معتمراً وقد ساق بدنة حتی انتهی إلی السقیا فبرسم فحلق شعر رأسه ونحرها مکانه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موثقة الفضل بن یونس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عرض له السلطان فأخذه ظلماً یوم عرفة قبل أن یعرف ، فبعث به إلی مکة فحبسه ، فلما کان یوم النحر خلی سبیله کیف یصنع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یلحق فیقف بجمع ، ثم ینصرف إلی منی فیرمی ویذبح ویحلق ولا شیء علیه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خلی عنه یوم النفر کیف یصنع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مصدود عن الحج إن کان دخل متمتعاً بالعمرة إلی الحج فلیطف بالبیت اسبوعاً ، ثم یسعی اسبوعاً ، ویحلق رأسه ویذبح شاة ، فإن کان مفرداً للحج فلیس علیه ذبح ولا شیء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 الشیخ فی النهایة وظاهر الشرائع و النافع بل المنسوب للأکثر کما فی الریاض عدم توقف التحلل علیهما أصلاً قصوراً فی مقتضی الأدلة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لصحیحة ابن سنان المرویة فی تفسیر علی بن إبراهیم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قوم لم یسوقوا 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 والمقصرین ؟ لأن من لم یسق هدیاً لم یجب علیه الحلق ، فقال رسول الله صلی الله علیه وآله ثانیاً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المحلقین الذین لم یسوقوا الهدی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والمقصرین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المقصرین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المحمولة علی تأکد الاستحباب لمن ساق الهدی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موثقة الفضل المتقدمة ، فإنها ظاهرة علی التبدل إلی العمرة المفردة إذ الطواف والسعی والحلق من أعمالها ، ووجوب الذبح لا لکونه عمرة مفردة حتی یشکل بعدم القائل وإنما تطبیقاً لقوله علیه السلام فی صحیحة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المصدود یذبح حیث 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ادعی الاجماع واتفاق الأصحاب کما فی الجواهر علی أنه بالخیار بین التحلل بالذبح أو البقاء علی الإحرام حتی یفوت الموقفان ویتحلل بعمرة مفردة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فوات النسک بذلک ، فتشمله النصوص الدالة علی أن من ضاق وقته عن عمرة التمتع انقلب إحرامه إلی حج الإفراد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لیس المدار علی صدق عنوان الصد أو الحصر بل لا بد من فرض ایجابه‌لفوات النسک ، ومع فرض البدل لا یتحقق هذا الشرط کما هو الحال فی التمکن من الاستنابة ، ودعوی أن أدلة الاستنابة لا تشمل مثل هذا الفرض وهو المصدود والمحصور لا یخفی ضعفها إذ المحصور بالمرض من أفراد المریض الوارد فیه النص بخصوصه ، والفرق بینه وبین المصدود مع وحدة الأدلة تحکم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لصدق الصد حینئذ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لتحقق العذر ومعه فعلیه الاستنابة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یصدق علیه الصد لأنه متمکن من بدل الهدی ، إما الذبح فی غیر منی من مواضع الحرم ، وإلا فالصوم ، أو إیداع الثمن عند ثقة ، وأما التقصیر فقد ثبت جوازه فی غیر منی عند التعذر ، وأما الرمی فیستفاد مما ورد من قضائه لمن ترکه بغیر عمد عدم رکنیته للحج ، ولذا من ترکه عمداً قضاه فی أیام التشریق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مقتضی أدلة الصد هو التحلل لا الإجزاء والاکتفاء والبدلیة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فی ذلک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لإطلاقات الأدلة وعموماتها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وإلحاقه بالمصدود تمکساً بالآیة له وجه بعد أصالة عدم عنوان المخصص وأحوط منه البقاء علی الإحرام إلی أن یتحلل بعمرة ولو بالاستنابة مع الذبح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صحیحة معاویة فی المحصور ولم یسق الهدی ،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ینسک ویرجع ،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یجد هدیاً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وکونها عشرة کهدی التمتع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فی کتاب المشیخة لابن محبوب عن عامر بن عبد الله بن جذاعة عن أبی عبد الله علیه السلام رجل خرج معتمراً فاعتل فی بعض الطریق وهو محرم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ینحر بدنة ویحلق رأسه ، ویرجع إلی رحله ولا یقرب النساء ، فإن لم یقدر صام ثمانیة عشر یوماً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لاطلاق دلیل سببیة کل منهما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تمسکاً بصحیحة رفاعة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ساق الهدی ثم أحصر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یبعث بهدیه </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لوجوب اتمام النسک ، والفرض أنه متمکن ، مضافاً إلی ظهور صحیحة‌زرارة 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أحصر الرجل بعث بهدیه ، فإذا أفاق ووجد فی نفسه خفة فلیمض إن ظن أنه یدرک الناس ، فإن قدم مکة قبل أن ینحر الهدی فلیقم علی إحرامه حتی یفرغ من جمیع المناسک ، ولینحر هدیه ، ولا شیء علیه ، وإن قدم مکة وقد نحر هدیه فإن علیه الحج من قابل والعمرة </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فَمَنْ کانَ مِنْکُمْ مَرِیضاً أَوْ بِهِ أَذیً مِنْ رَأْسِهِ فَفِدْیَةٌ مِنْ صِیامٍ أَوْ صَدَقَةٍ أَوْ نُسُکٍ ، وفی صحیحة زرارة 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أحصر الرجل فبعث بهدیه ثم آذاه رأسه قبل أن ینحر فحلق رأسه فإنه یذبح فی المکان الذی أحصر فیه أو یصوم أو یطعم ستة مساکین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طریق الشیخ والکلینی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والصوم ثلاث أیام والصدقة نصف صاع لکل مسکین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ونصف الصاع مدان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الانتصار والسرائر والجامع والتحریر والتذکرة بسقوط الهدی مع الإشتراط تمسکاً بصحیحة ذریح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تمتع بالعمرة إلی الحج وأحصر بعدما أحرم ، کیف یصنع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اشترط علی ربه قبل أن یحرم أن یحله الله عند عارض عرض له من أمر الله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اشترط ذلک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فلیرجع إلی أهله حلالا لا إحرام علیه ، إن الله أحق من وفی بما اشترط علیه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أفعلیه الحج من قابل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فهی دالة علی التحلل بمجرد الاحصار بلا تعرض للهدی ، إذ لو کان واجباً لذکره علیه السلام لکونه فی مقام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صحیحة البزنطی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 السلام عن محرم انکسرت ساقه ، أی شیء یکون حاله ؟ وأی شی علیه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حلال من کل شیء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النساء والثیاب والطیب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من جمیع ما یحرم علی المحرم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بلغک قول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حلنی حیث حبستنی لقدرک الذی قدرت علیّ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أصلحک الله ماتقول فی الحج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أن یحج من قابل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ویؤیدهما ما ورد فی جملة من الصحاح فی کتاب الاعتکاف من وجوب الاتمام إذا اعتکف یومین إلا إذا اشترط علی ربه فله أن یفسخ ، کصحیحة محمد بن مسلم وأبی ولاد الحناط ، وفی صحیحة أبی بصیر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وینبغی للمعتکف إذا اعتکف أن یشترط کما یشترط الذی یحرم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صحیحة ابن یزید عنه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واشترط علی ربک فی اعتکافک کما تشترط فی إحرامک أن یحلک من اعتکافک عند عارض إن عرض لک من علة تتنزل بک من أمر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فائدة الاشتراط جواز التحلل من غیر تربص إلی أن یبلغ الهدی محله ، وهو ظاهر المحقق فی الشرائع وصریحه فی النافع ، ویدفع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فلیرجع إلی أهله لا إحرام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فائدته سقوط الحج عنه فی العام القابل ، وهو المحکی عن الشیخ فی التهذیب ، لذیل الصحیحة المتقدمة ، وتقابها عدة من الصحاح فلا بد من رفع الید عن ذیلها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الفائدة ادراک الثواب بذکره فی عقد الإحرام ، وهو الذی یظهر من الشهید فی المسالک ، وذهب الشیخ وابن الجنید والعلامة فی المختلف والمنتهی إلی عدم سقوط الهدی ، تمسکاً باطلاق قوله تعالی فَإِنْ أُحْصِرْتُمْ فَمَا اسْتَیْسَرَ مِنَ الْهَدْیِ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مقید بصحیحتی ذریح والبزنطی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418.xml"/><Relationship Id="rId426" Type="http://schemas.openxmlformats.org/officeDocument/2006/relationships/footnotes" Target="footnotes.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105986</Words>
  <Characters>412253</Characters>
  <CharactersWithSpaces>516322</CharactersWithSpaces>
  <Paragraphs>2918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2026-08-19T02:50:12Z</dcterms:created>
  <dc:creator>ghaemiyeh.com</dc:creator>
  <dc:description/>
  <dc:language>en-US</dc:language>
  <cp:lastModifiedBy/>
  <dcterms:modified xsi:type="dcterms:W3CDTF">2026-08-19T06:20:24Z</dcterms:modified>
  <cp:revision>1</cp:revision>
  <dc:subject/>
  <dc:title>سند الناسکین</dc:title>
</cp:coreProperties>
</file>

<file path=docProps/custom.xml><?xml version="1.0" encoding="utf-8"?>
<Properties xmlns="http://schemas.openxmlformats.org/officeDocument/2006/custom-properties" xmlns:vt="http://schemas.openxmlformats.org/officeDocument/2006/docPropsVTypes"/>
</file>