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الولد المیت قبل ابیه یستحق اولاده الایتام الارث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32934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32936_581953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332938_581953129">
            <w:r>
              <w:rPr>
                <w:webHidden/>
                <w:rStyle w:val="IndexLink"/>
                <w:rtl w:val="true"/>
              </w:rPr>
              <w:t>الاهداء</w:t>
            </w:r>
            <w:r>
              <w:rPr>
                <w:rStyle w:val="IndexLink"/>
                <w:rtl w:val="true"/>
              </w:rPr>
              <w:tab/>
            </w:r>
            <w:r>
              <w:rPr>
                <w:rStyle w:val="IndexLink"/>
              </w:rPr>
              <w:t>8</w:t>
            </w:r>
          </w:hyperlink>
        </w:p>
        <w:p>
          <w:pPr>
            <w:pStyle w:val="Contents2"/>
            <w:tabs>
              <w:tab w:val="clear" w:pos="8743"/>
              <w:tab w:val="right" w:pos="9026" w:leader="dot"/>
            </w:tabs>
            <w:rPr/>
          </w:pPr>
          <w:hyperlink w:anchor="__RefHeading___Toc2332940_581953129">
            <w:r>
              <w:rPr>
                <w:webHidden/>
                <w:rStyle w:val="IndexLink"/>
                <w:rtl w:val="true"/>
              </w:rPr>
              <w:t>الایتام یستحقون ارث والدهم المیت قبل جدهم</w:t>
            </w:r>
            <w:r>
              <w:rPr>
                <w:rStyle w:val="IndexLink"/>
                <w:rtl w:val="true"/>
              </w:rPr>
              <w:tab/>
            </w:r>
            <w:r>
              <w:rPr>
                <w:rStyle w:val="IndexLink"/>
              </w:rPr>
              <w:t>10</w:t>
            </w:r>
          </w:hyperlink>
        </w:p>
        <w:p>
          <w:pPr>
            <w:pStyle w:val="Contents3"/>
            <w:tabs>
              <w:tab w:val="clear" w:pos="8459"/>
              <w:tab w:val="right" w:pos="9026" w:leader="dot"/>
            </w:tabs>
            <w:rPr/>
          </w:pPr>
          <w:hyperlink w:anchor="__RefHeading___Toc2332942_581953129">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2332944_581953129">
            <w:r>
              <w:rPr>
                <w:webHidden/>
                <w:rStyle w:val="IndexLink"/>
                <w:rtl w:val="true"/>
              </w:rPr>
              <w:t xml:space="preserve">النصوص القرآنیة المؤیدة </w:t>
            </w:r>
            <w:r>
              <w:rPr>
                <w:rStyle w:val="IndexLink"/>
                <w:rtl w:val="true"/>
              </w:rPr>
              <w:t xml:space="preserve">: </w:t>
            </w:r>
            <w:r>
              <w:rPr>
                <w:rStyle w:val="IndexLink"/>
                <w:rtl w:val="true"/>
              </w:rPr>
              <w:t>ولد الولد ولد حقیقة</w:t>
            </w:r>
            <w:r>
              <w:rPr>
                <w:rStyle w:val="IndexLink"/>
                <w:rtl w:val="true"/>
              </w:rPr>
              <w:tab/>
            </w:r>
            <w:r>
              <w:rPr>
                <w:rStyle w:val="IndexLink"/>
              </w:rPr>
              <w:t>14</w:t>
            </w:r>
          </w:hyperlink>
        </w:p>
        <w:p>
          <w:pPr>
            <w:pStyle w:val="Contents3"/>
            <w:tabs>
              <w:tab w:val="clear" w:pos="8459"/>
              <w:tab w:val="right" w:pos="9026" w:leader="dot"/>
            </w:tabs>
            <w:rPr/>
          </w:pPr>
          <w:hyperlink w:anchor="__RefHeading___Toc2332946_581953129">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2332948_581953129">
            <w:r>
              <w:rPr>
                <w:webHidden/>
                <w:rStyle w:val="IndexLink"/>
                <w:rtl w:val="true"/>
              </w:rPr>
              <w:t>الخلاصة</w:t>
            </w:r>
            <w:r>
              <w:rPr>
                <w:rStyle w:val="IndexLink"/>
                <w:rtl w:val="true"/>
              </w:rPr>
              <w:t>:</w:t>
              <w:tab/>
            </w:r>
            <w:r>
              <w:rPr>
                <w:rStyle w:val="IndexLink"/>
              </w:rPr>
              <w:t>16</w:t>
            </w:r>
          </w:hyperlink>
        </w:p>
        <w:p>
          <w:pPr>
            <w:pStyle w:val="Contents2"/>
            <w:tabs>
              <w:tab w:val="clear" w:pos="8743"/>
              <w:tab w:val="right" w:pos="9026" w:leader="dot"/>
            </w:tabs>
            <w:rPr/>
          </w:pPr>
          <w:hyperlink w:anchor="__RefHeading___Toc2332950_581953129">
            <w:r>
              <w:rPr>
                <w:webHidden/>
                <w:rStyle w:val="IndexLink"/>
                <w:rtl w:val="true"/>
              </w:rPr>
              <w:t>النبی فی ولده الأئمة</w:t>
            </w:r>
            <w:r>
              <w:rPr>
                <w:rStyle w:val="IndexLink"/>
                <w:rtl w:val="true"/>
              </w:rPr>
              <w:tab/>
            </w:r>
            <w:r>
              <w:rPr>
                <w:rStyle w:val="IndexLink"/>
              </w:rPr>
              <w:t>16</w:t>
            </w:r>
          </w:hyperlink>
        </w:p>
        <w:p>
          <w:pPr>
            <w:pStyle w:val="Contents3"/>
            <w:tabs>
              <w:tab w:val="clear" w:pos="8459"/>
              <w:tab w:val="right" w:pos="9026" w:leader="dot"/>
            </w:tabs>
            <w:rPr/>
          </w:pPr>
          <w:hyperlink w:anchor="__RefHeading___Toc2332952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332954_581953129">
            <w:r>
              <w:rPr>
                <w:webHidden/>
                <w:rStyle w:val="IndexLink"/>
                <w:rtl w:val="true"/>
              </w:rPr>
              <w:t xml:space="preserve">الخلاصة </w:t>
            </w:r>
            <w:r>
              <w:rPr>
                <w:rStyle w:val="IndexLink"/>
                <w:rtl w:val="true"/>
              </w:rPr>
              <w:t>:</w:t>
              <w:tab/>
            </w:r>
            <w:r>
              <w:rPr>
                <w:rStyle w:val="IndexLink"/>
              </w:rPr>
              <w:t>18</w:t>
            </w:r>
          </w:hyperlink>
        </w:p>
        <w:p>
          <w:pPr>
            <w:pStyle w:val="Contents2"/>
            <w:tabs>
              <w:tab w:val="clear" w:pos="8743"/>
              <w:tab w:val="right" w:pos="9026" w:leader="dot"/>
            </w:tabs>
            <w:rPr/>
          </w:pPr>
          <w:hyperlink w:anchor="__RefHeading___Toc2332956_581953129">
            <w:r>
              <w:rPr>
                <w:webHidden/>
                <w:rStyle w:val="IndexLink"/>
                <w:rtl w:val="true"/>
              </w:rPr>
              <w:t xml:space="preserve">الادلة علی قیام الاولاد مقام الآباء </w:t>
            </w:r>
            <w:r>
              <w:rPr>
                <w:rStyle w:val="IndexLink"/>
                <w:rtl w:val="true"/>
              </w:rPr>
              <w:t>:</w:t>
              <w:tab/>
            </w:r>
            <w:r>
              <w:rPr>
                <w:rStyle w:val="IndexLink"/>
              </w:rPr>
              <w:t>19</w:t>
            </w:r>
          </w:hyperlink>
        </w:p>
        <w:p>
          <w:pPr>
            <w:pStyle w:val="Contents2"/>
            <w:tabs>
              <w:tab w:val="clear" w:pos="8743"/>
              <w:tab w:val="right" w:pos="9026" w:leader="dot"/>
            </w:tabs>
            <w:rPr/>
          </w:pPr>
          <w:hyperlink w:anchor="__RefHeading___Toc2332958_581953129">
            <w:r>
              <w:rPr>
                <w:webHidden/>
                <w:rStyle w:val="IndexLink"/>
                <w:rtl w:val="true"/>
              </w:rPr>
              <w:t>الاجماع علی أن ولد الولد ولد</w:t>
            </w:r>
            <w:r>
              <w:rPr>
                <w:rStyle w:val="IndexLink"/>
                <w:rtl w:val="true"/>
              </w:rPr>
              <w:tab/>
            </w:r>
            <w:r>
              <w:rPr>
                <w:rStyle w:val="IndexLink"/>
              </w:rPr>
              <w:t>22</w:t>
            </w:r>
          </w:hyperlink>
        </w:p>
        <w:p>
          <w:pPr>
            <w:pStyle w:val="Contents3"/>
            <w:tabs>
              <w:tab w:val="clear" w:pos="8459"/>
              <w:tab w:val="right" w:pos="9026" w:leader="dot"/>
            </w:tabs>
            <w:rPr/>
          </w:pPr>
          <w:hyperlink w:anchor="__RefHeading___Toc2332960_581953129">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2332962_581953129">
            <w:r>
              <w:rPr>
                <w:webHidden/>
                <w:rStyle w:val="IndexLink"/>
                <w:rtl w:val="true"/>
              </w:rPr>
              <w:t xml:space="preserve">العلامة الحلی فی شرح الشرایع </w:t>
            </w:r>
            <w:r>
              <w:rPr>
                <w:rStyle w:val="IndexLink"/>
                <w:rtl w:val="true"/>
              </w:rPr>
              <w:t>:</w:t>
              <w:tab/>
            </w:r>
            <w:r>
              <w:rPr>
                <w:rStyle w:val="IndexLink"/>
              </w:rPr>
              <w:t>23</w:t>
            </w:r>
          </w:hyperlink>
        </w:p>
        <w:p>
          <w:pPr>
            <w:pStyle w:val="Contents3"/>
            <w:tabs>
              <w:tab w:val="clear" w:pos="8459"/>
              <w:tab w:val="right" w:pos="9026" w:leader="dot"/>
            </w:tabs>
            <w:rPr/>
          </w:pPr>
          <w:hyperlink w:anchor="__RefHeading___Toc2332964_581953129">
            <w:r>
              <w:rPr>
                <w:webHidden/>
                <w:rStyle w:val="IndexLink"/>
                <w:rtl w:val="true"/>
              </w:rPr>
              <w:t xml:space="preserve">وقال ابن ادریس الحلی </w:t>
            </w:r>
            <w:r>
              <w:rPr>
                <w:rStyle w:val="IndexLink"/>
                <w:rtl w:val="true"/>
              </w:rPr>
              <w:t>:</w:t>
              <w:tab/>
            </w:r>
            <w:r>
              <w:rPr>
                <w:rStyle w:val="IndexLink"/>
              </w:rPr>
              <w:t>23</w:t>
            </w:r>
          </w:hyperlink>
        </w:p>
        <w:p>
          <w:pPr>
            <w:pStyle w:val="Contents3"/>
            <w:tabs>
              <w:tab w:val="clear" w:pos="8459"/>
              <w:tab w:val="right" w:pos="9026" w:leader="dot"/>
            </w:tabs>
            <w:rPr/>
          </w:pPr>
          <w:hyperlink w:anchor="__RefHeading___Toc2332966_581953129">
            <w:r>
              <w:rPr>
                <w:webHidden/>
                <w:rStyle w:val="IndexLink"/>
                <w:rtl w:val="true"/>
              </w:rPr>
              <w:t xml:space="preserve">ابن ابی عقیل </w:t>
            </w:r>
            <w:r>
              <w:rPr>
                <w:rStyle w:val="IndexLink"/>
                <w:rtl w:val="true"/>
              </w:rPr>
              <w:t>:</w:t>
              <w:tab/>
            </w:r>
            <w:r>
              <w:rPr>
                <w:rStyle w:val="IndexLink"/>
              </w:rPr>
              <w:t>24</w:t>
            </w:r>
          </w:hyperlink>
        </w:p>
        <w:p>
          <w:pPr>
            <w:pStyle w:val="Contents3"/>
            <w:tabs>
              <w:tab w:val="clear" w:pos="8459"/>
              <w:tab w:val="right" w:pos="9026" w:leader="dot"/>
            </w:tabs>
            <w:rPr/>
          </w:pPr>
          <w:hyperlink w:anchor="__RefHeading___Toc2332968_581953129">
            <w:r>
              <w:rPr>
                <w:webHidden/>
                <w:rStyle w:val="IndexLink"/>
                <w:rtl w:val="true"/>
              </w:rPr>
              <w:t xml:space="preserve">لنکرانی </w:t>
            </w:r>
            <w:r>
              <w:rPr>
                <w:rStyle w:val="IndexLink"/>
                <w:rtl w:val="true"/>
              </w:rPr>
              <w:t>:</w:t>
              <w:tab/>
            </w:r>
            <w:r>
              <w:rPr>
                <w:rStyle w:val="IndexLink"/>
              </w:rPr>
              <w:t>24</w:t>
            </w:r>
          </w:hyperlink>
        </w:p>
        <w:p>
          <w:pPr>
            <w:pStyle w:val="Contents2"/>
            <w:tabs>
              <w:tab w:val="clear" w:pos="8743"/>
              <w:tab w:val="right" w:pos="9026" w:leader="dot"/>
            </w:tabs>
            <w:rPr/>
          </w:pPr>
          <w:hyperlink w:anchor="__RefHeading___Toc2332970_581953129">
            <w:r>
              <w:rPr>
                <w:webHidden/>
                <w:rStyle w:val="IndexLink"/>
                <w:rtl w:val="true"/>
              </w:rPr>
              <w:t>رد الصدوق المخالف لولد الولد ولد</w:t>
            </w:r>
            <w:r>
              <w:rPr>
                <w:rStyle w:val="IndexLink"/>
                <w:rtl w:val="true"/>
              </w:rPr>
              <w:tab/>
            </w:r>
            <w:r>
              <w:rPr>
                <w:rStyle w:val="IndexLink"/>
              </w:rPr>
              <w:t>25</w:t>
            </w:r>
          </w:hyperlink>
        </w:p>
        <w:p>
          <w:pPr>
            <w:pStyle w:val="Contents3"/>
            <w:tabs>
              <w:tab w:val="clear" w:pos="8459"/>
              <w:tab w:val="right" w:pos="9026" w:leader="dot"/>
            </w:tabs>
            <w:rPr/>
          </w:pPr>
          <w:hyperlink w:anchor="__RefHeading___Toc2332972_581953129">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332974_581953129">
            <w:r>
              <w:rPr>
                <w:webHidden/>
                <w:rStyle w:val="IndexLink"/>
                <w:rtl w:val="true"/>
              </w:rPr>
              <w:t xml:space="preserve">احتجاج الصدوق </w:t>
            </w:r>
            <w:r>
              <w:rPr>
                <w:rStyle w:val="IndexLink"/>
                <w:rtl w:val="true"/>
              </w:rPr>
              <w:t>:</w:t>
              <w:tab/>
            </w:r>
            <w:r>
              <w:rPr>
                <w:rStyle w:val="IndexLink"/>
              </w:rPr>
              <w:t>25</w:t>
            </w:r>
          </w:hyperlink>
        </w:p>
        <w:p>
          <w:pPr>
            <w:pStyle w:val="Contents3"/>
            <w:tabs>
              <w:tab w:val="clear" w:pos="8459"/>
              <w:tab w:val="right" w:pos="9026" w:leader="dot"/>
            </w:tabs>
            <w:rPr/>
          </w:pPr>
          <w:hyperlink w:anchor="__RefHeading___Toc2332976_581953129">
            <w:r>
              <w:rPr>
                <w:webHidden/>
                <w:rStyle w:val="IndexLink"/>
                <w:rtl w:val="true"/>
              </w:rPr>
              <w:t xml:space="preserve">رد اشکال الصدوق </w:t>
            </w:r>
            <w:r>
              <w:rPr>
                <w:rStyle w:val="IndexLink"/>
                <w:rtl w:val="true"/>
              </w:rPr>
              <w:t>:</w:t>
              <w:tab/>
            </w:r>
            <w:r>
              <w:rPr>
                <w:rStyle w:val="IndexLink"/>
              </w:rPr>
              <w:t>26</w:t>
            </w:r>
          </w:hyperlink>
        </w:p>
        <w:p>
          <w:pPr>
            <w:pStyle w:val="Contents2"/>
            <w:tabs>
              <w:tab w:val="clear" w:pos="8743"/>
              <w:tab w:val="right" w:pos="9026" w:leader="dot"/>
            </w:tabs>
            <w:rPr/>
          </w:pPr>
          <w:hyperlink w:anchor="__RefHeading___Toc2332978_581953129">
            <w:r>
              <w:rPr>
                <w:webHidden/>
                <w:rStyle w:val="IndexLink"/>
                <w:rtl w:val="true"/>
              </w:rPr>
              <w:t>الجواهری ردَّ قول الصدوق بالاجماع</w:t>
            </w:r>
            <w:r>
              <w:rPr>
                <w:rStyle w:val="IndexLink"/>
                <w:rtl w:val="true"/>
              </w:rPr>
              <w:tab/>
            </w:r>
            <w:r>
              <w:rPr>
                <w:rStyle w:val="IndexLink"/>
              </w:rPr>
              <w:t>26</w:t>
            </w:r>
          </w:hyperlink>
        </w:p>
        <w:p>
          <w:pPr>
            <w:pStyle w:val="Contents3"/>
            <w:tabs>
              <w:tab w:val="clear" w:pos="8459"/>
              <w:tab w:val="right" w:pos="9026" w:leader="dot"/>
            </w:tabs>
            <w:rPr/>
          </w:pPr>
          <w:hyperlink w:anchor="__RefHeading___Toc2332980_581953129">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332982_581953129">
            <w:r>
              <w:rPr>
                <w:webHidden/>
                <w:rStyle w:val="IndexLink"/>
                <w:rtl w:val="true"/>
              </w:rPr>
              <w:t xml:space="preserve">الخلاصة </w:t>
            </w:r>
            <w:r>
              <w:rPr>
                <w:rStyle w:val="IndexLink"/>
                <w:rtl w:val="true"/>
              </w:rPr>
              <w:t>:</w:t>
              <w:tab/>
            </w:r>
            <w:r>
              <w:rPr>
                <w:rStyle w:val="IndexLink"/>
              </w:rPr>
              <w:t>31</w:t>
            </w:r>
          </w:hyperlink>
        </w:p>
        <w:p>
          <w:pPr>
            <w:pStyle w:val="Contents2"/>
            <w:tabs>
              <w:tab w:val="clear" w:pos="8743"/>
              <w:tab w:val="right" w:pos="9026" w:leader="dot"/>
            </w:tabs>
            <w:rPr/>
          </w:pPr>
          <w:hyperlink w:anchor="__RefHeading___Toc2332984_581953129">
            <w:r>
              <w:rPr>
                <w:webHidden/>
                <w:rStyle w:val="IndexLink"/>
                <w:rtl w:val="true"/>
              </w:rPr>
              <w:t>العلماء المؤیدون لقیام الاولاد مقام الآباء</w:t>
            </w:r>
            <w:r>
              <w:rPr>
                <w:rStyle w:val="IndexLink"/>
                <w:rtl w:val="true"/>
              </w:rPr>
              <w:tab/>
            </w:r>
            <w:r>
              <w:rPr>
                <w:rStyle w:val="IndexLink"/>
              </w:rPr>
              <w:t>31</w:t>
            </w:r>
          </w:hyperlink>
        </w:p>
        <w:p>
          <w:pPr>
            <w:pStyle w:val="Contents3"/>
            <w:tabs>
              <w:tab w:val="clear" w:pos="8459"/>
              <w:tab w:val="right" w:pos="9026" w:leader="dot"/>
            </w:tabs>
            <w:rPr/>
          </w:pPr>
          <w:hyperlink w:anchor="__RefHeading___Toc2332986_581953129">
            <w:r>
              <w:rPr>
                <w:webHidden/>
                <w:rStyle w:val="IndexLink"/>
              </w:rPr>
              <w:t>1</w:t>
            </w:r>
            <w:r>
              <w:rPr>
                <w:rStyle w:val="IndexLink"/>
                <w:rtl w:val="true"/>
              </w:rPr>
              <w:t xml:space="preserve">- </w:t>
            </w:r>
            <w:r>
              <w:rPr>
                <w:rStyle w:val="IndexLink"/>
                <w:rtl w:val="true"/>
              </w:rPr>
              <w:t xml:space="preserve">الفضل بن شاذان </w:t>
            </w:r>
            <w:r>
              <w:rPr>
                <w:rStyle w:val="IndexLink"/>
              </w:rPr>
              <w:t>260</w:t>
            </w:r>
            <w:r>
              <w:rPr>
                <w:rStyle w:val="IndexLink"/>
                <w:rtl w:val="true"/>
              </w:rPr>
              <w:t>هج</w:t>
            </w:r>
            <w:r>
              <w:rPr>
                <w:rStyle w:val="IndexLink"/>
                <w:rtl w:val="true"/>
              </w:rPr>
              <w:tab/>
            </w:r>
            <w:r>
              <w:rPr>
                <w:rStyle w:val="IndexLink"/>
              </w:rPr>
              <w:t>31</w:t>
            </w:r>
          </w:hyperlink>
        </w:p>
        <w:p>
          <w:pPr>
            <w:pStyle w:val="Contents3"/>
            <w:tabs>
              <w:tab w:val="clear" w:pos="8459"/>
              <w:tab w:val="right" w:pos="9026" w:leader="dot"/>
            </w:tabs>
            <w:rPr/>
          </w:pPr>
          <w:hyperlink w:anchor="__RefHeading___Toc2332988_581953129">
            <w:r>
              <w:rPr>
                <w:webHidden/>
                <w:rStyle w:val="IndexLink"/>
              </w:rPr>
              <w:t>2</w:t>
            </w:r>
            <w:r>
              <w:rPr>
                <w:rStyle w:val="IndexLink"/>
                <w:rtl w:val="true"/>
              </w:rPr>
              <w:t xml:space="preserve"> _ </w:t>
            </w:r>
            <w:r>
              <w:rPr>
                <w:rStyle w:val="IndexLink"/>
                <w:rtl w:val="true"/>
              </w:rPr>
              <w:t>ابن ابی عقیل العمانی القرن الرابع</w:t>
            </w:r>
            <w:r>
              <w:rPr>
                <w:rStyle w:val="IndexLink"/>
                <w:rtl w:val="true"/>
              </w:rPr>
              <w:tab/>
            </w:r>
            <w:r>
              <w:rPr>
                <w:rStyle w:val="IndexLink"/>
              </w:rPr>
              <w:t>32</w:t>
            </w:r>
          </w:hyperlink>
        </w:p>
        <w:p>
          <w:pPr>
            <w:pStyle w:val="Contents3"/>
            <w:tabs>
              <w:tab w:val="clear" w:pos="8459"/>
              <w:tab w:val="right" w:pos="9026" w:leader="dot"/>
            </w:tabs>
            <w:rPr/>
          </w:pPr>
          <w:hyperlink w:anchor="__RefHeading___Toc2332990_581953129">
            <w:r>
              <w:rPr>
                <w:webHidden/>
                <w:rStyle w:val="IndexLink"/>
              </w:rPr>
              <w:t>3</w:t>
            </w:r>
            <w:r>
              <w:rPr>
                <w:rStyle w:val="IndexLink"/>
                <w:rtl w:val="true"/>
              </w:rPr>
              <w:t xml:space="preserve"> _ </w:t>
            </w:r>
            <w:r>
              <w:rPr>
                <w:rStyle w:val="IndexLink"/>
                <w:rtl w:val="true"/>
              </w:rPr>
              <w:t xml:space="preserve">المرتضی </w:t>
            </w:r>
            <w:r>
              <w:rPr>
                <w:rStyle w:val="IndexLink"/>
              </w:rPr>
              <w:t>436</w:t>
            </w:r>
            <w:r>
              <w:rPr>
                <w:rStyle w:val="IndexLink"/>
                <w:rtl w:val="true"/>
              </w:rPr>
              <w:t>هج</w:t>
            </w:r>
            <w:r>
              <w:rPr>
                <w:rStyle w:val="IndexLink"/>
                <w:rtl w:val="true"/>
              </w:rPr>
              <w:tab/>
            </w:r>
            <w:r>
              <w:rPr>
                <w:rStyle w:val="IndexLink"/>
              </w:rPr>
              <w:t>34</w:t>
            </w:r>
          </w:hyperlink>
        </w:p>
        <w:p>
          <w:pPr>
            <w:pStyle w:val="Contents3"/>
            <w:tabs>
              <w:tab w:val="clear" w:pos="8459"/>
              <w:tab w:val="right" w:pos="9026" w:leader="dot"/>
            </w:tabs>
            <w:rPr/>
          </w:pPr>
          <w:hyperlink w:anchor="__RefHeading___Toc2332992_581953129">
            <w:r>
              <w:rPr>
                <w:webHidden/>
                <w:rStyle w:val="IndexLink"/>
              </w:rPr>
              <w:t>4</w:t>
            </w:r>
            <w:r>
              <w:rPr>
                <w:rStyle w:val="IndexLink"/>
                <w:rtl w:val="true"/>
              </w:rPr>
              <w:t xml:space="preserve"> _ </w:t>
            </w:r>
            <w:r>
              <w:rPr>
                <w:rStyle w:val="IndexLink"/>
                <w:rtl w:val="true"/>
              </w:rPr>
              <w:t xml:space="preserve">سلار بن عبد العزیز </w:t>
            </w:r>
            <w:r>
              <w:rPr>
                <w:rStyle w:val="IndexLink"/>
              </w:rPr>
              <w:t>448</w:t>
            </w:r>
            <w:r>
              <w:rPr>
                <w:rStyle w:val="IndexLink"/>
                <w:rtl w:val="true"/>
              </w:rPr>
              <w:t xml:space="preserve"> </w:t>
            </w:r>
            <w:r>
              <w:rPr>
                <w:rStyle w:val="IndexLink"/>
                <w:rtl w:val="true"/>
              </w:rPr>
              <w:t>هج</w:t>
            </w:r>
            <w:r>
              <w:rPr>
                <w:rStyle w:val="IndexLink"/>
                <w:rtl w:val="true"/>
              </w:rPr>
              <w:tab/>
            </w:r>
            <w:r>
              <w:rPr>
                <w:rStyle w:val="IndexLink"/>
              </w:rPr>
              <w:t>41</w:t>
            </w:r>
          </w:hyperlink>
        </w:p>
        <w:p>
          <w:pPr>
            <w:pStyle w:val="Contents3"/>
            <w:tabs>
              <w:tab w:val="clear" w:pos="8459"/>
              <w:tab w:val="right" w:pos="9026" w:leader="dot"/>
            </w:tabs>
            <w:rPr/>
          </w:pPr>
          <w:hyperlink w:anchor="__RefHeading___Toc2332994_581953129">
            <w:r>
              <w:rPr>
                <w:webHidden/>
                <w:rStyle w:val="IndexLink"/>
              </w:rPr>
              <w:t>5</w:t>
            </w:r>
            <w:r>
              <w:rPr>
                <w:rStyle w:val="IndexLink"/>
                <w:rtl w:val="true"/>
              </w:rPr>
              <w:t xml:space="preserve"> _ </w:t>
            </w:r>
            <w:r>
              <w:rPr>
                <w:rStyle w:val="IndexLink"/>
                <w:rtl w:val="true"/>
              </w:rPr>
              <w:t xml:space="preserve">شیخ الطائفة الطوسی </w:t>
            </w:r>
            <w:r>
              <w:rPr>
                <w:rStyle w:val="IndexLink"/>
              </w:rPr>
              <w:t>460</w:t>
            </w:r>
            <w:r>
              <w:rPr>
                <w:rStyle w:val="IndexLink"/>
                <w:rtl w:val="true"/>
              </w:rPr>
              <w:t xml:space="preserve"> </w:t>
            </w:r>
            <w:r>
              <w:rPr>
                <w:rStyle w:val="IndexLink"/>
                <w:rtl w:val="true"/>
              </w:rPr>
              <w:t>هج</w:t>
            </w:r>
            <w:r>
              <w:rPr>
                <w:rStyle w:val="IndexLink"/>
                <w:rtl w:val="true"/>
              </w:rPr>
              <w:tab/>
            </w:r>
            <w:r>
              <w:rPr>
                <w:rStyle w:val="IndexLink"/>
              </w:rPr>
              <w:t>42</w:t>
            </w:r>
          </w:hyperlink>
        </w:p>
        <w:p>
          <w:pPr>
            <w:pStyle w:val="Contents3"/>
            <w:tabs>
              <w:tab w:val="clear" w:pos="8459"/>
              <w:tab w:val="right" w:pos="9026" w:leader="dot"/>
            </w:tabs>
            <w:rPr/>
          </w:pPr>
          <w:hyperlink w:anchor="__RefHeading___Toc2332996_581953129">
            <w:r>
              <w:rPr>
                <w:webHidden/>
                <w:rStyle w:val="IndexLink"/>
              </w:rPr>
              <w:t>6</w:t>
            </w:r>
            <w:r>
              <w:rPr>
                <w:rStyle w:val="IndexLink"/>
                <w:rtl w:val="true"/>
              </w:rPr>
              <w:t xml:space="preserve"> _ </w:t>
            </w:r>
            <w:r>
              <w:rPr>
                <w:rStyle w:val="IndexLink"/>
                <w:rtl w:val="true"/>
              </w:rPr>
              <w:t xml:space="preserve">الشیخ الطبرسی </w:t>
            </w:r>
            <w:r>
              <w:rPr>
                <w:rStyle w:val="IndexLink"/>
              </w:rPr>
              <w:t>548</w:t>
            </w:r>
            <w:r>
              <w:rPr>
                <w:rStyle w:val="IndexLink"/>
                <w:rtl w:val="true"/>
              </w:rPr>
              <w:t xml:space="preserve"> </w:t>
            </w:r>
            <w:r>
              <w:rPr>
                <w:rStyle w:val="IndexLink"/>
                <w:rtl w:val="true"/>
              </w:rPr>
              <w:t>هج</w:t>
            </w:r>
            <w:r>
              <w:rPr>
                <w:rStyle w:val="IndexLink"/>
                <w:rtl w:val="true"/>
              </w:rPr>
              <w:tab/>
            </w:r>
            <w:r>
              <w:rPr>
                <w:rStyle w:val="IndexLink"/>
              </w:rPr>
              <w:t>43</w:t>
            </w:r>
          </w:hyperlink>
        </w:p>
        <w:p>
          <w:pPr>
            <w:pStyle w:val="Contents3"/>
            <w:tabs>
              <w:tab w:val="clear" w:pos="8459"/>
              <w:tab w:val="right" w:pos="9026" w:leader="dot"/>
            </w:tabs>
            <w:rPr/>
          </w:pPr>
          <w:hyperlink w:anchor="__RefHeading___Toc2332998_581953129">
            <w:r>
              <w:rPr>
                <w:webHidden/>
                <w:rStyle w:val="IndexLink"/>
              </w:rPr>
              <w:t>7</w:t>
            </w:r>
            <w:r>
              <w:rPr>
                <w:rStyle w:val="IndexLink"/>
                <w:rtl w:val="true"/>
              </w:rPr>
              <w:t xml:space="preserve"> _ </w:t>
            </w:r>
            <w:r>
              <w:rPr>
                <w:rStyle w:val="IndexLink"/>
                <w:rtl w:val="true"/>
              </w:rPr>
              <w:t xml:space="preserve">قطب الدین الراوندی </w:t>
            </w:r>
            <w:r>
              <w:rPr>
                <w:rStyle w:val="IndexLink"/>
              </w:rPr>
              <w:t>573</w:t>
            </w:r>
            <w:r>
              <w:rPr>
                <w:rStyle w:val="IndexLink"/>
                <w:rtl w:val="true"/>
              </w:rPr>
              <w:t xml:space="preserve"> </w:t>
            </w:r>
            <w:r>
              <w:rPr>
                <w:rStyle w:val="IndexLink"/>
                <w:rtl w:val="true"/>
              </w:rPr>
              <w:t>هج</w:t>
            </w:r>
            <w:r>
              <w:rPr>
                <w:rStyle w:val="IndexLink"/>
                <w:rtl w:val="true"/>
              </w:rPr>
              <w:tab/>
            </w:r>
            <w:r>
              <w:rPr>
                <w:rStyle w:val="IndexLink"/>
              </w:rPr>
              <w:t>44</w:t>
            </w:r>
          </w:hyperlink>
        </w:p>
        <w:p>
          <w:pPr>
            <w:pStyle w:val="Contents3"/>
            <w:tabs>
              <w:tab w:val="clear" w:pos="8459"/>
              <w:tab w:val="right" w:pos="9026" w:leader="dot"/>
            </w:tabs>
            <w:rPr/>
          </w:pPr>
          <w:hyperlink w:anchor="__RefHeading___Toc2333000_581953129">
            <w:r>
              <w:rPr>
                <w:webHidden/>
                <w:rStyle w:val="IndexLink"/>
              </w:rPr>
              <w:t>8</w:t>
            </w:r>
            <w:r>
              <w:rPr>
                <w:rStyle w:val="IndexLink"/>
                <w:rtl w:val="true"/>
              </w:rPr>
              <w:t xml:space="preserve"> _ </w:t>
            </w:r>
            <w:r>
              <w:rPr>
                <w:rStyle w:val="IndexLink"/>
                <w:rtl w:val="true"/>
              </w:rPr>
              <w:t xml:space="preserve">السرائر </w:t>
            </w:r>
            <w:r>
              <w:rPr>
                <w:rStyle w:val="IndexLink"/>
                <w:rtl w:val="true"/>
              </w:rPr>
              <w:t xml:space="preserve">_ </w:t>
            </w:r>
            <w:r>
              <w:rPr>
                <w:rStyle w:val="IndexLink"/>
                <w:rtl w:val="true"/>
              </w:rPr>
              <w:t xml:space="preserve">محمد بن ادریس الحلی </w:t>
            </w:r>
            <w:r>
              <w:rPr>
                <w:rStyle w:val="IndexLink"/>
              </w:rPr>
              <w:t>598</w:t>
            </w:r>
            <w:r>
              <w:rPr>
                <w:rStyle w:val="IndexLink"/>
                <w:rtl w:val="true"/>
              </w:rPr>
              <w:t xml:space="preserve"> </w:t>
            </w:r>
            <w:r>
              <w:rPr>
                <w:rStyle w:val="IndexLink"/>
                <w:rtl w:val="true"/>
              </w:rPr>
              <w:t>هج</w:t>
            </w:r>
            <w:r>
              <w:rPr>
                <w:rStyle w:val="IndexLink"/>
                <w:rtl w:val="true"/>
              </w:rPr>
              <w:tab/>
            </w:r>
            <w:r>
              <w:rPr>
                <w:rStyle w:val="IndexLink"/>
              </w:rPr>
              <w:t>50</w:t>
            </w:r>
          </w:hyperlink>
        </w:p>
        <w:p>
          <w:pPr>
            <w:pStyle w:val="Contents4"/>
            <w:tabs>
              <w:tab w:val="clear" w:pos="8176"/>
              <w:tab w:val="right" w:pos="9026" w:leader="dot"/>
            </w:tabs>
            <w:rPr/>
          </w:pPr>
          <w:hyperlink w:anchor="__RefHeading___Toc2333002_581953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2333004_581953129">
            <w:r>
              <w:rPr>
                <w:webHidden/>
                <w:rStyle w:val="IndexLink"/>
                <w:rtl w:val="true"/>
              </w:rPr>
              <w:t xml:space="preserve">وقال ابن ادریس الحلی </w:t>
            </w:r>
            <w:r>
              <w:rPr>
                <w:rStyle w:val="IndexLink"/>
                <w:rtl w:val="true"/>
              </w:rPr>
              <w:t>:</w:t>
              <w:tab/>
            </w:r>
            <w:r>
              <w:rPr>
                <w:rStyle w:val="IndexLink"/>
              </w:rPr>
              <w:t>53</w:t>
            </w:r>
          </w:hyperlink>
        </w:p>
        <w:p>
          <w:pPr>
            <w:pStyle w:val="Contents3"/>
            <w:tabs>
              <w:tab w:val="clear" w:pos="8459"/>
              <w:tab w:val="right" w:pos="9026" w:leader="dot"/>
            </w:tabs>
            <w:rPr/>
          </w:pPr>
          <w:hyperlink w:anchor="__RefHeading___Toc2333006_581953129">
            <w:r>
              <w:rPr>
                <w:webHidden/>
                <w:rStyle w:val="IndexLink"/>
              </w:rPr>
              <w:t>9</w:t>
            </w:r>
            <w:r>
              <w:rPr>
                <w:rStyle w:val="IndexLink"/>
                <w:rtl w:val="true"/>
              </w:rPr>
              <w:t xml:space="preserve"> _ </w:t>
            </w:r>
            <w:r>
              <w:rPr>
                <w:rStyle w:val="IndexLink"/>
                <w:rtl w:val="true"/>
              </w:rPr>
              <w:t>ابن ادریس الحلی</w:t>
            </w:r>
            <w:r>
              <w:rPr>
                <w:rStyle w:val="IndexLink"/>
                <w:rtl w:val="true"/>
              </w:rPr>
              <w:tab/>
            </w:r>
            <w:r>
              <w:rPr>
                <w:rStyle w:val="IndexLink"/>
              </w:rPr>
              <w:t>57</w:t>
            </w:r>
          </w:hyperlink>
        </w:p>
        <w:p>
          <w:pPr>
            <w:pStyle w:val="Contents3"/>
            <w:tabs>
              <w:tab w:val="clear" w:pos="8459"/>
              <w:tab w:val="right" w:pos="9026" w:leader="dot"/>
            </w:tabs>
            <w:rPr/>
          </w:pPr>
          <w:hyperlink w:anchor="__RefHeading___Toc2333008_581953129">
            <w:r>
              <w:rPr>
                <w:webHidden/>
                <w:rStyle w:val="IndexLink"/>
              </w:rPr>
              <w:t>10</w:t>
            </w:r>
            <w:r>
              <w:rPr>
                <w:rStyle w:val="IndexLink"/>
                <w:rtl w:val="true"/>
              </w:rPr>
              <w:t xml:space="preserve"> _ </w:t>
            </w:r>
            <w:r>
              <w:rPr>
                <w:rStyle w:val="IndexLink"/>
                <w:rtl w:val="true"/>
              </w:rPr>
              <w:t xml:space="preserve">المحقق الآبی </w:t>
            </w:r>
            <w:r>
              <w:rPr>
                <w:rStyle w:val="IndexLink"/>
                <w:rtl w:val="true"/>
              </w:rPr>
              <w:t>:</w:t>
              <w:tab/>
            </w:r>
            <w:r>
              <w:rPr>
                <w:rStyle w:val="IndexLink"/>
              </w:rPr>
              <w:t>60</w:t>
            </w:r>
          </w:hyperlink>
        </w:p>
        <w:p>
          <w:pPr>
            <w:pStyle w:val="Contents4"/>
            <w:tabs>
              <w:tab w:val="clear" w:pos="8176"/>
              <w:tab w:val="right" w:pos="9026" w:leader="dot"/>
            </w:tabs>
            <w:rPr/>
          </w:pPr>
          <w:hyperlink w:anchor="__RefHeading___Toc2333010_581953129">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2333012_581953129">
            <w:r>
              <w:rPr>
                <w:webHidden/>
                <w:rStyle w:val="IndexLink"/>
                <w:rtl w:val="true"/>
              </w:rPr>
              <w:t xml:space="preserve">ابن فهد الحلی </w:t>
            </w:r>
            <w:r>
              <w:rPr>
                <w:rStyle w:val="IndexLink"/>
                <w:rtl w:val="true"/>
              </w:rPr>
              <w:t xml:space="preserve">_ </w:t>
            </w:r>
            <w:r>
              <w:rPr>
                <w:rStyle w:val="IndexLink"/>
                <w:rtl w:val="true"/>
              </w:rPr>
              <w:t>المهذب البارع</w:t>
            </w:r>
            <w:r>
              <w:rPr>
                <w:rStyle w:val="IndexLink"/>
                <w:rtl w:val="true"/>
              </w:rPr>
              <w:tab/>
            </w:r>
            <w:r>
              <w:rPr>
                <w:rStyle w:val="IndexLink"/>
              </w:rPr>
              <w:t>63</w:t>
            </w:r>
          </w:hyperlink>
        </w:p>
        <w:p>
          <w:pPr>
            <w:pStyle w:val="Contents3"/>
            <w:tabs>
              <w:tab w:val="clear" w:pos="8459"/>
              <w:tab w:val="right" w:pos="9026" w:leader="dot"/>
            </w:tabs>
            <w:rPr/>
          </w:pPr>
          <w:hyperlink w:anchor="__RefHeading___Toc2333014_581953129">
            <w:r>
              <w:rPr>
                <w:webHidden/>
                <w:rStyle w:val="IndexLink"/>
              </w:rPr>
              <w:t>11</w:t>
            </w:r>
            <w:r>
              <w:rPr>
                <w:rStyle w:val="IndexLink"/>
                <w:rtl w:val="true"/>
              </w:rPr>
              <w:t xml:space="preserve"> _ </w:t>
            </w:r>
            <w:r>
              <w:rPr>
                <w:rStyle w:val="IndexLink"/>
                <w:rtl w:val="true"/>
              </w:rPr>
              <w:t xml:space="preserve">علی بن محمد القمی </w:t>
            </w:r>
            <w:r>
              <w:rPr>
                <w:rStyle w:val="IndexLink"/>
                <w:rtl w:val="true"/>
              </w:rPr>
              <w:t xml:space="preserve">_ </w:t>
            </w:r>
            <w:r>
              <w:rPr>
                <w:rStyle w:val="IndexLink"/>
                <w:rtl w:val="true"/>
              </w:rPr>
              <w:t>القرن السابع</w:t>
            </w:r>
            <w:r>
              <w:rPr>
                <w:rStyle w:val="IndexLink"/>
                <w:rtl w:val="true"/>
              </w:rPr>
              <w:tab/>
            </w:r>
            <w:r>
              <w:rPr>
                <w:rStyle w:val="IndexLink"/>
              </w:rPr>
              <w:t>64</w:t>
            </w:r>
          </w:hyperlink>
        </w:p>
        <w:p>
          <w:pPr>
            <w:pStyle w:val="Contents3"/>
            <w:tabs>
              <w:tab w:val="clear" w:pos="8459"/>
              <w:tab w:val="right" w:pos="9026" w:leader="dot"/>
            </w:tabs>
            <w:rPr/>
          </w:pPr>
          <w:hyperlink w:anchor="__RefHeading___Toc2333016_581953129">
            <w:r>
              <w:rPr>
                <w:webHidden/>
                <w:rStyle w:val="IndexLink"/>
              </w:rPr>
              <w:t>12</w:t>
            </w:r>
            <w:r>
              <w:rPr>
                <w:rStyle w:val="IndexLink"/>
                <w:rtl w:val="true"/>
              </w:rPr>
              <w:t xml:space="preserve">– </w:t>
            </w:r>
            <w:r>
              <w:rPr>
                <w:rStyle w:val="IndexLink"/>
                <w:rtl w:val="true"/>
              </w:rPr>
              <w:t xml:space="preserve">العلامة الحلی ولنکرانی </w:t>
            </w:r>
            <w:r>
              <w:rPr>
                <w:rStyle w:val="IndexLink"/>
                <w:rtl w:val="true"/>
              </w:rPr>
              <w:t xml:space="preserve">: </w:t>
            </w:r>
            <w:r>
              <w:rPr>
                <w:rStyle w:val="IndexLink"/>
                <w:rtl w:val="true"/>
              </w:rPr>
              <w:t>أولاد الأولاد وإن نزلوا یقومون مقام الأولاد</w:t>
            </w:r>
            <w:r>
              <w:rPr>
                <w:rStyle w:val="IndexLink"/>
                <w:rtl w:val="true"/>
              </w:rPr>
              <w:tab/>
            </w:r>
            <w:r>
              <w:rPr>
                <w:rStyle w:val="IndexLink"/>
              </w:rPr>
              <w:t>65</w:t>
            </w:r>
          </w:hyperlink>
        </w:p>
        <w:p>
          <w:pPr>
            <w:pStyle w:val="Contents3"/>
            <w:tabs>
              <w:tab w:val="clear" w:pos="8459"/>
              <w:tab w:val="right" w:pos="9026" w:leader="dot"/>
            </w:tabs>
            <w:rPr/>
          </w:pPr>
          <w:hyperlink w:anchor="__RefHeading___Toc2333018_581953129">
            <w:r>
              <w:rPr>
                <w:webHidden/>
                <w:rStyle w:val="IndexLink"/>
              </w:rPr>
              <w:t>13</w:t>
            </w:r>
            <w:r>
              <w:rPr>
                <w:rStyle w:val="IndexLink"/>
                <w:rtl w:val="true"/>
              </w:rPr>
              <w:t xml:space="preserve"> _ </w:t>
            </w:r>
            <w:r>
              <w:rPr>
                <w:rStyle w:val="IndexLink"/>
                <w:rtl w:val="true"/>
              </w:rPr>
              <w:t xml:space="preserve">الخونساری </w:t>
            </w:r>
            <w:r>
              <w:rPr>
                <w:rStyle w:val="IndexLink"/>
                <w:rtl w:val="true"/>
              </w:rPr>
              <w:t>:</w:t>
              <w:tab/>
            </w:r>
            <w:r>
              <w:rPr>
                <w:rStyle w:val="IndexLink"/>
              </w:rPr>
              <w:t>67</w:t>
            </w:r>
          </w:hyperlink>
        </w:p>
        <w:p>
          <w:pPr>
            <w:pStyle w:val="Contents2"/>
            <w:tabs>
              <w:tab w:val="clear" w:pos="8743"/>
              <w:tab w:val="right" w:pos="9026" w:leader="dot"/>
            </w:tabs>
            <w:rPr/>
          </w:pPr>
          <w:hyperlink w:anchor="__RefHeading___Toc2333020_581953129">
            <w:r>
              <w:rPr>
                <w:webHidden/>
                <w:rStyle w:val="IndexLink"/>
                <w:rtl w:val="true"/>
              </w:rPr>
              <w:t>موثقة اسحاق بن عمار</w:t>
            </w:r>
            <w:r>
              <w:rPr>
                <w:rStyle w:val="IndexLink"/>
                <w:rtl w:val="true"/>
              </w:rPr>
              <w:tab/>
            </w:r>
            <w:r>
              <w:rPr>
                <w:rStyle w:val="IndexLink"/>
              </w:rPr>
              <w:t>71</w:t>
            </w:r>
          </w:hyperlink>
        </w:p>
        <w:p>
          <w:pPr>
            <w:pStyle w:val="Contents3"/>
            <w:tabs>
              <w:tab w:val="clear" w:pos="8459"/>
              <w:tab w:val="right" w:pos="9026" w:leader="dot"/>
            </w:tabs>
            <w:rPr/>
          </w:pPr>
          <w:hyperlink w:anchor="__RefHeading___Toc2333022_581953129">
            <w:r>
              <w:rPr>
                <w:webHidden/>
                <w:rStyle w:val="IndexLink"/>
                <w:rtl w:val="true"/>
              </w:rPr>
              <w:t xml:space="preserve">الخبر المروی عن </w:t>
            </w:r>
            <w:r>
              <w:rPr>
                <w:rStyle w:val="IndexLink"/>
                <w:rtl w:val="true"/>
              </w:rPr>
              <w:t xml:space="preserve">( </w:t>
            </w:r>
            <w:r>
              <w:rPr>
                <w:rStyle w:val="IndexLink"/>
                <w:rtl w:val="true"/>
              </w:rPr>
              <w:t>دعائم الاسلام</w:t>
            </w:r>
            <w:r>
              <w:rPr>
                <w:rStyle w:val="IndexLink"/>
                <w:rtl w:val="true"/>
              </w:rPr>
              <w:t>)</w:t>
              <w:tab/>
            </w:r>
            <w:r>
              <w:rPr>
                <w:rStyle w:val="IndexLink"/>
              </w:rPr>
              <w:t>71</w:t>
            </w:r>
          </w:hyperlink>
        </w:p>
        <w:p>
          <w:pPr>
            <w:pStyle w:val="Contents2"/>
            <w:tabs>
              <w:tab w:val="clear" w:pos="8743"/>
              <w:tab w:val="right" w:pos="9026" w:leader="dot"/>
            </w:tabs>
            <w:rPr/>
          </w:pPr>
          <w:hyperlink w:anchor="__RefHeading___Toc2333024_581953129">
            <w:r>
              <w:rPr>
                <w:webHidden/>
                <w:rStyle w:val="IndexLink"/>
                <w:rtl w:val="true"/>
              </w:rPr>
              <w:t>الامویون حرفوا قضیة ولد الولد ولد حقیقة</w:t>
            </w:r>
            <w:r>
              <w:rPr>
                <w:rStyle w:val="IndexLink"/>
                <w:rtl w:val="true"/>
              </w:rPr>
              <w:tab/>
            </w:r>
            <w:r>
              <w:rPr>
                <w:rStyle w:val="IndexLink"/>
              </w:rPr>
              <w:t>72</w:t>
            </w:r>
          </w:hyperlink>
        </w:p>
        <w:p>
          <w:pPr>
            <w:pStyle w:val="Contents3"/>
            <w:tabs>
              <w:tab w:val="clear" w:pos="8459"/>
              <w:tab w:val="right" w:pos="9026" w:leader="dot"/>
            </w:tabs>
            <w:rPr/>
          </w:pPr>
          <w:hyperlink w:anchor="__RefHeading___Toc2333026_581953129">
            <w:r>
              <w:rPr>
                <w:webHidden/>
                <w:rStyle w:val="IndexLink"/>
                <w:rtl w:val="true"/>
              </w:rPr>
              <w:t>أهل الجاهلیة حرَّموا الاطفال من الارث</w:t>
            </w:r>
            <w:r>
              <w:rPr>
                <w:rStyle w:val="IndexLink"/>
                <w:rtl w:val="true"/>
              </w:rPr>
              <w:tab/>
            </w:r>
            <w:r>
              <w:rPr>
                <w:rStyle w:val="IndexLink"/>
              </w:rPr>
              <w:t>72</w:t>
            </w:r>
          </w:hyperlink>
        </w:p>
        <w:p>
          <w:pPr>
            <w:pStyle w:val="Contents2"/>
            <w:tabs>
              <w:tab w:val="clear" w:pos="8743"/>
              <w:tab w:val="right" w:pos="9026" w:leader="dot"/>
            </w:tabs>
            <w:rPr/>
          </w:pPr>
          <w:hyperlink w:anchor="__RefHeading___Toc2333028_581953129">
            <w:r>
              <w:rPr>
                <w:webHidden/>
                <w:rStyle w:val="IndexLink"/>
                <w:rtl w:val="true"/>
              </w:rPr>
              <w:t>القانون العراقی عالج قضیة الایتام شرعیا وعقلیا</w:t>
            </w:r>
            <w:r>
              <w:rPr>
                <w:rStyle w:val="IndexLink"/>
                <w:rtl w:val="true"/>
              </w:rPr>
              <w:tab/>
            </w:r>
            <w:r>
              <w:rPr>
                <w:rStyle w:val="IndexLink"/>
              </w:rPr>
              <w:t>78</w:t>
            </w:r>
          </w:hyperlink>
        </w:p>
        <w:p>
          <w:pPr>
            <w:pStyle w:val="Contents3"/>
            <w:tabs>
              <w:tab w:val="clear" w:pos="8459"/>
              <w:tab w:val="right" w:pos="9026" w:leader="dot"/>
            </w:tabs>
            <w:rPr/>
          </w:pPr>
          <w:hyperlink w:anchor="__RefHeading___Toc2333030_581953129">
            <w:r>
              <w:rPr>
                <w:webHidden/>
                <w:rStyle w:val="IndexLink"/>
                <w:rtl w:val="true"/>
              </w:rPr>
              <w:t>اشارة</w:t>
            </w:r>
            <w:r>
              <w:rPr>
                <w:rStyle w:val="IndexLink"/>
                <w:rtl w:val="true"/>
              </w:rPr>
              <w:tab/>
            </w:r>
            <w:r>
              <w:rPr>
                <w:rStyle w:val="IndexLink"/>
              </w:rPr>
              <w:t>78</w:t>
            </w:r>
          </w:hyperlink>
        </w:p>
        <w:p>
          <w:pPr>
            <w:pStyle w:val="Contents3"/>
            <w:tabs>
              <w:tab w:val="clear" w:pos="8459"/>
              <w:tab w:val="right" w:pos="9026" w:leader="dot"/>
            </w:tabs>
            <w:rPr/>
          </w:pPr>
          <w:hyperlink w:anchor="__RefHeading___Toc2333032_581953129">
            <w:r>
              <w:rPr>
                <w:webHidden/>
                <w:rStyle w:val="IndexLink"/>
                <w:rtl w:val="true"/>
              </w:rPr>
              <w:t>النتیجة</w:t>
            </w:r>
            <w:r>
              <w:rPr>
                <w:rStyle w:val="IndexLink"/>
                <w:rtl w:val="true"/>
              </w:rPr>
              <w:tab/>
            </w:r>
            <w:r>
              <w:rPr>
                <w:rStyle w:val="IndexLink"/>
              </w:rPr>
              <w:t>78</w:t>
            </w:r>
          </w:hyperlink>
        </w:p>
        <w:p>
          <w:pPr>
            <w:pStyle w:val="Contents3"/>
            <w:tabs>
              <w:tab w:val="clear" w:pos="8459"/>
              <w:tab w:val="right" w:pos="9026" w:leader="dot"/>
            </w:tabs>
            <w:rPr/>
          </w:pPr>
          <w:hyperlink w:anchor="__RefHeading___Toc2333034_581953129">
            <w:r>
              <w:rPr>
                <w:webHidden/>
                <w:rStyle w:val="IndexLink"/>
                <w:rtl w:val="true"/>
              </w:rPr>
              <w:t xml:space="preserve">الخلاصة </w:t>
            </w:r>
            <w:r>
              <w:rPr>
                <w:rStyle w:val="IndexLink"/>
                <w:rtl w:val="true"/>
              </w:rPr>
              <w:t>:</w:t>
              <w:tab/>
            </w:r>
            <w:r>
              <w:rPr>
                <w:rStyle w:val="IndexLink"/>
              </w:rPr>
              <w:t>81</w:t>
            </w:r>
          </w:hyperlink>
        </w:p>
        <w:p>
          <w:pPr>
            <w:pStyle w:val="Contents3"/>
            <w:tabs>
              <w:tab w:val="clear" w:pos="8459"/>
              <w:tab w:val="right" w:pos="9026" w:leader="dot"/>
            </w:tabs>
            <w:rPr/>
          </w:pPr>
          <w:hyperlink w:anchor="__RefHeading___Toc2333036_581953129">
            <w:r>
              <w:rPr>
                <w:webHidden/>
                <w:rStyle w:val="IndexLink"/>
                <w:rtl w:val="true"/>
              </w:rPr>
              <w:t xml:space="preserve">النتیجة الختامیة </w:t>
            </w:r>
            <w:r>
              <w:rPr>
                <w:rStyle w:val="IndexLink"/>
                <w:rtl w:val="true"/>
              </w:rPr>
              <w:t>:</w:t>
              <w:tab/>
            </w:r>
            <w:r>
              <w:rPr>
                <w:rStyle w:val="IndexLink"/>
              </w:rPr>
              <w:t>82</w:t>
            </w:r>
          </w:hyperlink>
        </w:p>
        <w:p>
          <w:pPr>
            <w:pStyle w:val="Contents2"/>
            <w:tabs>
              <w:tab w:val="clear" w:pos="8743"/>
              <w:tab w:val="right" w:pos="9026" w:leader="dot"/>
            </w:tabs>
            <w:rPr/>
          </w:pPr>
          <w:hyperlink w:anchor="__RefHeading___Toc2333038_581953129">
            <w:r>
              <w:rPr>
                <w:webHidden/>
                <w:rStyle w:val="IndexLink"/>
                <w:rtl w:val="true"/>
              </w:rPr>
              <w:t>ترجمة المؤلف</w:t>
            </w:r>
            <w:r>
              <w:rPr>
                <w:rStyle w:val="IndexLink"/>
                <w:rtl w:val="true"/>
              </w:rPr>
              <w:tab/>
            </w:r>
            <w:r>
              <w:rPr>
                <w:rStyle w:val="IndexLink"/>
              </w:rPr>
              <w:t>82</w:t>
            </w:r>
          </w:hyperlink>
        </w:p>
        <w:p>
          <w:pPr>
            <w:pStyle w:val="Contents3"/>
            <w:tabs>
              <w:tab w:val="clear" w:pos="8459"/>
              <w:tab w:val="right" w:pos="9026" w:leader="dot"/>
            </w:tabs>
            <w:rPr/>
          </w:pPr>
          <w:hyperlink w:anchor="__RefHeading___Toc2333040_581953129">
            <w:r>
              <w:rPr>
                <w:webHidden/>
                <w:rStyle w:val="IndexLink"/>
                <w:rtl w:val="true"/>
              </w:rPr>
              <w:t>المراجع الکبار تؤید مؤلفات</w:t>
            </w:r>
            <w:r>
              <w:rPr>
                <w:rStyle w:val="IndexLink"/>
                <w:rtl w:val="true"/>
              </w:rPr>
              <w:tab/>
            </w:r>
            <w:r>
              <w:rPr>
                <w:rStyle w:val="IndexLink"/>
              </w:rPr>
              <w:t>82</w:t>
            </w:r>
          </w:hyperlink>
        </w:p>
        <w:p>
          <w:pPr>
            <w:pStyle w:val="Contents4"/>
            <w:tabs>
              <w:tab w:val="clear" w:pos="8176"/>
              <w:tab w:val="right" w:pos="9026" w:leader="dot"/>
            </w:tabs>
            <w:rPr/>
          </w:pPr>
          <w:hyperlink w:anchor="__RefHeading___Toc2333042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2333044_581953129">
            <w:r>
              <w:rPr>
                <w:webHidden/>
                <w:rStyle w:val="IndexLink"/>
                <w:rtl w:val="true"/>
              </w:rPr>
              <w:t>رأی المرجع الدینی الشیخ ناصر مکارم الشیرازی فی کتب الشیخ الطائی</w:t>
            </w:r>
            <w:r>
              <w:rPr>
                <w:rStyle w:val="IndexLink"/>
                <w:rtl w:val="true"/>
              </w:rPr>
              <w:t>:</w:t>
              <w:tab/>
            </w:r>
            <w:r>
              <w:rPr>
                <w:rStyle w:val="IndexLink"/>
              </w:rPr>
              <w:t>83</w:t>
            </w:r>
          </w:hyperlink>
        </w:p>
        <w:p>
          <w:pPr>
            <w:pStyle w:val="Contents4"/>
            <w:tabs>
              <w:tab w:val="clear" w:pos="8176"/>
              <w:tab w:val="right" w:pos="9026" w:leader="dot"/>
            </w:tabs>
            <w:rPr/>
          </w:pPr>
          <w:hyperlink w:anchor="__RefHeading___Toc2333046_581953129">
            <w:r>
              <w:rPr>
                <w:webHidden/>
                <w:rStyle w:val="IndexLink"/>
                <w:rtl w:val="true"/>
              </w:rPr>
              <w:t>رأی المرجع الدینی الشیخ نوری همدانی فی کتب الشیخ الطائی</w:t>
            </w:r>
            <w:r>
              <w:rPr>
                <w:rStyle w:val="IndexLink"/>
                <w:rtl w:val="true"/>
              </w:rPr>
              <w:t>:</w:t>
              <w:tab/>
            </w:r>
            <w:r>
              <w:rPr>
                <w:rStyle w:val="IndexLink"/>
              </w:rPr>
              <w:t>83</w:t>
            </w:r>
          </w:hyperlink>
        </w:p>
        <w:p>
          <w:pPr>
            <w:pStyle w:val="Contents4"/>
            <w:tabs>
              <w:tab w:val="clear" w:pos="8176"/>
              <w:tab w:val="right" w:pos="9026" w:leader="dot"/>
            </w:tabs>
            <w:rPr/>
          </w:pPr>
          <w:hyperlink w:anchor="__RefHeading___Toc2333048_581953129">
            <w:r>
              <w:rPr>
                <w:webHidden/>
                <w:rStyle w:val="IndexLink"/>
                <w:rtl w:val="true"/>
              </w:rPr>
              <w:t>رأی المرجع الدینی السید محمد الشاهرودی فی کتب الشیخ الطائی</w:t>
            </w:r>
            <w:r>
              <w:rPr>
                <w:rStyle w:val="IndexLink"/>
                <w:rtl w:val="true"/>
              </w:rPr>
              <w:t>:</w:t>
              <w:tab/>
            </w:r>
            <w:r>
              <w:rPr>
                <w:rStyle w:val="IndexLink"/>
              </w:rPr>
              <w:t>83</w:t>
            </w:r>
          </w:hyperlink>
        </w:p>
        <w:p>
          <w:pPr>
            <w:pStyle w:val="Contents4"/>
            <w:tabs>
              <w:tab w:val="clear" w:pos="8176"/>
              <w:tab w:val="right" w:pos="9026" w:leader="dot"/>
            </w:tabs>
            <w:rPr/>
          </w:pPr>
          <w:hyperlink w:anchor="__RefHeading___Toc2333050_581953129">
            <w:r>
              <w:rPr>
                <w:webHidden/>
                <w:rStyle w:val="IndexLink"/>
                <w:rtl w:val="true"/>
              </w:rPr>
              <w:t xml:space="preserve">رأی المرجع الدینی الشیخ لنکرانی فی کتب الشیخ الطائی </w:t>
            </w:r>
            <w:r>
              <w:rPr>
                <w:rStyle w:val="IndexLink"/>
                <w:rtl w:val="true"/>
              </w:rPr>
              <w:t>:</w:t>
              <w:tab/>
            </w:r>
            <w:r>
              <w:rPr>
                <w:rStyle w:val="IndexLink"/>
              </w:rPr>
              <w:t>84</w:t>
            </w:r>
          </w:hyperlink>
        </w:p>
        <w:p>
          <w:pPr>
            <w:pStyle w:val="Contents4"/>
            <w:tabs>
              <w:tab w:val="clear" w:pos="8176"/>
              <w:tab w:val="right" w:pos="9026" w:leader="dot"/>
            </w:tabs>
            <w:rPr/>
          </w:pPr>
          <w:hyperlink w:anchor="__RefHeading___Toc2333052_581953129">
            <w:r>
              <w:rPr>
                <w:webHidden/>
                <w:rStyle w:val="IndexLink"/>
                <w:rtl w:val="true"/>
              </w:rPr>
              <w:t>رأی المرجع الدینی الشیخ بشیر النجفی فی کتب الشیخ الطائی</w:t>
            </w:r>
            <w:r>
              <w:rPr>
                <w:rStyle w:val="IndexLink"/>
                <w:rtl w:val="true"/>
              </w:rPr>
              <w:tab/>
            </w:r>
            <w:r>
              <w:rPr>
                <w:rStyle w:val="IndexLink"/>
              </w:rPr>
              <w:t>84</w:t>
            </w:r>
          </w:hyperlink>
        </w:p>
        <w:p>
          <w:pPr>
            <w:pStyle w:val="Contents4"/>
            <w:tabs>
              <w:tab w:val="clear" w:pos="8176"/>
              <w:tab w:val="right" w:pos="9026" w:leader="dot"/>
            </w:tabs>
            <w:rPr/>
          </w:pPr>
          <w:hyperlink w:anchor="__RefHeading___Toc2333054_581953129">
            <w:r>
              <w:rPr>
                <w:webHidden/>
                <w:rStyle w:val="IndexLink"/>
                <w:rtl w:val="true"/>
              </w:rPr>
              <w:t>رأی المرجع الدینی الشیخ وحید خراسانی</w:t>
            </w:r>
            <w:r>
              <w:rPr>
                <w:rStyle w:val="IndexLink"/>
                <w:rtl w:val="true"/>
              </w:rPr>
              <w:tab/>
            </w:r>
            <w:r>
              <w:rPr>
                <w:rStyle w:val="IndexLink"/>
              </w:rPr>
              <w:t>84</w:t>
            </w:r>
          </w:hyperlink>
        </w:p>
        <w:p>
          <w:pPr>
            <w:pStyle w:val="Contents4"/>
            <w:tabs>
              <w:tab w:val="clear" w:pos="8176"/>
              <w:tab w:val="right" w:pos="9026" w:leader="dot"/>
            </w:tabs>
            <w:rPr/>
          </w:pPr>
          <w:hyperlink w:anchor="__RefHeading___Toc2333056_581953129">
            <w:r>
              <w:rPr>
                <w:webHidden/>
                <w:rStyle w:val="IndexLink"/>
                <w:rtl w:val="true"/>
              </w:rPr>
              <w:t>رأی المرجع الدینی السید سعید الحکیم فی کتب الشیخ الطائی</w:t>
            </w:r>
            <w:r>
              <w:rPr>
                <w:rStyle w:val="IndexLink"/>
                <w:rtl w:val="true"/>
              </w:rPr>
              <w:tab/>
            </w:r>
            <w:r>
              <w:rPr>
                <w:rStyle w:val="IndexLink"/>
              </w:rPr>
              <w:t>85</w:t>
            </w:r>
          </w:hyperlink>
        </w:p>
        <w:p>
          <w:pPr>
            <w:pStyle w:val="Contents4"/>
            <w:tabs>
              <w:tab w:val="clear" w:pos="8176"/>
              <w:tab w:val="right" w:pos="9026" w:leader="dot"/>
            </w:tabs>
            <w:rPr/>
          </w:pPr>
          <w:hyperlink w:anchor="__RefHeading___Toc2333058_581953129">
            <w:r>
              <w:rPr>
                <w:webHidden/>
                <w:rStyle w:val="IndexLink"/>
                <w:rtl w:val="true"/>
              </w:rPr>
              <w:t>رأی المرجع الدینی السید صادق الشیرازی فی کتب الشیخ الطائی</w:t>
            </w:r>
            <w:r>
              <w:rPr>
                <w:rStyle w:val="IndexLink"/>
                <w:rtl w:val="true"/>
              </w:rPr>
              <w:tab/>
            </w:r>
            <w:r>
              <w:rPr>
                <w:rStyle w:val="IndexLink"/>
              </w:rPr>
              <w:t>86</w:t>
            </w:r>
          </w:hyperlink>
        </w:p>
        <w:p>
          <w:pPr>
            <w:pStyle w:val="Contents3"/>
            <w:tabs>
              <w:tab w:val="clear" w:pos="8459"/>
              <w:tab w:val="right" w:pos="9026" w:leader="dot"/>
            </w:tabs>
            <w:rPr/>
          </w:pPr>
          <w:hyperlink w:anchor="__RefHeading___Toc2333060_581953129">
            <w:r>
              <w:rPr>
                <w:webHidden/>
                <w:rStyle w:val="IndexLink"/>
                <w:rtl w:val="true"/>
              </w:rPr>
              <w:t>تأثر رئیس الوهابیة الشیخ ابن عثیمین ببحث الغار لنجاح الطائی</w:t>
            </w:r>
            <w:r>
              <w:rPr>
                <w:rStyle w:val="IndexLink"/>
                <w:rtl w:val="true"/>
              </w:rPr>
              <w:tab/>
            </w:r>
            <w:r>
              <w:rPr>
                <w:rStyle w:val="IndexLink"/>
              </w:rPr>
              <w:t>86</w:t>
            </w:r>
          </w:hyperlink>
        </w:p>
        <w:p>
          <w:pPr>
            <w:pStyle w:val="Contents3"/>
            <w:tabs>
              <w:tab w:val="clear" w:pos="8459"/>
              <w:tab w:val="right" w:pos="9026" w:leader="dot"/>
            </w:tabs>
            <w:rPr/>
          </w:pPr>
          <w:hyperlink w:anchor="__RefHeading___Toc2333062_581953129">
            <w:r>
              <w:rPr>
                <w:webHidden/>
                <w:rStyle w:val="IndexLink"/>
                <w:rtl w:val="true"/>
              </w:rPr>
              <w:t>تأثر الشیخ القرضاوی ببحث الطائی فی عدم حضور أبی بکر فی الغار والهجرة</w:t>
            </w:r>
            <w:r>
              <w:rPr>
                <w:rStyle w:val="IndexLink"/>
                <w:rtl w:val="true"/>
              </w:rPr>
              <w:tab/>
            </w:r>
            <w:r>
              <w:rPr>
                <w:rStyle w:val="IndexLink"/>
              </w:rPr>
              <w:t>88</w:t>
            </w:r>
          </w:hyperlink>
        </w:p>
        <w:p>
          <w:pPr>
            <w:pStyle w:val="Contents3"/>
            <w:tabs>
              <w:tab w:val="clear" w:pos="8459"/>
              <w:tab w:val="right" w:pos="9026" w:leader="dot"/>
            </w:tabs>
            <w:rPr/>
          </w:pPr>
          <w:hyperlink w:anchor="__RefHeading___Toc2333064_581953129">
            <w:r>
              <w:rPr>
                <w:webHidden/>
                <w:rStyle w:val="IndexLink"/>
                <w:rtl w:val="true"/>
              </w:rPr>
              <w:t>کتب الوهابیة المطروحة ضد الدکتور نجاح الطائی</w:t>
            </w:r>
            <w:r>
              <w:rPr>
                <w:rStyle w:val="IndexLink"/>
                <w:rtl w:val="true"/>
              </w:rPr>
              <w:t>:</w:t>
              <w:tab/>
            </w:r>
            <w:r>
              <w:rPr>
                <w:rStyle w:val="IndexLink"/>
              </w:rPr>
              <w:t>88</w:t>
            </w:r>
          </w:hyperlink>
        </w:p>
        <w:p>
          <w:pPr>
            <w:pStyle w:val="Contents2"/>
            <w:tabs>
              <w:tab w:val="clear" w:pos="8743"/>
              <w:tab w:val="right" w:pos="9026" w:leader="dot"/>
            </w:tabs>
            <w:rPr/>
          </w:pPr>
          <w:hyperlink w:anchor="__RefHeading___Toc2333066_581953129">
            <w:r>
              <w:rPr>
                <w:webHidden/>
                <w:rStyle w:val="IndexLink"/>
                <w:rtl w:val="true"/>
              </w:rPr>
              <w:t>الرد الشافی علی نجاح الطائی فی کتابه صاحب الغار أبو بکر أم رجل آخر ؟</w:t>
            </w:r>
            <w:r>
              <w:rPr>
                <w:rStyle w:val="IndexLink"/>
                <w:rtl w:val="true"/>
              </w:rPr>
              <w:tab/>
            </w:r>
            <w:r>
              <w:rPr>
                <w:rStyle w:val="IndexLink"/>
              </w:rPr>
              <w:t>90</w:t>
            </w:r>
          </w:hyperlink>
        </w:p>
        <w:p>
          <w:pPr>
            <w:pStyle w:val="Contents3"/>
            <w:tabs>
              <w:tab w:val="clear" w:pos="8459"/>
              <w:tab w:val="right" w:pos="9026" w:leader="dot"/>
            </w:tabs>
            <w:rPr/>
          </w:pPr>
          <w:hyperlink w:anchor="__RefHeading___Toc2333068_581953129">
            <w:r>
              <w:rPr>
                <w:webHidden/>
                <w:rStyle w:val="IndexLink"/>
                <w:rtl w:val="true"/>
              </w:rPr>
              <w:t>المؤلف</w:t>
            </w:r>
            <w:r>
              <w:rPr>
                <w:rStyle w:val="IndexLink"/>
                <w:rtl w:val="true"/>
              </w:rPr>
              <w:t xml:space="preserve">: </w:t>
            </w:r>
            <w:r>
              <w:rPr>
                <w:rStyle w:val="IndexLink"/>
                <w:rtl w:val="true"/>
              </w:rPr>
              <w:t xml:space="preserve">علاء الدین البصیر </w:t>
            </w:r>
            <w:r>
              <w:rPr>
                <w:rStyle w:val="IndexLink"/>
                <w:rtl w:val="true"/>
              </w:rPr>
              <w:t>(</w:t>
            </w:r>
            <w:r>
              <w:rPr>
                <w:rStyle w:val="IndexLink"/>
                <w:rtl w:val="true"/>
              </w:rPr>
              <w:t>الوهابی</w:t>
            </w:r>
            <w:r>
              <w:rPr>
                <w:rStyle w:val="IndexLink"/>
                <w:rtl w:val="true"/>
              </w:rPr>
              <w:t>)</w:t>
              <w:tab/>
            </w:r>
            <w:r>
              <w:rPr>
                <w:rStyle w:val="IndexLink"/>
              </w:rPr>
              <w:t>90</w:t>
            </w:r>
          </w:hyperlink>
        </w:p>
        <w:p>
          <w:pPr>
            <w:pStyle w:val="Contents2"/>
            <w:tabs>
              <w:tab w:val="clear" w:pos="8743"/>
              <w:tab w:val="right" w:pos="9026" w:leader="dot"/>
            </w:tabs>
            <w:rPr/>
          </w:pPr>
          <w:hyperlink w:anchor="__RefHeading___Toc2333070_581953129">
            <w:r>
              <w:rPr>
                <w:webHidden/>
                <w:rStyle w:val="IndexLink"/>
                <w:rtl w:val="true"/>
              </w:rPr>
              <w:t xml:space="preserve">کتاب مستبصر من الصین </w:t>
            </w:r>
            <w:r>
              <w:rPr>
                <w:rStyle w:val="IndexLink"/>
                <w:rtl w:val="true"/>
              </w:rPr>
              <w:t>:</w:t>
              <w:tab/>
            </w:r>
            <w:r>
              <w:rPr>
                <w:rStyle w:val="IndexLink"/>
              </w:rPr>
              <w:t>91</w:t>
            </w:r>
          </w:hyperlink>
        </w:p>
        <w:p>
          <w:pPr>
            <w:pStyle w:val="Contents3"/>
            <w:tabs>
              <w:tab w:val="clear" w:pos="8459"/>
              <w:tab w:val="right" w:pos="9026" w:leader="dot"/>
            </w:tabs>
            <w:rPr/>
          </w:pPr>
          <w:hyperlink w:anchor="__RefHeading___Toc2333072_581953129">
            <w:r>
              <w:rPr>
                <w:webHidden/>
                <w:rStyle w:val="IndexLink"/>
                <w:rtl w:val="true"/>
              </w:rPr>
              <w:t>الشیعة من الکلینی الی نجاح الطائی</w:t>
            </w:r>
            <w:r>
              <w:rPr>
                <w:rStyle w:val="IndexLink"/>
                <w:rtl w:val="true"/>
              </w:rPr>
              <w:tab/>
            </w:r>
            <w:r>
              <w:rPr>
                <w:rStyle w:val="IndexLink"/>
              </w:rPr>
              <w:t>91</w:t>
            </w:r>
          </w:hyperlink>
        </w:p>
        <w:p>
          <w:pPr>
            <w:pStyle w:val="Contents2"/>
            <w:tabs>
              <w:tab w:val="clear" w:pos="8743"/>
              <w:tab w:val="right" w:pos="9026" w:leader="dot"/>
            </w:tabs>
            <w:rPr/>
          </w:pPr>
          <w:hyperlink w:anchor="__RefHeading___Toc2333074_581953129">
            <w:r>
              <w:rPr>
                <w:webHidden/>
                <w:rStyle w:val="IndexLink"/>
                <w:rtl w:val="true"/>
              </w:rPr>
              <w:t>برنامج الاستبصار بکتب نجاح الطائی</w:t>
            </w:r>
            <w:r>
              <w:rPr>
                <w:rStyle w:val="IndexLink"/>
                <w:rtl w:val="true"/>
              </w:rPr>
              <w:tab/>
            </w:r>
            <w:r>
              <w:rPr>
                <w:rStyle w:val="IndexLink"/>
              </w:rPr>
              <w:t>94</w:t>
            </w:r>
          </w:hyperlink>
        </w:p>
        <w:p>
          <w:pPr>
            <w:pStyle w:val="Contents2"/>
            <w:tabs>
              <w:tab w:val="clear" w:pos="8743"/>
              <w:tab w:val="right" w:pos="9026" w:leader="dot"/>
            </w:tabs>
            <w:rPr/>
          </w:pPr>
          <w:hyperlink w:anchor="__RefHeading___Toc2333076_581953129">
            <w:r>
              <w:rPr>
                <w:webHidden/>
                <w:rStyle w:val="IndexLink"/>
                <w:rtl w:val="true"/>
              </w:rPr>
              <w:t>الشیخ نجاح الطائی الولادة والدراسة والعمل</w:t>
            </w:r>
            <w:r>
              <w:rPr>
                <w:rStyle w:val="IndexLink"/>
                <w:rtl w:val="true"/>
              </w:rPr>
              <w:tab/>
            </w:r>
            <w:r>
              <w:rPr>
                <w:rStyle w:val="IndexLink"/>
              </w:rPr>
              <w:t>95</w:t>
            </w:r>
          </w:hyperlink>
        </w:p>
        <w:p>
          <w:pPr>
            <w:pStyle w:val="Contents2"/>
            <w:tabs>
              <w:tab w:val="clear" w:pos="8743"/>
              <w:tab w:val="right" w:pos="9026" w:leader="dot"/>
            </w:tabs>
            <w:rPr/>
          </w:pPr>
          <w:hyperlink w:anchor="__RefHeading___Toc2333078_581953129">
            <w:r>
              <w:rPr>
                <w:webHidden/>
                <w:rStyle w:val="IndexLink"/>
                <w:rtl w:val="true"/>
              </w:rPr>
              <w:t>مؤلفات الشیخ الدکتور نجاح الطائی تباع فی مصر فی المترو والاتوبیسات</w:t>
            </w:r>
            <w:r>
              <w:rPr>
                <w:rStyle w:val="IndexLink"/>
                <w:rtl w:val="true"/>
              </w:rPr>
              <w:tab/>
            </w:r>
            <w:r>
              <w:rPr>
                <w:rStyle w:val="IndexLink"/>
              </w:rPr>
              <w:t>98</w:t>
            </w:r>
          </w:hyperlink>
        </w:p>
        <w:p>
          <w:pPr>
            <w:pStyle w:val="Contents2"/>
            <w:tabs>
              <w:tab w:val="clear" w:pos="8743"/>
              <w:tab w:val="right" w:pos="9026" w:leader="dot"/>
            </w:tabs>
            <w:rPr/>
          </w:pPr>
          <w:hyperlink w:anchor="__RefHeading___Toc2333080_581953129">
            <w:r>
              <w:rPr>
                <w:webHidden/>
                <w:rStyle w:val="IndexLink"/>
                <w:rtl w:val="true"/>
              </w:rPr>
              <w:t xml:space="preserve">هل اغتیل النبی محمد </w:t>
            </w:r>
            <w:r>
              <w:rPr>
                <w:rStyle w:val="IndexLink"/>
                <w:rtl w:val="true"/>
              </w:rPr>
              <w:t xml:space="preserve">_ </w:t>
            </w:r>
            <w:r>
              <w:rPr>
                <w:rStyle w:val="IndexLink"/>
                <w:rtl w:val="true"/>
              </w:rPr>
              <w:t>رابطة أدباء الشام</w:t>
            </w:r>
            <w:r>
              <w:rPr>
                <w:rStyle w:val="IndexLink"/>
                <w:rtl w:val="true"/>
              </w:rPr>
              <w:tab/>
            </w:r>
            <w:r>
              <w:rPr>
                <w:rStyle w:val="IndexLink"/>
              </w:rPr>
              <w:t>99</w:t>
            </w:r>
          </w:hyperlink>
        </w:p>
        <w:p>
          <w:pPr>
            <w:pStyle w:val="Contents2"/>
            <w:tabs>
              <w:tab w:val="clear" w:pos="8743"/>
              <w:tab w:val="right" w:pos="9026" w:leader="dot"/>
            </w:tabs>
            <w:rPr/>
          </w:pPr>
          <w:hyperlink w:anchor="__RefHeading___Toc2333082_581953129">
            <w:r>
              <w:rPr>
                <w:webHidden/>
                <w:rStyle w:val="IndexLink"/>
                <w:rtl w:val="true"/>
              </w:rPr>
              <w:t>موقع الاخوان المسلمین سوریا یحذر ویبین انتشار مؤلفات سماحة الشیخ الدکتور نجاح الطائی فی مصر</w:t>
            </w:r>
            <w:r>
              <w:rPr>
                <w:rStyle w:val="IndexLink"/>
                <w:rtl w:val="true"/>
              </w:rPr>
              <w:tab/>
            </w:r>
            <w:r>
              <w:rPr>
                <w:rStyle w:val="IndexLink"/>
              </w:rPr>
              <w:t>102</w:t>
            </w:r>
          </w:hyperlink>
        </w:p>
        <w:p>
          <w:pPr>
            <w:pStyle w:val="Contents2"/>
            <w:tabs>
              <w:tab w:val="clear" w:pos="8743"/>
              <w:tab w:val="right" w:pos="9026" w:leader="dot"/>
            </w:tabs>
            <w:rPr/>
          </w:pPr>
          <w:hyperlink w:anchor="__RefHeading___Toc2333084_581953129">
            <w:r>
              <w:rPr>
                <w:webHidden/>
                <w:rStyle w:val="IndexLink"/>
                <w:rtl w:val="true"/>
              </w:rPr>
              <w:t xml:space="preserve">رد المؤلف علی الکتاب </w:t>
            </w:r>
            <w:r>
              <w:rPr>
                <w:rStyle w:val="IndexLink"/>
                <w:rtl w:val="true"/>
              </w:rPr>
              <w:t>:</w:t>
              <w:tab/>
            </w:r>
            <w:r>
              <w:rPr>
                <w:rStyle w:val="IndexLink"/>
              </w:rPr>
              <w:t>105</w:t>
            </w:r>
          </w:hyperlink>
        </w:p>
        <w:p>
          <w:pPr>
            <w:pStyle w:val="Contents2"/>
            <w:tabs>
              <w:tab w:val="clear" w:pos="8743"/>
              <w:tab w:val="right" w:pos="9026" w:leader="dot"/>
            </w:tabs>
            <w:rPr/>
          </w:pPr>
          <w:hyperlink w:anchor="__RefHeading___Toc2333086_581953129">
            <w:r>
              <w:rPr>
                <w:webHidden/>
                <w:rStyle w:val="IndexLink"/>
                <w:rtl w:val="true"/>
              </w:rPr>
              <w:t>الخلاصة</w:t>
            </w:r>
            <w:r>
              <w:rPr>
                <w:rStyle w:val="IndexLink"/>
                <w:rtl w:val="true"/>
              </w:rPr>
              <w:t>:</w:t>
              <w:tab/>
            </w:r>
            <w:r>
              <w:rPr>
                <w:rStyle w:val="IndexLink"/>
              </w:rPr>
              <w:t>106</w:t>
            </w:r>
          </w:hyperlink>
        </w:p>
        <w:p>
          <w:pPr>
            <w:pStyle w:val="Contents2"/>
            <w:tabs>
              <w:tab w:val="clear" w:pos="8743"/>
              <w:tab w:val="right" w:pos="9026" w:leader="dot"/>
            </w:tabs>
            <w:rPr/>
          </w:pPr>
          <w:hyperlink w:anchor="__RefHeading___Toc2333088_581953129">
            <w:r>
              <w:rPr>
                <w:webHidden/>
                <w:rStyle w:val="IndexLink"/>
                <w:rtl w:val="true"/>
              </w:rPr>
              <w:t>فهرس المصادر</w:t>
            </w:r>
            <w:r>
              <w:rPr>
                <w:rStyle w:val="IndexLink"/>
                <w:rtl w:val="true"/>
              </w:rPr>
              <w:tab/>
            </w:r>
            <w:r>
              <w:rPr>
                <w:rStyle w:val="IndexLink"/>
              </w:rPr>
              <w:t>109</w:t>
            </w:r>
          </w:hyperlink>
        </w:p>
        <w:p>
          <w:pPr>
            <w:pStyle w:val="Contents2"/>
            <w:tabs>
              <w:tab w:val="clear" w:pos="8743"/>
              <w:tab w:val="right" w:pos="9026" w:leader="dot"/>
            </w:tabs>
            <w:rPr/>
          </w:pPr>
          <w:hyperlink w:anchor="__RefHeading___Toc2333090_581953129">
            <w:r>
              <w:rPr>
                <w:webHidden/>
                <w:rStyle w:val="IndexLink"/>
                <w:rtl w:val="true"/>
              </w:rPr>
              <w:t>مصادر أخری</w:t>
            </w:r>
            <w:r>
              <w:rPr>
                <w:rStyle w:val="IndexLink"/>
                <w:rtl w:val="true"/>
              </w:rPr>
              <w:tab/>
            </w:r>
            <w:r>
              <w:rPr>
                <w:rStyle w:val="IndexLink"/>
              </w:rPr>
              <w:t>145</w:t>
            </w:r>
          </w:hyperlink>
        </w:p>
        <w:p>
          <w:pPr>
            <w:pStyle w:val="Contents3"/>
            <w:tabs>
              <w:tab w:val="clear" w:pos="8459"/>
              <w:tab w:val="right" w:pos="9026" w:leader="dot"/>
            </w:tabs>
            <w:rPr/>
          </w:pPr>
          <w:hyperlink w:anchor="__RefHeading___Toc2333092_581953129">
            <w:r>
              <w:rPr>
                <w:webHidden/>
                <w:rStyle w:val="IndexLink"/>
                <w:rtl w:val="true"/>
              </w:rPr>
              <w:t>حرف الألف</w:t>
            </w:r>
            <w:r>
              <w:rPr>
                <w:rStyle w:val="IndexLink"/>
                <w:rtl w:val="true"/>
              </w:rPr>
              <w:tab/>
            </w:r>
            <w:r>
              <w:rPr>
                <w:rStyle w:val="IndexLink"/>
              </w:rPr>
              <w:t>145</w:t>
            </w:r>
          </w:hyperlink>
        </w:p>
        <w:p>
          <w:pPr>
            <w:pStyle w:val="Contents3"/>
            <w:tabs>
              <w:tab w:val="clear" w:pos="8459"/>
              <w:tab w:val="right" w:pos="9026" w:leader="dot"/>
            </w:tabs>
            <w:rPr/>
          </w:pPr>
          <w:hyperlink w:anchor="__RefHeading___Toc2333094_581953129">
            <w:r>
              <w:rPr>
                <w:webHidden/>
                <w:rStyle w:val="IndexLink"/>
                <w:rtl w:val="true"/>
              </w:rPr>
              <w:t>حرف التاء</w:t>
            </w:r>
            <w:r>
              <w:rPr>
                <w:rStyle w:val="IndexLink"/>
                <w:rtl w:val="true"/>
              </w:rPr>
              <w:tab/>
            </w:r>
            <w:r>
              <w:rPr>
                <w:rStyle w:val="IndexLink"/>
              </w:rPr>
              <w:t>148</w:t>
            </w:r>
          </w:hyperlink>
        </w:p>
        <w:p>
          <w:pPr>
            <w:pStyle w:val="Contents3"/>
            <w:tabs>
              <w:tab w:val="clear" w:pos="8459"/>
              <w:tab w:val="right" w:pos="9026" w:leader="dot"/>
            </w:tabs>
            <w:rPr/>
          </w:pPr>
          <w:hyperlink w:anchor="__RefHeading___Toc2333096_581953129">
            <w:r>
              <w:rPr>
                <w:webHidden/>
                <w:rStyle w:val="IndexLink"/>
                <w:rtl w:val="true"/>
              </w:rPr>
              <w:t>حرف الجیم</w:t>
            </w:r>
            <w:r>
              <w:rPr>
                <w:rStyle w:val="IndexLink"/>
                <w:rtl w:val="true"/>
              </w:rPr>
              <w:tab/>
            </w:r>
            <w:r>
              <w:rPr>
                <w:rStyle w:val="IndexLink"/>
              </w:rPr>
              <w:t>150</w:t>
            </w:r>
          </w:hyperlink>
        </w:p>
        <w:p>
          <w:pPr>
            <w:pStyle w:val="Contents3"/>
            <w:tabs>
              <w:tab w:val="clear" w:pos="8459"/>
              <w:tab w:val="right" w:pos="9026" w:leader="dot"/>
            </w:tabs>
            <w:rPr/>
          </w:pPr>
          <w:hyperlink w:anchor="__RefHeading___Toc2333098_581953129">
            <w:r>
              <w:rPr>
                <w:webHidden/>
                <w:rStyle w:val="IndexLink"/>
                <w:rtl w:val="true"/>
              </w:rPr>
              <w:t>حرف الحاء</w:t>
            </w:r>
            <w:r>
              <w:rPr>
                <w:rStyle w:val="IndexLink"/>
                <w:rtl w:val="true"/>
              </w:rPr>
              <w:tab/>
            </w:r>
            <w:r>
              <w:rPr>
                <w:rStyle w:val="IndexLink"/>
              </w:rPr>
              <w:t>150</w:t>
            </w:r>
          </w:hyperlink>
        </w:p>
        <w:p>
          <w:pPr>
            <w:pStyle w:val="Contents3"/>
            <w:tabs>
              <w:tab w:val="clear" w:pos="8459"/>
              <w:tab w:val="right" w:pos="9026" w:leader="dot"/>
            </w:tabs>
            <w:rPr/>
          </w:pPr>
          <w:hyperlink w:anchor="__RefHeading___Toc2333100_581953129">
            <w:r>
              <w:rPr>
                <w:webHidden/>
                <w:rStyle w:val="IndexLink"/>
                <w:rtl w:val="true"/>
              </w:rPr>
              <w:t>حرف الخاء</w:t>
            </w:r>
            <w:r>
              <w:rPr>
                <w:rStyle w:val="IndexLink"/>
                <w:rtl w:val="true"/>
              </w:rPr>
              <w:tab/>
            </w:r>
            <w:r>
              <w:rPr>
                <w:rStyle w:val="IndexLink"/>
              </w:rPr>
              <w:t>151</w:t>
            </w:r>
          </w:hyperlink>
        </w:p>
        <w:p>
          <w:pPr>
            <w:pStyle w:val="Contents3"/>
            <w:tabs>
              <w:tab w:val="clear" w:pos="8459"/>
              <w:tab w:val="right" w:pos="9026" w:leader="dot"/>
            </w:tabs>
            <w:rPr/>
          </w:pPr>
          <w:hyperlink w:anchor="__RefHeading___Toc2333102_581953129">
            <w:r>
              <w:rPr>
                <w:webHidden/>
                <w:rStyle w:val="IndexLink"/>
                <w:rtl w:val="true"/>
              </w:rPr>
              <w:t>حرف الدال</w:t>
            </w:r>
            <w:r>
              <w:rPr>
                <w:rStyle w:val="IndexLink"/>
                <w:rtl w:val="true"/>
              </w:rPr>
              <w:tab/>
            </w:r>
            <w:r>
              <w:rPr>
                <w:rStyle w:val="IndexLink"/>
              </w:rPr>
              <w:t>151</w:t>
            </w:r>
          </w:hyperlink>
        </w:p>
        <w:p>
          <w:pPr>
            <w:pStyle w:val="Contents3"/>
            <w:tabs>
              <w:tab w:val="clear" w:pos="8459"/>
              <w:tab w:val="right" w:pos="9026" w:leader="dot"/>
            </w:tabs>
            <w:rPr/>
          </w:pPr>
          <w:hyperlink w:anchor="__RefHeading___Toc2333104_581953129">
            <w:r>
              <w:rPr>
                <w:webHidden/>
                <w:rStyle w:val="IndexLink"/>
                <w:rtl w:val="true"/>
              </w:rPr>
              <w:t>حرف الراء</w:t>
            </w:r>
            <w:r>
              <w:rPr>
                <w:rStyle w:val="IndexLink"/>
                <w:rtl w:val="true"/>
              </w:rPr>
              <w:tab/>
            </w:r>
            <w:r>
              <w:rPr>
                <w:rStyle w:val="IndexLink"/>
              </w:rPr>
              <w:t>151</w:t>
            </w:r>
          </w:hyperlink>
        </w:p>
        <w:p>
          <w:pPr>
            <w:pStyle w:val="Contents3"/>
            <w:tabs>
              <w:tab w:val="clear" w:pos="8459"/>
              <w:tab w:val="right" w:pos="9026" w:leader="dot"/>
            </w:tabs>
            <w:rPr/>
          </w:pPr>
          <w:hyperlink w:anchor="__RefHeading___Toc2333106_581953129">
            <w:r>
              <w:rPr>
                <w:webHidden/>
                <w:rStyle w:val="IndexLink"/>
                <w:rtl w:val="true"/>
              </w:rPr>
              <w:t>حرف السین</w:t>
            </w:r>
            <w:r>
              <w:rPr>
                <w:rStyle w:val="IndexLink"/>
                <w:rtl w:val="true"/>
              </w:rPr>
              <w:tab/>
            </w:r>
            <w:r>
              <w:rPr>
                <w:rStyle w:val="IndexLink"/>
              </w:rPr>
              <w:t>152</w:t>
            </w:r>
          </w:hyperlink>
        </w:p>
        <w:p>
          <w:pPr>
            <w:pStyle w:val="Contents3"/>
            <w:tabs>
              <w:tab w:val="clear" w:pos="8459"/>
              <w:tab w:val="right" w:pos="9026" w:leader="dot"/>
            </w:tabs>
            <w:rPr/>
          </w:pPr>
          <w:hyperlink w:anchor="__RefHeading___Toc2333108_581953129">
            <w:r>
              <w:rPr>
                <w:webHidden/>
                <w:rStyle w:val="IndexLink"/>
                <w:rtl w:val="true"/>
              </w:rPr>
              <w:t>حرف الشین</w:t>
            </w:r>
            <w:r>
              <w:rPr>
                <w:rStyle w:val="IndexLink"/>
                <w:rtl w:val="true"/>
              </w:rPr>
              <w:tab/>
            </w:r>
            <w:r>
              <w:rPr>
                <w:rStyle w:val="IndexLink"/>
              </w:rPr>
              <w:t>153</w:t>
            </w:r>
          </w:hyperlink>
        </w:p>
        <w:p>
          <w:pPr>
            <w:pStyle w:val="Contents3"/>
            <w:tabs>
              <w:tab w:val="clear" w:pos="8459"/>
              <w:tab w:val="right" w:pos="9026" w:leader="dot"/>
            </w:tabs>
            <w:rPr/>
          </w:pPr>
          <w:hyperlink w:anchor="__RefHeading___Toc2333110_581953129">
            <w:r>
              <w:rPr>
                <w:webHidden/>
                <w:rStyle w:val="IndexLink"/>
                <w:rtl w:val="true"/>
              </w:rPr>
              <w:t>حرف الصاد</w:t>
            </w:r>
            <w:r>
              <w:rPr>
                <w:rStyle w:val="IndexLink"/>
                <w:rtl w:val="true"/>
              </w:rPr>
              <w:tab/>
            </w:r>
            <w:r>
              <w:rPr>
                <w:rStyle w:val="IndexLink"/>
              </w:rPr>
              <w:t>153</w:t>
            </w:r>
          </w:hyperlink>
        </w:p>
        <w:p>
          <w:pPr>
            <w:pStyle w:val="Contents3"/>
            <w:tabs>
              <w:tab w:val="clear" w:pos="8459"/>
              <w:tab w:val="right" w:pos="9026" w:leader="dot"/>
            </w:tabs>
            <w:rPr/>
          </w:pPr>
          <w:hyperlink w:anchor="__RefHeading___Toc2333112_581953129">
            <w:r>
              <w:rPr>
                <w:webHidden/>
                <w:rStyle w:val="IndexLink"/>
                <w:rtl w:val="true"/>
              </w:rPr>
              <w:t>حرف العین</w:t>
            </w:r>
            <w:r>
              <w:rPr>
                <w:rStyle w:val="IndexLink"/>
                <w:rtl w:val="true"/>
              </w:rPr>
              <w:tab/>
            </w:r>
            <w:r>
              <w:rPr>
                <w:rStyle w:val="IndexLink"/>
              </w:rPr>
              <w:t>154</w:t>
            </w:r>
          </w:hyperlink>
        </w:p>
        <w:p>
          <w:pPr>
            <w:pStyle w:val="Contents3"/>
            <w:tabs>
              <w:tab w:val="clear" w:pos="8459"/>
              <w:tab w:val="right" w:pos="9026" w:leader="dot"/>
            </w:tabs>
            <w:rPr/>
          </w:pPr>
          <w:hyperlink w:anchor="__RefHeading___Toc2333114_581953129">
            <w:r>
              <w:rPr>
                <w:webHidden/>
                <w:rStyle w:val="IndexLink"/>
                <w:rtl w:val="true"/>
              </w:rPr>
              <w:t>حرف الغین</w:t>
            </w:r>
            <w:r>
              <w:rPr>
                <w:rStyle w:val="IndexLink"/>
                <w:rtl w:val="true"/>
              </w:rPr>
              <w:tab/>
            </w:r>
            <w:r>
              <w:rPr>
                <w:rStyle w:val="IndexLink"/>
              </w:rPr>
              <w:t>154</w:t>
            </w:r>
          </w:hyperlink>
        </w:p>
        <w:p>
          <w:pPr>
            <w:pStyle w:val="Contents3"/>
            <w:tabs>
              <w:tab w:val="clear" w:pos="8459"/>
              <w:tab w:val="right" w:pos="9026" w:leader="dot"/>
            </w:tabs>
            <w:rPr/>
          </w:pPr>
          <w:hyperlink w:anchor="__RefHeading___Toc2333116_581953129">
            <w:r>
              <w:rPr>
                <w:webHidden/>
                <w:rStyle w:val="IndexLink"/>
                <w:rtl w:val="true"/>
              </w:rPr>
              <w:t>حرف الفاء</w:t>
            </w:r>
            <w:r>
              <w:rPr>
                <w:rStyle w:val="IndexLink"/>
                <w:rtl w:val="true"/>
              </w:rPr>
              <w:tab/>
            </w:r>
            <w:r>
              <w:rPr>
                <w:rStyle w:val="IndexLink"/>
              </w:rPr>
              <w:t>154</w:t>
            </w:r>
          </w:hyperlink>
        </w:p>
        <w:p>
          <w:pPr>
            <w:pStyle w:val="Contents3"/>
            <w:tabs>
              <w:tab w:val="clear" w:pos="8459"/>
              <w:tab w:val="right" w:pos="9026" w:leader="dot"/>
            </w:tabs>
            <w:rPr/>
          </w:pPr>
          <w:hyperlink w:anchor="__RefHeading___Toc2333118_581953129">
            <w:r>
              <w:rPr>
                <w:webHidden/>
                <w:rStyle w:val="IndexLink"/>
                <w:rtl w:val="true"/>
              </w:rPr>
              <w:t>حرف القاف</w:t>
            </w:r>
            <w:r>
              <w:rPr>
                <w:rStyle w:val="IndexLink"/>
                <w:rtl w:val="true"/>
              </w:rPr>
              <w:tab/>
            </w:r>
            <w:r>
              <w:rPr>
                <w:rStyle w:val="IndexLink"/>
              </w:rPr>
              <w:t>155</w:t>
            </w:r>
          </w:hyperlink>
        </w:p>
        <w:p>
          <w:pPr>
            <w:pStyle w:val="Contents3"/>
            <w:tabs>
              <w:tab w:val="clear" w:pos="8459"/>
              <w:tab w:val="right" w:pos="9026" w:leader="dot"/>
            </w:tabs>
            <w:rPr/>
          </w:pPr>
          <w:hyperlink w:anchor="__RefHeading___Toc2333120_581953129">
            <w:r>
              <w:rPr>
                <w:webHidden/>
                <w:rStyle w:val="IndexLink"/>
                <w:rtl w:val="true"/>
              </w:rPr>
              <w:t>حرف الکاف</w:t>
            </w:r>
            <w:r>
              <w:rPr>
                <w:rStyle w:val="IndexLink"/>
                <w:rtl w:val="true"/>
              </w:rPr>
              <w:tab/>
            </w:r>
            <w:r>
              <w:rPr>
                <w:rStyle w:val="IndexLink"/>
              </w:rPr>
              <w:t>155</w:t>
            </w:r>
          </w:hyperlink>
        </w:p>
        <w:p>
          <w:pPr>
            <w:pStyle w:val="Contents3"/>
            <w:tabs>
              <w:tab w:val="clear" w:pos="8459"/>
              <w:tab w:val="right" w:pos="9026" w:leader="dot"/>
            </w:tabs>
            <w:rPr/>
          </w:pPr>
          <w:hyperlink w:anchor="__RefHeading___Toc2333122_581953129">
            <w:r>
              <w:rPr>
                <w:webHidden/>
                <w:rStyle w:val="IndexLink"/>
                <w:rtl w:val="true"/>
              </w:rPr>
              <w:t>حرف اللام</w:t>
            </w:r>
            <w:r>
              <w:rPr>
                <w:rStyle w:val="IndexLink"/>
                <w:rtl w:val="true"/>
              </w:rPr>
              <w:tab/>
            </w:r>
            <w:r>
              <w:rPr>
                <w:rStyle w:val="IndexLink"/>
              </w:rPr>
              <w:t>155</w:t>
            </w:r>
          </w:hyperlink>
        </w:p>
        <w:p>
          <w:pPr>
            <w:pStyle w:val="Contents3"/>
            <w:tabs>
              <w:tab w:val="clear" w:pos="8459"/>
              <w:tab w:val="right" w:pos="9026" w:leader="dot"/>
            </w:tabs>
            <w:rPr/>
          </w:pPr>
          <w:hyperlink w:anchor="__RefHeading___Toc2333124_581953129">
            <w:r>
              <w:rPr>
                <w:webHidden/>
                <w:rStyle w:val="IndexLink"/>
                <w:rtl w:val="true"/>
              </w:rPr>
              <w:t>حرف المیم</w:t>
            </w:r>
            <w:r>
              <w:rPr>
                <w:rStyle w:val="IndexLink"/>
                <w:rtl w:val="true"/>
              </w:rPr>
              <w:tab/>
            </w:r>
            <w:r>
              <w:rPr>
                <w:rStyle w:val="IndexLink"/>
              </w:rPr>
              <w:t>155</w:t>
            </w:r>
          </w:hyperlink>
        </w:p>
        <w:p>
          <w:pPr>
            <w:pStyle w:val="Contents2"/>
            <w:tabs>
              <w:tab w:val="clear" w:pos="8743"/>
              <w:tab w:val="right" w:pos="9026" w:leader="dot"/>
            </w:tabs>
            <w:rPr/>
          </w:pPr>
          <w:hyperlink w:anchor="__RefHeading___Toc2333126_581953129">
            <w:r>
              <w:rPr>
                <w:webHidden/>
                <w:rStyle w:val="IndexLink"/>
                <w:rtl w:val="true"/>
              </w:rPr>
              <w:t>فهرس محتویات الکتاب</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04_39509"/>
      <w:bookmarkStart w:id="1" w:name="pg5504_39509"/>
      <w:bookmarkEnd w:id="1"/>
    </w:p>
    <w:p>
      <w:pPr>
        <w:pStyle w:val="Heading2"/>
        <w:numPr>
          <w:ilvl w:val="1"/>
          <w:numId w:val="1"/>
        </w:numPr>
        <w:rPr/>
      </w:pPr>
      <w:bookmarkStart w:id="2" w:name="pg5504_39509"/>
      <w:bookmarkStart w:id="3" w:name="__RefHeading___Toc233293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Amiri" w:hAnsi="Amiri" w:eastAsia="Amiri" w:cs="Amiri"/>
          <w:color w:val="111111"/>
          <w:sz w:val="28"/>
          <w:sz w:val="28"/>
          <w:szCs w:val="28"/>
          <w:rtl w:val="true"/>
          <w:lang w:bidi="ar-SA"/>
        </w:rPr>
        <w:t>الولدُ المیتُ قبل أبیه یستحق أولادهُ الایتامُ الارثَ</w:t>
      </w:r>
    </w:p>
    <w:p>
      <w:pPr>
        <w:pStyle w:val="BookText"/>
        <w:rPr/>
      </w:pPr>
      <w:r>
        <w:rPr>
          <w:rFonts w:ascii="IRNazanin" w:hAnsi="IRNazanin" w:eastAsia="IRNazanin"/>
          <w:color w:val="111111"/>
          <w:sz w:val="28"/>
          <w:sz w:val="28"/>
          <w:szCs w:val="28"/>
          <w:rtl w:val="true"/>
          <w:lang w:bidi="fa-IR"/>
        </w:rPr>
        <w:t>قرآنیا وحدیثیا وعقلیا</w:t>
      </w:r>
    </w:p>
    <w:p>
      <w:pPr>
        <w:pStyle w:val="BookText"/>
        <w:rPr/>
      </w:pPr>
      <w:r>
        <w:rPr>
          <w:rFonts w:ascii="IRNazanin" w:hAnsi="IRNazanin" w:eastAsia="IRNazanin"/>
          <w:color w:val="111111"/>
          <w:sz w:val="28"/>
          <w:sz w:val="28"/>
          <w:szCs w:val="28"/>
          <w:rtl w:val="true"/>
          <w:lang w:bidi="fa-IR"/>
        </w:rPr>
        <w:t>ولد الولد ولد حقیقة</w:t>
      </w:r>
    </w:p>
    <w:p>
      <w:pPr>
        <w:pStyle w:val="BookText"/>
        <w:rPr/>
      </w:pPr>
      <w:r>
        <w:rPr>
          <w:rFonts w:ascii="IRNazanin" w:hAnsi="IRNazanin" w:eastAsia="IRNazanin"/>
          <w:color w:val="111111"/>
          <w:sz w:val="28"/>
          <w:sz w:val="28"/>
          <w:szCs w:val="28"/>
          <w:rtl w:val="true"/>
          <w:lang w:bidi="fa-IR"/>
        </w:rPr>
        <w:t>المفسر المحقق آیة الله الدکتور</w:t>
      </w:r>
    </w:p>
    <w:p>
      <w:pPr>
        <w:pStyle w:val="BookText"/>
        <w:rPr/>
      </w:pPr>
      <w:r>
        <w:rPr>
          <w:rFonts w:ascii="IRNazanin" w:hAnsi="IRNazanin" w:eastAsia="IRNazanin"/>
          <w:color w:val="111111"/>
          <w:sz w:val="28"/>
          <w:sz w:val="28"/>
          <w:szCs w:val="28"/>
          <w:rtl w:val="true"/>
          <w:lang w:bidi="fa-IR"/>
        </w:rPr>
        <w:t>نجاح الطائی</w:t>
      </w:r>
    </w:p>
    <w:p>
      <w:pPr>
        <w:pStyle w:val="BookText"/>
        <w:rPr/>
      </w:pPr>
      <w:r>
        <w:rPr>
          <w:rFonts w:ascii="IRNazanin" w:hAnsi="IRNazanin" w:eastAsia="IRNazanin"/>
          <w:color w:val="111111"/>
          <w:sz w:val="28"/>
          <w:sz w:val="28"/>
          <w:szCs w:val="28"/>
          <w:rtl w:val="true"/>
          <w:lang w:bidi="fa-IR"/>
        </w:rPr>
        <w:t>دار الهدی لاحیاء التراث الاسلامی العالمیة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المیتُ قبل أبیه یستحق أولادهُ الایتام الارث</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العلامة المحقق الشیخ الدکتور نجاح الطائی</w:t>
      </w:r>
    </w:p>
    <w:p>
      <w:pPr>
        <w:pStyle w:val="BookText"/>
        <w:rPr/>
      </w:pPr>
      <w:r>
        <w:rPr>
          <w:rFonts w:ascii="IRNazanin" w:hAnsi="IRNazanin" w:eastAsia="IRNazanin"/>
          <w:color w:val="111111"/>
          <w:sz w:val="28"/>
          <w:sz w:val="28"/>
          <w:szCs w:val="28"/>
          <w:rtl w:val="true"/>
          <w:lang w:bidi="fa-IR"/>
        </w:rPr>
        <w:t xml:space="preserve">الطبعة الاولی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_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p>
    <w:p>
      <w:pPr>
        <w:pStyle w:val="BookText"/>
        <w:rPr/>
      </w:pPr>
      <w:r>
        <w:rPr>
          <w:rFonts w:ascii="IRNazanin" w:hAnsi="IRNazanin" w:eastAsia="IRNazanin"/>
          <w:color w:val="111111"/>
          <w:sz w:val="28"/>
          <w:sz w:val="28"/>
          <w:szCs w:val="28"/>
          <w:rtl w:val="true"/>
          <w:lang w:bidi="fa-IR"/>
        </w:rPr>
        <w:t xml:space="preserve">مؤسسة دار الهدی لاحیاء التراث لاحیاء التراث الاسلامی، بیروت،قم المقدسة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عدد المطبوع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رقم المکتبة الوطنیة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3 _ 58_2717_946_978 Fipa</w:t>
      </w:r>
    </w:p>
    <w:p>
      <w:pPr>
        <w:pStyle w:val="BookText"/>
        <w:rPr/>
      </w:pPr>
      <w:r>
        <w:rPr>
          <w:rFonts w:eastAsia="Times New Roman" w:cs="Times New Roman" w:ascii="Times New Roman" w:hAnsi="Times New Roman"/>
          <w:color w:val="111111"/>
          <w:sz w:val="28"/>
          <w:szCs w:val="28"/>
          <w:lang w:val="en-US" w:bidi="en-US"/>
        </w:rPr>
        <w:t>Najahtaee@yahoo.com</w:t>
      </w:r>
    </w:p>
    <w:p>
      <w:pPr>
        <w:pStyle w:val="BookText"/>
        <w:rPr/>
      </w:pPr>
      <w:r>
        <w:rPr>
          <w:rFonts w:eastAsia="Times New Roman" w:cs="Times New Roman" w:ascii="Times New Roman" w:hAnsi="Times New Roman"/>
          <w:color w:val="111111"/>
          <w:sz w:val="28"/>
          <w:szCs w:val="28"/>
          <w:lang w:val="en-US" w:bidi="en-US"/>
        </w:rPr>
        <w:t>WWW.AL _ TAEI.COM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3293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04_39512"/>
      <w:bookmarkStart w:id="8" w:name="pg5504_39512"/>
      <w:bookmarkEnd w:id="8"/>
    </w:p>
    <w:p>
      <w:pPr>
        <w:pStyle w:val="Heading2"/>
        <w:numPr>
          <w:ilvl w:val="1"/>
          <w:numId w:val="1"/>
        </w:numPr>
        <w:rPr/>
      </w:pPr>
      <w:bookmarkStart w:id="9" w:name="pg5504_39512"/>
      <w:bookmarkStart w:id="10" w:name="__RefHeading___Toc2332938_581953129"/>
      <w:bookmarkStart w:id="11" w:name="_Toc3"/>
      <w:bookmarkEnd w:id="9"/>
      <w:bookmarkEnd w:id="10"/>
      <w:r>
        <w:rPr>
          <w:rtl w:val="true"/>
        </w:rPr>
        <w:t>الاهداء</w:t>
      </w:r>
      <w:bookmarkEnd w:id="11"/>
    </w:p>
    <w:p>
      <w:pPr>
        <w:pStyle w:val="BookText"/>
        <w:rPr/>
      </w:pPr>
      <w:r>
        <w:rPr>
          <w:rFonts w:ascii="IRNazanin" w:hAnsi="IRNazanin" w:eastAsia="IRNazanin"/>
          <w:color w:val="111111"/>
          <w:sz w:val="28"/>
          <w:sz w:val="28"/>
          <w:szCs w:val="28"/>
          <w:rtl w:val="true"/>
          <w:lang w:bidi="fa-IR"/>
        </w:rPr>
        <w:t xml:space="preserve">أهدی هذا البحث الفقهی الی الایتام المحرومین المظلومین الذین منعوهم من إرثهم من جدهم وجدتهم واعمامهم ظلما لمدة ألف سنة غفلة عن العلم والحق الالهی المفروض لهم ،الذی أظهره القرآن والحدیث والاجماع وأیده العقل والفطرة الانسانیة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5504_39516"/>
      <w:bookmarkStart w:id="13" w:name="pg5504_39516"/>
      <w:bookmarkEnd w:id="13"/>
    </w:p>
    <w:p>
      <w:pPr>
        <w:pStyle w:val="Heading2"/>
        <w:numPr>
          <w:ilvl w:val="1"/>
          <w:numId w:val="1"/>
        </w:numPr>
        <w:rPr/>
      </w:pPr>
      <w:bookmarkStart w:id="14" w:name="pg5504_39516"/>
      <w:bookmarkStart w:id="15" w:name="__RefHeading___Toc2332940_581953129"/>
      <w:bookmarkStart w:id="16" w:name="_Toc4"/>
      <w:bookmarkEnd w:id="14"/>
      <w:bookmarkEnd w:id="15"/>
      <w:r>
        <w:rPr>
          <w:rtl w:val="true"/>
        </w:rPr>
        <w:t>الایتام یستحقون ارث والدهم المیت قبل جدهم</w:t>
      </w:r>
      <w:bookmarkEnd w:id="16"/>
    </w:p>
    <w:p>
      <w:pPr>
        <w:pStyle w:val="Heading3"/>
        <w:numPr>
          <w:ilvl w:val="2"/>
          <w:numId w:val="1"/>
        </w:numPr>
        <w:rPr/>
      </w:pPr>
      <w:bookmarkStart w:id="17" w:name="__RefHeading___Toc2332942_581953129"/>
      <w:bookmarkStart w:id="18" w:name="_Toc5"/>
      <w:bookmarkEnd w:id="17"/>
      <w:r>
        <w:rPr>
          <w:rtl w:val="true"/>
        </w:rPr>
        <w:t>المقدمة</w:t>
      </w:r>
      <w:bookmarkEnd w:id="18"/>
    </w:p>
    <w:p>
      <w:pPr>
        <w:pStyle w:val="BookText"/>
        <w:rPr/>
      </w:pPr>
      <w:r>
        <w:rPr>
          <w:rFonts w:ascii="IRNazanin" w:hAnsi="IRNazanin" w:eastAsia="IRNazanin"/>
          <w:color w:val="111111"/>
          <w:sz w:val="28"/>
          <w:sz w:val="28"/>
          <w:szCs w:val="28"/>
          <w:rtl w:val="true"/>
          <w:lang w:bidi="fa-IR"/>
        </w:rPr>
        <w:t>اختلف العلماء فی قضیة ارث ولد الولد فسار العلماء علی منهج فقهی یتمثل فی منع ولد الولد من تحصیل ارثه وسار السید المرتضی علی خلاف هذا الاجماع فمن هو الصحیح فی منهجیته العلمیة ؟</w:t>
      </w:r>
    </w:p>
    <w:p>
      <w:pPr>
        <w:pStyle w:val="BookText"/>
        <w:rPr/>
      </w:pPr>
      <w:r>
        <w:rPr>
          <w:rFonts w:ascii="IRNazanin" w:hAnsi="IRNazanin" w:eastAsia="IRNazanin"/>
          <w:color w:val="111111"/>
          <w:sz w:val="28"/>
          <w:sz w:val="28"/>
          <w:szCs w:val="28"/>
          <w:rtl w:val="true"/>
          <w:lang w:bidi="fa-IR"/>
        </w:rPr>
        <w:t xml:space="preserve">فی العراق ولبنان ومصر والکویت ودول أخری القانون الرسمی فیها سائر علی اعطاء ولد الولد حقه فی الارث مع وجود أجداده وأعمامه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الفقهی هذا فی قضیة ولد الولد ولد حقیقة یقوم علی أسس علمیة متینة وأرکان أساسیة واضحة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قوة هذا البحث جاءت من اعتماده علی القرآن والحدیث الشریف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أسس قائمة علی آیات قرآنیة واضحة فی استحقاق ولد الولد للارث باعتباره ولد حقیقة ، وان الاولاد یقومون مقام آبائهم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فهذه الایات تمنع الاجداد والاعمام من نیل السهم الاکبر والانتقال الی السهم الاصغر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روایات صحیحة فی هذا المجال تبین کون ولد الولد ولد حقیقة ، وهذه الروایات فیها الامتیازات التالیة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عمل بها الاصحاب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هی روایات صحیحة یمکن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وهناک اجماع لهذه القضیة من قبل العلماء وهذا الاجماع علمی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اذن موضوع ولد الولد ولد حقیقة موضوع سلیم وصحیح لذا أیده کبار العلماء القدماء من أمثال ابن شاذان و السید المرتضی والطوسی وابن ادریس و الراوندی والعمانی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العلماء الحالیین خالفوهم فی منهجهم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والخطأ الذی سار علیه علماء الوقت الحاضر قد تسبب فی أمرین خطیرین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مخالفة الشرع الالهی الواضح فی الایات والاحادیث والاجماع القدیم للعلماء وحدوث مشکلة کبیرة فی منع الایتام من ارثهم دعت البعض للنظر الی الاسلام انه لم یعالج قضیة الایتام جیدا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التسبب فی مشکلة اجتماعیة خطیرة للایتام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الرأی الخاطیء دمر الوضع الاجتماعی لایتام الشیعة ومنعهم من ارثهم من أجدادهم وأعمامهم ،وأعطی حقهم لمن لا یستحقون من الاجداد والاعمام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الرأی الخاطیء مخالف للقرآن والحدیث والاجماع القدیم والعقل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فالعقل یحکم بقبح الظلم وحسن العدل وهذا القانون واضح الظلم فیه ومفسدته الاجتماعیة کبیرة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یحرم أضعف الموجودین من ارثهم وهم الایتام المحتاجین للارث ،ویضاعف حق الباقین من الاعمام والاجداد دون عدل ولا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ولان الایتام ضعفاء ولا ناصر لهم ولا مدافع عنهم فقد قویت شوکة هذا الرأی الجدید المخالف للاجماع القدیم للشیعة فی هذا الامر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والعجیب أن هذا الرأی یمنع الامام المهدی المنتظر من لقب النبی له بکلمة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فسیقول أصحاب هذا الرأی للمهدی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کلمة الولد لا تصدق علی الحفید بل تطلق علی الولد للصلب مباشرة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بینما نادی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مرارا وتکرارا عن المهدی انه ولدی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ضاع حق وراؤه مطالب ،وهذا البحث العلمی کتبناه لکل العلماء والمنصفین للاخذ بالحق والعودة بالامة </w:t>
      </w:r>
    </w:p>
    <w:p>
      <w:pPr>
        <w:pStyle w:val="BookText"/>
        <w:rPr/>
      </w:pPr>
      <w:r>
        <w:rPr>
          <w:rFonts w:ascii="IRNazanin" w:hAnsi="IRNazanin" w:eastAsia="IRNazanin"/>
          <w:color w:val="111111"/>
          <w:sz w:val="28"/>
          <w:sz w:val="28"/>
          <w:szCs w:val="28"/>
          <w:rtl w:val="true"/>
          <w:lang w:bidi="fa-IR"/>
        </w:rPr>
        <w:t xml:space="preserve">الی الاجماع القدیم والشرع الصحیح وانصاف الایتام فی حقهم والوقوف فی جانب المظلومین المنادین أن الاسلام کامل لا یحتاج الی ترقیع بنظم وضعیة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ویذکر أن علة وجود الارث فی الشرع الاسلامی وصوله الی المحتاجین الیه والشرع الحالی للارث هضم حق الایتام وظلمهم ظلما فادحا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ناحیة أخری اتهم شریعة آل محمد الکاملة بالقصور فی حق الایتام مما یعنی حاجتها الی شریعة أخری لمعالجة هذه المشکلة المرَّة عندها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تحتاج شریعة آل محمد الکاملة والخاتمة والمعصومة الی من یشافی أمراضها ؟ وهی الرسالة الصحیحة والشاملة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نجاح الطائی </w:t>
      </w:r>
      <w:bookmarkStart w:id="19" w:name="pg5504_39524"/>
    </w:p>
    <w:p>
      <w:pPr>
        <w:pStyle w:val="Heading2"/>
        <w:numPr>
          <w:ilvl w:val="1"/>
          <w:numId w:val="1"/>
        </w:numPr>
        <w:rPr/>
      </w:pPr>
      <w:bookmarkStart w:id="20" w:name="__RefHeading___Toc2332944_581953129"/>
      <w:bookmarkStart w:id="21" w:name="_Toc6"/>
      <w:bookmarkEnd w:id="19"/>
      <w:bookmarkEnd w:id="20"/>
      <w:r>
        <w:rPr>
          <w:rtl w:val="true"/>
        </w:rPr>
        <w:t xml:space="preserve">النصوص القرآنیة المؤیدة </w:t>
      </w:r>
      <w:r>
        <w:rPr>
          <w:rtl w:val="true"/>
        </w:rPr>
        <w:t xml:space="preserve">: </w:t>
      </w:r>
      <w:r>
        <w:rPr>
          <w:rtl w:val="true"/>
        </w:rPr>
        <w:t>ولد الولد ولد حقیقة</w:t>
      </w:r>
      <w:bookmarkEnd w:id="21"/>
    </w:p>
    <w:p>
      <w:pPr>
        <w:pStyle w:val="Heading3"/>
        <w:numPr>
          <w:ilvl w:val="2"/>
          <w:numId w:val="1"/>
        </w:numPr>
        <w:rPr/>
      </w:pPr>
      <w:bookmarkStart w:id="22" w:name="__RefHeading___Toc2332946_581953129"/>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الاُنثَیَیْنِ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اُمَّهَاتُکُمْ وَبَنَاتُکُمْ وَأخَوَاتُکُمْ وَعَمَّاتُکُمْ وَخَالاتُکُمْ وَبَنَاتُ الأخِ وَبَنَاتُ الاُخْتِ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یُبْدِینَ زِینَتَهُنَّ إلا لِبُعُولَتِهِنَّ أوْ آبَائِهِنَّ أوْ آبَاءِ بُعُولَتِهِنَّ أوْ أبْنَائِهِنَّ أوْ أبْنَاءِ بُعُولَتِهِنَّ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وَلاتَنکِحُوا مَا نَکَحَ آبَاؤُکُمْ مِنَ النِّسَاءِ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مِلَّةَ أبِیکُمْ إبْرَاهِیمَ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وَأبْنَاءَکُمْ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یُوصِیکُمُ اللّهُ فِی أوْلادِکُمْ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وَلأبَوَیْهِ لِکُلِّ وَاحِد مِنْهُمَا السُّدُسُ مِمَّا تَرَکَ إنْ کَانَ لَهُ وَلَدٌ فَإنْ لَمْ یَکُنْ لَهُ وَلَدٌ وَوَرِثَهُ أبَوَاهُ فَلاُمِّهِ الثُّلُثُ </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bookmarkStart w:id="24" w:name="pg5504_39528"/>
    </w:p>
    <w:p>
      <w:pPr>
        <w:pStyle w:val="Heading3"/>
        <w:numPr>
          <w:ilvl w:val="2"/>
          <w:numId w:val="1"/>
        </w:numPr>
        <w:rPr/>
      </w:pPr>
      <w:bookmarkStart w:id="25" w:name="__RefHeading___Toc2332948_581953129"/>
      <w:bookmarkStart w:id="26" w:name="_Toc8"/>
      <w:bookmarkEnd w:id="24"/>
      <w:bookmarkEnd w:id="25"/>
      <w:r>
        <w:rPr>
          <w:rtl w:val="true"/>
        </w:rPr>
        <w:t>الخلاصة</w:t>
      </w:r>
      <w:r>
        <w:rPr>
          <w:rtl w:val="true"/>
        </w:rPr>
        <w:t>:</w:t>
      </w:r>
      <w:bookmarkEnd w:id="26"/>
    </w:p>
    <w:p>
      <w:pPr>
        <w:pStyle w:val="BookText"/>
        <w:rPr/>
      </w:pPr>
      <w:r>
        <w:rPr>
          <w:rFonts w:ascii="IRNazanin" w:hAnsi="IRNazanin" w:eastAsia="IRNazanin"/>
          <w:color w:val="111111"/>
          <w:sz w:val="28"/>
          <w:sz w:val="28"/>
          <w:szCs w:val="28"/>
          <w:rtl w:val="true"/>
          <w:lang w:bidi="fa-IR"/>
        </w:rPr>
        <w:t xml:space="preserve">الآیات القرآنیة تبین أن الولد وولد الولد من طبقة واحدة یستحقون الارث بدل آبائهم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فالولد یقوم مقام أبیه فی نیله الارث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ویدفع الآباء عن سهمهم الاکبر الی سهمهم الاصغر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والمخالفون لهذا الرأی لیس عندهم آیات قرآنیة تعضدهم وتسندهم فهم یخالفون القرآن والحدیث النبوی والاجماع </w:t>
      </w:r>
      <w:r>
        <w:rPr>
          <w:rFonts w:eastAsia="IRNazanin" w:cs="IRNazanin"/>
          <w:color w:val="111111"/>
          <w:sz w:val="28"/>
          <w:szCs w:val="28"/>
          <w:rtl w:val="true"/>
          <w:lang w:bidi="fa-IR"/>
        </w:rPr>
        <w:t>.</w:t>
      </w:r>
    </w:p>
    <w:p>
      <w:pPr>
        <w:pStyle w:val="Heading2"/>
        <w:numPr>
          <w:ilvl w:val="1"/>
          <w:numId w:val="1"/>
        </w:numPr>
        <w:rPr/>
      </w:pPr>
      <w:bookmarkStart w:id="27" w:name="__RefHeading___Toc2332950_581953129"/>
      <w:bookmarkStart w:id="28" w:name="_Toc9"/>
      <w:bookmarkEnd w:id="27"/>
      <w:r>
        <w:rPr>
          <w:rtl w:val="true"/>
        </w:rPr>
        <w:t>النبی فی ولده الأئمة</w:t>
      </w:r>
      <w:bookmarkEnd w:id="28"/>
    </w:p>
    <w:p>
      <w:pPr>
        <w:pStyle w:val="Heading3"/>
        <w:numPr>
          <w:ilvl w:val="2"/>
          <w:numId w:val="1"/>
        </w:numPr>
        <w:rPr/>
      </w:pPr>
      <w:bookmarkStart w:id="29" w:name="__RefHeading___Toc2332952_581953129"/>
      <w:bookmarkStart w:id="30" w:name="_Toc10"/>
      <w:bookmarkEnd w:id="29"/>
      <w:r>
        <w:rPr>
          <w:rtl w:val="true"/>
        </w:rPr>
        <w:t>اشارة</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فی آخر الزمان رجل من ولدی اسمه اسمی وکنیته کنیتی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جابر انک تدرک ولدی محمد الباقر انه یبقر العلم فاذا رأیته فاقرأه عنی السلام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علیا منی ولده ولدی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أخی وابو ولدی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للاوصیاء من ولدی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أنکر القائم من ولدی فی زمن غیبته مات میتة جاهلیة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یبق من الدنیا الا یوم لطول الله تعالی ذلک الیوم حتی یبعث فیه رجلا من ولدی یواطیء اسمه اسمی یملأها عدلا وقسطا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bookmarkStart w:id="31" w:name="pg5504_39531"/>
    </w:p>
    <w:p>
      <w:pPr>
        <w:pStyle w:val="BookText"/>
        <w:rPr/>
      </w:pPr>
      <w:bookmarkEnd w:id="31"/>
      <w:r>
        <w:rPr>
          <w:rFonts w:ascii="IRNazanin" w:hAnsi="IRNazanin" w:eastAsia="IRNazanin"/>
          <w:color w:val="111111"/>
          <w:sz w:val="28"/>
          <w:sz w:val="28"/>
          <w:szCs w:val="28"/>
          <w:rtl w:val="true"/>
          <w:lang w:bidi="fa-IR"/>
        </w:rPr>
        <w:t xml:space="preserve">وجاء فی زیارة الائمة جمیعا عبارة یا ابن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الامام موسی الکاظم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وجاء فی النصوص ان الناس یخاطبون الامام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ابن فاطمة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2332954_581953129"/>
      <w:bookmarkStart w:id="33" w:name="_Toc11"/>
      <w:bookmarkEnd w:id="32"/>
      <w:r>
        <w:rPr>
          <w:rtl w:val="true"/>
        </w:rPr>
        <w:t xml:space="preserve">الخلاصة </w:t>
      </w:r>
      <w:r>
        <w:rPr>
          <w:rtl w:val="true"/>
        </w:rPr>
        <w:t>:</w:t>
      </w:r>
      <w:bookmarkEnd w:id="33"/>
    </w:p>
    <w:p>
      <w:pPr>
        <w:pStyle w:val="BookText"/>
        <w:rPr/>
      </w:pPr>
      <w:r>
        <w:rPr>
          <w:rFonts w:ascii="IRNazanin" w:hAnsi="IRNazanin" w:eastAsia="IRNazanin"/>
          <w:color w:val="111111"/>
          <w:sz w:val="28"/>
          <w:sz w:val="28"/>
          <w:szCs w:val="28"/>
          <w:rtl w:val="true"/>
          <w:lang w:bidi="fa-IR"/>
        </w:rPr>
        <w:t xml:space="preserve">نفهم من هذه الاحادیث النبویة أن کلمة ولدی تشمل الاولاد والاحفاد وهی واضحة لکل من یعرف اللغة العربیة وعنده وعی حاضر والمام بالمعرفة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لم تکن تشمل الاحفاد لاضطر رسول الله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أولادی وأحفادی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ولدا مباشرا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سماه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w:t>
      </w:r>
      <w:r>
        <w:rPr>
          <w:rFonts w:eastAsia="IRNazanin" w:cs="IRNazanin"/>
          <w:color w:val="111111"/>
          <w:sz w:val="28"/>
          <w:szCs w:val="28"/>
          <w:rtl w:val="true"/>
          <w:lang w:bidi="fa-IR"/>
        </w:rPr>
        <w:t xml:space="preserve">. </w:t>
      </w:r>
      <w:bookmarkStart w:id="34" w:name="pg5504_39533"/>
    </w:p>
    <w:p>
      <w:pPr>
        <w:pStyle w:val="BookText"/>
        <w:rPr/>
      </w:pPr>
      <w:bookmarkEnd w:id="34"/>
      <w:r>
        <w:rPr>
          <w:rFonts w:ascii="IRNazanin" w:hAnsi="IRNazanin" w:eastAsia="IRNazanin"/>
          <w:color w:val="111111"/>
          <w:sz w:val="28"/>
          <w:sz w:val="28"/>
          <w:szCs w:val="28"/>
          <w:rtl w:val="true"/>
          <w:lang w:bidi="fa-IR"/>
        </w:rPr>
        <w:t xml:space="preserve">والامام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ولدا مباشرا للنبی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حفیده فکیف 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ولدی ؟</w:t>
      </w:r>
    </w:p>
    <w:p>
      <w:pPr>
        <w:pStyle w:val="BookText"/>
        <w:rPr/>
      </w:pPr>
      <w:r>
        <w:rPr>
          <w:rFonts w:ascii="IRNazanin" w:hAnsi="IRNazanin" w:eastAsia="IRNazanin"/>
          <w:color w:val="111111"/>
          <w:sz w:val="28"/>
          <w:sz w:val="28"/>
          <w:szCs w:val="28"/>
          <w:rtl w:val="true"/>
          <w:lang w:bidi="fa-IR"/>
        </w:rPr>
        <w:t xml:space="preserve">اذن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وسیطالب بفدک التی اغتصبها ابو بکر وعمر وعثمان من أمه فاطمة الزهراء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الرأی المخالف لنا لا یسمی المهدی فی عرفهم ولد النبی وعلی سؤالنا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هو المقصود بحدیث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ولدی یواطیء اسمه اسمی یملأها عدلا وقسطا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 لمنهجهم لیس عندهم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جاءوا لمنهجنا وقالوا ولدی تعنی وتشمل الحفید وهو المهدی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فهذا یعنی انتقالهم الی منهجنا وهو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وعندها یؤمنون بان ولد الولد ولد حقیقة یستحق الارث </w:t>
      </w:r>
      <w:r>
        <w:rPr>
          <w:rFonts w:eastAsia="IRNazanin" w:cs="IRNazanin"/>
          <w:color w:val="111111"/>
          <w:sz w:val="28"/>
          <w:szCs w:val="28"/>
          <w:rtl w:val="true"/>
          <w:lang w:bidi="fa-IR"/>
        </w:rPr>
        <w:t>.</w:t>
      </w:r>
    </w:p>
    <w:p>
      <w:pPr>
        <w:pStyle w:val="Heading2"/>
        <w:numPr>
          <w:ilvl w:val="1"/>
          <w:numId w:val="1"/>
        </w:numPr>
        <w:rPr/>
      </w:pPr>
      <w:bookmarkStart w:id="35" w:name="__RefHeading___Toc2332956_581953129"/>
      <w:bookmarkStart w:id="36" w:name="_Toc12"/>
      <w:bookmarkEnd w:id="35"/>
      <w:r>
        <w:rPr>
          <w:rtl w:val="true"/>
        </w:rPr>
        <w:t xml:space="preserve">الادلة علی قیام الاولاد مقام الآباء </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الخبر المروی عن دعائم الاسلام عن جعفر بن محمد الصادق علیهما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أبا وإبن إبن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السدس وما بقی فلابن الابن لانه قام مقام أبیه إذا لم یکن إبن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موثّقة إسحاق بن عمّار ، عن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یقوم مقام أبیه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ومرآة العقول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المجلسی ج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الخبر المروی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عن الوسائل ، کتاب الفرائض ، أبواب میراث الابوین والاولاد باب </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ان أولاد الاولاد یقومون مقام آبائهم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موثقة إسحاق بن عمار ، المصدر الآنف من الوسائل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الآنف من الوسائل حدیث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_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الازواج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ترک أبا وابن ابن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السدس وما بقی فلابن الابن ، لانه قام </w:t>
      </w:r>
    </w:p>
    <w:p>
      <w:pPr>
        <w:pStyle w:val="BookText"/>
        <w:rPr/>
      </w:pPr>
      <w:r>
        <w:rPr>
          <w:rFonts w:ascii="IRNazanin" w:hAnsi="IRNazanin" w:eastAsia="IRNazanin"/>
          <w:color w:val="111111"/>
          <w:sz w:val="28"/>
          <w:sz w:val="28"/>
          <w:szCs w:val="28"/>
          <w:rtl w:val="true"/>
          <w:lang w:bidi="fa-IR"/>
        </w:rPr>
        <w:t xml:space="preserve">مقام أبیه اذا لم یکن ابن ، وکذلک ولد الولد ما تناسلوا اذا لم یکن أقرب منهم من الولد ، ومن قرب منهم حجب من بعد ، وکذلک بنو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وضعفهما منجبر بعمل الاصحاب ، والموافقة لظاهر الکتاب والسنة المستفیضة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المتواترة کما عن النهایة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صحیحة عبد الرحمن بن الحجّاج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الابنة یرثن إذا لم یکن بنات کنّ مکان البنات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وروایة اُخری لعبد الرحمن بن الحجّاج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إذا لم یکن من صلب الرجل أحد قام مقامه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البنت إذا لم یکن من صلب الرجل أحد قامت مقام البنت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المراد اختصاص القیام مقام الابن بالابن ، ولا اختصاص القیام مقام البنت بالابنة ، بل المراد قیامهما مقامهما مطلقاً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أنه قال فی رجل ترک أبا، وابن ابن،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للاب السدس، وما بقی فلابن الابن، لانه ابن یقوم مقام </w:t>
      </w:r>
      <w:bookmarkStart w:id="37" w:name="pg5504_39539"/>
    </w:p>
    <w:p>
      <w:pPr>
        <w:pStyle w:val="BookText"/>
        <w:rPr/>
      </w:pPr>
      <w:bookmarkEnd w:id="37"/>
      <w:r>
        <w:rPr>
          <w:rFonts w:ascii="IRNazanin" w:hAnsi="IRNazanin" w:eastAsia="IRNazanin"/>
          <w:color w:val="111111"/>
          <w:sz w:val="28"/>
          <w:sz w:val="28"/>
          <w:szCs w:val="28"/>
          <w:rtl w:val="true"/>
          <w:lang w:bidi="fa-IR"/>
        </w:rPr>
        <w:t xml:space="preserve">أبیه إذا لم یکن ابوه، وکذا ولد الولد ما تسافلوا، إذا لم یکن اقرب منهم من الولد فهم بمنزلة الولد، ومن قرب منهم حجب من بعد، وکذلک بنو البنت ولد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2332958_581953129"/>
      <w:bookmarkStart w:id="39" w:name="_Toc13"/>
      <w:bookmarkEnd w:id="38"/>
      <w:r>
        <w:rPr>
          <w:rtl w:val="true"/>
        </w:rPr>
        <w:t>الاجماع علی أن ولد الولد ولد</w:t>
      </w:r>
      <w:bookmarkEnd w:id="39"/>
    </w:p>
    <w:p>
      <w:pPr>
        <w:pStyle w:val="Heading3"/>
        <w:numPr>
          <w:ilvl w:val="2"/>
          <w:numId w:val="1"/>
        </w:numPr>
        <w:rPr/>
      </w:pPr>
      <w:bookmarkStart w:id="40" w:name="__RefHeading___Toc2332960_581953129"/>
      <w:bookmarkStart w:id="41" w:name="_Toc14"/>
      <w:bookmarkEnd w:id="40"/>
      <w:r>
        <w:rPr>
          <w:rtl w:val="true"/>
        </w:rPr>
        <w:t>اشارة</w:t>
      </w:r>
      <w:bookmarkEnd w:id="41"/>
    </w:p>
    <w:p>
      <w:pPr>
        <w:pStyle w:val="BookText"/>
        <w:rPr/>
      </w:pPr>
      <w:r>
        <w:rPr>
          <w:rFonts w:ascii="IRNazanin" w:hAnsi="IRNazanin" w:eastAsia="IRNazanin"/>
          <w:color w:val="111111"/>
          <w:sz w:val="28"/>
          <w:sz w:val="28"/>
          <w:szCs w:val="28"/>
          <w:rtl w:val="true"/>
          <w:lang w:bidi="fa-IR"/>
        </w:rPr>
        <w:t xml:space="preserve">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ان ولد الولد ولد وان نزل الدلیل علی ذلک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الاجماع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یوصیکم الله فی أولادکم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یدخل فیه الولد للصلب وولد الولد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bookmarkStart w:id="42" w:name="pg5504_39541"/>
    </w:p>
    <w:p>
      <w:pPr>
        <w:pStyle w:val="Heading3"/>
        <w:numPr>
          <w:ilvl w:val="2"/>
          <w:numId w:val="1"/>
        </w:numPr>
        <w:rPr/>
      </w:pPr>
      <w:bookmarkStart w:id="43" w:name="__RefHeading___Toc2332962_581953129"/>
      <w:bookmarkStart w:id="44" w:name="_Toc15"/>
      <w:bookmarkEnd w:id="42"/>
      <w:bookmarkEnd w:id="43"/>
      <w:r>
        <w:rPr>
          <w:rtl w:val="true"/>
        </w:rPr>
        <w:t xml:space="preserve">العلامة الحلی فی شرح الشرایع </w:t>
      </w:r>
      <w:r>
        <w:rPr>
          <w:rtl w:val="true"/>
        </w:rPr>
        <w:t>:</w:t>
      </w:r>
      <w:bookmarkEnd w:id="44"/>
    </w:p>
    <w:p>
      <w:pPr>
        <w:pStyle w:val="BookText"/>
        <w:rPr/>
      </w:pPr>
      <w:r>
        <w:rPr>
          <w:rFonts w:ascii="IRNazanin" w:hAnsi="IRNazanin" w:eastAsia="IRNazanin"/>
          <w:color w:val="111111"/>
          <w:sz w:val="28"/>
          <w:sz w:val="28"/>
          <w:szCs w:val="28"/>
          <w:rtl w:val="true"/>
          <w:lang w:bidi="fa-IR"/>
        </w:rPr>
        <w:t xml:space="preserve">والظاهر أن ولد الولد ولد فی هذا المقام بل ادعی الاجماع علیه فی شرح الشرایع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 w:name="__RefHeading___Toc2332964_581953129"/>
      <w:bookmarkStart w:id="46" w:name="_Toc16"/>
      <w:bookmarkEnd w:id="45"/>
      <w:r>
        <w:rPr>
          <w:rtl w:val="true"/>
        </w:rPr>
        <w:t xml:space="preserve">وقال ابن ادریس الحلی </w:t>
      </w:r>
      <w:r>
        <w:rPr>
          <w:rtl w:val="true"/>
        </w:rPr>
        <w:t>:</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الذی یقوی فی نفسی، وأفتی به، وأعمل علیه، لأن العدول إلی ما سواه عدول إلی غیر دلیل من کتاب، ولا سنة مقطوع بها، ولا إجماع منعقد، بل ما ذهبنا إلیه هو ظاهر الکتاب الحکیم، والاجماع حاصل علی أن ولد الولد ولد حقیقة، علی ما دللنا علیه فی غیر موضع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47" w:name="pg5504_39543"/>
    </w:p>
    <w:p>
      <w:pPr>
        <w:pStyle w:val="Heading3"/>
        <w:numPr>
          <w:ilvl w:val="2"/>
          <w:numId w:val="1"/>
        </w:numPr>
        <w:rPr/>
      </w:pPr>
      <w:bookmarkStart w:id="48" w:name="__RefHeading___Toc2332966_581953129"/>
      <w:bookmarkStart w:id="49" w:name="_Toc17"/>
      <w:bookmarkEnd w:id="47"/>
      <w:bookmarkEnd w:id="48"/>
      <w:r>
        <w:rPr>
          <w:rtl w:val="true"/>
        </w:rPr>
        <w:t xml:space="preserve">ابن ابی عقیل </w:t>
      </w:r>
      <w:r>
        <w:rPr>
          <w:rtl w:val="true"/>
        </w:rPr>
        <w:t>:</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فللإجماع، أعنی الاجماع المرکب، هذا عند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التحقیق یختار أنه ولد حقیقة، وعلیه الأکثر، لکن لا یلزم منه أن یأخذ مثل ولد الصلب، لأنه یرث بغیر وسط، بخلاف ولد الولد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2332968_581953129"/>
      <w:bookmarkStart w:id="51" w:name="_Toc18"/>
      <w:bookmarkEnd w:id="50"/>
      <w:r>
        <w:rPr>
          <w:rtl w:val="true"/>
        </w:rPr>
        <w:t xml:space="preserve">لنکرانی </w:t>
      </w:r>
      <w:r>
        <w:rPr>
          <w:rtl w:val="true"/>
        </w:rPr>
        <w:t>:</w:t>
      </w:r>
      <w:bookmarkEnd w:id="51"/>
    </w:p>
    <w:p>
      <w:pPr>
        <w:pStyle w:val="BookText"/>
        <w:rPr/>
      </w:pPr>
      <w:r>
        <w:rPr>
          <w:rFonts w:ascii="IRNazanin" w:hAnsi="IRNazanin" w:eastAsia="IRNazanin"/>
          <w:color w:val="111111"/>
          <w:sz w:val="28"/>
          <w:sz w:val="28"/>
          <w:szCs w:val="28"/>
          <w:rtl w:val="true"/>
          <w:lang w:bidi="fa-IR"/>
        </w:rPr>
        <w:t xml:space="preserve">فی بعض الکتب الإجماع علیه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تحصیل الإجماع ، فالحجّة حینئذ علی المختار ذلک وکفی به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bookmarkStart w:id="52" w:name="pg5504_39545"/>
    </w:p>
    <w:p>
      <w:pPr>
        <w:pStyle w:val="Heading2"/>
        <w:numPr>
          <w:ilvl w:val="1"/>
          <w:numId w:val="1"/>
        </w:numPr>
        <w:rPr/>
      </w:pPr>
      <w:bookmarkStart w:id="53" w:name="__RefHeading___Toc2332970_581953129"/>
      <w:bookmarkStart w:id="54" w:name="_Toc19"/>
      <w:bookmarkEnd w:id="52"/>
      <w:bookmarkEnd w:id="53"/>
      <w:r>
        <w:rPr>
          <w:rtl w:val="true"/>
        </w:rPr>
        <w:t>رد الصدوق المخالف لولد الولد ولد</w:t>
      </w:r>
      <w:bookmarkEnd w:id="54"/>
    </w:p>
    <w:p>
      <w:pPr>
        <w:pStyle w:val="Heading3"/>
        <w:numPr>
          <w:ilvl w:val="2"/>
          <w:numId w:val="1"/>
        </w:numPr>
        <w:rPr/>
      </w:pPr>
      <w:bookmarkStart w:id="55" w:name="__RefHeading___Toc2332972_581953129"/>
      <w:bookmarkStart w:id="56" w:name="_Toc20"/>
      <w:bookmarkEnd w:id="55"/>
      <w:r>
        <w:rPr>
          <w:rtl w:val="true"/>
        </w:rPr>
        <w:t>اشارة</w:t>
      </w:r>
      <w:bookmarkEnd w:id="56"/>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الصدوق بصحیحتی سعد بن ابی خلف وعبد الرحمن بن الحجاج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ابن الابن یقوم مقام الابن اذا لم یکن للمیت ولد ولا وارث غیره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وارث غیرهن هو الولدان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الاستدلال بهذا غلط لان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وارث له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للمیت الابن الذی یتقرب ابن الابن به أو البنت التی تتقرب بنت بها ولا وارث له غیره من الاصلاب لما رواه عبد الرحمن بن الحجاج عن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الابن اذا لم یکن من صلب الرجل احد قام مقام الابن وبنت البنت اذا لم یکن منم صلب الرجل احد قامت مقام البنت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 w:name="__RefHeading___Toc2332974_581953129"/>
      <w:bookmarkStart w:id="58" w:name="_Toc21"/>
      <w:bookmarkEnd w:id="57"/>
      <w:r>
        <w:rPr>
          <w:rtl w:val="true"/>
        </w:rPr>
        <w:t xml:space="preserve">احتجاج الصدوق </w:t>
      </w:r>
      <w:r>
        <w:rPr>
          <w:rtl w:val="true"/>
        </w:rPr>
        <w:t>:</w:t>
      </w:r>
      <w:bookmarkEnd w:id="58"/>
    </w:p>
    <w:p>
      <w:pPr>
        <w:pStyle w:val="BookText"/>
        <w:rPr/>
      </w:pPr>
      <w:r>
        <w:rPr>
          <w:rFonts w:ascii="IRNazanin" w:hAnsi="IRNazanin" w:eastAsia="IRNazanin"/>
          <w:color w:val="111111"/>
          <w:sz w:val="28"/>
          <w:sz w:val="28"/>
          <w:szCs w:val="28"/>
          <w:rtl w:val="true"/>
          <w:lang w:bidi="fa-IR"/>
        </w:rPr>
        <w:t xml:space="preserve">واحتج الصدوق بما رواه المشایخ الثلاثة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سعد بن أبی خلف عن أبی الحسن الاول موسی الکاظم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الابنة یقمن مقام الابن اذا لم یکن للمیت بنات ولاوارث </w:t>
      </w:r>
      <w:bookmarkStart w:id="59" w:name="pg5504_39547"/>
    </w:p>
    <w:p>
      <w:pPr>
        <w:pStyle w:val="BookText"/>
        <w:rPr/>
      </w:pPr>
      <w:bookmarkEnd w:id="59"/>
      <w:r>
        <w:rPr>
          <w:rFonts w:ascii="IRNazanin" w:hAnsi="IRNazanin" w:eastAsia="IRNazanin"/>
          <w:color w:val="111111"/>
          <w:sz w:val="28"/>
          <w:sz w:val="28"/>
          <w:szCs w:val="28"/>
          <w:rtl w:val="true"/>
          <w:lang w:bidi="fa-IR"/>
        </w:rPr>
        <w:t xml:space="preserve">غیرهن ، وبنات الابن یقمن مقام الابن اذا لم یکن للمیت أولاد ولاوارث غیرهن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ذکره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ولد الولد لایرث مع الابوین واحتجاجه فی ذلک بخبر سعد بن أبی خلف و عبدالرحمان بن الحجاج ذکره الکلینی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المواریث ، باب میراث ولد الولد </w:t>
      </w:r>
      <w:r>
        <w:rPr>
          <w:rFonts w:eastAsia="IRNazanin" w:cs="IRNazanin"/>
          <w:color w:val="111111"/>
          <w:sz w:val="28"/>
          <w:szCs w:val="28"/>
          <w:rtl w:val="true"/>
          <w:lang w:bidi="fa-IR"/>
        </w:rPr>
        <w:t>.</w:t>
      </w:r>
    </w:p>
    <w:p>
      <w:pPr>
        <w:pStyle w:val="Heading3"/>
        <w:numPr>
          <w:ilvl w:val="2"/>
          <w:numId w:val="1"/>
        </w:numPr>
        <w:rPr/>
      </w:pPr>
      <w:bookmarkStart w:id="60" w:name="__RefHeading___Toc2332976_581953129"/>
      <w:bookmarkStart w:id="61" w:name="_Toc22"/>
      <w:bookmarkEnd w:id="60"/>
      <w:r>
        <w:rPr>
          <w:rtl w:val="true"/>
        </w:rPr>
        <w:t xml:space="preserve">رد اشکال الصدوق </w:t>
      </w:r>
      <w:r>
        <w:rPr>
          <w:rtl w:val="true"/>
        </w:rPr>
        <w:t>:</w:t>
      </w:r>
      <w:bookmarkEnd w:id="61"/>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ضعفهما منجبر بعمل الاصحاب ، والموافقة لظاهر الکتاب والسنة المستفیضة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المتواترة کما عن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عمل بها الاصحاب ووافقت القرآن والسنة المتواترة لا یمکن التشکیک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وروایته التی ذکرها الصدوق مخالفة للقرآن والسنة المتواترة والمخالف للکتاب یضرب به عرض الحائط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 الصدوق مخالف للاجماع الحاصل من اتفاق علماء الشیعة علی کون ولد الولد ولد حقیقة </w:t>
      </w:r>
      <w:r>
        <w:rPr>
          <w:rFonts w:eastAsia="IRNazanin" w:cs="IRNazanin"/>
          <w:color w:val="111111"/>
          <w:sz w:val="28"/>
          <w:szCs w:val="28"/>
          <w:rtl w:val="true"/>
          <w:lang w:bidi="fa-IR"/>
        </w:rPr>
        <w:t>.</w:t>
      </w:r>
    </w:p>
    <w:p>
      <w:pPr>
        <w:pStyle w:val="Heading2"/>
        <w:numPr>
          <w:ilvl w:val="1"/>
          <w:numId w:val="1"/>
        </w:numPr>
        <w:rPr/>
      </w:pPr>
      <w:bookmarkStart w:id="62" w:name="__RefHeading___Toc2332978_581953129"/>
      <w:bookmarkStart w:id="63" w:name="_Toc23"/>
      <w:bookmarkEnd w:id="62"/>
      <w:r>
        <w:rPr>
          <w:rtl w:val="true"/>
        </w:rPr>
        <w:t>الجواهری ردَّ قول الصدوق بالاجماع</w:t>
      </w:r>
      <w:bookmarkEnd w:id="63"/>
    </w:p>
    <w:p>
      <w:pPr>
        <w:pStyle w:val="Heading3"/>
        <w:numPr>
          <w:ilvl w:val="2"/>
          <w:numId w:val="1"/>
        </w:numPr>
        <w:rPr/>
      </w:pPr>
      <w:bookmarkStart w:id="64" w:name="__RefHeading___Toc2332980_581953129"/>
      <w:bookmarkStart w:id="65" w:name="_Toc24"/>
      <w:bookmarkEnd w:id="64"/>
      <w:r>
        <w:rPr>
          <w:rtl w:val="true"/>
        </w:rPr>
        <w:t>اشارة</w:t>
      </w:r>
      <w:bookmarkEnd w:id="6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الجواهری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الصدوق فی المقنع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ترک ابن ابن وأبوین فللام الثلث وللاب الثلثان وسقط ابن الابن</w:t>
      </w:r>
    </w:p>
    <w:p>
      <w:pPr>
        <w:pStyle w:val="BookText"/>
        <w:rPr/>
      </w:pPr>
      <w:r>
        <w:rPr>
          <w:rFonts w:ascii="IRNazanin" w:hAnsi="IRNazanin" w:eastAsia="IRNazanin"/>
          <w:color w:val="111111"/>
          <w:sz w:val="28"/>
          <w:sz w:val="28"/>
          <w:szCs w:val="28"/>
          <w:rtl w:val="true"/>
          <w:lang w:bidi="fa-IR"/>
        </w:rPr>
        <w:t xml:space="preserve">علی کل حال ، فهو قول متروک </w:t>
      </w:r>
      <w:r>
        <w:rPr>
          <w:rStyle w:val="FootnoteAnchor"/>
          <w:rtl w:val="true"/>
        </w:rPr>
        <w:footnoteReference w:id="32"/>
      </w:r>
      <w:r>
        <w:rPr>
          <w:rFonts w:ascii="IRNazanin" w:hAnsi="IRNazanin" w:eastAsia="IRNazanin"/>
          <w:color w:val="111111"/>
          <w:sz w:val="28"/>
          <w:sz w:val="28"/>
          <w:szCs w:val="28"/>
          <w:rtl w:val="true"/>
          <w:lang w:bidi="fa-IR"/>
        </w:rPr>
        <w:t xml:space="preserve">قد نص المفید والسید والشیخ وأبوالصلاح وبنوا البراج وحمزة وزهرة وإدریس وسعید والعلامة والشهیدان والمقداد وغیرهم علی خلافه ، بل فی الغنیة والکنز والتنقیح الاجماع علی خلافه ، بل فی القواعد أنه قد سبقه الاجماع وتأخر عنه ، بل یمکن تحصیل الاجماع ، فالحجة حینئذ علی المختار ذلک وکفی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قوله تعالی </w:t>
      </w:r>
      <w:r>
        <w:rPr>
          <w:rFonts w:eastAsia="IRNazanin" w:cs="IRNazanin"/>
          <w:color w:val="111111"/>
          <w:sz w:val="28"/>
          <w:szCs w:val="28"/>
          <w:rtl w:val="true"/>
          <w:lang w:bidi="fa-IR"/>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بناء علی أن ولد الولد ولد حقیقة کما عن الاکثر ، بل عن ابن إدریس الاجماع علیه ، بل وعلی القول بالمجازیة ، فانه مراد هنا قطعا ، لاجماع الاصحاب علی الاستدلال بهذه الآیة علی اقتسام أولاد الابن نصیبهم للذکر ضعف الانثی واحتجاجهم علی بعض من شذ منهم فی قسمة ولد الانثی نصیبهم بالسویة ، وما ذاک إلا للاجماع علی أن المراد بالولد هنا 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بالولد فی قوله تعالی </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وَلأبَوَیْهِ لِکُلِّ وَاحِد مِنْهُمَا السُّدُسُ مِمَّا تَرَکَ إنْ کَانَ لَهُ وَلَدٌ فَإنْ لَمْ یَکُنْ لَهُ وَلَدٌ وَوَرِثَهُ أبَوَاهُ فَلاُمِّهِ الثُّلُثُ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یعم ولد الولد ، وقد حکی المرتضی وغیره الاجماع علی ذلک وإذا کان ولد الولد حاجبا للابوین إلی السدسین لم یکن لهما معه جمیع المال ، کما قاله الصدوق</w:t>
      </w:r>
    </w:p>
    <w:p>
      <w:pPr>
        <w:pStyle w:val="BookText"/>
        <w:rPr/>
      </w:pPr>
      <w:r>
        <w:rPr>
          <w:rFonts w:ascii="IRNazanin" w:hAnsi="IRNazanin" w:eastAsia="IRNazanin"/>
          <w:color w:val="111111"/>
          <w:sz w:val="28"/>
          <w:sz w:val="28"/>
          <w:szCs w:val="28"/>
          <w:rtl w:val="true"/>
          <w:lang w:bidi="fa-IR"/>
        </w:rPr>
        <w:t xml:space="preserve">ولابعد فی استعمال الولد فیما یشمل الولد وولد الولد ، لاشتراکهما فی القرب الحاصل بالایلاد وإن کان فی ولد الولد بالواسطة کما أن إطلاق ولد الولد یراد به ما یعم ولد ولد الولد وهکذا ، مع أن الکلام فی کونه ولد الولد کالکلام فی أن ولد الولد ولد ، فانه لیس بولد علی الحقیقة ، ولذا صح أن یقال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ولد ولد ولدی ولیس بولد ولدی ، کما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ولد ولدی ولیس بولدی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الاصحاب من جعل المسألة من فروع التعارض بین الحقیقة والمجاز الراجح بناء علی أن لفظ الولد حقیقة فی الولد الصلب مجاز راجع فی المعنی الاعم ، لکونه الغالب فی الاستعمال ، فیترجح إرادته علی القول بترجیح هذا النوع من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 نظر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وإلی النصوص کصحیح عبدالرحمان بن الحجاج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بنات الابنة یرثن إذا لم یکن بنات کن مکان البنات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الابن یقوم مقام أبیه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یقوم مقام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وحسن عبدالرحمان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إذا لم یکن من صلب الرجل أحد قام مقام الابن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البنت إذا لم یکن من صلب الرجل أحد قامت مقام البنت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محمد بن سماعة </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إلی صفوان کتابا لموسی ابن بکیر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سماعی من موسی بن بکیر وقراءة علیه ، فاذا فیه موسی بن بکیر عن علی بن </w:t>
      </w:r>
    </w:p>
    <w:p>
      <w:pPr>
        <w:pStyle w:val="BookText"/>
        <w:rPr/>
      </w:pPr>
      <w:r>
        <w:rPr>
          <w:rFonts w:ascii="IRNazanin" w:hAnsi="IRNazanin" w:eastAsia="IRNazanin"/>
          <w:color w:val="111111"/>
          <w:sz w:val="28"/>
          <w:sz w:val="28"/>
          <w:szCs w:val="28"/>
          <w:rtl w:val="true"/>
          <w:lang w:bidi="fa-IR"/>
        </w:rPr>
        <w:t xml:space="preserve">سعید عن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لیس فیه اختلاف عند أصحابنا عن أبی عبدالله وعن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والباقر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مسائل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ولایرث أحد من خلق الله مع الولد إلا الابوان والزوج والزوجة ، فان لم یکن ولد وکان ولد الولد</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ذکورا کانوا أو إناثا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فانهم بمنزلة الولد ، وولد البنین بمنزلة البنین یرثون میراث البنین ، وولد البنات بمنزلة البنات یرثون میراث البنات ، ویحجبون الابوین والزوجین عن سهامهم الاکثر وإن سفلوا ببطنین وثلاثة وأکثر ، یرثون ما یرث الولد الصلب ویحجبون ما یحجب الولد الصلب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 فی المطلوب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المروی عن دعائم الاسلام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رجل ترک أبا وابن ابن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السدس وما بقی فلابن الابن ، لانه قام مقام أبیه إذا لم یکن ابن ، وکذلک ولد الولد ما تناسلوا جواهر الکلام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66" w:name="pg5504_39557"/>
    </w:p>
    <w:p>
      <w:pPr>
        <w:pStyle w:val="Heading3"/>
        <w:numPr>
          <w:ilvl w:val="2"/>
          <w:numId w:val="1"/>
        </w:numPr>
        <w:rPr/>
      </w:pPr>
      <w:bookmarkStart w:id="67" w:name="__RefHeading___Toc2332982_581953129"/>
      <w:bookmarkStart w:id="68" w:name="_Toc25"/>
      <w:bookmarkEnd w:id="66"/>
      <w:bookmarkEnd w:id="67"/>
      <w:r>
        <w:rPr>
          <w:rtl w:val="true"/>
        </w:rPr>
        <w:t xml:space="preserve">الخلاصة </w:t>
      </w:r>
      <w:r>
        <w:rPr>
          <w:rtl w:val="true"/>
        </w:rPr>
        <w:t>:</w:t>
      </w:r>
      <w:bookmarkEnd w:id="68"/>
    </w:p>
    <w:p>
      <w:pPr>
        <w:pStyle w:val="BookText"/>
        <w:rPr/>
      </w:pPr>
      <w:r>
        <w:rPr>
          <w:rFonts w:ascii="IRNazanin" w:hAnsi="IRNazanin" w:eastAsia="IRNazanin"/>
          <w:color w:val="111111"/>
          <w:sz w:val="28"/>
          <w:sz w:val="28"/>
          <w:szCs w:val="28"/>
          <w:rtl w:val="true"/>
          <w:lang w:bidi="fa-IR"/>
        </w:rPr>
        <w:t xml:space="preserve">الجواهری ردَّ قول الصدوق بالاجماع الحاصل من کبار العلماء أولا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وثانیا رده بالصحیح من الحدیث الوارد عن الامام جعفر الصادق </w:t>
      </w:r>
      <w:r>
        <w:rPr>
          <w:rFonts w:eastAsia="IRNazanin" w:cs="IRNazanin"/>
          <w:color w:val="111111"/>
          <w:sz w:val="28"/>
          <w:szCs w:val="28"/>
          <w:rtl w:val="true"/>
          <w:lang w:bidi="fa-IR"/>
        </w:rPr>
        <w:t>.</w:t>
      </w:r>
    </w:p>
    <w:p>
      <w:pPr>
        <w:pStyle w:val="Heading2"/>
        <w:numPr>
          <w:ilvl w:val="1"/>
          <w:numId w:val="1"/>
        </w:numPr>
        <w:rPr/>
      </w:pPr>
      <w:bookmarkStart w:id="69" w:name="__RefHeading___Toc2332984_581953129"/>
      <w:bookmarkStart w:id="70" w:name="_Toc26"/>
      <w:bookmarkEnd w:id="69"/>
      <w:r>
        <w:rPr>
          <w:rtl w:val="true"/>
        </w:rPr>
        <w:t>العلماء المؤیدون لقیام الاولاد مقام الآباء</w:t>
      </w:r>
      <w:bookmarkEnd w:id="70"/>
    </w:p>
    <w:p>
      <w:pPr>
        <w:pStyle w:val="Heading3"/>
        <w:numPr>
          <w:ilvl w:val="2"/>
          <w:numId w:val="1"/>
        </w:numPr>
        <w:rPr/>
      </w:pPr>
      <w:bookmarkStart w:id="71" w:name="__RefHeading___Toc2332986_581953129"/>
      <w:bookmarkStart w:id="72" w:name="_Toc27"/>
      <w:bookmarkEnd w:id="71"/>
      <w:r>
        <w:rPr/>
        <w:t>1</w:t>
      </w:r>
      <w:r>
        <w:rPr>
          <w:rtl w:val="true"/>
        </w:rPr>
        <w:t xml:space="preserve">- </w:t>
      </w:r>
      <w:r>
        <w:rPr>
          <w:rtl w:val="true"/>
        </w:rPr>
        <w:t xml:space="preserve">الفضل بن شاذان </w:t>
      </w:r>
      <w:r>
        <w:rPr/>
        <w:t>260</w:t>
      </w:r>
      <w:r>
        <w:rPr>
          <w:rtl w:val="true"/>
        </w:rPr>
        <w:t>هج</w:t>
      </w:r>
      <w:bookmarkEnd w:id="72"/>
    </w:p>
    <w:p>
      <w:pPr>
        <w:pStyle w:val="BookText"/>
        <w:rPr/>
      </w:pPr>
      <w:r>
        <w:rPr>
          <w:rFonts w:ascii="IRNazanin" w:hAnsi="IRNazanin" w:eastAsia="IRNazanin"/>
          <w:color w:val="111111"/>
          <w:sz w:val="28"/>
          <w:sz w:val="28"/>
          <w:szCs w:val="28"/>
          <w:rtl w:val="true"/>
          <w:lang w:bidi="fa-IR"/>
        </w:rPr>
        <w:t xml:space="preserve">النیشابوری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کلام الفضل فی أن للبنت النصف، وللبنتین الثلثان مع الاب خاصة، لیس بجید، بل لهما ذلک مطلقا، وإذا لم یکن غیرهما رد علیهما، لعموم القران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لوح ابن أبی عقیل بما یوافق کلام الفضل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حضر واحد منهم یعنی من الاولاد فله المال کله، بلا سهام مسمی ذکرا کان، أو أنثی، فإذا ترک بنتا فالمال کله لها بلا سهام مسماة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سمی الله عزوجل للبنت الواحدة النصف، وللابنتین الثلثان، مع الابوین فقط، وإذا لم یکن أبوان فالمال کله للواحد ذکرا کان أو أنثی</w:t>
      </w:r>
      <w:r>
        <w:rPr>
          <w:rFonts w:eastAsia="IRNazanin" w:cs="IRNazanin"/>
          <w:color w:val="111111"/>
          <w:sz w:val="28"/>
          <w:szCs w:val="28"/>
          <w:rtl w:val="true"/>
          <w:lang w:bidi="fa-IR"/>
        </w:rPr>
        <w:t xml:space="preserve">. </w:t>
      </w:r>
      <w:bookmarkStart w:id="73" w:name="pg5504_39559"/>
    </w:p>
    <w:p>
      <w:pPr>
        <w:pStyle w:val="BookText"/>
        <w:rPr/>
      </w:pPr>
      <w:bookmarkEnd w:id="73"/>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ترک ابنة فالمال کله لها بلا سهام مسماة وإنما سمی الله عزوجل للام السدس والثلث مع الولد والاب إذا اجتمعوا، فإذا لم یکن ولد ولا أب فلیست بذی سهم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یوافق الحق مذهب ابن شاذان فی بعض المسائل من هذا الباب، وإن خالف فی التعلیل، مثل من خلف بنت بنت وابن ابن، فإنه یعطی البنت نصیب أمها وهو الثلث، ویعطی الابن نصیب أبیه وهو الثلثان، وهکذا نعطیهما نحن، لأنا ننزلهما منزلة ابن وبنت بلا واسطة،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کلام السید المرتضی رضی الله عنه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2332988_581953129"/>
      <w:bookmarkStart w:id="75" w:name="_Toc28"/>
      <w:bookmarkEnd w:id="74"/>
      <w:r>
        <w:rPr/>
        <w:t>2</w:t>
      </w:r>
      <w:r>
        <w:rPr>
          <w:rtl w:val="true"/>
        </w:rPr>
        <w:t xml:space="preserve"> _ </w:t>
      </w:r>
      <w:r>
        <w:rPr>
          <w:rtl w:val="true"/>
        </w:rPr>
        <w:t>ابن ابی عقیل العمانی القرن الرابع</w:t>
      </w:r>
      <w:bookmarkEnd w:id="7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الحسن بن ابی عقیل العمانی من اعلام القرن الرابع ومن المعاصرین للصدوق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الطوسی فی الفهرست وذکر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المتمسک بحبل آل الرسول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السهام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ادریس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وإلی ما اختاره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واخترناه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ولد ولد حقیقة وأنه یعطی ابن البنت نصیب الابن وبنت الابن نصیب 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الحسن بن أبی عقیل العمانی رحمه الله فی کتاب المتمسک بحبل آل الرسول علیهم السلام، وهذا الرجل من جلة فقهاء أصحابنا ومتکلمیهم، وکتابه کتاب معتمد، قد ذکره شیخنا أبوجعفر الطوسی رحمه الله فی فهرست المصنفین، واثنی علیه، وکان شیخنا المفید محمد بن محمد بن النعمان رحمه الله یکثر الثناء علی هذا الرجل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الاولاد یقومون مقام آبائهم عند عدمهم، إلی آخره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المسألة بین الاصحاب خلاف، فذهب الشیخان وابنا بابویه وأبوالصلاح وأتباعهم، إلی أن ولد الولد، یقوم مقام والده یأخذ نصیبه، ابنا کان أو بنتا </w:t>
      </w:r>
      <w:r>
        <w:rPr>
          <w:rFonts w:eastAsia="IRNazanin" w:cs="IRNazanin"/>
          <w:color w:val="111111"/>
          <w:sz w:val="28"/>
          <w:szCs w:val="28"/>
          <w:rtl w:val="true"/>
          <w:lang w:bidi="fa-IR"/>
        </w:rPr>
        <w:t xml:space="preserve">. </w:t>
      </w:r>
      <w:bookmarkStart w:id="76" w:name="pg5504_39563"/>
    </w:p>
    <w:p>
      <w:pPr>
        <w:pStyle w:val="BookText"/>
        <w:rPr/>
      </w:pPr>
      <w:bookmarkEnd w:id="76"/>
      <w:r>
        <w:rPr>
          <w:rFonts w:ascii="IRNazanin" w:hAnsi="IRNazanin" w:eastAsia="IRNazanin"/>
          <w:color w:val="111111"/>
          <w:sz w:val="28"/>
          <w:sz w:val="28"/>
          <w:szCs w:val="28"/>
          <w:rtl w:val="true"/>
          <w:lang w:bidi="fa-IR"/>
        </w:rPr>
        <w:t xml:space="preserve">وذهب المرتضی، وابن أبی عقیل، والمصری منا فی کتاب التحریر، والمتأخر، إلی أنه ولد الولد یأخذ نصیب الولد، من الابن کان أو من البنت ، والاول أشبه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 w:name="__RefHeading___Toc2332990_581953129"/>
      <w:bookmarkStart w:id="78" w:name="_Toc29"/>
      <w:bookmarkEnd w:id="77"/>
      <w:r>
        <w:rPr/>
        <w:t>3</w:t>
      </w:r>
      <w:r>
        <w:rPr>
          <w:rtl w:val="true"/>
        </w:rPr>
        <w:t xml:space="preserve"> _ </w:t>
      </w:r>
      <w:r>
        <w:rPr>
          <w:rtl w:val="true"/>
        </w:rPr>
        <w:t xml:space="preserve">المرتضی </w:t>
      </w:r>
      <w:r>
        <w:rPr/>
        <w:t>436</w:t>
      </w:r>
      <w:r>
        <w:rPr>
          <w:rtl w:val="true"/>
        </w:rPr>
        <w:t>هج</w:t>
      </w:r>
      <w:bookmarkEnd w:id="78"/>
    </w:p>
    <w:p>
      <w:pPr>
        <w:pStyle w:val="BookText"/>
        <w:rPr/>
      </w:pPr>
      <w:r>
        <w:rPr>
          <w:rFonts w:ascii="IRNazanin" w:hAnsi="IRNazanin" w:eastAsia="IRNazanin"/>
          <w:color w:val="111111"/>
          <w:sz w:val="28"/>
          <w:sz w:val="28"/>
          <w:szCs w:val="28"/>
          <w:rtl w:val="true"/>
          <w:lang w:bidi="fa-IR"/>
        </w:rPr>
        <w:t xml:space="preserve">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وان هبط یسمی ولدا علی الحقیقة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رسائل المرتضی 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_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یلزمکم أن تورثوا أولاد الاولاد مع الاولاد ، لتناول الاسم للجماعة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ترکنا وظاهر الایة فعلنا ذلک ، لکن اجماع الشیعة ، بل اجماع </w:t>
      </w:r>
    </w:p>
    <w:p>
      <w:pPr>
        <w:pStyle w:val="BookText"/>
        <w:rPr/>
      </w:pPr>
      <w:r>
        <w:rPr>
          <w:rFonts w:ascii="IRNazanin" w:hAnsi="IRNazanin" w:eastAsia="IRNazanin"/>
          <w:color w:val="111111"/>
          <w:sz w:val="28"/>
          <w:sz w:val="28"/>
          <w:szCs w:val="28"/>
          <w:rtl w:val="true"/>
          <w:lang w:bidi="fa-IR"/>
        </w:rPr>
        <w:t xml:space="preserve">کل المسلمین منع من ذلک ، فخصصنا الظاهر وحملنا الایة علی أن المراد یوصیکم الله فی أولادکم بطنا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نخصص الظاهر ونحمل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المراد به أولاد الصلب بغیر 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تحتاجون إلی دلیل قاطع علی التخصیص کما فعلنا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أجمعت الامامیة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الدلیل علی ذلک ؟ فانا لا نعرف هذا الاجماع ، وفی المسألة خلاف بینهم ، وأن أکثرهم یقول بخلاف الصواب فی هذه تقلیدا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وتعویلا علی روایات رووها أن کل من یتقرب بغیره أخذ سهام من تقرب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الخبر انما هو فی أولاد الاخوة والاخوات والاعمام والعمات</w:t>
      </w:r>
    </w:p>
    <w:p>
      <w:pPr>
        <w:pStyle w:val="BookText"/>
        <w:rPr/>
      </w:pPr>
      <w:r>
        <w:rPr>
          <w:rFonts w:ascii="IRNazanin" w:hAnsi="IRNazanin" w:eastAsia="IRNazanin"/>
          <w:color w:val="111111"/>
          <w:sz w:val="28"/>
          <w:sz w:val="28"/>
          <w:szCs w:val="28"/>
          <w:rtl w:val="true"/>
          <w:lang w:bidi="fa-IR"/>
        </w:rPr>
        <w:t xml:space="preserve">والاخوال والخالات وبنی الاعمام والاخوال ، لانهم لا تسمیة لهم فی المیراث وانما یتقربون بغیرهم ، فأعطوا سهام من یتقربون به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ولیس کذلک أولاد الاولاد ، لان هؤلاء وان نزلوا داخلون فی اسم الولد واسم البنین والبنات علی الحقیقة ممن هو مسمی فی الکتاب ومنصوص علی توریثه ، فلا یحتاج فی توریثه إلی ذکر قرابته ، وأن </w:t>
      </w:r>
    </w:p>
    <w:p>
      <w:pPr>
        <w:pStyle w:val="BookText"/>
        <w:rPr/>
      </w:pPr>
      <w:r>
        <w:rPr>
          <w:rFonts w:ascii="IRNazanin" w:hAnsi="IRNazanin" w:eastAsia="IRNazanin"/>
          <w:color w:val="111111"/>
          <w:sz w:val="28"/>
          <w:sz w:val="28"/>
          <w:szCs w:val="28"/>
          <w:rtl w:val="true"/>
          <w:lang w:bidi="fa-IR"/>
        </w:rPr>
        <w:t xml:space="preserve">یعطیه نصیب من یتقرب به ، کما لا یحتاج فی توریث أولاد الصلب بلا واسطة إلی شیء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دلیلکم علی صحة ما ذهبتم الیه من توریث أولاد الاولاد ، والقسمة علیهم للذکر مثل حظ الانثیین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دلیلنا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لِلذَّکَرِ مِثْلُ حَظِّ الاُنثَیَیْنِ </w:t>
      </w:r>
      <w:r>
        <w:rPr>
          <w:rFonts w:eastAsia="Amiri" w:cs="Amiri" w:ascii="Amiri" w:hAnsi="Amiri"/>
          <w:color w:val="111111"/>
          <w:sz w:val="28"/>
          <w:szCs w:val="28"/>
          <w:rtl w:val="true"/>
          <w:lang w:bidi="ar-SA"/>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ولا خلاف بین أصحابنا فی أن ولد البنین وولد البنات وان سفلوا یقع علیهم هذه التسمیة ، ویتناولهم علی سبیل الحقیقة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ولهذا حجبوا الابوین عن میراثهما إلی السدسین بولد الولد وان هبطوا ، وحجبوا الزوج عن النصف إلی الربع والزوجة عن الربع إلی الثمن بولد الولد ، فمن سماه الله تعالی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حجب الابوین وحجب الزوجین ، یجب أن یکون هو الذی سماه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وکیف یخالف بین حکم الاولاد ویعطی بعضهم للذکر مثل حظ الانثیین والبعض الاخر نصیب آبائهم الذی یختلف ویزید وینقص ، ویقتضی تارة تفضیل الانثی علی </w:t>
      </w:r>
    </w:p>
    <w:p>
      <w:pPr>
        <w:pStyle w:val="BookText"/>
        <w:rPr/>
      </w:pPr>
      <w:r>
        <w:rPr>
          <w:rFonts w:ascii="IRNazanin" w:hAnsi="IRNazanin" w:eastAsia="IRNazanin"/>
          <w:color w:val="111111"/>
          <w:sz w:val="28"/>
          <w:sz w:val="28"/>
          <w:szCs w:val="28"/>
          <w:rtl w:val="true"/>
          <w:lang w:bidi="fa-IR"/>
        </w:rPr>
        <w:t xml:space="preserve">الذکر والقلیل علی الکثیر ، وتارة المساواة بین الذکر والانثی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أی شیء یعول فی الرجوع عن ظاهر کتابه تعالی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مخالفونا من العامة ، فانهم لا یوافقونا فی تسمیة ولد البنت بأنه ولد حقیقة ، وفیهم من وافق علی ذلک ، ووافق جمیعهم علی أن ولد الولد وان هبط یسمی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عن بعضهم انه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انما یسمون بهذه التسمیة إذا لم یحضر أولاد الصلب ، فان حضروا لم یتناولهم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طریف ، فان الاسم ان تناولهم لم یختلف ذلک ، بأن یحضر غیرهم أو لا یحضر ، وما راعی أحد فیما یجری علی المسمیات من الاسماء مثل ذلک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وانما أحوجهم إلی ذلک أنهم وجدوا أولاد الابن لا یأخذون مع حضور آبائهم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ویأخذون مع فقده ، بالایة المتضمنة للقسمة علی الاولاد ، فظنوا أن الاسم یتناولهم فی الحال التی یرثون فیها ، وهو غلط منهم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وقد أغناهم الله تعالی عن هذه البدعة فی اخر الاسم والخروج عن المعهود فیها ، بأن یقولوا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الظاهر یقتضی اشتراک الولد وولد الولد فی المیراث ، لولا أن الاجماع علی خلاف ذلک ، فخصصوا بالاجماع الظاهر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یدل علی أن ولد البنین والبنات یقع علیهم اسم الولد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عَلَیْکُمْ اُمَّهَاتُکُمْ وَبَنَاتُکُمْ وَأخَوَاتُکُمْ وَعَمَّاتُکُمْ وَخَالاتُکُمْ وَبَنَاتُ الأخِ وَبَنَاتُ الاُخْتِ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وبالاجماع ان بظاهر هذه الایة حرمت بنات أولادنا ، فلو لم تکن بنت البنت بنتا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الحقیقة لما دخلت تحت هذه الایة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وتحقیق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تعالی لما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وَأخَوَاتُکُمْ وَعَمَّاتُکُمْ وَخَالاتُکُمْ وَبَنَاتُ الأخِ وَبَنَاتُ الاُخْتِ </w:t>
      </w:r>
      <w:r>
        <w:rPr>
          <w:rStyle w:val="FootnoteAnchor"/>
          <w:rtl w:val="true"/>
        </w:rPr>
        <w:footnoteReference w:id="49"/>
      </w:r>
      <w:r>
        <w:rPr>
          <w:rFonts w:ascii="IRNazanin" w:hAnsi="IRNazanin" w:eastAsia="IRNazanin"/>
          <w:color w:val="111111"/>
          <w:sz w:val="28"/>
          <w:sz w:val="28"/>
          <w:szCs w:val="28"/>
          <w:rtl w:val="true"/>
          <w:lang w:bidi="fa-IR"/>
        </w:rPr>
        <w:t xml:space="preserve">ذکر فی المحرمات بنات الاخ وبنات الاخت ، لانهن لم یدخلن تحت اسم الاخوات ، ولما دخل بنات البنات تحت اسم البنات لم یحتج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بناتکم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حجة قویة فیما قصدناه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وَحَلائِلُ أبْنَائِکُمُ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یُبْدِینَ زِینَتَهُنَّ إلا لِبُعُولَتِهِنَّ أوْ آبَائِهِنَّ أوْ آبَاءِ بُعُولَتِهِنَّ أوْ أبْنَائِهِنَّ أوْ أبْنَاءِ بُعُولَتِهِنَّ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خلاف فی عموم الحکم لجمیع أولاد الاولاد من ذکور وأناث ، ولان الاجماع واقع علی تسمیة الحسن والحسین علیهما السلام بأنهما أبناء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وأنهما یفضلان بذلک ویمدحان ، ولا فضیلة ولا مدح فی وصف مجاز مستعار ، فثبت أنه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روی أصحاب السیر کلهم 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ابنه محمد بن الحنفیة وکان صاحب رایته یوم الجمل فی ذلک الیوم ، فقال له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أطعن بها طعن أبیک تحمد لا خیر فی الحرب إذا لم یوقد بالمشرفی والقنا المسدد فحمل رضی الله عنه وأبلی جهده ،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ابنی 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الحسن والحسین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فأجری علیهما هذه التسمیة مادحا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ومفضلا ، والمدح لا یکون بالمجاز والاستعارة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ولم تزل العرب فی الجاهلیة تنسب الولد إلی جده ، اما فی موضع مدح أو ذم ، ولا یتناکرون ذلک ولا یحتشمون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یقال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 الصدیق ، لان أمه بنت القاسم بن محمد بن أبی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خلاف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آدم وولده ، وانما ینتسب الیه بالامومة دون الابوة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الولد یجری علی ولد البنات مجازا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ولیس کل شیء استعمل فی غیره یکون حقیقة له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الاستعمال الحقیقة ، وعلی من ادعی المجاز الدلالة وقد بینا فی غیر موضع أن الاصل الحقیقة ، والمجاز صار داخل فی الاستعمال محمول علی الاصول ، الا أن ینقل دلالة 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بالطلاق أو بالله تعالی أنه لا ولد له وله ولد بنت لما کان حانثا </w:t>
      </w:r>
      <w:r>
        <w:rPr>
          <w:rFonts w:eastAsia="IRNazanin" w:cs="IRNazanin"/>
          <w:color w:val="111111"/>
          <w:sz w:val="28"/>
          <w:szCs w:val="28"/>
          <w:rtl w:val="true"/>
          <w:lang w:bidi="fa-IR"/>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عندنا حانثا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أطلق القول ، وانما لا یکون حانثا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نوی ما یخرجه عن الحنث من لا ولد له وله ولد بنت أنه لا ولد له لم یحنث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bookmarkStart w:id="79" w:name="pg5504_39577"/>
    </w:p>
    <w:p>
      <w:pPr>
        <w:pStyle w:val="BookText"/>
        <w:rPr/>
      </w:pPr>
      <w:bookmarkEnd w:id="79"/>
      <w:r>
        <w:rPr>
          <w:rFonts w:ascii="IRNazanin" w:hAnsi="IRNazanin" w:eastAsia="IRNazanin"/>
          <w:color w:val="111111"/>
          <w:sz w:val="28"/>
          <w:sz w:val="28"/>
          <w:szCs w:val="28"/>
          <w:rtl w:val="true"/>
          <w:lang w:bidi="fa-IR"/>
        </w:rPr>
        <w:t xml:space="preserve">بل یحنث مع الاطلاق ، وانما لا یحنث إذا نوی ما یخرجه عن الحنث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ناقض الفضل بن شاذان فی مذهبه وقال فی کتابه فی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خلف بنت ابن وابن بنت أن لبنت الابن الثلثین نصیب أبیها ولابن البنت الثلث نصیب أمه فی ولد الولد نصیب من یتقرب به وأعطاه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فی هذا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بنت ابن وابن ابن أن المال بینهما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مناقضة لما قرره ، لان بنت الابن تتقرب بأبیها وابن الاب یتقرب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بأبیه ، فیجب أن یتساویا فی النصیب ، فکیف جعل هاهنا للذکر مثل حظ الانثیین ، مع أن کل واحد یتقرب بغیره ، فله علی مذهبه نصیب من یتقرب به ، وألا فعل مثل ذلک فی بنت ابن وابن بنت وجعل للذکر مثل حظ الانثیین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2332992_581953129"/>
      <w:bookmarkStart w:id="81" w:name="_Toc30"/>
      <w:bookmarkEnd w:id="80"/>
      <w:r>
        <w:rPr/>
        <w:t>4</w:t>
      </w:r>
      <w:r>
        <w:rPr>
          <w:rtl w:val="true"/>
        </w:rPr>
        <w:t xml:space="preserve"> _ </w:t>
      </w:r>
      <w:r>
        <w:rPr>
          <w:rtl w:val="true"/>
        </w:rPr>
        <w:t xml:space="preserve">سلار بن عبد العزیز </w:t>
      </w:r>
      <w:r>
        <w:rPr/>
        <w:t>448</w:t>
      </w:r>
      <w:r>
        <w:rPr>
          <w:rtl w:val="true"/>
        </w:rPr>
        <w:t xml:space="preserve"> </w:t>
      </w:r>
      <w:r>
        <w:rPr>
          <w:rtl w:val="true"/>
        </w:rPr>
        <w:t>هج</w:t>
      </w:r>
      <w:bookmarkEnd w:id="8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سلار بن عبد العزیز </w:t>
      </w:r>
      <w:r>
        <w:rPr>
          <w:rFonts w:eastAsia="IRNazanin" w:cs="IRNazanin"/>
          <w:color w:val="111111"/>
          <w:sz w:val="28"/>
          <w:szCs w:val="28"/>
          <w:rtl w:val="true"/>
          <w:lang w:bidi="fa-IR"/>
        </w:rPr>
        <w:t xml:space="preserve">: </w:t>
      </w:r>
      <w:bookmarkStart w:id="82" w:name="pg5504_39578"/>
    </w:p>
    <w:p>
      <w:pPr>
        <w:pStyle w:val="BookText"/>
        <w:rPr/>
      </w:pPr>
      <w:bookmarkEnd w:id="82"/>
      <w:r>
        <w:rPr>
          <w:rFonts w:ascii="IRNazanin" w:hAnsi="IRNazanin" w:eastAsia="IRNazanin"/>
          <w:color w:val="111111"/>
          <w:sz w:val="28"/>
          <w:sz w:val="28"/>
          <w:szCs w:val="28"/>
          <w:rtl w:val="true"/>
          <w:lang w:bidi="fa-IR"/>
        </w:rPr>
        <w:t xml:space="preserve">والربع فرض الزوج مع الولد وولد الولد وان سفل والزوجة والزوجات اذا لم یکن له ولد ولا ولد ولد وان سفل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والثمن فرض الزوجة والزوجات مع الولد وولد الولد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والثلث فرض الام اذا لم یکن ولد ولا ولد ولد وان سفل ولا اخوة ولا اخوات لاب وام او الاب مع وجود الاب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وجاء فی کتاب جامع الرواة لمحمد علی 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یقوم مقام الولد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 w:name="__RefHeading___Toc2332994_581953129"/>
      <w:bookmarkStart w:id="84" w:name="_Toc31"/>
      <w:bookmarkEnd w:id="83"/>
      <w:r>
        <w:rPr/>
        <w:t>5</w:t>
      </w:r>
      <w:r>
        <w:rPr>
          <w:rtl w:val="true"/>
        </w:rPr>
        <w:t xml:space="preserve"> _ </w:t>
      </w:r>
      <w:r>
        <w:rPr>
          <w:rtl w:val="true"/>
        </w:rPr>
        <w:t xml:space="preserve">شیخ الطائفة الطوسی </w:t>
      </w:r>
      <w:r>
        <w:rPr/>
        <w:t>460</w:t>
      </w:r>
      <w:r>
        <w:rPr>
          <w:rtl w:val="true"/>
        </w:rPr>
        <w:t xml:space="preserve"> </w:t>
      </w:r>
      <w:r>
        <w:rPr>
          <w:rtl w:val="true"/>
        </w:rPr>
        <w:t>هج</w:t>
      </w:r>
      <w:bookmarkEnd w:id="84"/>
    </w:p>
    <w:p>
      <w:pPr>
        <w:pStyle w:val="BookText"/>
        <w:rPr/>
      </w:pPr>
      <w:r>
        <w:rPr>
          <w:rFonts w:ascii="IRNazanin" w:hAnsi="IRNazanin" w:eastAsia="IRNazanin"/>
          <w:color w:val="111111"/>
          <w:sz w:val="28"/>
          <w:sz w:val="28"/>
          <w:szCs w:val="28"/>
          <w:rtl w:val="true"/>
          <w:lang w:bidi="fa-IR"/>
        </w:rPr>
        <w:t xml:space="preserve">سهام المواریث ستة </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فالنصف سهم اربعة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سهم الزوج مع عدم الولد وولد الولد وان نزلوا </w:t>
      </w:r>
      <w:r>
        <w:rPr>
          <w:rFonts w:eastAsia="Amiri" w:cs="Amiri" w:ascii="Amiri" w:hAnsi="Amiri"/>
          <w:color w:val="111111"/>
          <w:sz w:val="28"/>
          <w:szCs w:val="28"/>
          <w:rtl w:val="true"/>
          <w:lang w:bidi="ar-SA"/>
        </w:rPr>
        <w:t xml:space="preserve">. </w:t>
      </w:r>
      <w:bookmarkStart w:id="85" w:name="pg5504_39580"/>
    </w:p>
    <w:p>
      <w:pPr>
        <w:pStyle w:val="BookText"/>
        <w:rPr/>
      </w:pPr>
      <w:bookmarkEnd w:id="85"/>
      <w:r>
        <w:rPr>
          <w:rFonts w:ascii="IRNazanin" w:hAnsi="IRNazanin" w:eastAsia="IRNazanin"/>
          <w:color w:val="111111"/>
          <w:sz w:val="28"/>
          <w:sz w:val="28"/>
          <w:szCs w:val="28"/>
          <w:rtl w:val="true"/>
          <w:lang w:bidi="fa-IR"/>
        </w:rPr>
        <w:t xml:space="preserve">والربع سهم اثنین سهم الزوج مع وجود الولد وولد الولد وان نزلوا وسهم الزوجة مع عدم الولد وولد الولد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سهم الزوجة مع وجود الولد وولد الولد وان نزلوا لا 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والثلث سهم الام مع عدم الولد وعدم ولد الولد وعدم من یحجبها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والسدس سهم خمسة سهم کل واحد من الابوین مع وجود الولد وولد الولد وسهم الام مع وجود الولد وولد الولد </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وبالرغم من وضوح رأی شیخ الطائفة الطوسی وباقی العلماء فی أن ولد الولد ولد حقیقة الا أنهم خالفوه </w:t>
      </w:r>
      <w:r>
        <w:rPr>
          <w:rFonts w:eastAsia="IRNazanin" w:cs="IRNazanin"/>
          <w:color w:val="111111"/>
          <w:sz w:val="28"/>
          <w:szCs w:val="28"/>
          <w:rtl w:val="true"/>
          <w:lang w:bidi="fa-IR"/>
        </w:rPr>
        <w:t>.</w:t>
      </w:r>
    </w:p>
    <w:p>
      <w:pPr>
        <w:pStyle w:val="Heading3"/>
        <w:numPr>
          <w:ilvl w:val="2"/>
          <w:numId w:val="1"/>
        </w:numPr>
        <w:rPr/>
      </w:pPr>
      <w:bookmarkStart w:id="86" w:name="__RefHeading___Toc2332996_581953129"/>
      <w:bookmarkStart w:id="87" w:name="_Toc32"/>
      <w:bookmarkEnd w:id="86"/>
      <w:r>
        <w:rPr/>
        <w:t>6</w:t>
      </w:r>
      <w:r>
        <w:rPr>
          <w:rtl w:val="true"/>
        </w:rPr>
        <w:t xml:space="preserve"> _ </w:t>
      </w:r>
      <w:r>
        <w:rPr>
          <w:rtl w:val="true"/>
        </w:rPr>
        <w:t xml:space="preserve">الشیخ الطبرسی </w:t>
      </w:r>
      <w:r>
        <w:rPr/>
        <w:t>548</w:t>
      </w:r>
      <w:r>
        <w:rPr>
          <w:rtl w:val="true"/>
        </w:rPr>
        <w:t xml:space="preserve"> </w:t>
      </w:r>
      <w:r>
        <w:rPr>
          <w:rtl w:val="true"/>
        </w:rPr>
        <w:t>هج</w:t>
      </w:r>
      <w:bookmarkEnd w:id="8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 علی فضل بن حسن الطبرسی </w:t>
      </w:r>
      <w:r>
        <w:rPr>
          <w:rFonts w:eastAsia="IRNazanin" w:cs="IRNazanin"/>
          <w:color w:val="111111"/>
          <w:sz w:val="28"/>
          <w:szCs w:val="28"/>
          <w:rtl w:val="true"/>
          <w:lang w:bidi="fa-IR"/>
        </w:rPr>
        <w:t xml:space="preserve">: </w:t>
      </w:r>
      <w:bookmarkStart w:id="88" w:name="pg5504_39582"/>
    </w:p>
    <w:p>
      <w:pPr>
        <w:pStyle w:val="BookText"/>
        <w:rPr/>
      </w:pPr>
      <w:bookmarkEnd w:id="88"/>
      <w:r>
        <w:rPr>
          <w:rFonts w:ascii="IRNazanin" w:hAnsi="IRNazanin" w:eastAsia="IRNazanin"/>
          <w:color w:val="111111"/>
          <w:sz w:val="28"/>
          <w:sz w:val="28"/>
          <w:szCs w:val="28"/>
          <w:rtl w:val="true"/>
          <w:lang w:bidi="fa-IR"/>
        </w:rPr>
        <w:t xml:space="preserve">یقوم ولد الولد مقام الولد للصلب مع الاب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اتحد رای الطبرسی مع الطوسی والمرتضی لکن العلماء المتأخرین خالفوهم وخالفوا الاجماع الشیعی </w:t>
      </w:r>
      <w:r>
        <w:rPr>
          <w:rFonts w:eastAsia="IRNazanin" w:cs="IRNazanin"/>
          <w:color w:val="111111"/>
          <w:sz w:val="28"/>
          <w:szCs w:val="28"/>
          <w:rtl w:val="true"/>
          <w:lang w:bidi="fa-IR"/>
        </w:rPr>
        <w:t>!!!</w:t>
      </w:r>
    </w:p>
    <w:p>
      <w:pPr>
        <w:pStyle w:val="Heading3"/>
        <w:numPr>
          <w:ilvl w:val="2"/>
          <w:numId w:val="1"/>
        </w:numPr>
        <w:rPr/>
      </w:pPr>
      <w:bookmarkStart w:id="89" w:name="__RefHeading___Toc2332998_581953129"/>
      <w:bookmarkStart w:id="90" w:name="_Toc33"/>
      <w:bookmarkEnd w:id="89"/>
      <w:r>
        <w:rPr/>
        <w:t>7</w:t>
      </w:r>
      <w:r>
        <w:rPr>
          <w:rtl w:val="true"/>
        </w:rPr>
        <w:t xml:space="preserve"> _ </w:t>
      </w:r>
      <w:r>
        <w:rPr>
          <w:rtl w:val="true"/>
        </w:rPr>
        <w:t xml:space="preserve">قطب الدین الراوندی </w:t>
      </w:r>
      <w:r>
        <w:rPr/>
        <w:t>573</w:t>
      </w:r>
      <w:r>
        <w:rPr>
          <w:rtl w:val="true"/>
        </w:rPr>
        <w:t xml:space="preserve"> </w:t>
      </w:r>
      <w:r>
        <w:rPr>
          <w:rtl w:val="true"/>
        </w:rPr>
        <w:t>هج</w:t>
      </w:r>
      <w:bookmarkEnd w:id="90"/>
    </w:p>
    <w:p>
      <w:pPr>
        <w:pStyle w:val="BookText"/>
        <w:rPr/>
      </w:pPr>
      <w:r>
        <w:rPr>
          <w:rFonts w:ascii="Amiri" w:hAnsi="Amiri" w:eastAsia="Amiri" w:cs="Amiri"/>
          <w:color w:val="111111"/>
          <w:sz w:val="28"/>
          <w:sz w:val="28"/>
          <w:szCs w:val="28"/>
          <w:rtl w:val="true"/>
          <w:lang w:bidi="ar-SA"/>
        </w:rPr>
        <w:t xml:space="preserve">الراوندی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ولد الولد ولد وان نزل الدلیل علی ذلک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بعد الاجماع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یُوصِیکُمُ اللّهُ فِی أوْلادِکُمْ لِلذَّکَرِ مِثْلُ حَظِّ الاُنثَیَیْنِ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یدخل فیه الولد للصلب وولد الولد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ولا خلاف أن مع أولاد الابن للوالدین السدسین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اعتبار بخلاف بعض أصحاب الحدیث من أصحابنا ، لان الاجماع عندنا انما کان حجة لکون المعصوم فیه ، ومن خالف فیه معلوم أنه لیس بمعصوم فلا یعتد بخلافه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ینعکس ذلک علینا ، لانا لا نعلم أن کل من قال بما قلناه لیس بمعصوم ، لتجویز أن یکون بعض علماء الامة الذی لا یعرف نسبه ولا ولادته اماما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لا نسلم ان ولد الولد ولد 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خلاف القرآن ، لان الله تعالی قال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وَحَلائِلُ أبْنَائِکُمُ الَّذِینَ مِنْ أصْلابِکُمْ</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ولا خلاف ان امرأة ولد الولد یحرم نکاحها ووطؤها ، سواء کان ولد ابن أو ولد بنت وان نزلوا ببطون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الامة فی ذلک ، وانما شرط فی الایة بقوله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مِنْ أصْلابِکُمْ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لئلا یتوهم أن ولد الدعی الذی تبناه به یحرم علیه نکاح زوجته إذا فارقها ، فان هذا الحکم </w:t>
      </w:r>
    </w:p>
    <w:p>
      <w:pPr>
        <w:pStyle w:val="BookText"/>
        <w:rPr/>
      </w:pPr>
      <w:r>
        <w:rPr>
          <w:rFonts w:ascii="Amiri" w:hAnsi="Amiri" w:eastAsia="Amiri" w:cs="Amiri"/>
          <w:color w:val="111111"/>
          <w:sz w:val="28"/>
          <w:sz w:val="28"/>
          <w:szCs w:val="28"/>
          <w:rtl w:val="true"/>
          <w:lang w:bidi="ar-SA"/>
        </w:rPr>
        <w:t xml:space="preserve">یختص الولد للصلب وان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وَلاتَنکِحُوا مَا نَکَحَ آبَاؤُکُمْ مِنَ النِّسَاءِ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خلاف أن من عقد علیها انسان فان الجد لا یجوز العقد علیها وان علا وإذا کان الجد أبا فی هذا الموضع فولد الولد یکون ولدا ، قال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مِلَّةَ أبِیکُمْ إبْرَاهِیمَ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نَدْعُ أبْنَاءَنَا وَأبْنَاءَکُمْ </w:t>
      </w:r>
      <w:r>
        <w:rPr>
          <w:rStyle w:val="FootnoteAnchor"/>
          <w:rtl w:val="true"/>
        </w:rPr>
        <w:footnoteReference w:id="63"/>
      </w:r>
      <w:r>
        <w:rPr>
          <w:rFonts w:ascii="IRNazanin" w:hAnsi="IRNazanin" w:eastAsia="IRNazanin"/>
          <w:color w:val="111111"/>
          <w:sz w:val="28"/>
          <w:sz w:val="28"/>
          <w:szCs w:val="28"/>
          <w:rtl w:val="true"/>
          <w:lang w:bidi="fa-IR"/>
        </w:rPr>
        <w:t xml:space="preserve">، ولا خلاف أنه عنی بذلک الحسن والحسین علیهما السلام ، لانه لم یحضر المباهلة غیرهما من الابناء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وأیضا فلو أن انسانا وصی بثلث ماله لولد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یجب أن لا تصح الوصیة ، لان أولادهما للصلب لیسوا بموجودین ، وولد الولد علی هذا المذهب لیس بولد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لو وقف وقفا علیهم کان یجب أن لا یصح الوقف لمثل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ذلک باطل بالاتفاق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ولد الولد ولدا علی الحقیقة لوجب أن یکون المال بینهم للذکر مثل حظ الانثیین إذا کان ابن بنت وبنت ابن ، والمذهب بخلافه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أصحابنا من ذهب إلی ذلک ، وکان المرتضی ینصره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إذا قلنا بخلافه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خلینا والظاهر لقلنا بذلک ، ولکن أجمعت الامة علی خلافه ، فان مخالفینا لا یورثون ولد البنت مع ولدالابن شیئا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وأصحابنا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واحد یأخذ نصیب من تقرب به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الولد یقوم مقام الولد إذا لم یکن ولد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فولد الابن یقوم مقام الابن ذکرا کان أو أنثی ، وولد البنت یقوم مقام البنت یأخذ نصیبها ذکرا کان أو أنثی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أقمناهم مقام آبائهم وأمهاتهم فکان هم أولاد للصلب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لو کان میراث ولد الولد بالرحم والقرابة لادی إلی أنه إذا ترک بدرجتین عن ولد الصلب أن</w:t>
      </w:r>
    </w:p>
    <w:p>
      <w:pPr>
        <w:pStyle w:val="BookText"/>
        <w:rPr/>
      </w:pPr>
      <w:r>
        <w:rPr>
          <w:rFonts w:ascii="IRNazanin" w:hAnsi="IRNazanin" w:eastAsia="IRNazanin"/>
          <w:color w:val="111111"/>
          <w:sz w:val="28"/>
          <w:sz w:val="28"/>
          <w:szCs w:val="28"/>
          <w:rtl w:val="true"/>
          <w:lang w:bidi="fa-IR"/>
        </w:rPr>
        <w:t xml:space="preserve">یکون المال للاخ دونه ، وإذا نزل ثلاث درجات أن یکون المال للعم ، دونه إذا نزل بأربع درج أن یکون المیراث لابن العم دونه وان یکون ولد الولد یقاسم الاخ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ذلک فاسد ، فکان یؤدی إلی أن یکون ولد الاخ لا یقاسم الجد وولد ولد الاخ مع العم یکون المال للعم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باطل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الزیادات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w:t>
      </w:r>
      <w:r>
        <w:rPr>
          <w:rStyle w:val="FootnoteAnchor"/>
          <w:rtl w:val="true"/>
        </w:rPr>
        <w:footnoteReference w:id="66"/>
      </w:r>
      <w:r>
        <w:rPr>
          <w:rFonts w:ascii="IRNazanin" w:hAnsi="IRNazanin" w:eastAsia="IRNazanin"/>
          <w:color w:val="111111"/>
          <w:sz w:val="28"/>
          <w:sz w:val="28"/>
          <w:szCs w:val="28"/>
          <w:rtl w:val="true"/>
          <w:lang w:bidi="fa-IR"/>
        </w:rPr>
        <w:t xml:space="preserve">فمعناه یعهد الیکم ویأمرکم فی شأن میراث أولادکم بما هو العدل والمصلحة ، وهذا اجمال تفصیله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للذکر مثل حظ الانثیین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 قیل للانثیین مثل حظ الذکر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بدأ ببیان حظ الذکر لفضله کما ضوعف حظه لذلک ولانهم کانوا یورثون الذکور دون الاناث ، وهو السبب لورود الایة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کفی الذکور أن ضوعف لهم نصیب الاناث فلا یتمادی فی حظهن حتی یحرمن مع ادلائهن من القرابة بمثل ما یدلون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وتقدیره للذکر منهم ، فحذف الراجع إلیه لانه مفهوم کقولهم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السمن منوان بدرهم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مصدر الکتاب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www.al-kawthar.com/maktaba</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یتقرب إلی المیت بنفسه الولد والوالدان ، قال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علیما حکیما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فقدم الولد والوالدین علی جمیع ذوی الارحام لقربهم من المیت ، وأخر من سواهم من الاهل عن رتبتهم فی القربی ، وجعل لکل واحد منهم نصیبا سماه له وبینه لنزول الشبهة عمن عرفه فی استحقاقه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للمیت ، وما بعده بدله بتکریر العامل والابدال والتفصیل بعد الاجمال تأکید وتشدید </w:t>
      </w:r>
      <w:r>
        <w:rPr>
          <w:rFonts w:eastAsia="IRNazanin" w:cs="IRNazanin"/>
          <w:color w:val="111111"/>
          <w:sz w:val="28"/>
          <w:szCs w:val="28"/>
          <w:rtl w:val="true"/>
          <w:lang w:bidi="fa-IR"/>
        </w:rPr>
        <w:t xml:space="preserve">. </w:t>
      </w:r>
      <w:bookmarkStart w:id="91" w:name="pg5504_39594"/>
    </w:p>
    <w:p>
      <w:pPr>
        <w:pStyle w:val="BookText"/>
        <w:rPr/>
      </w:pPr>
      <w:bookmarkEnd w:id="91"/>
      <w:r>
        <w:rPr>
          <w:rFonts w:ascii="IRNazanin" w:hAnsi="IRNazanin" w:eastAsia="IRNazanin"/>
          <w:color w:val="111111"/>
          <w:sz w:val="28"/>
          <w:sz w:val="28"/>
          <w:szCs w:val="28"/>
          <w:rtl w:val="true"/>
          <w:lang w:bidi="fa-IR"/>
        </w:rPr>
        <w:t xml:space="preserve">فان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یصح أن یتناول الاخوة الاخوین ، والجمع خلاف التثنیة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الاخوة یفید الجمعیة المطلقة بغیر کمیة ، والتثنیة کالتثلیث والتربیع فی افادة الکمیة ، وهذا موضع الدلالة علی الجمع المطلق ، فدل بالاخوة علیه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 w:name="__RefHeading___Toc2333000_581953129"/>
      <w:bookmarkStart w:id="93" w:name="_Toc34"/>
      <w:bookmarkEnd w:id="92"/>
      <w:r>
        <w:rPr/>
        <w:t>8</w:t>
      </w:r>
      <w:r>
        <w:rPr>
          <w:rtl w:val="true"/>
        </w:rPr>
        <w:t xml:space="preserve"> _ </w:t>
      </w:r>
      <w:r>
        <w:rPr>
          <w:rtl w:val="true"/>
        </w:rPr>
        <w:t xml:space="preserve">السرائر </w:t>
      </w:r>
      <w:r>
        <w:rPr>
          <w:rtl w:val="true"/>
        </w:rPr>
        <w:t xml:space="preserve">_ </w:t>
      </w:r>
      <w:r>
        <w:rPr>
          <w:rtl w:val="true"/>
        </w:rPr>
        <w:t xml:space="preserve">محمد بن ادریس الحلی </w:t>
      </w:r>
      <w:r>
        <w:rPr/>
        <w:t>598</w:t>
      </w:r>
      <w:r>
        <w:rPr>
          <w:rtl w:val="true"/>
        </w:rPr>
        <w:t xml:space="preserve"> </w:t>
      </w:r>
      <w:r>
        <w:rPr>
          <w:rtl w:val="true"/>
        </w:rPr>
        <w:t>هج</w:t>
      </w:r>
      <w:bookmarkEnd w:id="93"/>
    </w:p>
    <w:p>
      <w:pPr>
        <w:pStyle w:val="Heading4"/>
        <w:numPr>
          <w:ilvl w:val="3"/>
          <w:numId w:val="1"/>
        </w:numPr>
        <w:rPr/>
      </w:pPr>
      <w:bookmarkStart w:id="94" w:name="__RefHeading___Toc2333002_581953129"/>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 xml:space="preserve">ومما یدل أیضا علی أن ولد البنت یطلق علیه اسم الولد علی الحقیقة قال السید المرتضی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خلاف فی تسمیة الحسن والحسین علیهما السلام إنهما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وإنهما یفضلان بذلک ویمدحان، ولا فضیلة ولا مدح فی وصف مجاز مستعار، فثبت أنه حقیقة، وقد روی أصحاب السیر کلهم أن أمیر المؤمنین صلوات الله علیه لما أمر ابنه محمد بن الحنفیة وکان صاحب رایته یوم الجمل فی ذلک الیوم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اطعن </w:t>
      </w:r>
    </w:p>
    <w:p>
      <w:pPr>
        <w:pStyle w:val="BookText"/>
        <w:rPr/>
      </w:pPr>
      <w:r>
        <w:rPr>
          <w:rFonts w:ascii="IRNazanin" w:hAnsi="IRNazanin" w:eastAsia="IRNazanin"/>
          <w:color w:val="111111"/>
          <w:sz w:val="28"/>
          <w:sz w:val="28"/>
          <w:szCs w:val="28"/>
          <w:rtl w:val="true"/>
          <w:lang w:bidi="fa-IR"/>
        </w:rPr>
        <w:t xml:space="preserve">بها طعن أبیک تحمد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الحرب إذا لم توقد بالمشرفی والقنا المسدد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إدریس رحمه الله یعنی المقوم وقد استد الشئ إذا استقام، ومنه قول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أعلمه الرمایة کل 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اشتد ساعده رمانی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والعامة تنشده شبالشین المعجمة، وهو بالسین غیر المعجمة، فحمل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فأبلی جهده،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ابنی حقا وهذان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الحسن والحسین، فأجری علیهما هذه التسمیة مادحا لهما، ومفضلا لهما، والمدح لا یکون بالمجاز والاستعارة، وما زالت العرب فی الجاهلیة تنسب الولد إلی جده، أما فی موضع مدح أو ذم، ولا یتناکرون ذلک، ولا یحتشمون منه، وقد کان الصادق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له ابدا أنت ابن الصدیق، لأن أمه بنت القاسم بن محمد بن أبی بکر، ولا خلاف بین الأمة فی أن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بنی آدم وولده، وإنما ینسب إلیه بالأمومة دون الأبویة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 اسم الولد یجری علی ولد البنات مجازا، ولیس کل شئ استعمل فی غیره یکون حقیقة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الظاهر من الاستعمال الحقیقة، وعلی من ادعی المجاز الدلالة، وقد بینا فی غیر موضع إن الأصل الحقیقة، والمجاز طار داخل، والاستعمال محمول علی الأصول، إلا أن تنقل دلالة قاهرة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واضاف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حلف رجل بالطلاق، أو بالله تعالی إنه لا ولد له، وله ولد بنت، لما کان حانثا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یکون عندنا حانثا إذا أطلق القول، وإنما لا یکون حانثا إذا نوی ما یخرجه عن الحنث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ناقض الفضل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مذهبه، وقال فی کتابه الفرایض، فی رجل خلف بنت ابن وابن بنت، إن لبنت الابن الثلثین، نصیب أبیها، ولابن البنت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الثلث نصیب أمه، فی ولد </w:t>
      </w:r>
      <w:r>
        <w:rPr>
          <w:rStyle w:val="FootnoteAnchor"/>
          <w:rtl w:val="true"/>
        </w:rPr>
        <w:footnoteReference w:id="71"/>
      </w:r>
      <w:r>
        <w:rPr>
          <w:rFonts w:ascii="IRNazanin" w:hAnsi="IRNazanin" w:eastAsia="IRNazanin"/>
          <w:color w:val="111111"/>
          <w:sz w:val="28"/>
          <w:sz w:val="28"/>
          <w:szCs w:val="28"/>
          <w:rtl w:val="true"/>
          <w:lang w:bidi="fa-IR"/>
        </w:rPr>
        <w:t>الولد نصیب من یتقرب به وأعطاه ذلک، ثم قال فی هذا الکتاب فی بنت ابن وابن ابن، أن المال بینهما، للذکر مثل حظ الأنثیین، وهذه مناقضة لما قرره، لأن بنت الابن تتقرب بأبیها، وابن الابن یتقرب أیضا بأبیه، فیجب أن یتساویا فی النصیب، فکیف جعل هیهنا للذکر مثل حظ الأنثیین مع أن کل واحد یتقرب لغیره، فله علی مذهبه نصیب من یتقرب به، وإلا فعل مثل ذلک فی بنت ابن وابن بنت، وجعل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العجب أنه قال فی کتابه ما هذه حکایة لفظه، فإن ترک ابن بنت وابنة ابن، وأبوین، فللأبوین السدسان، وما بقی فلابنة الابن، حق أبیها الثلثان، ولابن البنت حق أمه الثلث، لأن ولد الابنة ولد، کما أن ولد الابن ولد، وهذا التعلیل </w:t>
      </w:r>
      <w:bookmarkStart w:id="96" w:name="pg5504_39600"/>
    </w:p>
    <w:p>
      <w:pPr>
        <w:pStyle w:val="BookText"/>
        <w:rPr/>
      </w:pPr>
      <w:bookmarkEnd w:id="96"/>
      <w:r>
        <w:rPr>
          <w:rFonts w:ascii="IRNazanin" w:hAnsi="IRNazanin" w:eastAsia="IRNazanin"/>
          <w:color w:val="111111"/>
          <w:sz w:val="28"/>
          <w:sz w:val="28"/>
          <w:szCs w:val="28"/>
          <w:rtl w:val="true"/>
          <w:lang w:bidi="fa-IR"/>
        </w:rPr>
        <w:t>ینقض الفتوی، لأنه إذا کان ولد البنت ولدا کما أن ولد الابن کذلک، فیجب أن یکون المال بینهما للذکر مثل حظ الأنثیین، بظاهر قوله تعالی یوصیکم الله فی أولادکم فکیف أعطی الأنثی ضعف ما أعطی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یوافق الحق مذهب ابن شاذان فی بعض المسائل من هذا الباب، وإن خالف فی التعلیل، مثل من خلف بنت بنت وابن ابن، فإنه یعطی البنت نصیب أمها وهو الثلث، ویعطی الابن نصیب أبیه وهو الثلثان، وهکذا نعطیهما نحن، لأنا ننزلهما منزلة ابن وبنت بلا واسطة، للذکر مثل حظ الأنثیین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آخر کلام السید المرتضی رضی الله عنه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 w:name="__RefHeading___Toc2333004_581953129"/>
      <w:bookmarkStart w:id="98" w:name="_Toc36"/>
      <w:bookmarkEnd w:id="97"/>
      <w:r>
        <w:rPr>
          <w:rtl w:val="true"/>
        </w:rPr>
        <w:t xml:space="preserve">وقال ابن ادریس الحلی </w:t>
      </w:r>
      <w:r>
        <w:rPr>
          <w:rtl w:val="true"/>
        </w:rPr>
        <w:t>:</w:t>
      </w:r>
      <w:bookmarkEnd w:id="98"/>
    </w:p>
    <w:p>
      <w:pPr>
        <w:pStyle w:val="BookText"/>
        <w:rPr/>
      </w:pPr>
      <w:r>
        <w:rPr>
          <w:rFonts w:ascii="IRNazanin" w:hAnsi="IRNazanin" w:eastAsia="IRNazanin"/>
          <w:color w:val="111111"/>
          <w:sz w:val="28"/>
          <w:sz w:val="28"/>
          <w:szCs w:val="28"/>
          <w:rtl w:val="true"/>
          <w:lang w:bidi="fa-IR"/>
        </w:rPr>
        <w:t>وهو الذی یقوی فی نفسی، وأفتی به، وأعمل علیه، لأن العدول إلی ما سواه عدول إلی غیر دلیل من کتاب، ولا</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مقطوع بها، ولا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إجماع منعقد، بل ما ذهبنا إلیه هو ظاهر الکتاب الحکیم، والاجماع حاصل علی أن ولد الولد ولد حقیقة، علی ما دللنا علیه فی غیر موضع </w:t>
      </w:r>
      <w:r>
        <w:rPr>
          <w:rStyle w:val="FootnoteAnchor"/>
          <w:rtl w:val="true"/>
        </w:rPr>
        <w:footnoteReference w:id="73"/>
      </w:r>
      <w:r>
        <w:rPr>
          <w:rFonts w:ascii="IRNazanin" w:hAnsi="IRNazanin" w:eastAsia="IRNazanin"/>
          <w:color w:val="111111"/>
          <w:sz w:val="28"/>
          <w:sz w:val="28"/>
          <w:szCs w:val="28"/>
          <w:rtl w:val="true"/>
          <w:lang w:bidi="fa-IR"/>
        </w:rPr>
        <w:t xml:space="preserve">، ولا یعدل عن هذه الأدلة القاطعة للأعذار، إلا بأدلة مثلها موجبة للعم، ولا یلتفت إلی أخبار آحاد فی هذا الباب، لأنها لا توجب علما ولا عملا، ولا إلی کثرة القائلین به، والمودعیه کتبهم وتصنیفاتهم، لأن الکثرة لا دلیل معها، لأنه ربما کان الدلیل مع القلیلین، لأن الحجة هو قول إمام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ولأجله عندنا صار الاجماع حجة ودلیلا، فإذا لم یقطع علی أن قوله مع أقوال الکثیرین من أصحابنا، لم نأمن أن یکون قوله داخلا فی أقوال القلیلین، فیحتاج فی المسألة إلی دلیل غیر الاجماع، لأن دلیل صحة الاجماع غیر مقطوع به مع أحد الفریقین، فیحتاج فی المسألة إلی دلیل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 ما اختاره السید واخترناه ذهب الحسن بن أبی عقیل العمانی رحمه الله فی کتابه کتاب المتمسک بحبل آل الرسول علیهم السلام، وهذا الرجل من جلة فقهاء أصحابنا ومتکلمیهم، وکتابه کتاب معتمد قد ذکره شیخنا أبو جعفر الطوسی رحمه الله فی فهرست المصنفین، وأثنی علیه، وکان شیخنا المفید محمد بن محمد النعمان رحمه الله </w:t>
      </w:r>
    </w:p>
    <w:p>
      <w:pPr>
        <w:pStyle w:val="BookText"/>
        <w:rPr/>
      </w:pPr>
      <w:r>
        <w:rPr>
          <w:rFonts w:ascii="IRNazanin" w:hAnsi="IRNazanin" w:eastAsia="IRNazanin"/>
          <w:color w:val="111111"/>
          <w:sz w:val="28"/>
          <w:sz w:val="28"/>
          <w:szCs w:val="28"/>
          <w:rtl w:val="true"/>
          <w:lang w:bidi="fa-IR"/>
        </w:rPr>
        <w:t>یکثر الثناء علی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والأقرب من الأولاد أولی من الأبعد، وإن کان الأقرب بنتا، والأبعد ابن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عدم الأبوان والولد، فالواجب تقدیم الإخوة والأخوات والأجداد والجدات، ولا یرث مع جمیعهم ولا واحد منهم أحد ممن عداهم ذوی الأنساب، ویرث معهم من ذوی الأسباب الزوج والزوجة علی ما قدمناه ، وإنهما یرثان مع کل أحد، ولا یمنعان من الإرث جملة، إلا أن یکون المانع إحدی الصفات الثلاث المقدم ذکرها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أولاد الإخوة والأخوات وإن نزلوا، حکم آبائهم وأمهاتهم فی الاستحقاق، ومشارکة الأجداد، وحجب من سواهم، واعتبار الأقرب منهم فالأقرب، فالأخ من الأب أو الأب والأم، مع الجد للأب أو للأب والأم، بمنزلة الأخ مع الأخ، والأخت من هذا النسب مع الجد المذکور بمنزلة الأخت مع الأخ، والجدة من هذا النسب المذکور مع الأخ أیضا من هذا النسب، بمنزلة الأخت مع الأخ، والجدة من الأخت بمنزلة الأخت مع الأخت، فأما إن کان الأخ من الأم فحسب، فقد قدمنا حکمه، وکذلک إن کان الجد من الأم مع هؤلاء المقدم ذکرهم، فقد قدمنا أیضا حکمهم وحررناه وشرحناه فیما مضی </w:t>
      </w:r>
    </w:p>
    <w:p>
      <w:pPr>
        <w:pStyle w:val="BookText"/>
        <w:rPr/>
      </w:pPr>
      <w:r>
        <w:rPr>
          <w:rFonts w:ascii="IRNazanin" w:hAnsi="IRNazanin" w:eastAsia="IRNazanin"/>
          <w:color w:val="111111"/>
          <w:sz w:val="28"/>
          <w:sz w:val="28"/>
          <w:szCs w:val="28"/>
          <w:rtl w:val="true"/>
          <w:lang w:bidi="fa-IR"/>
        </w:rPr>
        <w:t>فلیلحظ من هناک، فلا وجه لا عادته فإن لم یکن أحد من هؤلاء وجب تقدیم الأعمام والعمات والأخوال والخالات، أو واحد منهم علی غیرهم من القرابات، إلا من استثنیناه، وحکم الأولاد منهم وإن نزلوا، حکم آبائهم وأمهاتهم علی ما قدمناه ، إلا فی مشارکة الأخوال أو الأعمام وفیما رواه أصحابنا وأجمعوا علیه من أن ابن العم للأب والأم، أحق بالمیراث من العم للأب، فإنهم أجمعوا علی عین هذه المسألة وصورتها فحسب، فإن کان عوض العم المذکور فیها عمة للأب، کان المیراث لها دون ابن العم الذی للأب والأم، لأنهم ما أجمعوا إلا علی صورة المسألة المقدم ذکرها، وکذلک لو کان خال وعم للأب، وابن العم للأب والأم، کان المال للعم والخال للعم الثلثان، وللخال الثلث، وسقط ابن العم للأب والأم، وکذلک لو کان خال وابن العم المقدم ذکره، کان المیراث للخال دون ابن العم المذکور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شیخنا أبو جعفر فی استبصاره فی تأویل خبر أورده، وهو رجل مات ولم یخلف إلا بنی عم، وبنات عم، وعم أب وعمتین لمن المیراث؟ فکتب أهل العصبة وبنو العم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وارثون، </w:t>
      </w:r>
      <w:bookmarkStart w:id="99" w:name="pg5504_39608"/>
    </w:p>
    <w:p>
      <w:pPr>
        <w:pStyle w:val="BookText"/>
        <w:rPr/>
      </w:pPr>
      <w:bookmarkEnd w:id="99"/>
      <w:r>
        <w:rPr>
          <w:rFonts w:ascii="IRNazanin" w:hAnsi="IRNazanin" w:eastAsia="IRNazanin"/>
          <w:color w:val="111111"/>
          <w:sz w:val="28"/>
          <w:sz w:val="28"/>
          <w:szCs w:val="28"/>
          <w:rtl w:val="true"/>
          <w:lang w:bidi="fa-IR"/>
        </w:rPr>
        <w:t xml:space="preserve">قال شیخنا فالوجه فی هذا الخبر أحد شیئین، أحدهما أن نحمله علی التقیة، لأنه موافق لمذهب العامة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2333006_581953129"/>
      <w:bookmarkStart w:id="101" w:name="_Toc37"/>
      <w:bookmarkEnd w:id="100"/>
      <w:r>
        <w:rPr/>
        <w:t>9</w:t>
      </w:r>
      <w:r>
        <w:rPr>
          <w:rtl w:val="true"/>
        </w:rPr>
        <w:t xml:space="preserve"> _ </w:t>
      </w:r>
      <w:r>
        <w:rPr>
          <w:rtl w:val="true"/>
        </w:rPr>
        <w:t>ابن ادریس الحلی</w:t>
      </w:r>
      <w:bookmarkEnd w:id="1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ادریس الحلی ج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ومختلف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731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قالوا لو حلف من لا ولد له وله ولد بنت انه لا ولد له لم یحنث قلنا بل یحنث مع الاطلاق وانما لا یحنث اذا نوی ما یخرجه عن الحنث وقد ناقض الفضل بن شاذان فی مذهبه وقال فی کتابه فی الفرایض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خلف بنت ابن وابن بنت، أن لبنت الابن الثلثین نصیب أبیها، ولابن البنت الثلث نصیب أمه، فی ولد الولد نصیب من یتقرب به، وأعطاه ذلک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ثم قال فی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بنت ابن وابن ابن أن المال بینهما للذکر مثل حظ الانثیین، وهذه مناقضة لما قرره، لان بنت الابن یتقرب بأبیها وابن الابن یتقرب أیضا بأبیه فیجب أن یتساویا فی النصیب، فکیف جعل ههنا للذکر مثل حظ الانثیین، مع أن کل واحد یتقرب بغیره، فله علی مذهبه نصیب من یتقرب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فعل مثل ذلک فی بنت ابن وابن بنت، وجعل للذکر مثل حظ الانثیین، ومن العجب أنه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ماهذه حکایة لفظه فإن ترک ابن بنت وابنة ابن وأبوین فللابوین السدسان، وما بقی فلابنة الابن حق أبیها الثلثان، ولابن البنت حق أمه الثلث، لان ولد الابنة ولد الابن، کما أن ولد الابن ولد، وهذا التعلیل یقتضی الفتوی، لانه إذا کان ولد البنت ولدا کما أن ولد الابن کذلک، فیجب أن یکون المال بینهما للذکر مثل حظ الانثیین، 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أعطی الانثی ضعف ماأعطی الذکر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وافق الحق مذهب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المسائل من هذا الباب، وإن خالف فی التعلیل مثل من خلف بنت بنت وابن ابن فإنه </w:t>
      </w:r>
    </w:p>
    <w:p>
      <w:pPr>
        <w:pStyle w:val="BookText"/>
        <w:rPr/>
      </w:pPr>
      <w:r>
        <w:rPr>
          <w:rFonts w:ascii="IRNazanin" w:hAnsi="IRNazanin" w:eastAsia="IRNazanin"/>
          <w:color w:val="111111"/>
          <w:sz w:val="28"/>
          <w:sz w:val="28"/>
          <w:szCs w:val="28"/>
          <w:rtl w:val="true"/>
          <w:lang w:bidi="fa-IR"/>
        </w:rPr>
        <w:t>یعطی البنت نصیب أمها، وهو الثلث، ویعطی الابن نصیب أبیه، وهو الثلثان، وهکذا نعطیهما نحن، لانا ننزلهما منزلة ابن وبنت بلا واسطة، للذکر مثل حظ الانثیین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إدریس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کلام السید المرتضی رحمه الله وهو الذی یقوی فی نفسی، وأفتی به، وأعمل علیه، لان العدول إلی ما سواه عدول إلی غیر دلیل من کتاب، ولا سنة مقطوع بها، ولا إجماع منعقد، بل ما ذهبنا إلیه هو ظاهر الکتاب الحکیم، والاجماع حاصل علی أن ولد الولد ولد حقیقة، ولا یعدل عن هذه الادلة القاطعة للاعذار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مثلها توجب العلم، ولا یلتفت إلی أخبار الآحاد فی هذا الباب، لا توجب علما ولا عملا، ولا إلی کثرة القایلین به، والمودعیة کتبهم وتصانیفهم لان الکثرة لا دلیل معها، وإلی ما اختاره السید المرتضی وما اخترناه ذهب الیه الحسن بن أبی عقیل العمانی رحمه الله فی کتاب المتمسک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الرجل من أجلة أصحابنا وفقهائنا، وکان شیخنا المفید یکثر الثناء علیه، والمعتمد المذهب المشهور</w:t>
      </w:r>
      <w:r>
        <w:rPr>
          <w:rFonts w:eastAsia="IRNazanin" w:cs="IRNazanin"/>
          <w:color w:val="111111"/>
          <w:sz w:val="28"/>
          <w:szCs w:val="28"/>
          <w:rtl w:val="true"/>
          <w:lang w:bidi="fa-IR"/>
        </w:rPr>
        <w:t xml:space="preserve">. </w:t>
      </w:r>
      <w:bookmarkStart w:id="102" w:name="pg5504_39613"/>
    </w:p>
    <w:p>
      <w:pPr>
        <w:pStyle w:val="Heading3"/>
        <w:numPr>
          <w:ilvl w:val="2"/>
          <w:numId w:val="1"/>
        </w:numPr>
        <w:rPr/>
      </w:pPr>
      <w:bookmarkStart w:id="103" w:name="__RefHeading___Toc2333008_581953129"/>
      <w:bookmarkStart w:id="104" w:name="_Toc38"/>
      <w:bookmarkEnd w:id="102"/>
      <w:bookmarkEnd w:id="103"/>
      <w:r>
        <w:rPr/>
        <w:t>10</w:t>
      </w:r>
      <w:r>
        <w:rPr>
          <w:rtl w:val="true"/>
        </w:rPr>
        <w:t xml:space="preserve"> _ </w:t>
      </w:r>
      <w:r>
        <w:rPr>
          <w:rtl w:val="true"/>
        </w:rPr>
        <w:t xml:space="preserve">المحقق الآبی </w:t>
      </w:r>
      <w:r>
        <w:rPr>
          <w:rtl w:val="true"/>
        </w:rPr>
        <w:t>:</w:t>
      </w:r>
      <w:bookmarkEnd w:id="104"/>
    </w:p>
    <w:p>
      <w:pPr>
        <w:pStyle w:val="Heading4"/>
        <w:numPr>
          <w:ilvl w:val="3"/>
          <w:numId w:val="1"/>
        </w:numPr>
        <w:rPr/>
      </w:pPr>
      <w:bookmarkStart w:id="105" w:name="__RefHeading___Toc2333010_581953129"/>
      <w:bookmarkStart w:id="106" w:name="_Toc39"/>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 xml:space="preserve">ویلحقه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أولاد الأولاد یقومون مقام آبائهم عند عدمهم،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مع البنت والأبوین، زوج أو زوجة، إلی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المسألة لا تتبین إلا بمثالین، بنت وأبوان وزوج، فللزوج الربع، وللأبوین السدسان، والباقی للبنت، وهذا یخرج من اثنتی عشر، لأنه أقل عدد فیه السدس والربع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تبدل بالزوج الزوجة، فلها الثمن، وللأبوین السدسان، وللبنت النصف، والفاضل یرد علیها، وعلی الأبوین إن لم یحجب الأم، وإلا فعلی الأب والبنت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تخرج من أربعة وعشرین، ومع تصحیح الرد من مائة وعشرین، إن لم یکن حجب، وإلا فمن ستة وتسعین علی ما عرفت، 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والباقی للبنت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المثال الأول، 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حیث یفضل عن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الثانی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نسب الفاضل إلی النصف، وهو من الجمیع؟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النقص علی البنت، فأضاف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إلیها، تقاربا، وهو تسامح فی اللفظ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الأولاد یقومون مقام آبائهم عند عدمهم،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المسألة بین الأصحاب خلاف، فذهب الشیخان وابنا بابویه وأبو الصلاح وأتباعهم، إلی أن ولد الولد، یقوم مقام والده یأخذ نصیبه، ابنا کان أو بنتا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المرتضی، وابن أبی عقیل، والمصری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فی کتاب التحریر، والمتأخر، إلی أن ولد الولد ولد یأخذ نصیب الولد، من الابن کان أو من البنت، والأول أشبه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والخبر، أما النظران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لیس بولد حقیقة، فلا یأخذ نصیب الولد، أما الأولی لأنه لو حلف أحد أنه لیس له ولد وله ولد الولد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یحنث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اخلع علی أحد أولادی، وله أولاد وأولاد أولاد، فلا یفهم منه، إلا أولاد الصلب، وسبق الفهم دلیل علی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لو کان ولدا لکان یرث مع أولاد الصلب، للآیة، لکن لا یرث، فلیس بولد</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فللإجماع، أعنی الاجماع المرکب، هذا عند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التحقیق یختار أنه ولد حقیقة، وعلیه الأکثر، لکن لا یلزم منه أن یأخذ مثل ولد الصلب، لأنه یرث بغیر وسط، بخلاف ولد الولد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107" w:name="pg5504_39619"/>
    </w:p>
    <w:p>
      <w:pPr>
        <w:pStyle w:val="Heading4"/>
        <w:numPr>
          <w:ilvl w:val="3"/>
          <w:numId w:val="1"/>
        </w:numPr>
        <w:rPr/>
      </w:pPr>
      <w:bookmarkStart w:id="108" w:name="__RefHeading___Toc2333012_581953129"/>
      <w:bookmarkStart w:id="109" w:name="_Toc40"/>
      <w:bookmarkEnd w:id="107"/>
      <w:bookmarkEnd w:id="108"/>
      <w:r>
        <w:rPr>
          <w:rtl w:val="true"/>
        </w:rPr>
        <w:t xml:space="preserve">ابن فهد الحلی </w:t>
      </w:r>
      <w:r>
        <w:rPr>
          <w:rtl w:val="true"/>
        </w:rPr>
        <w:t xml:space="preserve">_ </w:t>
      </w:r>
      <w:r>
        <w:rPr>
          <w:rtl w:val="true"/>
        </w:rPr>
        <w:t>المهذب البارع</w:t>
      </w:r>
      <w:bookmarkEnd w:id="109"/>
    </w:p>
    <w:p>
      <w:pPr>
        <w:pStyle w:val="BookText"/>
        <w:rPr/>
      </w:pPr>
      <w:r>
        <w:rPr>
          <w:rFonts w:ascii="IRNazanin" w:hAnsi="IRNazanin" w:eastAsia="IRNazanin"/>
          <w:color w:val="111111"/>
          <w:sz w:val="28"/>
          <w:sz w:val="28"/>
          <w:szCs w:val="28"/>
          <w:rtl w:val="true"/>
          <w:lang w:bidi="fa-IR"/>
        </w:rPr>
        <w:t xml:space="preserve">قال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وأولاد الاولاد یقومون مقام آبائهم عند عدمهم ویأخذ کل فریق نصیب من یتقرب به ویقتسمونه للذکر مثل حظ الانثیین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هل یشارک الابوین کأولاد الصلب ؟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وبه قال الشیخان وسلار والتقی والقاضی والحسن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 الاولون بصحیحة عبد الرحمن بن الحجاج عن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بنات البنت یرثن اذا لم یکن بنات کن مکان البنات ومثلها روی اسحاق بن عمار عن الصادق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الابن یقوم مقام أبیه </w:t>
      </w:r>
      <w:r>
        <w:rPr>
          <w:rFonts w:eastAsia="IRNazanin" w:cs="IRNazanin"/>
          <w:color w:val="111111"/>
          <w:sz w:val="28"/>
          <w:szCs w:val="28"/>
          <w:rtl w:val="true"/>
          <w:lang w:bidi="fa-IR"/>
        </w:rPr>
        <w:t xml:space="preserve">. </w:t>
      </w:r>
      <w:bookmarkStart w:id="110" w:name="pg5504_39621"/>
    </w:p>
    <w:p>
      <w:pPr>
        <w:pStyle w:val="Heading3"/>
        <w:numPr>
          <w:ilvl w:val="2"/>
          <w:numId w:val="1"/>
        </w:numPr>
        <w:rPr/>
      </w:pPr>
      <w:bookmarkStart w:id="111" w:name="__RefHeading___Toc2333014_581953129"/>
      <w:bookmarkStart w:id="112" w:name="_Toc41"/>
      <w:bookmarkEnd w:id="110"/>
      <w:bookmarkEnd w:id="111"/>
      <w:r>
        <w:rPr/>
        <w:t>11</w:t>
      </w:r>
      <w:r>
        <w:rPr>
          <w:rtl w:val="true"/>
        </w:rPr>
        <w:t xml:space="preserve"> _ </w:t>
      </w:r>
      <w:r>
        <w:rPr>
          <w:rtl w:val="true"/>
        </w:rPr>
        <w:t xml:space="preserve">علی بن محمد القمی </w:t>
      </w:r>
      <w:r>
        <w:rPr>
          <w:rtl w:val="true"/>
        </w:rPr>
        <w:t xml:space="preserve">_ </w:t>
      </w:r>
      <w:r>
        <w:rPr>
          <w:rtl w:val="true"/>
        </w:rPr>
        <w:t>القرن السابع</w:t>
      </w:r>
      <w:bookmarkEnd w:id="112"/>
    </w:p>
    <w:p>
      <w:pPr>
        <w:pStyle w:val="BookText"/>
        <w:rPr/>
      </w:pPr>
      <w:r>
        <w:rPr>
          <w:rFonts w:ascii="IRNazanin" w:hAnsi="IRNazanin" w:eastAsia="IRNazanin"/>
          <w:color w:val="111111"/>
          <w:sz w:val="28"/>
          <w:sz w:val="28"/>
          <w:szCs w:val="28"/>
          <w:rtl w:val="true"/>
          <w:lang w:bidi="fa-IR"/>
        </w:rPr>
        <w:t xml:space="preserve">قال علی بن محمد القمی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وحکم ولد الولد </w:t>
      </w:r>
      <w:r>
        <w:rPr>
          <w:rFonts w:ascii="IRNazanin" w:hAnsi="IRNazanin" w:eastAsia="IRNazanin"/>
          <w:i/>
          <w:i/>
          <w:iCs/>
          <w:color w:val="111111"/>
          <w:sz w:val="28"/>
          <w:sz w:val="28"/>
          <w:szCs w:val="28"/>
          <w:rtl w:val="true"/>
          <w:lang w:bidi="fa-IR"/>
        </w:rPr>
        <w:t>وان نزلوا</w:t>
      </w:r>
      <w:r>
        <w:rPr>
          <w:rFonts w:ascii="IRNazanin" w:hAnsi="IRNazanin" w:eastAsia="IRNazanin"/>
          <w:color w:val="111111"/>
          <w:sz w:val="28"/>
          <w:sz w:val="28"/>
          <w:szCs w:val="28"/>
          <w:rtl w:val="true"/>
          <w:lang w:bidi="fa-IR"/>
        </w:rPr>
        <w:t xml:space="preserve"> حکم آبائهم وأمهاتهم فی الاستحقاق ومشارکة الابوین وحجبهما عن اعلی السهمین وحجب من عداهم من الارث جملة الا من استثنیناه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13" w:name="pg5504_39623"/>
    </w:p>
    <w:p>
      <w:pPr>
        <w:pStyle w:val="Heading3"/>
        <w:numPr>
          <w:ilvl w:val="2"/>
          <w:numId w:val="1"/>
        </w:numPr>
        <w:rPr/>
      </w:pPr>
      <w:bookmarkStart w:id="114" w:name="__RefHeading___Toc2333016_581953129"/>
      <w:bookmarkStart w:id="115" w:name="_Toc42"/>
      <w:bookmarkEnd w:id="113"/>
      <w:bookmarkEnd w:id="114"/>
      <w:r>
        <w:rPr/>
        <w:t>12</w:t>
      </w:r>
      <w:r>
        <w:rPr>
          <w:rtl w:val="true"/>
        </w:rPr>
        <w:t xml:space="preserve">– </w:t>
      </w:r>
      <w:r>
        <w:rPr>
          <w:rtl w:val="true"/>
        </w:rPr>
        <w:t xml:space="preserve">العلامة الحلی ولنکرانی </w:t>
      </w:r>
      <w:r>
        <w:rPr>
          <w:rtl w:val="true"/>
        </w:rPr>
        <w:t xml:space="preserve">: </w:t>
      </w:r>
      <w:r>
        <w:rPr>
          <w:rtl w:val="true"/>
        </w:rPr>
        <w:t>أولاد الأولاد وإن نزلوا یقومون مقام الأولاد</w:t>
      </w:r>
      <w:bookmarkEnd w:id="115"/>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الأولاد وإن نزلوا یقومون مقام الأولاد فی مقاسمة الأبوین ، وحجبهم عن أعلی السهمین إلی أدناهما ، ومنع من عداهم من الأقارب ، سواء کان والدا المیّت موجدین أم لا ، ویتقدّم کلّ بطن علی البطن المتأخّر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المعروف بین الأصحاب أنّ أولاد الأولاد وإن نزلوا ذکوراً أو إناثاً یقومون مقام آبائهم واُمّهاتهم فی مقاسمة الأبوین، وفی حجبهم من أعلی السهمین إلی أدناهما، ومنع من عداهم من الأقارب من دون فرق بین ما إذا کان والدا المیّت موجودین أم لا ، وقال المحقّق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ابن بابویه فی توریثهم عدم الأبوین ، وهو متروک لنصّ جماعة کثیرة علی خلافه ، بل فی بعض الکتب الإجماع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تحصیل الإجماع ، فالحجّة حینئذ علی المختار ذلک وکفی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ولد الولد ولد إمّا حقیقة وإمّا مجازاً ، أمّا علی الأوّل فظاهر ، وأمّا علی الثانی فإنّه مراد هنا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لإجماع الأصحاب علی الاستدلال بهذه الآیة </w:t>
      </w:r>
      <w:r>
        <w:rPr>
          <w:rStyle w:val="FootnoteAnchor"/>
          <w:rtl w:val="true"/>
        </w:rPr>
        <w:footnoteReference w:id="82"/>
      </w:r>
      <w:r>
        <w:rPr>
          <w:rFonts w:ascii="IRNazanin" w:hAnsi="IRNazanin" w:eastAsia="IRNazanin"/>
          <w:color w:val="111111"/>
          <w:sz w:val="28"/>
          <w:sz w:val="28"/>
          <w:szCs w:val="28"/>
          <w:rtl w:val="true"/>
          <w:lang w:bidi="fa-IR"/>
        </w:rPr>
        <w:t xml:space="preserve">علی اقتسام أولاد الابن نصیبهم للذکر مثل حظّ الانثیین ، واحتجاجهم علی من شذّ منهم فی قسمة ولد الاُنثی نصیبهم بالسویة ، بل المراد بالولد فی آیة </w:t>
      </w:r>
      <w:r>
        <w:rPr>
          <w:rStyle w:val="FootnoteAnchor"/>
          <w:rtl w:val="true"/>
        </w:rPr>
        <w:footnoteReference w:id="83"/>
      </w:r>
      <w:r>
        <w:rPr>
          <w:rFonts w:ascii="IRNazanin" w:hAnsi="IRNazanin" w:eastAsia="IRNazanin"/>
          <w:color w:val="111111"/>
          <w:sz w:val="28"/>
          <w:sz w:val="28"/>
          <w:szCs w:val="28"/>
          <w:rtl w:val="true"/>
          <w:lang w:bidi="fa-IR"/>
        </w:rPr>
        <w:t>فرض الاُمّ والأب ما یعمّ ولد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ولد الولدحاجباً للأبوین إلی السدسین ، فلایکون لهما مع وجوده جمیع المال </w:t>
      </w:r>
      <w:r>
        <w:rPr>
          <w:rStyle w:val="FootnoteAnchor"/>
          <w:rtl w:val="true"/>
        </w:rPr>
        <w:footnoteReference w:id="84"/>
      </w:r>
      <w:r>
        <w:rPr>
          <w:rFonts w:ascii="IRNazanin" w:hAnsi="IRNazanin" w:eastAsia="IRNazanin"/>
          <w:color w:val="111111"/>
          <w:sz w:val="28"/>
          <w:sz w:val="28"/>
          <w:szCs w:val="28"/>
          <w:rtl w:val="true"/>
          <w:lang w:bidi="fa-IR"/>
        </w:rPr>
        <w:t>، مضافاً إلی الروایات الواردة فی هذا المجال ، مثل</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عبد الرحمن بن الحجّاج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الابنة یرثن إذا لم یکن بنات کنّ مکان البنات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6" w:name="pg5504_39627"/>
    </w:p>
    <w:p>
      <w:pPr>
        <w:pStyle w:val="BookText"/>
        <w:rPr/>
      </w:pPr>
      <w:bookmarkEnd w:id="116"/>
      <w:r>
        <w:rPr>
          <w:rFonts w:ascii="IRNazanin" w:hAnsi="IRNazanin" w:eastAsia="IRNazanin"/>
          <w:color w:val="111111"/>
          <w:sz w:val="28"/>
          <w:sz w:val="28"/>
          <w:szCs w:val="28"/>
          <w:rtl w:val="true"/>
          <w:lang w:bidi="fa-IR"/>
        </w:rPr>
        <w:t>وموثّقة إسحاق بن عمّار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یقوم مقام أبیه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اُخری لعبد الرحمن بن الحجّاج ،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إذا لم یکن من صلب الرجل أحد قام مقامه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وابنة البنت إذا لم یکن من صلب الرجل أحد قامت مقام البنت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ولیس المراد اختصاص القیام مقام الابن بالابن ، ولا اختصاص القیام مقام البنت بالابنة ، بل المراد قیامهما مقامهما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وروایة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لیس فیه اختلاف عند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عبدالله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2333018_581953129"/>
      <w:bookmarkStart w:id="118" w:name="_Toc43"/>
      <w:bookmarkEnd w:id="117"/>
      <w:r>
        <w:rPr/>
        <w:t>13</w:t>
      </w:r>
      <w:r>
        <w:rPr>
          <w:rtl w:val="true"/>
        </w:rPr>
        <w:t xml:space="preserve"> _ </w:t>
      </w:r>
      <w:r>
        <w:rPr>
          <w:rtl w:val="true"/>
        </w:rPr>
        <w:t xml:space="preserve">الخونساری </w:t>
      </w:r>
      <w:r>
        <w:rPr>
          <w:rtl w:val="true"/>
        </w:rPr>
        <w:t>:</w:t>
      </w:r>
      <w:bookmarkEnd w:id="1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أن یستدل لما هو المعروف بظاهر 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واحد منهما السدس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قید کون السدس لهما بوجود الولد والثلث للام </w:t>
      </w:r>
    </w:p>
    <w:p>
      <w:pPr>
        <w:pStyle w:val="BookText"/>
        <w:rPr/>
      </w:pPr>
      <w:r>
        <w:rPr>
          <w:rFonts w:ascii="IRNazanin" w:hAnsi="IRNazanin" w:eastAsia="IRNazanin"/>
          <w:color w:val="111111"/>
          <w:sz w:val="28"/>
          <w:sz w:val="28"/>
          <w:szCs w:val="28"/>
          <w:rtl w:val="true"/>
          <w:lang w:bidi="fa-IR"/>
        </w:rPr>
        <w:t xml:space="preserve">بعدمه والظاهر أن ولد الولد ولد فی هذا المقام بل ادعی الاجماع علیه فی شرح الشرایع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مقام التخطئة لقول من یخالف المعروف إنهم جعلوا ولد البنات ولد الرجل من صلبه فی جمیع الاحکام إلا فی المیراث وأجمعوا علی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تحل حلیلة ابن الابنة للرجل ولا حلیلة إبن إبن الابنة لقوله عزوجل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أبنائکم الذین من أصلابکم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ابن الابنة ابن الرجل لصلبه فی هذا الموضع لم لا یکون فی المیراث ابنه وأیضا یثبتون للزوج والزوجة نصیبهما الادنی مع ولد الولد بقوله تعالی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والحق أن یقال غایة الامر صحة إطلاق الولد علی ولد الولد ولو بنحو الحقیقة لکن هذا لا یوجب کونه فی مرتبة الابوین مع کونهما أقرب إلی المیت ولا یوجب رفع الید عما هو ظاهر الصحاح المذکورة، وتوجیهها ببعض الوجوه حتی توافق المعروف بعید خلاف الاطلاق نعم مخالفة المشهور أیضا مشکلة ویرد علی المشهور أن اللازم أن یرث أولاد الاولاد علی مذهبهم کما یرث الاولاد للصلب للذکر مثل حظ الانثیین لا أن یرث إبن البنت </w:t>
      </w:r>
    </w:p>
    <w:p>
      <w:pPr>
        <w:pStyle w:val="BookText"/>
        <w:rPr/>
      </w:pPr>
      <w:r>
        <w:rPr>
          <w:rFonts w:ascii="IRNazanin" w:hAnsi="IRNazanin" w:eastAsia="IRNazanin"/>
          <w:color w:val="111111"/>
          <w:sz w:val="28"/>
          <w:sz w:val="28"/>
          <w:szCs w:val="28"/>
          <w:rtl w:val="true"/>
          <w:lang w:bidi="fa-IR"/>
        </w:rPr>
        <w:t>نصیب البنت وترث بنت الابن نصیب الابن وهذا یرد فی صورة عدم الابوین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یقال من أنه مقتضی عموم المنزلة وقیام اولاد الاولاد مقام الاولاد للصلب یرد علیه أنه یعارض بعموم قوله تعالی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للذکر مثل حظ الانثیین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وبالجملة المسألة مشکلة ومخالفة المشهور أشد إشکالا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للمشهور أیضا بخبر محمد بن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 صفوان کتابا لموسی ابن بکر فقال لی هذا سماعی من موسی بن بکر وقرأته علیه فإذا فیه موسی بن بکر، عن علی بن سعید، عن زرارة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مما لیس فیه اختلاف عند أصحابنا عن أبی عبد الله وعن أبی جعفر علیهما السلام وذکر مسائل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یرث أحد من خلق الله تعالی مع الولد إلا الابوان والزوج والزوجة فإن لم یکن ولد وکان ولد الولد ذکورا کانوا أو إناثا فإنهم بمنزلة الولد، وولد البنین بمنزلة البنین یرثون میراث البنین، وولد البنات بمنزلة البنات یرثون میراث البنات، ویحجبون الابوین والزوجین عن سهامهم الاکثر وإن سفلوا ببطنین وثلاثة وأکثر یرثون ما یرث الولد الصلب، و یحجبون ما یحجب الولد الصلب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والخبر المروی عن دعائم الاسلام عن جعفر بن محمد الصادق علیهما السلام 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أبا وإبن إبن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السدس وما بقی فلابن الابن لانه قام مقام أبیه إذا لم یکن إبن </w:t>
      </w:r>
      <w:r>
        <w:rPr>
          <w:rStyle w:val="FootnoteAnchor"/>
          <w:rtl w:val="true"/>
        </w:rPr>
        <w:footnoteReference w:id="90"/>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ولد حقیقة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بین الاصحاب أن أولاد الاولاد وإن نزلوا ذکورا أو إناثا یقومون مقام آبائهم فی مقاسمة الابوین وحجبهم عن أعلی السهمین إلی أدناهما ومنع من عداهم من الاقارب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وشرط ابن بابویه فی الفقیه والمقنع فی توریثهم عدم الابوین قال فی أولهما </w:t>
      </w:r>
      <w:r>
        <w:rPr>
          <w:rFonts w:eastAsia="IRNazanin" w:cs="IRNazanin"/>
          <w:color w:val="111111"/>
          <w:sz w:val="28"/>
          <w:szCs w:val="28"/>
          <w:rtl w:val="true"/>
          <w:lang w:bidi="fa-IR"/>
        </w:rPr>
        <w:t>"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أربعة لایرث معهم أحد إلا زوج أو 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الابوان والابن والابنة ، هذا هو الاصل لنا فی المواریث ، فاذا ترک الرجل أبوین وابن ابن أو ابنة ابنة فالمال للابوین للام الثلث وللاب الثلثان ، لان ولد الولد إنما یقومون مقام الولد إذا لم یکن هناک ولد ، ولاوارث غیره ، والوارث الاب والام ، وقال الفضل بن شاذان خلاف قولنا فی هذه المسألة وأخطأ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ترک ابن ابنة وابنة ابن فللابوین السدسان وما بقی فلابنة الابن من ذلک الثلثان ولابن الابنة من ذلک الثلث تقوم ابنة </w:t>
      </w:r>
      <w:bookmarkStart w:id="119" w:name="pg5504_39635"/>
    </w:p>
    <w:p>
      <w:pPr>
        <w:pStyle w:val="BookText"/>
        <w:rPr/>
      </w:pPr>
      <w:bookmarkEnd w:id="119"/>
      <w:r>
        <w:rPr>
          <w:rFonts w:ascii="IRNazanin" w:hAnsi="IRNazanin" w:eastAsia="IRNazanin"/>
          <w:color w:val="111111"/>
          <w:sz w:val="28"/>
          <w:sz w:val="28"/>
          <w:szCs w:val="28"/>
          <w:rtl w:val="true"/>
          <w:lang w:bidi="fa-IR"/>
        </w:rPr>
        <w:t xml:space="preserve">الابن مقام أبیها وابن الابنة مقام أمه ، وهذا مما زل به قدمه عن الطریق المستقیم ، وهذا سبیل من یقیس </w:t>
      </w:r>
      <w:r>
        <w:rPr>
          <w:rFonts w:eastAsia="IRNazanin" w:cs="IRNazanin"/>
          <w:color w:val="111111"/>
          <w:sz w:val="28"/>
          <w:szCs w:val="28"/>
          <w:rtl w:val="true"/>
          <w:lang w:bidi="fa-IR"/>
        </w:rPr>
        <w:t>.</w:t>
      </w:r>
    </w:p>
    <w:p>
      <w:pPr>
        <w:pStyle w:val="Heading2"/>
        <w:numPr>
          <w:ilvl w:val="1"/>
          <w:numId w:val="1"/>
        </w:numPr>
        <w:rPr/>
      </w:pPr>
      <w:bookmarkStart w:id="120" w:name="__RefHeading___Toc2333020_581953129"/>
      <w:bookmarkStart w:id="121" w:name="_Toc44"/>
      <w:bookmarkEnd w:id="120"/>
      <w:r>
        <w:rPr>
          <w:rtl w:val="true"/>
        </w:rPr>
        <w:t>موثقة اسحاق بن عمار</w:t>
      </w:r>
      <w:bookmarkEnd w:id="121"/>
    </w:p>
    <w:p>
      <w:pPr>
        <w:pStyle w:val="Heading3"/>
        <w:numPr>
          <w:ilvl w:val="2"/>
          <w:numId w:val="1"/>
        </w:numPr>
        <w:rPr/>
      </w:pPr>
      <w:bookmarkStart w:id="122" w:name="__RefHeading___Toc2333022_581953129"/>
      <w:bookmarkStart w:id="123" w:name="_Toc45"/>
      <w:bookmarkEnd w:id="122"/>
      <w:r>
        <w:rPr>
          <w:rtl w:val="true"/>
        </w:rPr>
        <w:t xml:space="preserve">الخبر المروی عن </w:t>
      </w:r>
      <w:r>
        <w:rPr>
          <w:rtl w:val="true"/>
        </w:rPr>
        <w:t xml:space="preserve">( </w:t>
      </w:r>
      <w:r>
        <w:rPr>
          <w:rtl w:val="true"/>
        </w:rPr>
        <w:t>دعائم الاسلام</w:t>
      </w:r>
      <w:r>
        <w:rPr>
          <w:rtl w:val="true"/>
        </w:rPr>
        <w:t>)</w:t>
      </w:r>
      <w:bookmarkEnd w:id="12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الوسائل ، کتاب الفرائض ، أبواب میراث الابوین والاولاد باب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 أولاد الاولاد یقومون مقام آبائهم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موثقة إسحاق بن عمار ، المصدر الآنف من الوسائل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المصدر الآنف من الوسائل حدیث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الشیخ الطوسی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میراث الازواج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فی رجل ترک أبا وابن ابن قال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للاب السدس وما بقی فلابن الابن ، لانه قام مقام أبیه اذا لم یکن ابن ، وکذلک ولد الولد ما تناسلوا اذا لم یکن أقرب منهم من الولد ، ومن قرب منهم حجب من بعد ، وکذلک بنو البنت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وضعفهما منجبر بعمل الاصحاب ، والموافقة لظاهر الکتاب والسنة المستفیضة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بل المتواترة کما عن النهایة </w:t>
      </w:r>
      <w:r>
        <w:rPr>
          <w:rFonts w:eastAsia="IRNazanin" w:cs="IRNazanin"/>
          <w:color w:val="111111"/>
          <w:sz w:val="28"/>
          <w:szCs w:val="28"/>
          <w:rtl w:val="true"/>
          <w:lang w:bidi="fa-IR"/>
        </w:rPr>
        <w:t xml:space="preserve">. </w:t>
      </w:r>
      <w:bookmarkStart w:id="124" w:name="pg5504_39637"/>
    </w:p>
    <w:p>
      <w:pPr>
        <w:pStyle w:val="Heading2"/>
        <w:numPr>
          <w:ilvl w:val="1"/>
          <w:numId w:val="1"/>
        </w:numPr>
        <w:rPr/>
      </w:pPr>
      <w:bookmarkStart w:id="125" w:name="__RefHeading___Toc2333024_581953129"/>
      <w:bookmarkStart w:id="126" w:name="_Toc46"/>
      <w:bookmarkEnd w:id="124"/>
      <w:bookmarkEnd w:id="125"/>
      <w:r>
        <w:rPr>
          <w:rtl w:val="true"/>
        </w:rPr>
        <w:t>الامویون حرفوا قضیة ولد الولد ولد حقیقة</w:t>
      </w:r>
      <w:bookmarkEnd w:id="126"/>
    </w:p>
    <w:p>
      <w:pPr>
        <w:pStyle w:val="Heading3"/>
        <w:numPr>
          <w:ilvl w:val="2"/>
          <w:numId w:val="1"/>
        </w:numPr>
        <w:rPr/>
      </w:pPr>
      <w:bookmarkStart w:id="127" w:name="__RefHeading___Toc2333026_581953129"/>
      <w:bookmarkStart w:id="128" w:name="_Toc47"/>
      <w:bookmarkEnd w:id="127"/>
      <w:r>
        <w:rPr>
          <w:rtl w:val="true"/>
        </w:rPr>
        <w:t>أهل الجاهلیة حرَّموا الاطفال من الارث</w:t>
      </w:r>
      <w:bookmarkEnd w:id="128"/>
    </w:p>
    <w:p>
      <w:pPr>
        <w:pStyle w:val="BookText"/>
        <w:rPr/>
      </w:pPr>
      <w:r>
        <w:rPr>
          <w:rFonts w:ascii="Amiri" w:hAnsi="Amiri" w:eastAsia="Amiri" w:cs="Amiri"/>
          <w:color w:val="111111"/>
          <w:sz w:val="28"/>
          <w:sz w:val="28"/>
          <w:szCs w:val="28"/>
          <w:rtl w:val="true"/>
          <w:lang w:bidi="ar-SA"/>
        </w:rPr>
        <w:t xml:space="preserve">قال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وَیَسْتَفْتُونَکَ فِی النِّسَاءِ قُلِ اللّهُ یُفْتِیکُمْ فِیهِنَّ وَمَا یُتْلَی عَلَیْکُمْ فِی الکِتَابِ فِی یَتَامَی النِّسَاءِ اللاتِی لا تُؤْتُونَهُنَّ مَا کُتِبَ لَهُنَّ وَتَرْغَبُونَ أنْ تَنکِحُوهُنَّ المُسْتَضْعَفِینَ مِنَ الوِلْدَانِ وَأنْ تَقُومُوا لِلْیَتَامَی بِالقِسْطِ وَمَا تَفْعَلُوا مِنْ خَیْر فَإنَّ اللّهَ کَانَ بِهِ عَلِیماً</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وَیَسْتَفْتُونَکَ فِی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یسألون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واجباتهم تجاه النساء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وقل للنساء الربع والثمن من الارث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اللّهُ یُفْتِیکُمْ فِیهِنَّ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تعالی یفتیکم فی أمرهن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یُتْلَی عَلَیْکُمْ فِی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أحکام النساء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یَتَامَی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المحجر علیهن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اللاتِی لا تُؤْتُونَهُنَّ مَا کُتِبَ 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المهر والارث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وَتَرْغَبُونَ أنْ تَنکِحُوهُنَّ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الجاهلی الکافر یستولی علی الیتیمة</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بصور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کانت جمیلة المنظر نکحها وان کانت قبیحة المظهر استخدمها فی الخدمة </w:t>
      </w:r>
    </w:p>
    <w:p>
      <w:pPr>
        <w:pStyle w:val="BookText"/>
        <w:rPr/>
      </w:pPr>
      <w:r>
        <w:rPr>
          <w:rFonts w:ascii="Amiri" w:hAnsi="Amiri" w:eastAsia="Amiri" w:cs="Amiri"/>
          <w:color w:val="111111"/>
          <w:sz w:val="28"/>
          <w:sz w:val="28"/>
          <w:szCs w:val="28"/>
          <w:rtl w:val="true"/>
          <w:lang w:bidi="ar-SA"/>
        </w:rPr>
        <w:t xml:space="preserve">له وللاخرین کی تأتیه بالمال ومنعها من الزواج الی حین موتها فیرثها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وَالمُسْتَضْعَفِینَ مِنَ الوِلْدَانِ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ویکفیکم الله تعالی فی الصبیان بأن تعطوهم حقوقهم من المیراث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تعالی فی سورة النساء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الولدان وان تقوموا للیتامی بالقسط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ریح الولد من ریح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نظر الوالد إلی ولده فسره کان للوالد عتق نسمة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نظر ثلاثمائة وستین نظرة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تعالی أکبر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أکثروا من قبلة أولادکم فان لکم بکل قبلة درجة فی الجنة مسیرة خمسمائة عام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تَقُومُوا لِلْیَتَامَی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والانصاف فی تدبیر أمورهم وادارة أموالهم وتربیتهم جیداً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تَفْعَلُوا مِنْ 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النساء والایتام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بِهِ عَلِیماً</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امْرَأةٌ خَافَتْ مِنْ بَعْلِهَا نُشُوزاً أوْ إعْرَاضاً فَلا جُنَاحَ عَلَیْهِمَا أنْ یُصْلِحَا بَیْنَهُمَا صُلْحاً وَالصُّلْحُ خَیْرٌ وَاُحْضِرَتِ الأنفُسُ الشُّحَّ وَإنْ تُحْسِنُوا وَتَتَّقُوا فَإنَّ اللّهَ کَانَ بِمَا تَعْمَلُونَ خَبِیراً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یتلی علیکم فی الکتاب فی یتامی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الرجل کان یکون فی حجره یتیمة فتکون ذمیمة أو ساقطة یعنی حمقاء فیرغب الرجل عن أن یزوجها ولا یعطیها مالها فینکحها غیره من اخذ مالها ویمنعها النکاح ویتربص بها الموت لیرثها فنهی الله عن ذلک وقوله تعالی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والمستضعفین من الولدان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أهل الجاهلیة کانوا لا یورثون الصبی الصغیر ولا الجاریة من میراث آبائهم شیئا وکانوا لا یعطون المیراث إلا لمن یقاتل وکانوا یرون ذلک فی دینهم حسنا ، فلما انزل الله فرائض المواریث وجدوا من ذلک وجدا شدیدا ، فقالوا انطلقوا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فنذکره ذلک لعله یدعه أو یغیره فاتوه ، فقالوا یا رسول الله للجاریة نصف ما ترک أبوها واخوها ویعطی الصبی الصغیر المیراث ولیس أحد منهما یرکب الفرس ولا یحوز الغنیمة ولا یقاتل العدو ،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بذلک أمرت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سورة الانعام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وَزَکَرِیَّا وَیَحْیَی وَعِیسَی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الله تعالی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أمه مما یدل علی شمول الذریة لاولاد البنت کالحسن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وانهما ذریة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وَإلْیَاسَ کُلٌّ مِنَ الصَّالِحِینَ</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عن أبی الجارود ، عن أبی جعفر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الجارود ما یقولون لکم فی الحسن والحسین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ینکرون علینا أنهما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احتججتم علیهم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احتججنا علیهم بقول الله عز وجل فی عیسی ابن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ومن ذریته داود وسلیمان وأیوب ویوسف وموسی وهارون وکذلک نجزی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وزکریا ویحیی وعیسی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عیسی ابن مریم من ذریة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لکم ؟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ولد الابنة من الولد ولا یکون من 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احتججتم علیهم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احتججنا علیهم بقول الله تعالی 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قل تعالوا ندع أبناءنا</w:t>
      </w:r>
    </w:p>
    <w:p>
      <w:pPr>
        <w:pStyle w:val="BookText"/>
        <w:rPr/>
      </w:pPr>
      <w:r>
        <w:rPr>
          <w:rFonts w:ascii="IRNazanin" w:hAnsi="IRNazanin" w:eastAsia="IRNazanin"/>
          <w:color w:val="111111"/>
          <w:sz w:val="28"/>
          <w:sz w:val="28"/>
          <w:szCs w:val="28"/>
          <w:rtl w:val="true"/>
          <w:lang w:bidi="fa-IR"/>
        </w:rPr>
        <w:t xml:space="preserve">وأبناءکم ونساءنا ونساءکم وأنفسنا وأنفسکم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فأی شئ قالوا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فی کلام العرب أبناء رجل وآخر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أبناؤنا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أبا الجارود لأعطینکها من کتاب الله جل وتعالی أنهما من صلب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یردها إلا الکافر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 ذلک جعلت فداک ؟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قال الله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حرمت علیکم أمهاتکم وبناتکم وأخواتکم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إلی أن انتهی إلی قوله تبارک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وحلائل أبنائکم الذین من أصلابکم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 xml:space="preserve">فسلهم یا أبا الجارود هل کان یحل لرسول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نکاح حلیلتیهما ؟ فإن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کذبوا وفجروا وإن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فهما ابناه لصلبه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أراد أهل الجاهلیة حرمان الاطفال غیر القادرین علی حمل السلاح من الارث وهذه الثقافة تأصلت عند معظم الناس فی الحجاز وشبه جزیرة العرب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الطبیعی أن یسعی أصحاب هذه الثقافة لحرمان أولاد الولد المیت قبل أبیه من الارث لانهم لا یحملون السلاح</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وألح النواصب من الاعراب والمنافقین للقضاء علی رمز الامام المهدی وهو ولد ولد النبی فسعوا شرعیا ولغویا وعرفیا لافنائه وطمس شخصیته </w:t>
      </w:r>
      <w:r>
        <w:rPr>
          <w:rFonts w:eastAsia="IRNazanin" w:cs="IRNazanin"/>
          <w:color w:val="111111"/>
          <w:sz w:val="28"/>
          <w:szCs w:val="28"/>
          <w:rtl w:val="true"/>
          <w:lang w:bidi="fa-IR"/>
        </w:rPr>
        <w:t xml:space="preserve">. </w:t>
      </w:r>
      <w:bookmarkStart w:id="129" w:name="pg5504_39648"/>
    </w:p>
    <w:p>
      <w:pPr>
        <w:pStyle w:val="Heading2"/>
        <w:numPr>
          <w:ilvl w:val="1"/>
          <w:numId w:val="1"/>
        </w:numPr>
        <w:rPr/>
      </w:pPr>
      <w:bookmarkStart w:id="130" w:name="__RefHeading___Toc2333028_581953129"/>
      <w:bookmarkStart w:id="131" w:name="_Toc48"/>
      <w:bookmarkEnd w:id="129"/>
      <w:bookmarkEnd w:id="130"/>
      <w:r>
        <w:rPr>
          <w:rtl w:val="true"/>
        </w:rPr>
        <w:t>القانون العراقی عالج قضیة الایتام شرعیا وعقلیا</w:t>
      </w:r>
      <w:bookmarkEnd w:id="131"/>
    </w:p>
    <w:p>
      <w:pPr>
        <w:pStyle w:val="Heading3"/>
        <w:numPr>
          <w:ilvl w:val="2"/>
          <w:numId w:val="1"/>
        </w:numPr>
        <w:rPr/>
      </w:pPr>
      <w:bookmarkStart w:id="132" w:name="__RefHeading___Toc2333030_581953129"/>
      <w:bookmarkStart w:id="133" w:name="_Toc49"/>
      <w:bookmarkEnd w:id="132"/>
      <w:r>
        <w:rPr>
          <w:rtl w:val="true"/>
        </w:rPr>
        <w:t>اشارة</w:t>
      </w:r>
      <w:bookmarkEnd w:id="133"/>
    </w:p>
    <w:p>
      <w:pPr>
        <w:pStyle w:val="BookText"/>
        <w:rPr/>
      </w:pPr>
      <w:r>
        <w:rPr>
          <w:rFonts w:ascii="IRNazanin" w:hAnsi="IRNazanin" w:eastAsia="IRNazanin"/>
          <w:color w:val="111111"/>
          <w:sz w:val="28"/>
          <w:sz w:val="28"/>
          <w:szCs w:val="28"/>
          <w:rtl w:val="true"/>
          <w:lang w:bidi="fa-IR"/>
        </w:rPr>
        <w:t xml:space="preserve">نص المادة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 ا ح ش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مات الولد ذکرا کان او انثی قبل وفاة أبیه أو أمه فانه یعتبر بحکم الحی عند وفاة أی منهما وینتقل استحقاقه من الارث الی اولاده ذکورا کانوا او أناثا حسب الاحکام الشرعیة باعتباره وصیة واجبة علی أن لا تتجاوز ثلث الترکة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قانون الاحوال الشخصیة العراقی النافذ </w:t>
      </w:r>
      <w:r>
        <w:rPr>
          <w:rFonts w:eastAsia="IRNazanin" w:cs="IRNazanin"/>
          <w:color w:val="111111"/>
          <w:sz w:val="28"/>
          <w:szCs w:val="28"/>
          <w:rtl w:val="true"/>
          <w:lang w:bidi="fa-IR"/>
        </w:rPr>
        <w:t>.</w:t>
      </w:r>
    </w:p>
    <w:p>
      <w:pPr>
        <w:pStyle w:val="Heading3"/>
        <w:numPr>
          <w:ilvl w:val="2"/>
          <w:numId w:val="1"/>
        </w:numPr>
        <w:rPr/>
      </w:pPr>
      <w:bookmarkStart w:id="134" w:name="__RefHeading___Toc2333032_581953129"/>
      <w:bookmarkStart w:id="135" w:name="_Toc50"/>
      <w:bookmarkEnd w:id="134"/>
      <w:r>
        <w:rPr>
          <w:rtl w:val="true"/>
        </w:rPr>
        <w:t>النتیجة</w:t>
      </w:r>
      <w:bookmarkEnd w:id="135"/>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الابن یقوم مقام أبیه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حمید بن زیاد ، عن الحسن بن محمد بن سماعة ، عن محمد بن سکین ، عن إسحاق بن عمار ، عن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الابن یقوم مقام أبیه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أی یقوم مقامه مطلقا فاضاف الراوی من عنده شرحا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لم یکن من صلب الرجل احدا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فهم کنه وجوهر هذا الحدیث وصل الی الحقیقة بعیدا عن الروایات الضعیفة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بعض العلماء یحرف أحادیث الامام المعصوم ویفرض ثقافته علی الفقه الاسلامی بطرق غیر علمیة وبعیدة عن الفهم والشم الشرعی الفقهی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الولد یرث مع وجود الولد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السید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حکی عن بعضهم انه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انما یسمون بهذه التسمیة إذا لم یحضر أولاد الصلب ، فان حضروا لم یتناولهم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طریف ، فان الاسم ان تناولهم لم یختلف </w:t>
      </w:r>
    </w:p>
    <w:p>
      <w:pPr>
        <w:pStyle w:val="BookText"/>
        <w:rPr/>
      </w:pPr>
      <w:r>
        <w:rPr>
          <w:rFonts w:ascii="IRNazanin" w:hAnsi="IRNazanin" w:eastAsia="IRNazanin"/>
          <w:color w:val="111111"/>
          <w:sz w:val="28"/>
          <w:sz w:val="28"/>
          <w:szCs w:val="28"/>
          <w:rtl w:val="true"/>
          <w:lang w:bidi="fa-IR"/>
        </w:rPr>
        <w:t xml:space="preserve">ذلک ، بأن یحضر غیرهم أو لا یحضر ، وما راعی أحد فیما یجری علی المسمیات من الاسماء مثل ذلک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اتفق ابن شاذان والسید المرتضی وابن ابی عقیل وشیخ الطائفة الطوسی والطبرسی والمصری وابن ادریس الحلی والمحقق الماوی وأبوالصلاح والجواهری والخونساری وأتباعهم علی أن ولد الولد ولد حقیقة یقوم مقام أبیه</w:t>
      </w:r>
    </w:p>
    <w:p>
      <w:pPr>
        <w:pStyle w:val="BookText"/>
        <w:rPr/>
      </w:pPr>
      <w:r>
        <w:rPr>
          <w:rFonts w:ascii="IRNazanin" w:hAnsi="IRNazanin" w:eastAsia="IRNazanin"/>
          <w:color w:val="111111"/>
          <w:sz w:val="28"/>
          <w:sz w:val="28"/>
          <w:szCs w:val="28"/>
          <w:rtl w:val="true"/>
          <w:lang w:bidi="fa-IR"/>
        </w:rPr>
        <w:t xml:space="preserve">وعلیه اجماع المسلمین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یعنی ان هناک اجماع علی کون ولد الولد ولد حقیقة وهذا الرأی یؤیده الکتاب المجید والحدیث الشریف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فالعجب کل العجب کیف أخذ المتأخرون برأی الصدوق وترکوا الاجماع الحاصل قبله ومن بعده وفیهم شیخ الطائفة </w:t>
      </w:r>
      <w:r>
        <w:rPr>
          <w:rFonts w:eastAsia="IRNazanin" w:cs="IRNazanin"/>
          <w:color w:val="111111"/>
          <w:sz w:val="28"/>
          <w:szCs w:val="28"/>
          <w:rtl w:val="true"/>
          <w:lang w:bidi="fa-IR"/>
        </w:rPr>
        <w:t xml:space="preserve">. </w:t>
      </w:r>
      <w:bookmarkStart w:id="136" w:name="pg5504_39654"/>
    </w:p>
    <w:p>
      <w:pPr>
        <w:pStyle w:val="Heading3"/>
        <w:numPr>
          <w:ilvl w:val="2"/>
          <w:numId w:val="1"/>
        </w:numPr>
        <w:rPr/>
      </w:pPr>
      <w:bookmarkStart w:id="137" w:name="__RefHeading___Toc2333034_581953129"/>
      <w:bookmarkStart w:id="138" w:name="_Toc51"/>
      <w:bookmarkEnd w:id="136"/>
      <w:bookmarkEnd w:id="137"/>
      <w:r>
        <w:rPr>
          <w:rtl w:val="true"/>
        </w:rPr>
        <w:t xml:space="preserve">الخلاصة </w:t>
      </w:r>
      <w:r>
        <w:rPr>
          <w:rtl w:val="true"/>
        </w:rPr>
        <w:t>:</w:t>
      </w:r>
      <w:bookmarkEnd w:id="138"/>
    </w:p>
    <w:p>
      <w:pPr>
        <w:pStyle w:val="BookText"/>
        <w:rPr/>
      </w:pPr>
      <w:r>
        <w:rPr>
          <w:rFonts w:ascii="IRNazanin" w:hAnsi="IRNazanin" w:eastAsia="IRNazanin"/>
          <w:color w:val="111111"/>
          <w:sz w:val="28"/>
          <w:sz w:val="28"/>
          <w:szCs w:val="28"/>
          <w:rtl w:val="true"/>
          <w:lang w:bidi="fa-IR"/>
        </w:rPr>
        <w:t xml:space="preserve">لا یمکن للمتأخرین مخالفة الاجماع القدیم وفی القدماء المعصوم الذی یجب الاخذ برأیه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ویؤیده القرآن الکریم وهذا الشیء الاهم ویسنده والحدیث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أجمع علماء الشیعة القدماء فی کون ولد الولد ولد فی سهام الارث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أجمع علماء الشیعة فی أن ولد الولد ولد فی النذر علی الاولاد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أجمع علماء الشیعة فی کون ولد الولد ولد فی الوقف علی الاولاد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واتفق علماء السنة فی ان ولد الولد ولد فی الارث والوقف والنذر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خالف علماء الشیعة المتأخرون اجماع علماء الشیعة السابقین ؟</w:t>
      </w:r>
    </w:p>
    <w:p>
      <w:pPr>
        <w:pStyle w:val="BookText"/>
        <w:rPr/>
      </w:pPr>
      <w:r>
        <w:rPr>
          <w:rFonts w:ascii="IRNazanin" w:hAnsi="IRNazanin" w:eastAsia="IRNazanin"/>
          <w:color w:val="111111"/>
          <w:sz w:val="28"/>
          <w:sz w:val="28"/>
          <w:szCs w:val="28"/>
          <w:rtl w:val="true"/>
          <w:lang w:bidi="fa-IR"/>
        </w:rPr>
        <w:t>لقد سألت الکثیر من علماء الدین من الخط الاول عن هذا الامر فتعجبوا من وجود اجماع سابق یؤید کون ولد الولد ولد حقیقة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اذن حصل هذا الامر من اهمال الاجماع القدیم عند الشیعة وفیه عظماء الطائفة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وتناسی المتأخرون اجماع السابقین فحصل الخطأ الفادح </w:t>
      </w:r>
      <w:r>
        <w:rPr>
          <w:rFonts w:eastAsia="IRNazanin" w:cs="IRNazanin"/>
          <w:color w:val="111111"/>
          <w:sz w:val="28"/>
          <w:szCs w:val="28"/>
          <w:rtl w:val="true"/>
          <w:lang w:bidi="fa-IR"/>
        </w:rPr>
        <w:t xml:space="preserve">. </w:t>
      </w:r>
      <w:bookmarkStart w:id="139" w:name="pg5504_39656"/>
    </w:p>
    <w:p>
      <w:pPr>
        <w:pStyle w:val="Heading3"/>
        <w:numPr>
          <w:ilvl w:val="2"/>
          <w:numId w:val="1"/>
        </w:numPr>
        <w:rPr/>
      </w:pPr>
      <w:bookmarkStart w:id="140" w:name="__RefHeading___Toc2333036_581953129"/>
      <w:bookmarkStart w:id="141" w:name="_Toc52"/>
      <w:bookmarkEnd w:id="139"/>
      <w:bookmarkEnd w:id="140"/>
      <w:r>
        <w:rPr>
          <w:rtl w:val="true"/>
        </w:rPr>
        <w:t xml:space="preserve">النتیجة الختامیة </w:t>
      </w:r>
      <w:r>
        <w:rPr>
          <w:rtl w:val="true"/>
        </w:rPr>
        <w:t>:</w:t>
      </w:r>
      <w:bookmarkEnd w:id="141"/>
    </w:p>
    <w:p>
      <w:pPr>
        <w:pStyle w:val="BookText"/>
        <w:rPr/>
      </w:pPr>
      <w:r>
        <w:rPr>
          <w:rFonts w:ascii="IRNazanin" w:hAnsi="IRNazanin" w:eastAsia="IRNazanin"/>
          <w:color w:val="111111"/>
          <w:sz w:val="28"/>
          <w:sz w:val="28"/>
          <w:szCs w:val="28"/>
          <w:rtl w:val="true"/>
          <w:lang w:bidi="fa-IR"/>
        </w:rPr>
        <w:t xml:space="preserve">یجب اعطاء الاحفاد الایتام حقهم فی الارث مع وجود الاجداد والاعمام ویحرم منعهم من حقهم الشرعی المفروض فی القرآن والحدیث وآراء العلماء </w:t>
      </w:r>
      <w:r>
        <w:rPr>
          <w:rFonts w:eastAsia="IRNazanin" w:cs="IRNazanin"/>
          <w:color w:val="111111"/>
          <w:sz w:val="28"/>
          <w:szCs w:val="28"/>
          <w:rtl w:val="true"/>
          <w:lang w:bidi="fa-IR"/>
        </w:rPr>
        <w:t>.</w:t>
      </w:r>
    </w:p>
    <w:p>
      <w:pPr>
        <w:pStyle w:val="Heading2"/>
        <w:numPr>
          <w:ilvl w:val="1"/>
          <w:numId w:val="1"/>
        </w:numPr>
        <w:rPr/>
      </w:pPr>
      <w:bookmarkStart w:id="142" w:name="__RefHeading___Toc2333038_581953129"/>
      <w:bookmarkStart w:id="143" w:name="_Toc53"/>
      <w:bookmarkEnd w:id="142"/>
      <w:r>
        <w:rPr>
          <w:rtl w:val="true"/>
        </w:rPr>
        <w:t>ترجمة المؤلف</w:t>
      </w:r>
      <w:bookmarkEnd w:id="143"/>
    </w:p>
    <w:p>
      <w:pPr>
        <w:pStyle w:val="Heading3"/>
        <w:numPr>
          <w:ilvl w:val="2"/>
          <w:numId w:val="1"/>
        </w:numPr>
        <w:rPr/>
      </w:pPr>
      <w:bookmarkStart w:id="144" w:name="__RefHeading___Toc2333040_581953129"/>
      <w:bookmarkStart w:id="145" w:name="_Toc54"/>
      <w:bookmarkEnd w:id="144"/>
      <w:r>
        <w:rPr>
          <w:rtl w:val="true"/>
        </w:rPr>
        <w:t>المراجع الکبار تؤید مؤلفات</w:t>
      </w:r>
      <w:bookmarkEnd w:id="145"/>
    </w:p>
    <w:p>
      <w:pPr>
        <w:pStyle w:val="Heading4"/>
        <w:numPr>
          <w:ilvl w:val="3"/>
          <w:numId w:val="1"/>
        </w:numPr>
        <w:rPr/>
      </w:pPr>
      <w:bookmarkStart w:id="146" w:name="__RefHeading___Toc2333042_581953129"/>
      <w:bookmarkStart w:id="147" w:name="_Toc55"/>
      <w:bookmarkEnd w:id="146"/>
      <w:r>
        <w:rPr>
          <w:rtl w:val="true"/>
        </w:rPr>
        <w:t>اشارة</w:t>
      </w:r>
      <w:bookmarkEnd w:id="14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 المفسر الشیخ نجاح الطائی </w:t>
      </w:r>
      <w:bookmarkStart w:id="148" w:name="pg5504_39658"/>
    </w:p>
    <w:p>
      <w:pPr>
        <w:pStyle w:val="Heading4"/>
        <w:numPr>
          <w:ilvl w:val="3"/>
          <w:numId w:val="1"/>
        </w:numPr>
        <w:rPr/>
      </w:pPr>
      <w:bookmarkStart w:id="149" w:name="__RefHeading___Toc2333044_581953129"/>
      <w:bookmarkStart w:id="150" w:name="_Toc56"/>
      <w:bookmarkEnd w:id="148"/>
      <w:bookmarkEnd w:id="149"/>
      <w:r>
        <w:rPr>
          <w:rtl w:val="true"/>
        </w:rPr>
        <w:t>رأی المرجع الدینی الشیخ ناصر مکارم الشیرازی فی کتب الشیخ الطائی</w:t>
      </w:r>
      <w:r>
        <w:rPr>
          <w:rtl w:val="true"/>
        </w:rPr>
        <w:t>:</w:t>
      </w:r>
      <w:bookmarkEnd w:id="150"/>
    </w:p>
    <w:p>
      <w:pPr>
        <w:pStyle w:val="BookText"/>
        <w:rPr/>
      </w:pPr>
      <w:r>
        <w:rPr>
          <w:rFonts w:ascii="IRNazanin" w:hAnsi="IRNazanin" w:eastAsia="IRNazanin"/>
          <w:color w:val="111111"/>
          <w:sz w:val="28"/>
          <w:sz w:val="28"/>
          <w:szCs w:val="28"/>
          <w:rtl w:val="true"/>
          <w:lang w:bidi="fa-IR"/>
        </w:rPr>
        <w:t>السلام علیکم</w:t>
      </w:r>
    </w:p>
    <w:p>
      <w:pPr>
        <w:pStyle w:val="BookText"/>
        <w:rPr/>
      </w:pPr>
      <w:r>
        <w:rPr>
          <w:rFonts w:ascii="IRNazanin" w:hAnsi="IRNazanin" w:eastAsia="IRNazanin"/>
          <w:color w:val="111111"/>
          <w:sz w:val="28"/>
          <w:sz w:val="28"/>
          <w:szCs w:val="28"/>
          <w:rtl w:val="true"/>
          <w:lang w:bidi="fa-IR"/>
        </w:rPr>
        <w:t xml:space="preserve">کتب الشیخ نجاح الطائی ممتازة ونافعة </w:t>
      </w:r>
      <w:r>
        <w:rPr>
          <w:rFonts w:eastAsia="IRNazanin" w:cs="IRNazanin"/>
          <w:color w:val="111111"/>
          <w:sz w:val="28"/>
          <w:szCs w:val="28"/>
          <w:rtl w:val="true"/>
          <w:lang w:bidi="fa-IR"/>
        </w:rPr>
        <w:t>.</w:t>
      </w:r>
    </w:p>
    <w:p>
      <w:pPr>
        <w:pStyle w:val="Heading4"/>
        <w:numPr>
          <w:ilvl w:val="3"/>
          <w:numId w:val="1"/>
        </w:numPr>
        <w:rPr/>
      </w:pPr>
      <w:bookmarkStart w:id="151" w:name="__RefHeading___Toc2333046_581953129"/>
      <w:bookmarkStart w:id="152" w:name="_Toc57"/>
      <w:bookmarkEnd w:id="151"/>
      <w:r>
        <w:rPr>
          <w:rtl w:val="true"/>
        </w:rPr>
        <w:t>رأی المرجع الدینی الشیخ نوری همدانی فی کتب الشیخ الطائی</w:t>
      </w:r>
      <w:r>
        <w:rPr>
          <w:rtl w:val="true"/>
        </w:rPr>
        <w:t>:</w:t>
      </w:r>
      <w:bookmarkEnd w:id="152"/>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الشیخ نجاح الطائی التی صنفها مفیدة جداً ومؤثرة </w:t>
      </w:r>
      <w:r>
        <w:rPr>
          <w:rFonts w:eastAsia="IRNazanin" w:cs="IRNazanin"/>
          <w:color w:val="111111"/>
          <w:sz w:val="28"/>
          <w:szCs w:val="28"/>
          <w:rtl w:val="true"/>
          <w:lang w:bidi="fa-IR"/>
        </w:rPr>
        <w:t>.</w:t>
      </w:r>
    </w:p>
    <w:p>
      <w:pPr>
        <w:pStyle w:val="Heading4"/>
        <w:numPr>
          <w:ilvl w:val="3"/>
          <w:numId w:val="1"/>
        </w:numPr>
        <w:rPr/>
      </w:pPr>
      <w:bookmarkStart w:id="153" w:name="__RefHeading___Toc2333048_581953129"/>
      <w:bookmarkStart w:id="154" w:name="_Toc58"/>
      <w:bookmarkEnd w:id="153"/>
      <w:r>
        <w:rPr>
          <w:rtl w:val="true"/>
        </w:rPr>
        <w:t>رأی المرجع الدینی السید محمد الشاهرودی فی کتب الشیخ الطائی</w:t>
      </w:r>
      <w:r>
        <w:rPr>
          <w:rtl w:val="true"/>
        </w:rPr>
        <w:t>:</w:t>
      </w:r>
      <w:bookmarkEnd w:id="154"/>
    </w:p>
    <w:p>
      <w:pPr>
        <w:pStyle w:val="BookText"/>
        <w:rPr/>
      </w:pPr>
      <w:r>
        <w:rPr>
          <w:rFonts w:ascii="IRNazanin" w:hAnsi="IRNazanin" w:eastAsia="IRNazanin"/>
          <w:color w:val="111111"/>
          <w:sz w:val="28"/>
          <w:sz w:val="28"/>
          <w:szCs w:val="28"/>
          <w:rtl w:val="true"/>
          <w:lang w:bidi="fa-IR"/>
        </w:rPr>
        <w:t>السلام علیکم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 الشیخ نجاح الطائی مفیدة وممتازة </w:t>
      </w:r>
      <w:r>
        <w:rPr>
          <w:rFonts w:eastAsia="IRNazanin" w:cs="IRNazanin"/>
          <w:color w:val="111111"/>
          <w:sz w:val="28"/>
          <w:szCs w:val="28"/>
          <w:rtl w:val="true"/>
          <w:lang w:bidi="fa-IR"/>
        </w:rPr>
        <w:t xml:space="preserve">. </w:t>
      </w:r>
      <w:bookmarkStart w:id="155" w:name="pg5504_39660"/>
    </w:p>
    <w:p>
      <w:pPr>
        <w:pStyle w:val="Heading4"/>
        <w:numPr>
          <w:ilvl w:val="3"/>
          <w:numId w:val="1"/>
        </w:numPr>
        <w:rPr/>
      </w:pPr>
      <w:bookmarkStart w:id="156" w:name="__RefHeading___Toc2333050_581953129"/>
      <w:bookmarkStart w:id="157" w:name="_Toc59"/>
      <w:bookmarkEnd w:id="155"/>
      <w:bookmarkEnd w:id="156"/>
      <w:r>
        <w:rPr>
          <w:rtl w:val="true"/>
        </w:rPr>
        <w:t xml:space="preserve">رأی المرجع الدینی الشیخ لنکرانی فی کتب الشیخ الطائی </w:t>
      </w:r>
      <w:r>
        <w:rPr>
          <w:rtl w:val="true"/>
        </w:rPr>
        <w:t>:</w:t>
      </w:r>
      <w:bookmarkEnd w:id="157"/>
    </w:p>
    <w:p>
      <w:pPr>
        <w:pStyle w:val="BookText"/>
        <w:rPr/>
      </w:pP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الایرانی الشیخ نظری منفرد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طلب منی آیة الله العظمی لنکرانی أن أنصح المسلمین بمطالعة کتب الشیخ نجاح الطائی لانها کتب ممتازة ومفیدة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سماحته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أُعجبت بالخصوص بکتاب صاحب الغار </w:t>
      </w:r>
      <w:r>
        <w:rPr>
          <w:rFonts w:eastAsia="IRNazanin" w:cs="IRNazanin"/>
          <w:color w:val="111111"/>
          <w:sz w:val="28"/>
          <w:szCs w:val="28"/>
          <w:rtl w:val="true"/>
          <w:lang w:bidi="fa-IR"/>
        </w:rPr>
        <w:t>.</w:t>
      </w:r>
    </w:p>
    <w:p>
      <w:pPr>
        <w:pStyle w:val="Heading4"/>
        <w:numPr>
          <w:ilvl w:val="3"/>
          <w:numId w:val="1"/>
        </w:numPr>
        <w:rPr/>
      </w:pPr>
      <w:bookmarkStart w:id="158" w:name="__RefHeading___Toc2333052_581953129"/>
      <w:bookmarkStart w:id="159" w:name="_Toc60"/>
      <w:bookmarkEnd w:id="158"/>
      <w:r>
        <w:rPr>
          <w:rtl w:val="true"/>
        </w:rPr>
        <w:t>رأی المرجع الدینی الشیخ بشیر النجفی فی کتب الشیخ الطائی</w:t>
      </w:r>
      <w:bookmarkEnd w:id="159"/>
    </w:p>
    <w:p>
      <w:pPr>
        <w:pStyle w:val="BookText"/>
        <w:rPr/>
      </w:pPr>
      <w:r>
        <w:rPr>
          <w:rFonts w:ascii="IRNazanin" w:hAnsi="IRNazanin" w:eastAsia="IRNazanin"/>
          <w:color w:val="111111"/>
          <w:sz w:val="28"/>
          <w:sz w:val="28"/>
          <w:szCs w:val="28"/>
          <w:rtl w:val="true"/>
          <w:lang w:bidi="fa-IR"/>
        </w:rPr>
        <w:t xml:space="preserve">السلام علیکم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 کافة العلماء والمثقفین الی مطالعة کتب الشیخ نجاح الطائی فهی کتب الولایة والعقیدة والعلم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استحسنت عمقها وسعتها فی المعارف الدینیة وأهدافها الاسلامیة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فهی کتب ممتازة للتربیة والعلم فی شتی الصنوف والابواب العلمیة </w:t>
      </w:r>
      <w:r>
        <w:rPr>
          <w:rFonts w:eastAsia="IRNazanin" w:cs="IRNazanin"/>
          <w:color w:val="111111"/>
          <w:sz w:val="28"/>
          <w:szCs w:val="28"/>
          <w:rtl w:val="true"/>
          <w:lang w:bidi="fa-IR"/>
        </w:rPr>
        <w:t>.</w:t>
      </w:r>
    </w:p>
    <w:p>
      <w:pPr>
        <w:pStyle w:val="Heading4"/>
        <w:numPr>
          <w:ilvl w:val="3"/>
          <w:numId w:val="1"/>
        </w:numPr>
        <w:rPr/>
      </w:pPr>
      <w:bookmarkStart w:id="160" w:name="__RefHeading___Toc2333054_581953129"/>
      <w:bookmarkStart w:id="161" w:name="_Toc61"/>
      <w:bookmarkEnd w:id="160"/>
      <w:r>
        <w:rPr>
          <w:rtl w:val="true"/>
        </w:rPr>
        <w:t>رأی المرجع الدینی الشیخ وحید خراسانی</w:t>
      </w:r>
      <w:bookmarkEnd w:id="16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الوحید الخراسانی للشیخ الطائی فی خصوص کتابه لماذا ذُکر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کثیرا </w:t>
      </w:r>
      <w:r>
        <w:rPr>
          <w:rFonts w:eastAsia="IRNazanin" w:cs="IRNazanin"/>
          <w:color w:val="111111"/>
          <w:sz w:val="28"/>
          <w:szCs w:val="28"/>
          <w:rtl w:val="true"/>
          <w:lang w:bidi="fa-IR"/>
        </w:rPr>
        <w:t xml:space="preserve">. </w:t>
      </w:r>
      <w:bookmarkStart w:id="162" w:name="pg5504_39662"/>
    </w:p>
    <w:p>
      <w:pPr>
        <w:pStyle w:val="BookText"/>
        <w:rPr/>
      </w:pPr>
      <w:bookmarkEnd w:id="162"/>
      <w:r>
        <w:rPr>
          <w:rFonts w:ascii="IRNazanin" w:hAnsi="IRNazanin" w:eastAsia="IRNazanin"/>
          <w:color w:val="111111"/>
          <w:sz w:val="28"/>
          <w:sz w:val="28"/>
          <w:szCs w:val="28"/>
          <w:rtl w:val="true"/>
          <w:lang w:bidi="fa-IR"/>
        </w:rPr>
        <w:t xml:space="preserve">أؤید کتابکم القائل بوجود اسم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بقیت الامة الاسلامیة أربعة عشر قرناً تخاف البوح به فانتشر الجهل بعدم وجود اسم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rtl w:val="true"/>
          <w:lang w:bidi="fa-IR"/>
        </w:rPr>
        <w:t>.</w:t>
      </w:r>
    </w:p>
    <w:p>
      <w:pPr>
        <w:pStyle w:val="Heading4"/>
        <w:numPr>
          <w:ilvl w:val="3"/>
          <w:numId w:val="1"/>
        </w:numPr>
        <w:rPr/>
      </w:pPr>
      <w:bookmarkStart w:id="163" w:name="__RefHeading___Toc2333056_581953129"/>
      <w:bookmarkStart w:id="164" w:name="_Toc62"/>
      <w:bookmarkEnd w:id="163"/>
      <w:r>
        <w:rPr>
          <w:rtl w:val="true"/>
        </w:rPr>
        <w:t>رأی المرجع الدینی السید سعید الحکیم فی کتب الشیخ الطائی</w:t>
      </w:r>
      <w:bookmarkEnd w:id="16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سماحة السید سعید الحکیم للشیخ نجاح الطائی فی لندن قبل سقوط صدام وأمام أولاده الاعزاء والشیخ یوسف الناصری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أفتخر بانی أشتری کتبک وأقرأها فی النجف الاشرف فی أخطر الظروف الاستبدادیة وأغلی الاسعار بسبب 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والمعروف عنه حبه للمطالعة والبحث العلمی </w:t>
      </w:r>
      <w:r>
        <w:rPr>
          <w:rFonts w:eastAsia="IRNazanin" w:cs="IRNazanin"/>
          <w:color w:val="111111"/>
          <w:sz w:val="28"/>
          <w:szCs w:val="28"/>
          <w:rtl w:val="true"/>
          <w:lang w:bidi="fa-IR"/>
        </w:rPr>
        <w:t xml:space="preserve">. </w:t>
      </w:r>
      <w:bookmarkStart w:id="165" w:name="pg5504_39664"/>
    </w:p>
    <w:p>
      <w:pPr>
        <w:pStyle w:val="Heading4"/>
        <w:numPr>
          <w:ilvl w:val="3"/>
          <w:numId w:val="1"/>
        </w:numPr>
        <w:rPr/>
      </w:pPr>
      <w:bookmarkStart w:id="166" w:name="__RefHeading___Toc2333058_581953129"/>
      <w:bookmarkStart w:id="167" w:name="_Toc63"/>
      <w:bookmarkEnd w:id="165"/>
      <w:bookmarkEnd w:id="166"/>
      <w:r>
        <w:rPr>
          <w:rtl w:val="true"/>
        </w:rPr>
        <w:t>رأی المرجع الدینی السید صادق الشیرازی فی کتب الشیخ الطائی</w:t>
      </w:r>
      <w:bookmarkEnd w:id="167"/>
    </w:p>
    <w:p>
      <w:pPr>
        <w:pStyle w:val="BookText"/>
        <w:rPr/>
      </w:pPr>
      <w:r>
        <w:rPr>
          <w:rFonts w:ascii="IRNazanin" w:hAnsi="IRNazanin" w:eastAsia="IRNazanin"/>
          <w:color w:val="111111"/>
          <w:sz w:val="28"/>
          <w:sz w:val="28"/>
          <w:szCs w:val="28"/>
          <w:rtl w:val="true"/>
          <w:lang w:bidi="fa-IR"/>
        </w:rPr>
        <w:t xml:space="preserve">دعا سماحة المرجع السیدصادق الشیرازی المسلمین العلماء منهم والعامة الی قراءة کتب الشیخ نجاح الطائی والاستفادة منها وهو کثیرا ما یثنی علیها فی جلساته مع العلماء وباقی المؤمنین </w:t>
      </w:r>
      <w:r>
        <w:rPr>
          <w:rFonts w:eastAsia="IRNazanin" w:cs="IRNazanin"/>
          <w:color w:val="111111"/>
          <w:sz w:val="28"/>
          <w:szCs w:val="28"/>
          <w:rtl w:val="true"/>
          <w:lang w:bidi="fa-IR"/>
        </w:rPr>
        <w:t>.</w:t>
      </w:r>
    </w:p>
    <w:p>
      <w:pPr>
        <w:pStyle w:val="Heading3"/>
        <w:numPr>
          <w:ilvl w:val="2"/>
          <w:numId w:val="1"/>
        </w:numPr>
        <w:rPr/>
      </w:pPr>
      <w:bookmarkStart w:id="168" w:name="__RefHeading___Toc2333060_581953129"/>
      <w:bookmarkStart w:id="169" w:name="_Toc64"/>
      <w:bookmarkEnd w:id="168"/>
      <w:r>
        <w:rPr>
          <w:rtl w:val="true"/>
        </w:rPr>
        <w:t>تأثر رئیس الوهابیة الشیخ ابن عثیمین ببحث الغار لنجاح الطائی</w:t>
      </w:r>
      <w:bookmarkEnd w:id="169"/>
    </w:p>
    <w:p>
      <w:pPr>
        <w:pStyle w:val="BookText"/>
        <w:rPr/>
      </w:pPr>
      <w:r>
        <w:rPr>
          <w:rFonts w:ascii="IRNazanin" w:hAnsi="IRNazanin" w:eastAsia="IRNazanin"/>
          <w:color w:val="111111"/>
          <w:sz w:val="28"/>
          <w:sz w:val="28"/>
          <w:szCs w:val="28"/>
          <w:rtl w:val="true"/>
          <w:lang w:bidi="fa-IR"/>
        </w:rPr>
        <w:t xml:space="preserve">ابن عثیمین له منزلة کبیرة عند الوهابیة فهو امامهم فی التجسیم ومراعاة السلطان الظالم ونصب العداء لاهل بیت المصطفی والانغماس فی بحر ثقافة الامویین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وتأثر عالم الوهابیة ابن عثیمین بکتاب الدکتور نجاح الطائی بعدم وجود أبی بکر فی الغار فاعلن هو الآخر کذب قضیة الحمامة والبیضتین وکذب قضیة العنکبوت ونسیجها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هذا البحث فی کتابه وعلی الانترنت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Get more discussion results</w:t>
      </w:r>
      <w:r>
        <w:rPr>
          <w:rFonts w:ascii="IRNazanin" w:hAnsi="IRNazanin" w:eastAsia="IRNazanin"/>
          <w:color w:val="111111"/>
          <w:sz w:val="28"/>
          <w:sz w:val="28"/>
          <w:szCs w:val="28"/>
          <w:rtl w:val="true"/>
          <w:lang w:bidi="fa-IR"/>
        </w:rPr>
        <w:t xml:space="preserve">قصة بطلان العنکبوت والحمامتین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للعلامة ابن عثیمین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رایة المذاکرة العلمیة </w:t>
      </w:r>
    </w:p>
    <w:p>
      <w:pPr>
        <w:pStyle w:val="BookText"/>
        <w:rPr/>
      </w:pP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www.alewaa.com/vb/showthread.php?t=20604 _ Cached</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العنکبوت ابن عثیمین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منتدی انصار الحبیب المصطفی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www.aeslam7gza.com/vb/showthread.php?t=9534. _ Cached</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 xml:space="preserve">... _ [ </w:t>
      </w:r>
      <w:r>
        <w:rPr>
          <w:rFonts w:eastAsia="Times New Roman" w:cs="Times New Roman" w:ascii="Times New Roman" w:hAnsi="Times New Roman"/>
          <w:color w:val="111111"/>
          <w:sz w:val="28"/>
          <w:szCs w:val="28"/>
          <w:lang w:val="en-US" w:bidi="en-US"/>
        </w:rPr>
        <w:t>Translate this page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posts _ 6 authors _ Last post: 2 Dec 2010</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العثیمین فی لقاء الباب المفتوح عدد</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هل کان عش العنکبوت والحمامتان وارد یوم اختفی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غار ثور؟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www.christian_dogma.com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منتدی الحوار الاسلامی </w:t>
      </w:r>
      <w:r>
        <w:rPr>
          <w:rFonts w:eastAsia="IRNazanin" w:cs="IRNazanin"/>
          <w:color w:val="111111"/>
          <w:sz w:val="28"/>
          <w:szCs w:val="28"/>
          <w:rtl w:val="true"/>
          <w:lang w:bidi="fa-IR"/>
        </w:rPr>
        <w:t xml:space="preserve">_ </w:t>
      </w:r>
      <w:bookmarkStart w:id="170" w:name="pg5504_39668"/>
    </w:p>
    <w:p>
      <w:pPr>
        <w:pStyle w:val="Heading3"/>
        <w:numPr>
          <w:ilvl w:val="2"/>
          <w:numId w:val="1"/>
        </w:numPr>
        <w:rPr/>
      </w:pPr>
      <w:bookmarkStart w:id="171" w:name="__RefHeading___Toc2333062_581953129"/>
      <w:bookmarkStart w:id="172" w:name="_Toc65"/>
      <w:bookmarkEnd w:id="170"/>
      <w:bookmarkEnd w:id="171"/>
      <w:r>
        <w:rPr>
          <w:rtl w:val="true"/>
        </w:rPr>
        <w:t>تأثر الشیخ القرضاوی ببحث الطائی فی عدم حضور أبی بکر فی الغار والهجرة</w:t>
      </w:r>
      <w:bookmarkEnd w:id="172"/>
    </w:p>
    <w:p>
      <w:pPr>
        <w:pStyle w:val="BookText"/>
        <w:rPr/>
      </w:pPr>
      <w:r>
        <w:rPr>
          <w:rFonts w:ascii="IRNazanin" w:hAnsi="IRNazanin" w:eastAsia="IRNazanin"/>
          <w:color w:val="111111"/>
          <w:sz w:val="28"/>
          <w:sz w:val="28"/>
          <w:szCs w:val="28"/>
          <w:rtl w:val="true"/>
          <w:lang w:bidi="fa-IR"/>
        </w:rPr>
        <w:t>مفاجأة القرضاوی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القرضاوی ینفی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والحمامتین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غار حراء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القرضاوی لقناة 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أخطر کتابین فی العصر الحدیث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الغار وهل اغتیل النبی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للشیخ نجاح الطائی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القرضاوی نفسه تأثر بکتاب الدکتور نجاح الطائی فی عدم وجود أبی بکر فی الغار والهجرة مع النبی وکذب القضایا الاخری المرافقة للغار فاعلن</w:t>
      </w:r>
    </w:p>
    <w:p>
      <w:pPr>
        <w:pStyle w:val="BookText"/>
        <w:rPr/>
      </w:pPr>
      <w:r>
        <w:rPr>
          <w:rFonts w:ascii="IRNazanin" w:hAnsi="IRNazanin" w:eastAsia="IRNazanin"/>
          <w:color w:val="111111"/>
          <w:sz w:val="28"/>
          <w:sz w:val="28"/>
          <w:szCs w:val="28"/>
          <w:rtl w:val="true"/>
          <w:lang w:bidi="fa-IR"/>
        </w:rPr>
        <w:t xml:space="preserve">کذب قضیة الحمامة والبیضتین بجانب الغار وکذب قضیة العنکبوت التی حاکت بیتها أمام الغار وان هذا الکذب جدید و لم یکن موجودا فی زمن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ذلک فی کتابه وعلی صفحات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www.facebook.com/topic.php?uid=167806391540&amp;topic</w:t>
      </w:r>
    </w:p>
    <w:p>
      <w:pPr>
        <w:pStyle w:val="BookText"/>
        <w:rPr/>
      </w:pPr>
      <w:r>
        <w:rPr>
          <w:rFonts w:eastAsia="Times New Roman" w:cs="Times New Roman" w:ascii="Times New Roman" w:hAnsi="Times New Roman"/>
          <w:color w:val="111111"/>
          <w:sz w:val="28"/>
          <w:szCs w:val="28"/>
          <w:lang w:val="en-US" w:bidi="en-US"/>
        </w:rPr>
        <w:t>www.nadyelfikr.com/showthread.php?tid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سایت ورد الشام</w:t>
      </w:r>
      <w:r>
        <w:rPr>
          <w:rFonts w:eastAsia="IRNazanin" w:cs="IRNazanin"/>
          <w:color w:val="111111"/>
          <w:sz w:val="28"/>
          <w:szCs w:val="28"/>
          <w:rtl w:val="true"/>
          <w:lang w:bidi="fa-IR"/>
        </w:rPr>
        <w:t>:</w:t>
      </w:r>
    </w:p>
    <w:p>
      <w:pPr>
        <w:pStyle w:val="Heading3"/>
        <w:numPr>
          <w:ilvl w:val="2"/>
          <w:numId w:val="1"/>
        </w:numPr>
        <w:rPr/>
      </w:pPr>
      <w:bookmarkStart w:id="173" w:name="__RefHeading___Toc2333064_581953129"/>
      <w:bookmarkStart w:id="174" w:name="_Toc66"/>
      <w:bookmarkEnd w:id="173"/>
      <w:r>
        <w:rPr>
          <w:rtl w:val="true"/>
        </w:rPr>
        <w:t>کتب الوهابیة المطروحة ضد الدکتور نجاح الطائی</w:t>
      </w:r>
      <w:r>
        <w:rPr>
          <w:rtl w:val="true"/>
        </w:rPr>
        <w:t>:</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الرد الشافی علی نجاح الطائی فی کتابه صاحب الغار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بکر أم رجل آخر </w:t>
      </w:r>
      <w:r>
        <w:rPr>
          <w:rFonts w:ascii="IRNazanin" w:hAnsi="IRNazanin" w:eastAsia="IRNazanin"/>
          <w:i/>
          <w:i/>
          <w:iCs/>
          <w:color w:val="111111"/>
          <w:sz w:val="28"/>
          <w:sz w:val="28"/>
          <w:szCs w:val="28"/>
          <w:rtl w:val="true"/>
          <w:lang w:bidi="fa-IR"/>
        </w:rPr>
        <w:t>علاء الدین البصیر</w:t>
      </w:r>
      <w:r>
        <w:rPr>
          <w:rFonts w:ascii="IRNazanin" w:hAnsi="IRNazanin" w:eastAsia="IRNazanin"/>
          <w:color w:val="111111"/>
          <w:sz w:val="28"/>
          <w:sz w:val="28"/>
          <w:szCs w:val="28"/>
          <w:rtl w:val="true"/>
          <w:lang w:bidi="fa-IR"/>
        </w:rPr>
        <w:t xml:space="preserve"> الوهابی المصری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رد الشیخ ابن الدمشقیة اللبنانی الوهابی علی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ضمن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من رأیت من المتأخرین رافضیا اسمه نجاح الطائی عن کتابه الدال علی بطلان صحبة أبی بکر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البدری السعودی الوهابی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ضمن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هذه النماذج کاتب رافضی اثنی عشری اخذ یبث سمومه بین اتباعه، والاتباع بالتالی اخذوا ینشرون فکره ورأیه وطرحه یدعی نجاح الطائی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ابن القیم امة</w:t>
      </w:r>
      <w:r>
        <w:rPr>
          <w:rFonts w:eastAsia="Times New Roman" w:cs="Times New Roman" w:ascii="Times New Roman" w:hAnsi="Times New Roman"/>
          <w:color w:val="111111"/>
          <w:sz w:val="28"/>
          <w:szCs w:val="28"/>
          <w:lang w:val="en-US" w:bidi="en-US"/>
        </w:rPr>
        <w:t>http://www.pureislam.org/montada/sho...?s=&amp;threadid=64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صاحب الغار ابو بکر ولیس رجلا آخر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لوهابی مغمور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وهابی معارض للطائی</w:t>
      </w:r>
      <w:r>
        <w:rPr>
          <w:rFonts w:eastAsia="IRNazanin" w:cs="IRNazanin"/>
          <w:color w:val="111111"/>
          <w:sz w:val="28"/>
          <w:szCs w:val="28"/>
          <w:rtl w:val="true"/>
          <w:lang w:bidi="fa-IR"/>
        </w:rPr>
        <w:t xml:space="preserve">: </w:t>
      </w:r>
      <w:bookmarkStart w:id="175" w:name="pg5504_39672"/>
    </w:p>
    <w:p>
      <w:pPr>
        <w:pStyle w:val="Heading2"/>
        <w:numPr>
          <w:ilvl w:val="1"/>
          <w:numId w:val="1"/>
        </w:numPr>
        <w:rPr/>
      </w:pPr>
      <w:bookmarkStart w:id="176" w:name="__RefHeading___Toc2333066_581953129"/>
      <w:bookmarkStart w:id="177" w:name="_Toc67"/>
      <w:bookmarkEnd w:id="175"/>
      <w:bookmarkEnd w:id="176"/>
      <w:r>
        <w:rPr>
          <w:rtl w:val="true"/>
        </w:rPr>
        <w:t>الرد الشافی علی نجاح الطائی فی کتابه صاحب الغار أبو بکر أم رجل آخر ؟</w:t>
      </w:r>
      <w:bookmarkEnd w:id="177"/>
    </w:p>
    <w:p>
      <w:pPr>
        <w:pStyle w:val="Heading3"/>
        <w:numPr>
          <w:ilvl w:val="2"/>
          <w:numId w:val="1"/>
        </w:numPr>
        <w:rPr/>
      </w:pPr>
      <w:bookmarkStart w:id="178" w:name="__RefHeading___Toc2333068_581953129"/>
      <w:bookmarkStart w:id="179" w:name="_Toc68"/>
      <w:bookmarkEnd w:id="178"/>
      <w:r>
        <w:rPr>
          <w:rtl w:val="true"/>
        </w:rPr>
        <w:t>المؤلف</w:t>
      </w:r>
      <w:r>
        <w:rPr>
          <w:rtl w:val="true"/>
        </w:rPr>
        <w:t xml:space="preserve">: </w:t>
      </w:r>
      <w:r>
        <w:rPr>
          <w:rtl w:val="true"/>
        </w:rPr>
        <w:t xml:space="preserve">علاء الدین البصیر </w:t>
      </w:r>
      <w:r>
        <w:rPr>
          <w:rtl w:val="true"/>
        </w:rPr>
        <w:t>(</w:t>
      </w:r>
      <w:r>
        <w:rPr>
          <w:rtl w:val="true"/>
        </w:rPr>
        <w:t>الوهابی</w:t>
      </w:r>
      <w:r>
        <w:rPr>
          <w:rtl w:val="true"/>
        </w:rPr>
        <w:t>)</w:t>
      </w:r>
      <w:bookmarkEnd w:id="179"/>
    </w:p>
    <w:p>
      <w:pPr>
        <w:pStyle w:val="BookText"/>
        <w:rPr/>
      </w:pPr>
      <w:r>
        <w:rPr>
          <w:rFonts w:ascii="IRNazanin" w:hAnsi="IRNazanin" w:eastAsia="IRNazanin"/>
          <w:color w:val="111111"/>
          <w:sz w:val="28"/>
          <w:sz w:val="28"/>
          <w:szCs w:val="28"/>
          <w:rtl w:val="true"/>
          <w:lang w:bidi="fa-IR"/>
        </w:rPr>
        <w:t xml:space="preserve">یقول علاء الدین البصیر فی کتابه الرد الشافی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مرکز التنویر للدراسات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نجد الجمهوریة الاسلامیة التی تتباکی علی الوحدة الاسلامیة تحتفی بهذا المفکر العملاق وتعمل علی استضافته عبر وسائلها الاعلامیة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الکتاب الوهابی کان ردا علی کتاب الغار للدکتور نجاح الطائی اضطر الوهابیون الی کتابته نتیجة للاقبال الواسع علی کتاب الطائی والادلة الصحیحة فیه من کتب البخاری ومسلم وابن ماجة ومالک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المدونة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البیهقی والمحلی لابن حزم ومفسر السنة القرطبی </w:t>
      </w:r>
      <w:r>
        <w:rPr>
          <w:rFonts w:eastAsia="IRNazanin" w:cs="IRNazanin"/>
          <w:color w:val="111111"/>
          <w:sz w:val="28"/>
          <w:szCs w:val="28"/>
          <w:rtl w:val="true"/>
          <w:lang w:bidi="fa-IR"/>
        </w:rPr>
        <w:t xml:space="preserve">. </w:t>
      </w:r>
      <w:bookmarkStart w:id="180" w:name="pg5504_39674"/>
    </w:p>
    <w:p>
      <w:pPr>
        <w:pStyle w:val="BookText"/>
        <w:rPr/>
      </w:pPr>
      <w:bookmarkEnd w:id="180"/>
      <w:r>
        <w:rPr>
          <w:rFonts w:ascii="IRNazanin" w:hAnsi="IRNazanin" w:eastAsia="IRNazanin"/>
          <w:color w:val="111111"/>
          <w:sz w:val="28"/>
          <w:sz w:val="28"/>
          <w:szCs w:val="28"/>
          <w:rtl w:val="true"/>
          <w:lang w:bidi="fa-IR"/>
        </w:rPr>
        <w:t xml:space="preserve">کل تلک الکتب کذَّبت حضور ابی بکر فی الغار واثبتت وجوده فی المدینة مع عمر وعبد الله بن عمر وباقی المهاجرین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لم یناقش علاء الدین البصیر تلک النصوص الصحیحة لانها تبین بعلم وواقعیة وجود ابی بکر فی المدینة، وقد اقتنع بها نفسه فاختار طریق التهجمات الجاهلیة والسب والکذب والافتراء علی المفکر نجاح الطائی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رد غیر علمی وغیر اسلامی بل هو رد أموی وهابی جاهلی بعید عن العلم والاسلام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یبین فضیحة الوهابیین الذین یتوسلون بالتکفیر والافتراء فی الرد علی کل حدیث صحیح </w:t>
      </w:r>
      <w:r>
        <w:rPr>
          <w:rFonts w:eastAsia="IRNazanin" w:cs="IRNazanin"/>
          <w:color w:val="111111"/>
          <w:sz w:val="28"/>
          <w:szCs w:val="28"/>
          <w:rtl w:val="true"/>
          <w:lang w:bidi="fa-IR"/>
        </w:rPr>
        <w:t>.</w:t>
      </w:r>
    </w:p>
    <w:p>
      <w:pPr>
        <w:pStyle w:val="Heading2"/>
        <w:numPr>
          <w:ilvl w:val="1"/>
          <w:numId w:val="1"/>
        </w:numPr>
        <w:rPr/>
      </w:pPr>
      <w:bookmarkStart w:id="181" w:name="__RefHeading___Toc2333070_581953129"/>
      <w:bookmarkStart w:id="182" w:name="_Toc69"/>
      <w:bookmarkEnd w:id="181"/>
      <w:r>
        <w:rPr>
          <w:rtl w:val="true"/>
        </w:rPr>
        <w:t xml:space="preserve">کتاب مستبصر من الصین </w:t>
      </w:r>
      <w:r>
        <w:rPr>
          <w:rtl w:val="true"/>
        </w:rPr>
        <w:t>:</w:t>
      </w:r>
      <w:bookmarkEnd w:id="182"/>
    </w:p>
    <w:p>
      <w:pPr>
        <w:pStyle w:val="Heading3"/>
        <w:numPr>
          <w:ilvl w:val="2"/>
          <w:numId w:val="1"/>
        </w:numPr>
        <w:rPr/>
      </w:pPr>
      <w:bookmarkStart w:id="183" w:name="__RefHeading___Toc2333072_581953129"/>
      <w:bookmarkStart w:id="184" w:name="_Toc70"/>
      <w:bookmarkEnd w:id="183"/>
      <w:r>
        <w:rPr>
          <w:rtl w:val="true"/>
        </w:rPr>
        <w:t>الشیعة من الکلینی الی نجاح الطائی</w:t>
      </w:r>
      <w:bookmarkEnd w:id="184"/>
    </w:p>
    <w:p>
      <w:pPr>
        <w:pStyle w:val="BookText"/>
        <w:rPr/>
      </w:pPr>
      <w:r>
        <w:rPr>
          <w:rFonts w:ascii="IRNazanin" w:hAnsi="IRNazanin" w:eastAsia="IRNazanin"/>
          <w:color w:val="111111"/>
          <w:sz w:val="28"/>
          <w:sz w:val="28"/>
          <w:szCs w:val="28"/>
          <w:rtl w:val="true"/>
          <w:lang w:bidi="fa-IR"/>
        </w:rPr>
        <w:t xml:space="preserve">کتاب المستبصر محمد الصینی بیّن فیه حرکة العلم عند علماء الطائفة الحقة الشیعة من الکلینی الی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حرکة رموز الشیعة المفید والطوسی وخواجة نصیر الدین الطوسی والطبرسی والحلی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والخمینی والصدر وغیرهم الکثیر من الاعلام ثم أَنتهی بمجدِّد السیرة النبویة نجاح الطائی الذی کذب علمیا ما خطه المتآمرون وتشیعت السنة علی کتبه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فقد استطاع تفنید الاکاذیب التی بناها الامویون وباقی النواصب بأدلة علمیة أکادیمیة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بینما انطلت هذه الاکاذیب والافتراءات علی علماء الفریقین السنة والشیعة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الکلینی روایة لرجل من الواقفة تقول قال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مسجد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تزوجوا ابنی الحسن فانه مطلاق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تمکن الشیخ الطائی من تفنیدها لمخالفتها لایة التطهیر القرآنیة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وفنّد الدکتور نجاح الطائی روابة الکلینی فی انتساب الامام الصادق لابی بکر علمیاً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روایة خارجی معاد لاهل البیت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ومخالفتها للقرآن والحدیث الصحیح ثانیا اذ جاء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وتقلبک فی الساجدین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زیارة الوارث لأبی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أنّک کنت نوراً فی الأصلاب الشامخة والأرحام المطهّرة ، لم تُنجّسک الجاهلیةُ بأنجاسها ، ولم تُلبسک من مُدلهمّات ثیابها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واعجبنی ما قاله العالمان رحیم الموسوی و ابراهیم</w:t>
      </w:r>
    </w:p>
    <w:p>
      <w:pPr>
        <w:pStyle w:val="BookText"/>
        <w:rPr/>
      </w:pPr>
      <w:r>
        <w:rPr>
          <w:rFonts w:ascii="IRNazanin" w:hAnsi="IRNazanin" w:eastAsia="IRNazanin"/>
          <w:color w:val="111111"/>
          <w:sz w:val="28"/>
          <w:sz w:val="28"/>
          <w:szCs w:val="28"/>
          <w:rtl w:val="true"/>
          <w:lang w:bidi="fa-IR"/>
        </w:rPr>
        <w:t>الانصاری الزنجانی فی حق الشیخ نجاح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علی ما أنعم الله تعالی علی رمز الشیعة المفکر الاسلامی الکبیر نجاح الطائی أن وفقه لتألیف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وأطروحة فی المعارف الأسلامیة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وتفسیر وحدیث وفقه وسیرة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النقاب فیها عن أحداث مختَلَََقَة تمکَّنوا من سترها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سنة بمساعدة المؤرخین والمحدثین فأحدثت أبحاثه أصداءًًًًََ قویة فی العالم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ومالک والقرطبی کذَّبوا حضور ابی بکر فی الغار، واسلام أبی بکر وعمر المتأخر، و تحریم الخمر أول البعثة، وزواج خدیجة الباکر مع الرسول، وفاطمة البنت الوحیدة للنبی، وولایة علی قرآنیة وحدیثیة، وتکرار اسم علی فی القرآن، وذکر النبی أسماء الأئمة،</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وتفضیل أهل البیت علی الأنبیاء،ورجال السقیفة سبب هزیمة أحد، وحرَّر النبی أسری بنی قریظة ولم یذبحهم، وفرار الملوک الثلاثة من بیعة الرضوان المختصة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،والنبی طرد متآمری السقیفة من داره، وشهادة النبی وفاطمة بید رجال السقیفة، والشیخان منعا تدوین القرآن والحدیث،واغتیال ابی بکر وحکومته وعائشة بید رجال السقیفة،ومقتل الامام علی بید معاویة والخوارج، وتحریف أسماء أولاد المعصومین، واختلاق أم کلثوم بنتاً للنبی وأم کلثوم بنتاً للامام علی، والبطین معاویة ولیس علیا،وابو تراب لقب أموی ولم یبایع </w:t>
      </w:r>
      <w:bookmarkStart w:id="185" w:name="pg5504_39679"/>
    </w:p>
    <w:p>
      <w:pPr>
        <w:pStyle w:val="BookText"/>
        <w:rPr/>
      </w:pPr>
      <w:bookmarkEnd w:id="185"/>
      <w:r>
        <w:rPr>
          <w:rFonts w:ascii="IRNazanin" w:hAnsi="IRNazanin" w:eastAsia="IRNazanin"/>
          <w:color w:val="111111"/>
          <w:sz w:val="28"/>
          <w:sz w:val="28"/>
          <w:szCs w:val="28"/>
          <w:rtl w:val="true"/>
          <w:lang w:bidi="fa-IR"/>
        </w:rPr>
        <w:t>علی الملوک الثلاثة، ولم یصلَّ علی مع الملوک الثلاثة، والوهابیون خوارج، وهل تشیع الشافعی علناً ؟ وهل تشیع امام السنَّة ابن</w:t>
      </w:r>
    </w:p>
    <w:p>
      <w:pPr>
        <w:pStyle w:val="BookText"/>
        <w:rPr/>
      </w:pPr>
      <w:r>
        <w:rPr>
          <w:rFonts w:ascii="IRNazanin" w:hAnsi="IRNazanin" w:eastAsia="IRNazanin"/>
          <w:color w:val="111111"/>
          <w:sz w:val="28"/>
          <w:sz w:val="28"/>
          <w:szCs w:val="28"/>
          <w:rtl w:val="true"/>
          <w:lang w:bidi="fa-IR"/>
        </w:rPr>
        <w:t>حنبل سراً ؟وولد الولد ولد حقیقة ونجد أرض الشیطان وانتساب الصادق لابی بکر کذبة منْ ؟</w:t>
      </w:r>
    </w:p>
    <w:p>
      <w:pPr>
        <w:pStyle w:val="Heading2"/>
        <w:numPr>
          <w:ilvl w:val="1"/>
          <w:numId w:val="1"/>
        </w:numPr>
        <w:rPr/>
      </w:pPr>
      <w:bookmarkStart w:id="186" w:name="__RefHeading___Toc2333074_581953129"/>
      <w:bookmarkStart w:id="187" w:name="_Toc71"/>
      <w:bookmarkEnd w:id="186"/>
      <w:r>
        <w:rPr>
          <w:rtl w:val="true"/>
        </w:rPr>
        <w:t>برنامج الاستبصار بکتب نجاح الطائی</w:t>
      </w:r>
      <w:bookmarkEnd w:id="187"/>
    </w:p>
    <w:p>
      <w:pPr>
        <w:pStyle w:val="BookText"/>
        <w:rPr/>
      </w:pPr>
      <w:r>
        <w:rPr>
          <w:rFonts w:ascii="IRNazanin" w:hAnsi="IRNazanin" w:eastAsia="IRNazanin"/>
          <w:color w:val="111111"/>
          <w:sz w:val="28"/>
          <w:sz w:val="28"/>
          <w:szCs w:val="28"/>
          <w:rtl w:val="true"/>
          <w:lang w:bidi="fa-IR"/>
        </w:rPr>
        <w:t>یقوم المستبصرون فی شبه جزیرة العرب وباقی البلدان بهدایة الناس الی ولایة آل البیت بواسطة الکتب فقط،لان الحکومات الوهابیة تمنع الحدیث عن التشیع وتقتل الحریة وتحارب العلم وعبر ثلاث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المرحلة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ثم اهتدیت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للدکتور التیجانی المستبصر الکتاب الذی هدی الکثیر الی التشیع فان لم یستبصر فیُعطی کتاب المراجعات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المراجعات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للسید عبد الحسین شرف الدین وهو مجموعة رسائل بین زعیم الشیعة وزعیم جامعة الازهر </w:t>
      </w:r>
      <w:bookmarkStart w:id="188" w:name="pg5504_39681"/>
    </w:p>
    <w:p>
      <w:pPr>
        <w:pStyle w:val="BookText"/>
        <w:rPr/>
      </w:pPr>
      <w:bookmarkEnd w:id="188"/>
      <w:r>
        <w:rPr>
          <w:rFonts w:ascii="IRNazanin" w:hAnsi="IRNazanin" w:eastAsia="IRNazanin"/>
          <w:color w:val="111111"/>
          <w:sz w:val="28"/>
          <w:sz w:val="28"/>
          <w:szCs w:val="28"/>
          <w:rtl w:val="true"/>
          <w:lang w:bidi="fa-IR"/>
        </w:rPr>
        <w:t xml:space="preserve">تبین أحقیة مذهب أهل البیت وقد هدی الکثیر الی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لم یتشیع فیُعطی کتب المرحلة الثالثة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المرحلة الثالثة والاخیرة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الدکتور نجاح الطائی القائمة علی منهجین علمیین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تفنید وتکذیب مدرسة الامویین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مدرسة أهل البیت الطائفة الحقة من بین ثلاث وسبعین طائفة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یُعطی القاریء کتب نجاح الطائی وعلی رأسها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أغتیل النبی و لماذا شخَّصَ البخاری قتلة النبی ؟ وکتاب صاحب الغار و البخاری ومالک والقرطبی کذبوا حضور ابی بکر فی الغار ویهود بثوب الاسلام ولیال یهودیة ونظریات الشیخین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نجحت هذه المراحل الثلاث فی استبصار الکثیر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یتوفق للتشیع الا المتَّقون </w:t>
      </w:r>
      <w:r>
        <w:rPr>
          <w:rFonts w:eastAsia="IRNazanin" w:cs="IRNazanin"/>
          <w:color w:val="111111"/>
          <w:sz w:val="28"/>
          <w:szCs w:val="28"/>
          <w:rtl w:val="true"/>
          <w:lang w:bidi="fa-IR"/>
        </w:rPr>
        <w:t>.</w:t>
      </w:r>
    </w:p>
    <w:p>
      <w:pPr>
        <w:pStyle w:val="Heading2"/>
        <w:numPr>
          <w:ilvl w:val="1"/>
          <w:numId w:val="1"/>
        </w:numPr>
        <w:rPr/>
      </w:pPr>
      <w:bookmarkStart w:id="189" w:name="__RefHeading___Toc2333076_581953129"/>
      <w:bookmarkStart w:id="190" w:name="_Toc72"/>
      <w:bookmarkEnd w:id="189"/>
      <w:r>
        <w:rPr>
          <w:rtl w:val="true"/>
        </w:rPr>
        <w:t>الشیخ نجاح الطائی الولادة والدراسة والعمل</w:t>
      </w:r>
      <w:bookmarkEnd w:id="190"/>
    </w:p>
    <w:p>
      <w:pPr>
        <w:pStyle w:val="BookText"/>
        <w:rPr/>
      </w:pPr>
      <w:r>
        <w:rPr>
          <w:rFonts w:ascii="IRNazanin" w:hAnsi="IRNazanin" w:eastAsia="IRNazanin"/>
          <w:color w:val="111111"/>
          <w:sz w:val="28"/>
          <w:sz w:val="28"/>
          <w:szCs w:val="28"/>
          <w:rtl w:val="true"/>
          <w:lang w:bidi="fa-IR"/>
        </w:rPr>
        <w:t xml:space="preserve">الشیخ نجاح عطا عبد محمد الطائی من موالید مدینة الکوت فی العراق </w:t>
      </w:r>
      <w:r>
        <w:rPr>
          <w:rFonts w:eastAsia="IRNazanin" w:cs="IRNazanin"/>
          <w:color w:val="111111"/>
          <w:sz w:val="28"/>
          <w:szCs w:val="28"/>
          <w:lang w:bidi="fa-IR"/>
        </w:rPr>
        <w:t>1955</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 وعشیرة الطائی اول من شارک فی وضع حجر الاساس لمدینة الکوت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وتخرج من الثانویة سنة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وکان لفترة فی جامعة بغداد کلیة الاداب ثم هاجر خارج العراق نتیجة للضغط الصدامی البعثی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وفی ایران بدأ الدراسة الحوزویة الدینیة سنة </w:t>
      </w:r>
      <w:r>
        <w:rPr>
          <w:rFonts w:eastAsia="IRNazanin" w:cs="IRNazanin"/>
          <w:color w:val="111111"/>
          <w:sz w:val="28"/>
          <w:szCs w:val="28"/>
          <w:lang w:bidi="fa-IR"/>
        </w:rPr>
        <w:t>1980</w:t>
      </w:r>
    </w:p>
    <w:p>
      <w:pPr>
        <w:pStyle w:val="BookText"/>
        <w:rPr/>
      </w:pPr>
      <w:r>
        <w:rPr>
          <w:rFonts w:ascii="IRNazanin" w:hAnsi="IRNazanin" w:eastAsia="IRNazanin"/>
          <w:color w:val="111111"/>
          <w:sz w:val="28"/>
          <w:sz w:val="28"/>
          <w:szCs w:val="28"/>
          <w:rtl w:val="true"/>
          <w:lang w:bidi="fa-IR"/>
        </w:rPr>
        <w:t xml:space="preserve">م وأکمل دراسته العالیة فی العلوم الحوزویة فی مدینة قم عند کبار العلماء والمراجع منهم المرجع الشیخ اللنکرانی والمرجع الشیخ نوری همدانی والمرجع السید محمد الشاهرودی والمرجع الشیخ ناصر مکارم شیرازی والمرجع الشیخ الوحید 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وحصل علی شهادة الدکتوراه من الحوزة الفیضیة القمیة</w:t>
      </w:r>
    </w:p>
    <w:p>
      <w:pPr>
        <w:pStyle w:val="BookText"/>
        <w:rPr/>
      </w:pPr>
      <w:r>
        <w:rPr>
          <w:rFonts w:ascii="IRNazanin" w:hAnsi="IRNazanin" w:eastAsia="IRNazanin"/>
          <w:color w:val="111111"/>
          <w:sz w:val="28"/>
          <w:sz w:val="28"/>
          <w:szCs w:val="28"/>
          <w:rtl w:val="true"/>
          <w:lang w:bidi="fa-IR"/>
        </w:rPr>
        <w:t>الشهیرة برقم</w:t>
      </w:r>
      <w:r>
        <w:rPr>
          <w:rFonts w:eastAsia="IRNazanin" w:cs="IRNazanin"/>
          <w:color w:val="111111"/>
          <w:sz w:val="28"/>
          <w:szCs w:val="28"/>
          <w:rtl w:val="true"/>
          <w:lang w:bidi="fa-IR"/>
        </w:rPr>
        <w:t xml:space="preserve">( </w:t>
      </w:r>
      <w:r>
        <w:rPr>
          <w:rFonts w:eastAsia="IRNazanin" w:cs="IRNazanin"/>
          <w:color w:val="111111"/>
          <w:sz w:val="28"/>
          <w:szCs w:val="28"/>
          <w:lang w:bidi="fa-IR"/>
        </w:rPr>
        <w:t>18047</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علی شهادة الدکتوراه الثانیة من جامعة المصطفی العالمیة برقم</w:t>
      </w:r>
      <w:r>
        <w:rPr>
          <w:rFonts w:eastAsia="IRNazanin" w:cs="IRNazanin"/>
          <w:color w:val="111111"/>
          <w:sz w:val="28"/>
          <w:szCs w:val="28"/>
          <w:rtl w:val="true"/>
          <w:lang w:bidi="fa-IR"/>
        </w:rPr>
        <w:t>(</w:t>
      </w:r>
      <w:r>
        <w:rPr>
          <w:rFonts w:eastAsia="IRNazanin" w:cs="IRNazanin"/>
          <w:color w:val="111111"/>
          <w:sz w:val="28"/>
          <w:szCs w:val="28"/>
          <w:lang w:bidi="fa-IR"/>
        </w:rPr>
        <w:t>38315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lang w:bidi="fa-IR"/>
        </w:rPr>
        <w:t>2006</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له نشاطات واسعة فی التبلیغ فی الصین والیابان وبریطانیا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مجال العلوم العقائدیة والتفسیریة والانساب والفقه والسیرة والحدیث له کتب کثیرة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ألفها طبع القسم الاکبر منها والباقی فی طریقه للطبع والنشر انشاء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دوّن مراجع الشیعة الکبار تأییدهم لکتب الدکتور الطائی داعین المسلمین للاستفادة منها فی شتی النواحی الاکادیمیة والحوزویة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الدکتور نجاح الطائی الکثیرة والمصححة للسیرة تضعه فی موضع المجدد للسیرة النبویة الشریفة فهو الذی أبطل علمیا الاراء غیر الصحیحة السائدة بین المسلمین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حضور ابی بکر فی الغار والهجرة قال الدکتور التیجانی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قرأته واعجبت به </w:t>
      </w: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وکذب مقتل النبی بسم خیبر وبیّن مقتله بید الاربعة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اغتیل النبی </w:t>
      </w: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وبیّن مقتل ابی بکر وحکومته بید عمر وعثمان الذین ورثا سلطانه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کذّب ذبح الرسول أسری بنی قریظة الیهود بل حررهم الی خیبر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کذّب تسمیة الائمة أولادهم باسماء رجال السقیفة </w:t>
      </w:r>
      <w:r>
        <w:rPr>
          <w:rFonts w:eastAsia="IRNazanin" w:cs="IRNazanin"/>
          <w:color w:val="111111"/>
          <w:sz w:val="28"/>
          <w:szCs w:val="28"/>
          <w:lang w:bidi="fa-IR"/>
        </w:rPr>
        <w:t>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أثبت وجود بنت واحدة للنبی باسم فاطمة الزهراء مکذبا کون عثمان صهرا للنبی </w:t>
      </w:r>
      <w:r>
        <w:rPr>
          <w:rFonts w:eastAsia="IRNazanin" w:cs="IRNazanin"/>
          <w:color w:val="111111"/>
          <w:sz w:val="28"/>
          <w:szCs w:val="28"/>
          <w:lang w:bidi="fa-IR"/>
        </w:rPr>
        <w:t>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وکذّب زواج عمر من أم کلثوم بنت فاطمة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کانت لفاطمة بنت واحدة هی زینب کنیتها أم کلثوم </w:t>
      </w:r>
      <w:r>
        <w:rPr>
          <w:rFonts w:eastAsia="IRNazanin" w:cs="IRNazanin"/>
          <w:color w:val="111111"/>
          <w:sz w:val="28"/>
          <w:szCs w:val="28"/>
          <w:lang w:bidi="fa-IR"/>
        </w:rPr>
        <w:t>8</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وبیّن مشارکة معاویة فی اغتیال الامام علی عبر ابن ملجم الاموی شارکه الاشعث بن قیس الخارجی ووردان الخاجی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وکذّب لقب الانزع البطین من القاب الامام علی</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بل هو من القاب معاویة فهو البطین </w:t>
      </w:r>
      <w:r>
        <w:rPr>
          <w:rFonts w:eastAsia="IRNazanin" w:cs="IRNazanin"/>
          <w:i/>
          <w:iCs/>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وکذّب لقب أبی تراب للامام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لقب أموی اختلقه أبو هریرة الاموی له </w:t>
      </w: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وأثبت علمیا احراق عمر للحدیث النبوی ومکتبة الاسکندریة فی مصر وکتب الفرس فی بغداد </w:t>
      </w:r>
      <w:r>
        <w:rPr>
          <w:rFonts w:eastAsia="IRNazanin" w:cs="IRNazanin"/>
          <w:color w:val="111111"/>
          <w:sz w:val="28"/>
          <w:szCs w:val="28"/>
          <w:lang w:bidi="fa-IR"/>
        </w:rPr>
        <w:t>12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وکذّب تحریم الخمر فی المدینة وأثبت التحریم أول البعثة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ودوّنَ لاول مرة بیعة الرضوان المنسیة للامام علی </w:t>
      </w:r>
      <w:r>
        <w:rPr>
          <w:rFonts w:eastAsia="IRNazanin" w:cs="IRNazanin"/>
          <w:color w:val="111111"/>
          <w:sz w:val="28"/>
          <w:szCs w:val="28"/>
          <w:lang w:bidi="fa-IR"/>
        </w:rPr>
        <w:t>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وبین إسم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الکریم </w:t>
      </w:r>
      <w:r>
        <w:rPr>
          <w:rFonts w:eastAsia="IRNazanin" w:cs="IRNazanin"/>
          <w:color w:val="111111"/>
          <w:sz w:val="28"/>
          <w:szCs w:val="28"/>
          <w:lang w:bidi="fa-IR"/>
        </w:rPr>
        <w:t>16</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وذکر النبی لاسماء الائمة وله عشرات الابحاث الجدیدة الاخری التی أثبتها علمیا أکادیمیا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وأبطل علمیاً انتساب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حصلت کتبه علی المرتبة الاولی فی القراءة فی العالم العربی لسنوات عدیدة </w:t>
      </w:r>
      <w:r>
        <w:rPr>
          <w:rFonts w:eastAsia="IRNazanin" w:cs="IRNazanin"/>
          <w:color w:val="111111"/>
          <w:sz w:val="28"/>
          <w:szCs w:val="28"/>
          <w:rtl w:val="true"/>
          <w:lang w:bidi="fa-IR"/>
        </w:rPr>
        <w:t xml:space="preserve">. </w:t>
      </w:r>
      <w:bookmarkStart w:id="191" w:name="pg5504_39687"/>
    </w:p>
    <w:p>
      <w:pPr>
        <w:pStyle w:val="Heading2"/>
        <w:numPr>
          <w:ilvl w:val="1"/>
          <w:numId w:val="1"/>
        </w:numPr>
        <w:rPr/>
      </w:pPr>
      <w:bookmarkStart w:id="192" w:name="__RefHeading___Toc2333078_581953129"/>
      <w:bookmarkStart w:id="193" w:name="_Toc73"/>
      <w:bookmarkEnd w:id="191"/>
      <w:bookmarkEnd w:id="192"/>
      <w:r>
        <w:rPr>
          <w:rtl w:val="true"/>
        </w:rPr>
        <w:t>مؤلفات الشیخ الدکتور نجاح الطائی تباع فی مصر فی المترو والاتوبیسات</w:t>
      </w:r>
      <w:bookmarkEnd w:id="193"/>
    </w:p>
    <w:p>
      <w:pPr>
        <w:pStyle w:val="BookText"/>
        <w:rPr/>
      </w:pPr>
      <w:r>
        <w:rPr>
          <w:rFonts w:ascii="IRNazanin" w:hAnsi="IRNazanin" w:eastAsia="IRNazanin"/>
          <w:color w:val="111111"/>
          <w:sz w:val="28"/>
          <w:sz w:val="28"/>
          <w:szCs w:val="28"/>
          <w:rtl w:val="true"/>
          <w:lang w:bidi="fa-IR"/>
        </w:rPr>
        <w:t xml:space="preserve">یتداول البائعة الجائلون فی أتوبیسات النقل العام ومترو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www.al_taei.com/index.php?id=news&amp;nid=5 _ Cached</w:t>
      </w:r>
    </w:p>
    <w:p>
      <w:pPr>
        <w:pStyle w:val="BookText"/>
        <w:rPr/>
      </w:pP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شیعی یتهم أبا بکر وعمر بمحاولة اغتیال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منه جنیها، ویقوم ببیعه شیوخ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www.awda_dawa.com/pages.php?ID=8631 _ Cached</w:t>
      </w:r>
    </w:p>
    <w:p>
      <w:pPr>
        <w:pStyle w:val="BookText"/>
        <w:rPr/>
      </w:pPr>
      <w:r>
        <w:rPr>
          <w:rFonts w:ascii="IRNazanin" w:hAnsi="IRNazanin" w:eastAsia="IRNazanin"/>
          <w:color w:val="111111"/>
          <w:sz w:val="28"/>
          <w:sz w:val="28"/>
          <w:szCs w:val="28"/>
          <w:rtl w:val="true"/>
          <w:lang w:bidi="fa-IR"/>
        </w:rPr>
        <w:t>هل سم الصحابةُ النبی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یونیو</w:t>
      </w:r>
      <w:r>
        <w:rPr>
          <w:rFonts w:eastAsia="IRNazanin" w:cs="IRNazanin"/>
          <w:color w:val="111111"/>
          <w:sz w:val="28"/>
          <w:szCs w:val="28"/>
          <w:rtl w:val="true"/>
          <w:lang w:bidi="fa-IR"/>
        </w:rPr>
        <w:t xml:space="preserve">) </w:t>
      </w:r>
      <w:r>
        <w:rPr>
          <w:rFonts w:eastAsia="IRNazanin" w:cs="IRNazanin"/>
          <w:color w:val="111111"/>
          <w:sz w:val="28"/>
          <w:szCs w:val="28"/>
          <w:lang w:bidi="fa-IR"/>
        </w:rPr>
        <w:t>2010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یتداول البائعة الجائلون فی أتوبیسات النقل العام ومترو الأنفاق، کتابا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منه جنیها، ویقوم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www.coptichistory.org/new_page_3035.htm _ Cached _ Similar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مصری جدید یباع فی المترو والأتوبیسات المنتدی الاعلامی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اغتیل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یدعی نجاح الطائی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www.s_elhob.com/vb/showthread.php?t=1561 _ Cached</w:t>
      </w:r>
      <w:r>
        <w:rPr>
          <w:rFonts w:eastAsia="Times New Roman" w:cs="Times New Roman" w:ascii="Times New Roman" w:hAnsi="Times New Roman"/>
          <w:color w:val="111111"/>
          <w:sz w:val="28"/>
          <w:szCs w:val="28"/>
          <w:rtl w:val="true"/>
          <w:lang w:val="en-US" w:bidi="en-US"/>
        </w:rPr>
        <w:t xml:space="preserve"> </w:t>
      </w:r>
      <w:bookmarkStart w:id="194" w:name="pg5504_39689"/>
    </w:p>
    <w:p>
      <w:pPr>
        <w:pStyle w:val="BookText"/>
        <w:rPr/>
      </w:pPr>
      <w:bookmarkEnd w:id="194"/>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شیعی یتهم أبا بکروعمر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الأتوبیسات والمترو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یدعی نجاح الطائی، یبلغ سعر النسخة الواحدة منه جنیها، ویقوم ببیعه شیوخ </w:t>
      </w:r>
      <w:r>
        <w:rPr>
          <w:rFonts w:eastAsia="Times New Roman" w:cs="Times New Roman" w:ascii="Times New Roman" w:hAnsi="Times New Roman"/>
          <w:color w:val="111111"/>
          <w:sz w:val="28"/>
          <w:szCs w:val="28"/>
          <w:lang w:val="en-US" w:bidi="en-US"/>
        </w:rPr>
        <w:t>www.ahlalhdeeth.com/vb/archive/index.php/t_137124.html _ Cached Get more discussion results</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فیالأتوبیساتوالمترو بجنیه واحد </w:t>
      </w:r>
      <w:r>
        <w:rPr>
          <w:rFonts w:eastAsia="Times New Roman" w:cs="Times New Roman" w:ascii="Times New Roman" w:hAnsi="Times New Roman"/>
          <w:color w:val="111111"/>
          <w:sz w:val="28"/>
          <w:szCs w:val="28"/>
          <w:lang w:val="en-US" w:bidi="en-US"/>
        </w:rPr>
        <w:t>www.al3nabi.com/vb/f2/t102784.html _ Cached</w:t>
      </w:r>
    </w:p>
    <w:p>
      <w:pPr>
        <w:pStyle w:val="Heading2"/>
        <w:numPr>
          <w:ilvl w:val="1"/>
          <w:numId w:val="1"/>
        </w:numPr>
        <w:rPr/>
      </w:pPr>
      <w:bookmarkStart w:id="195" w:name="__RefHeading___Toc2333080_581953129"/>
      <w:bookmarkStart w:id="196" w:name="_Toc74"/>
      <w:bookmarkEnd w:id="195"/>
      <w:r>
        <w:rPr>
          <w:rtl w:val="true"/>
        </w:rPr>
        <w:t xml:space="preserve">هل اغتیل النبی محمد </w:t>
      </w:r>
      <w:r>
        <w:rPr>
          <w:rtl w:val="true"/>
        </w:rPr>
        <w:t xml:space="preserve">_ </w:t>
      </w:r>
      <w:r>
        <w:rPr>
          <w:rtl w:val="true"/>
        </w:rPr>
        <w:t>رابطة أدباء الشام</w:t>
      </w:r>
      <w:bookmarkEnd w:id="196"/>
    </w:p>
    <w:p>
      <w:pPr>
        <w:pStyle w:val="BookText"/>
        <w:rPr/>
      </w:pPr>
      <w:r>
        <w:rPr>
          <w:rFonts w:ascii="IRNazanin" w:hAnsi="IRNazanin" w:eastAsia="IRNazanin"/>
          <w:color w:val="111111"/>
          <w:sz w:val="28"/>
          <w:sz w:val="28"/>
          <w:szCs w:val="28"/>
          <w:rtl w:val="true"/>
          <w:lang w:bidi="fa-IR"/>
        </w:rPr>
        <w:t xml:space="preserve">یتداول البائعة الجوالون فی أتوبیسات النقل العام ومترو الأنفاق، کتابا شیعیا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یدعی نجاح الطائی، یبلغ سعر النخة الواحدة منه جنیها، ویقوم ببیعه شیوخ شباب</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www.odabasham.net/show.php?sid=18248_Cached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یباع فی الأتوبیسات ومحطات المترو بجنیه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حسین البربری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2008</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یتداول البائعة الجائلون فی أتوبیسات النقل العام ومترو الأنفاق، کتابا شیعیا یتضمن افتراءات بحق الصحابیین أبی بکر الصدیق وعمر بن الخطاب زاعما قیامهما بمحاولة لاغتیال النبی صلی الله علیه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اغتیل 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یدعی نجاح الطائی، یبلغ سعر النسخة الواحدة منه جنیها، ویقوم ببیعه شیوخ وشباب فی محطات مترو أنفاق جمال عبد الناصر ومبارک والسیدة زینب والعتبة ودار السلام، وفی أتوبیسات النقل العام بمنطقة شبرا والسیدة زینب ورمسیس والعتبة وخلوصی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ویتضمن الکتاب الذی حصلت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نسخة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الرسول لم یأکل الطعام المسموم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وزعم أن إعلام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حاولوا إلقاء المسئولیة علی أهل خیبر، وادعی أن ثالث الخلفاء الراشدین عثمان بن عفان فر من بیعة الحدیبیة، وأن عمر بن الخطاب حاول تمزیق المعاهدة وطالب بقتل مبعوث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أیضا أن البعض کان یخاف من وصول الإمام علی ابن أبی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للخلافة،لأن ذلک یجعل بنی هاشم مسیطرین علی الحکم، ویحرم قریشا من الخلافة مما جعل البعض یتحرک لقتل النبی قبل انتقال الحکم إلی علی بن أبی طالب، علی حد افتراءاته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المزاعم الواردة فی الکتاب أیضا، أن الرسول لما شعر بدنو أجله، أخبر زوجه أم المؤمنین عائشة بنت أبی بکر بأنه یقترب من تنصیب علی بن أبی طالب خلیفة للمسلمین، فأخبرت عائشة حفصة بما قاله الرسول فقامت کلتاهما بإخبار أبویهما أبو بکر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وعلی حد ادعاءات الکاتب الشیعی، اجتمع الصحابیان، وأرسلا إلی جماعة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علی أن ینفروا علی النبی ناقته علی عقبة العریش لقتله وقد صنعوا ذلک فی غزوة تبوک فصرف الله الشر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أیضا أن أبا بکر وعمر وعثمان وعبد الرحمن بن عوف امتنعوا عن الذهاب فی حملة أسامة فی حیاة الرسول، وهذا یبین إصرار قریش علی عصیان أمر الرسول وخوفهم من مقابلة الروم، حسب زعمه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وزعم الکاتب أن عائشة هی التی أمرت أباها أن یؤم المسلمین فی الصلاة فغضب الرسول وجاء إلی الصلاة متکئا علی علی بن أبی طالب وصلی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وجاء أیضا أن عصبة قریش امتنعت عن حضور مراسم غسله، وذهبوا إلی سقیفة بنی سعادة لإجراء مراسم بیعة أبی بکر کما امتنع أبو عبیدة بن الجراح أمین الأمة عن حفر قبر الرسول لحضور المراسم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وادعی أن عصبة قریش هاجمت بیت فاطمة الزهراء ابنة الرسول صلی الله علیه وسلم وحاولوا قتلها مع أبیها، ویقول أیضا بعد اشتداد حدة الصراع بین النبی وبین حزب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وعائشة وحفصة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أن النبی تمنی موت عائشة، وأن النبی بعدما سقوه وصف عملهم بالشیطانی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فی مزاعمه قائلا،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وقبل وفاته، قالت عائشة ذهب الرسول إلی البقیع ثم التقته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ویحها لو تستطیع ما فعلت هذا، وهو ما یعتبره الکاتب الشیعی دلیلا واضحا علی إقدامها علی ارتکاب فعل خطیر </w:t>
      </w:r>
      <w:bookmarkStart w:id="197" w:name="pg5504_39695"/>
    </w:p>
    <w:p>
      <w:pPr>
        <w:pStyle w:val="BookText"/>
        <w:rPr/>
      </w:pPr>
      <w:bookmarkEnd w:id="197"/>
      <w:r>
        <w:rPr>
          <w:rFonts w:ascii="IRNazanin" w:hAnsi="IRNazanin" w:eastAsia="IRNazanin"/>
          <w:color w:val="111111"/>
          <w:sz w:val="28"/>
          <w:sz w:val="28"/>
          <w:szCs w:val="28"/>
          <w:rtl w:val="true"/>
          <w:lang w:bidi="fa-IR"/>
        </w:rPr>
        <w:t>مشابه لفعل معرکة الجمل لصالح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الکاتب ذکر أفعال أخری مخالفة للحقائق التاریخیة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ومستندات الکتاب من أمهات الکتب السنیة مع مصادر موثقة وصحیحة </w:t>
      </w:r>
      <w:r>
        <w:rPr>
          <w:rFonts w:eastAsia="IRNazanin" w:cs="IRNazanin"/>
          <w:color w:val="111111"/>
          <w:sz w:val="28"/>
          <w:szCs w:val="28"/>
          <w:rtl w:val="true"/>
          <w:lang w:bidi="fa-IR"/>
        </w:rPr>
        <w:t>) .</w:t>
      </w:r>
    </w:p>
    <w:p>
      <w:pPr>
        <w:pStyle w:val="Heading2"/>
        <w:numPr>
          <w:ilvl w:val="1"/>
          <w:numId w:val="1"/>
        </w:numPr>
        <w:rPr/>
      </w:pPr>
      <w:bookmarkStart w:id="198" w:name="__RefHeading___Toc2333082_581953129"/>
      <w:bookmarkStart w:id="199" w:name="_Toc75"/>
      <w:bookmarkEnd w:id="198"/>
      <w:r>
        <w:rPr>
          <w:rtl w:val="true"/>
        </w:rPr>
        <w:t>موقع الاخوان المسلمین سوریا یحذر ویبین انتشار مؤلفات سماحة الشیخ الدکتور نجاح الطائی فی مصر</w:t>
      </w:r>
      <w:bookmarkEnd w:id="199"/>
    </w:p>
    <w:p>
      <w:pPr>
        <w:pStyle w:val="BookText"/>
        <w:rPr/>
      </w:pPr>
      <w:r>
        <w:rPr>
          <w:rFonts w:ascii="IRNazanin" w:hAnsi="IRNazanin" w:eastAsia="IRNazanin"/>
          <w:color w:val="111111"/>
          <w:sz w:val="28"/>
          <w:sz w:val="28"/>
          <w:szCs w:val="28"/>
          <w:rtl w:val="true"/>
          <w:lang w:bidi="fa-IR"/>
        </w:rPr>
        <w:t xml:space="preserve">یتداول البائعة الجائلون فی أتوبیسات النقل العام ومترو الأنفاق، کتابا شیعیا یتضمن افتراءات بحق الصحابیین أبی بکر الصدیق وعمر بن الخطاب زاعما قیامهما بمحاولة لاغتیال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الذی یحمل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اغتیل النبی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لمؤلف یدعی نجاح الطائی، یبلغ سعر النسخة الواحدة منه جنیها، ویقوم ببیعه شیوخ وشباب فی محطات مترو أنفاق جمال عبد الناصر ومبارک والسیدة زینب والعتبة ودار السلام، وفی أتوبیسات النقل العام بمنطقة شبرا والسیدة زینب ورمسیس والعتبة وخلوصی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ویتضمن الکتاب الذی حصلت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نسخة منه افتراءات وادعاءات معیبة، ومنها أن یهود خیبر بریئون من دس السم للرسول </w:t>
      </w:r>
    </w:p>
    <w:p>
      <w:pPr>
        <w:pStyle w:val="BookText"/>
        <w:rPr/>
      </w:pPr>
      <w:r>
        <w:rPr>
          <w:rFonts w:ascii="IRNazanin" w:hAnsi="IRNazanin" w:eastAsia="IRNazanin"/>
          <w:color w:val="111111"/>
          <w:sz w:val="28"/>
          <w:sz w:val="28"/>
          <w:szCs w:val="28"/>
          <w:rtl w:val="true"/>
          <w:lang w:bidi="fa-IR"/>
        </w:rPr>
        <w:t>صلی الله علیه وسلم، لأن الفارق الزمنی کان طویلا وأن الرسول لم یأکل الطعام المسموم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وزعم أن إعلام السلطة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حاولوا إلقاء المسئولیة علی أهل خیبر، وادعی أن ثالث الخلفاء الراشدین عثمان بن عفان فر من بیعة الحدیبیة، وأن عمر بن الخطاب حاول تمزیق المعاهدة وطالب بقتل مبعوث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وادعی أیضا أن البعض کان یخاف من وصول الإمام علی ابن أبی طالب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للخلافة، لأن ذلک یجعل بنی هاشم مسیطرین علی الحکم، ویحرم قریشا من الخلافة مما جعل البعض یتحرک لقتل النبی قبل انتقال الحکم إلی علی بن أبی طالب، علی حد افتراءاته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المزاعم الواردة فی الکتاب أیضا، أن الرسول لما شعر بدنو أجله، أخبر زوجه أم المؤمنین عائشة بنت أبی بکر بأنه یقترب من تنصیب علی بن أبی طالب خلیفة للمسلمین، فأخبرت عائشة حفصة بما قاله الرسول فقامت کلتاهما بإخبار أبویهما أبو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 حد ادعاءات الکاتب الشیعی، اجتمع الصحابیان، وأرسلا إلی 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فاتفقوا علی أن ینفروا علی النبی ناقته علی عقبة العریس لقتله وقد صنعوا ذلک فی غزوة تبوک فصرف الله الشر عنه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وجاء أیضا أن أبی بکر وعمر وعثمان وعبد الرحمن بن عوف امتنعوا عن الذهاب فی حملة أسامة فی حیاة الرسول، وهذا یبین إصرار </w:t>
      </w:r>
    </w:p>
    <w:p>
      <w:pPr>
        <w:pStyle w:val="BookText"/>
        <w:rPr/>
      </w:pPr>
      <w:r>
        <w:rPr>
          <w:rFonts w:ascii="IRNazanin" w:hAnsi="IRNazanin" w:eastAsia="IRNazanin"/>
          <w:color w:val="111111"/>
          <w:sz w:val="28"/>
          <w:sz w:val="28"/>
          <w:szCs w:val="28"/>
          <w:rtl w:val="true"/>
          <w:lang w:bidi="fa-IR"/>
        </w:rPr>
        <w:t>قریش علی عصیان أمر الرسول وخوفهم من مقابلة الروم، حسب 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وزعم الکاتب أن عائشة هی التی أمرت أباها أن یؤم المسلمین فی الصلاة فغضب الرسول وجاء إلی الصلاة متکئا علی علی بن أبی طالب وصلی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أیضا أن عصبة قریش امتنعت عن حضور مرسم غسله، وذهبوا إلی سقیفة بنی سعادة لإجراء مراسم بیعة أبی بکر کما امتنع أبو عبیدة بن الجراح أمین الأمة عن حفر قبر الرسول لحضور المراسم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وادعی أن عصبة قریش هاجمت بیت فاطمة الزهراء ابنة الرسول صلی الله علیه وسلم وحاولوا قتلها مع أبیها، ویقول أیضا بعد اشتداد حدة الصراع بین النبی وبین حزب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وعائشة وحفصة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أن النبی تمنی موت عائشة، وأن النبی بعدما سقوه وصف عملهم بالشیطانی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ومضی فی مزاعمه قائلا،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الرسول وقبل وفاته، قالت عائشة ذهب الرسول إلی البقیع ثم التقته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ویحها لو تستطیع ما فعلت هذا، وهو ما یعتبره الکاتب الشیعی دلیلا واضحا علی إقدامها علی ارتکاب فعل خطیر مشابه لفعل معرکة الجمل لصالح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تناول الکاتب ذکر أفعال أخری مخالفة للحقائق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المصریون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eastAsia="IRNazanin" w:cs="IRNazanin"/>
          <w:color w:val="111111"/>
          <w:sz w:val="28"/>
          <w:szCs w:val="28"/>
          <w:lang w:bidi="fa-IR"/>
        </w:rPr>
        <w:t>2008</w:t>
      </w:r>
      <w:r>
        <w:rPr>
          <w:rFonts w:eastAsia="IRNazanin" w:cs="IRNazanin"/>
          <w:color w:val="111111"/>
          <w:sz w:val="28"/>
          <w:szCs w:val="28"/>
          <w:rtl w:val="true"/>
          <w:lang w:bidi="fa-IR"/>
        </w:rPr>
        <w:t xml:space="preserve"> . </w:t>
      </w:r>
      <w:bookmarkStart w:id="200" w:name="pg5504_39701"/>
    </w:p>
    <w:p>
      <w:pPr>
        <w:pStyle w:val="BookText"/>
        <w:rPr/>
      </w:pPr>
      <w:bookmarkEnd w:id="2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ومستندات الکتاب من أمهات الکتب السنیة مع مصادر موثقة وصحیحة </w:t>
      </w:r>
      <w:r>
        <w:rPr>
          <w:rFonts w:eastAsia="IRNazanin" w:cs="IRNazanin"/>
          <w:color w:val="111111"/>
          <w:sz w:val="28"/>
          <w:szCs w:val="28"/>
          <w:rtl w:val="true"/>
          <w:lang w:bidi="fa-IR"/>
        </w:rPr>
        <w:t>) .</w:t>
      </w:r>
    </w:p>
    <w:p>
      <w:pPr>
        <w:pStyle w:val="Heading2"/>
        <w:numPr>
          <w:ilvl w:val="1"/>
          <w:numId w:val="1"/>
        </w:numPr>
        <w:rPr/>
      </w:pPr>
      <w:bookmarkStart w:id="201" w:name="__RefHeading___Toc2333084_581953129"/>
      <w:bookmarkStart w:id="202" w:name="_Toc76"/>
      <w:bookmarkEnd w:id="201"/>
      <w:r>
        <w:rPr>
          <w:rtl w:val="true"/>
        </w:rPr>
        <w:t xml:space="preserve">رد المؤلف علی الکتاب </w:t>
      </w:r>
      <w:r>
        <w:rPr>
          <w:rtl w:val="true"/>
        </w:rPr>
        <w:t>:</w:t>
      </w:r>
      <w:bookmarkEnd w:id="202"/>
    </w:p>
    <w:p>
      <w:pPr>
        <w:pStyle w:val="BookText"/>
        <w:rPr/>
      </w:pPr>
      <w:r>
        <w:rPr>
          <w:rFonts w:ascii="IRNazanin" w:hAnsi="IRNazanin" w:eastAsia="IRNazanin"/>
          <w:color w:val="111111"/>
          <w:sz w:val="28"/>
          <w:sz w:val="28"/>
          <w:szCs w:val="28"/>
          <w:rtl w:val="true"/>
          <w:lang w:bidi="fa-IR"/>
        </w:rPr>
        <w:t xml:space="preserve">کتاب هل اغتیل النبی محمد ؟ یبین بالادلة الصحیحة مثل رسالة الدکتوراه طرد النبی لابی بکر من امامة الصلاة یوم الاثنین وأکد ذلک البخاری فی صحیحه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کیفیة مقتل النبی بالسم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لدوه یوم الاحد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غرفة عائشة ومات یوم الاثنین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هذا البخاری ومسلم وابن سعد فی طبقاته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وقتلت عائشة فی حرب الجمل ثلاثین ألف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أبو بکر علی الخلافة العظمی المختصة بمولی المسلمین وامامهم وخلیفتهم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اربعة الاف رجل بقیادة عمر یحملون النار والحطب الی بیت الصدِّیقة فاطمة سیدة نساء العالمین الرافضة لبیعتهم المغتَصَبة فاسقطوا جنینها محسنا متسببین فی قتلها وسنّها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قتلوا سعد بن عبادة زعیم الانصار ومساعده الحباب بن المنذر المطالبین ببیعة الغدیر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الکتاب مقبولا عند المصریین العلماء والمثقفین ودخل دورهم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والکتاب بقول المثقفین المصریین لایرید النیل من أحد بل یرید تقدیم التعزیة للنبی بشهادته وشهادة </w:t>
      </w:r>
      <w:bookmarkStart w:id="203" w:name="pg5504_39703"/>
    </w:p>
    <w:p>
      <w:pPr>
        <w:pStyle w:val="BookText"/>
        <w:rPr/>
      </w:pPr>
      <w:bookmarkEnd w:id="203"/>
      <w:r>
        <w:rPr>
          <w:rFonts w:ascii="IRNazanin" w:hAnsi="IRNazanin" w:eastAsia="IRNazanin"/>
          <w:color w:val="111111"/>
          <w:sz w:val="28"/>
          <w:sz w:val="28"/>
          <w:szCs w:val="28"/>
          <w:rtl w:val="true"/>
          <w:lang w:bidi="fa-IR"/>
        </w:rPr>
        <w:t>ابنته الصدیقة فاطمة وقد 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منا الا مسموم او مقتول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والمصریون معروفون بحب الحقائق ومناصرة الانبیاء ومعاضدة المظلومین ومعاقبة الظالمین العاصین </w:t>
      </w:r>
      <w:r>
        <w:rPr>
          <w:rFonts w:eastAsia="IRNazanin" w:cs="IRNazanin"/>
          <w:color w:val="111111"/>
          <w:sz w:val="28"/>
          <w:szCs w:val="28"/>
          <w:rtl w:val="true"/>
          <w:lang w:bidi="fa-IR"/>
        </w:rPr>
        <w:t>.</w:t>
      </w:r>
    </w:p>
    <w:p>
      <w:pPr>
        <w:pStyle w:val="Heading2"/>
        <w:numPr>
          <w:ilvl w:val="1"/>
          <w:numId w:val="1"/>
        </w:numPr>
        <w:rPr/>
      </w:pPr>
      <w:bookmarkStart w:id="204" w:name="__RefHeading___Toc2333086_581953129"/>
      <w:bookmarkStart w:id="205" w:name="_Toc77"/>
      <w:bookmarkEnd w:id="204"/>
      <w:r>
        <w:rPr>
          <w:rtl w:val="true"/>
        </w:rPr>
        <w:t>الخلاصة</w:t>
      </w:r>
      <w:r>
        <w:rPr>
          <w:rtl w:val="true"/>
        </w:rPr>
        <w:t>:</w:t>
      </w:r>
      <w:bookmarkEnd w:id="205"/>
    </w:p>
    <w:p>
      <w:pPr>
        <w:pStyle w:val="BookText"/>
        <w:rPr/>
      </w:pPr>
      <w:r>
        <w:rPr>
          <w:rFonts w:ascii="IRNazanin" w:hAnsi="IRNazanin" w:eastAsia="IRNazanin"/>
          <w:color w:val="111111"/>
          <w:sz w:val="28"/>
          <w:sz w:val="28"/>
          <w:szCs w:val="28"/>
          <w:rtl w:val="true"/>
          <w:lang w:bidi="fa-IR"/>
        </w:rPr>
        <w:t>لقد صحح البخاری ومسلم وصاحب الطبقات الکبری ابن سعد لدهم الدواء للرسول فی غرفة عائشة وهم أبو بکر وعمر وعائشة وحفصة یوم الاحد وتأییدهم للده أولا ثم انکارهم الجریمة ثانیاً ، ثم ارتفاع درجة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حرارته من السم ثم اتهموه بالهجر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صباح الاثنین ومنعوه من کتابة الوصیة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فطردهم الرسول من داره، وقالالنبی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 الحق والحق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ومات النبی شهیدا یوم الاثنین ، ولم یحضروا مراسم دفنه بل أجروا مراسم بیعة أبی بکر استغلالا لفرصة انشغال علی والمؤمنین بمراسم الدفن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وسعد بن عبادة والانصار وسلمان وعمار وابو ذر وحذیفة وبلال وابن مسعود والمقداد والعباس وسعید بن العاص بیعتهم للامام علی رعایة لبیعات یوم الدار وبیعة الرضوان وبیعة الغدیر فهجموا علی دار فاطمة وکسروا ضلعها وقتلوها ونفوا المعارضین سلمان وحذیفة وابن عبادة وابا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قتلوا ابن عبادة </w:t>
      </w:r>
    </w:p>
    <w:p>
      <w:pPr>
        <w:pStyle w:val="BookText"/>
        <w:rPr/>
      </w:pPr>
      <w:r>
        <w:rPr>
          <w:rFonts w:ascii="IRNazanin" w:hAnsi="IRNazanin" w:eastAsia="IRNazanin"/>
          <w:color w:val="111111"/>
          <w:sz w:val="28"/>
          <w:sz w:val="28"/>
          <w:szCs w:val="28"/>
          <w:rtl w:val="true"/>
          <w:lang w:bidi="fa-IR"/>
        </w:rPr>
        <w:t xml:space="preserve">والحباب بن المنذر وبلالا وابن مسعود وابا ذر وسعید بن العاص وحذیفة صاحب السر النبوی والمقداد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القرآن مبینا حالهم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Fonts w:eastAsia="Amiri" w:cs="Amiri" w:ascii="Amiri" w:hAnsi="Amiri"/>
          <w:color w:val="111111"/>
          <w:sz w:val="28"/>
          <w:szCs w:val="28"/>
          <w:rtl w:val="true"/>
          <w:lang w:bidi="ar-SA"/>
        </w:rPr>
        <w:t>) _</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قُتل الانبیاء الماضون بید أصحابهم المنافقین مثلما قُتل الرسول محمد ومنعوا تدوین حدیثه وقرآنه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یبایعهم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وصحبه ولم یصلّوا معهم جمعة ولا جماعة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وقتلت الحکومات المغتصبة للخلافة أئمة أهل البیت کلهم الذین لا یُقاس بهم أحد ولا یجوز أن یتقدم علیه أحد بنص حدیث الثقلین ،ولم یفلت منهم الا الامام المهدی مصلح ومنقذ البشریة ، وها هم النواصب والصلیبیون والیهود یبحثون عنه فی دور العراقیین فی کل بیت وبستان بعدما فجَّروا بیته فی سامراء لیلحقوه بآبائه المقتولین </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5504_39709"/>
      <w:bookmarkStart w:id="207" w:name="pg5504_39709"/>
      <w:bookmarkEnd w:id="207"/>
    </w:p>
    <w:p>
      <w:pPr>
        <w:pStyle w:val="Heading2"/>
        <w:numPr>
          <w:ilvl w:val="1"/>
          <w:numId w:val="1"/>
        </w:numPr>
        <w:rPr/>
      </w:pPr>
      <w:bookmarkStart w:id="208" w:name="pg5504_39709"/>
      <w:bookmarkStart w:id="209" w:name="__RefHeading___Toc2333088_581953129"/>
      <w:bookmarkStart w:id="210" w:name="_Toc78"/>
      <w:bookmarkEnd w:id="208"/>
      <w:bookmarkEnd w:id="209"/>
      <w:r>
        <w:rPr>
          <w:rtl w:val="true"/>
        </w:rPr>
        <w:t>فهرس المصادر</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الکافی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الصلاح الحلبی قدس سره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رضا أستادی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وقعة الجمل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ضامر بن شدقم بن علی الحسینی المدنی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1082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تحسین آل شبیب الموسوی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_/</w:t>
      </w:r>
      <w:r>
        <w:rPr>
          <w:rFonts w:eastAsia="IRNazanin" w:cs="IRNazanin"/>
          <w:color w:val="111111"/>
          <w:sz w:val="28"/>
          <w:szCs w:val="28"/>
          <w:lang w:bidi="fa-IR"/>
        </w:rPr>
        <w:t>1264</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محمد حسین </w:t>
      </w:r>
    </w:p>
    <w:p>
      <w:pPr>
        <w:pStyle w:val="BookText"/>
        <w:rPr/>
      </w:pPr>
      <w:r>
        <w:rPr>
          <w:rFonts w:ascii="IRNazanin" w:hAnsi="IRNazanin" w:eastAsia="IRNazanin"/>
          <w:color w:val="111111"/>
          <w:sz w:val="28"/>
          <w:sz w:val="28"/>
          <w:szCs w:val="28"/>
          <w:rtl w:val="true"/>
          <w:lang w:bidi="fa-IR"/>
        </w:rPr>
        <w:t>القائینی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نگین قم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معارف اسلامی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)_/</w:t>
      </w:r>
      <w:r>
        <w:rPr>
          <w:rFonts w:eastAsia="IRNazanin" w:cs="IRNazanin"/>
          <w:color w:val="111111"/>
          <w:sz w:val="28"/>
          <w:szCs w:val="28"/>
          <w:lang w:bidi="fa-IR"/>
        </w:rPr>
        <w:t>1267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محمد حسین القائینی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مؤسسة معارف اسلامی امام رضا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ع </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الفصول المهمة فی أصول الأئمة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محمد حسین القائینی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نگین قم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معارف اسلامی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w:t>
      </w:r>
      <w:r>
        <w:rPr>
          <w:rFonts w:eastAsia="IRNazanin" w:cs="IRNazanin"/>
          <w:color w:val="111111"/>
          <w:sz w:val="28"/>
          <w:szCs w:val="28"/>
          <w:lang w:bidi="fa-IR"/>
        </w:rPr>
        <w:t>1269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حلیة الابرار فی احوال محمد وآله الاطهار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هاشم البحرانی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غلام رضامولانا</w:t>
      </w:r>
    </w:p>
    <w:p>
      <w:pPr>
        <w:pStyle w:val="BookText"/>
        <w:rPr/>
      </w:pPr>
      <w:r>
        <w:rPr>
          <w:rFonts w:ascii="IRNazanin" w:hAnsi="IRNazanin" w:eastAsia="IRNazanin"/>
          <w:color w:val="111111"/>
          <w:sz w:val="28"/>
          <w:sz w:val="28"/>
          <w:szCs w:val="28"/>
          <w:rtl w:val="true"/>
          <w:lang w:bidi="fa-IR"/>
        </w:rPr>
        <w:t>البحرانی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المعارف الاسلامیة</w:t>
      </w:r>
      <w:r>
        <w:rPr>
          <w:rFonts w:eastAsia="IRNazanin" w:cs="IRNazanin"/>
          <w:color w:val="111111"/>
          <w:sz w:val="28"/>
          <w:szCs w:val="28"/>
          <w:rtl w:val="true"/>
          <w:lang w:bidi="fa-IR"/>
        </w:rPr>
        <w:t>_/</w:t>
      </w:r>
      <w:r>
        <w:rPr>
          <w:rFonts w:eastAsia="IRNazanin" w:cs="IRNazanin"/>
          <w:color w:val="111111"/>
          <w:sz w:val="28"/>
          <w:szCs w:val="28"/>
          <w:lang w:bidi="fa-IR"/>
        </w:rPr>
        <w:t>1271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هاشم البحرانی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الشیخ عزة الله المولائی الهمدانی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بهمن</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 ق</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المعارف الاسلامیة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باقر المجلسی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المصححة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1983</w:t>
      </w:r>
    </w:p>
    <w:p>
      <w:pPr>
        <w:pStyle w:val="BookText"/>
        <w:rPr/>
      </w:pPr>
      <w:r>
        <w:rPr>
          <w:rFonts w:ascii="IRNazanin" w:hAnsi="IRNazanin" w:eastAsia="IRNazanin"/>
          <w:color w:val="111111"/>
          <w:sz w:val="28"/>
          <w:sz w:val="28"/>
          <w:szCs w:val="28"/>
          <w:rtl w:val="true"/>
          <w:lang w:bidi="fa-IR"/>
        </w:rPr>
        <w:t xml:space="preserve">م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الوفاء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العوالم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عبدالله البحرانی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امیر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قم 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مدرسة الامام المهدی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عج</w:t>
      </w:r>
      <w:r>
        <w:rPr>
          <w:rFonts w:eastAsia="IRNazanin" w:cs="IRNazanin"/>
          <w:i/>
          <w:iCs/>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عبد الحسین الامینی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دارلکتاب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مستدرک سفینة البحار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شیخ علی النمازی الشاهرودی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حسن بن علی النمازی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1419</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 لجماعة المدرسین بقم المشرفة</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 الشافعی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مطبعة بولاق الامیریة والنسخة المطبوعة فی بلاد الهند المطبعة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eastAsia="IRNazanin" w:cs="IRNazanin"/>
          <w:color w:val="111111"/>
          <w:sz w:val="28"/>
          <w:szCs w:val="28"/>
          <w:lang w:bidi="fa-IR"/>
        </w:rPr>
        <w:t>1497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بن شعیب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بیروت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لبنان 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بیروت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لبنان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أحمد بن حنبل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صادر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6</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صادر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1499</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الدارمی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عبد الله بن بهرام الدارمی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مطبعة الاعتدال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إسماعیل البخاری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طبعة بالاوفست عن طبعة دار الطباعة العامرة باستانبول </w:t>
      </w:r>
      <w:r>
        <w:rPr>
          <w:rFonts w:eastAsia="IRNazanin" w:cs="IRNazanin"/>
          <w:color w:val="111111"/>
          <w:sz w:val="28"/>
          <w:szCs w:val="28"/>
          <w:rtl w:val="true"/>
          <w:lang w:bidi="fa-IR"/>
        </w:rPr>
        <w:t xml:space="preserve">_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1507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إسماعیل البخاری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طبعة بالاوفست عن طبعة دار الطباعة العامرة باستانبول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1401</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 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مسلم ابن الحجاج النیسابوری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1515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یزید القزوینی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_ 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1523</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سعید محمد اللحام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_ </w:t>
      </w:r>
      <w:r>
        <w:rPr>
          <w:rFonts w:eastAsia="IRNazanin" w:cs="IRNazanin"/>
          <w:i/>
          <w:iCs/>
          <w:color w:val="111111"/>
          <w:sz w:val="28"/>
          <w:szCs w:val="28"/>
          <w:lang w:bidi="fa-IR"/>
        </w:rPr>
        <w:t>1990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lang w:bidi="fa-IR"/>
        </w:rPr>
        <w:t>110</w:t>
      </w:r>
      <w:r>
        <w:rPr>
          <w:rFonts w:eastAsia="Times New Roman" w:cs="Times New Roman" w:ascii="Times New Roman" w:hAnsi="Times New Roman"/>
          <w:color w:val="111111"/>
          <w:sz w:val="28"/>
          <w:szCs w:val="28"/>
          <w:lang w:val="en-US" w:bidi="en-US"/>
        </w:rPr>
        <w:t>/1525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سلیمان بن الاشعث السجستانی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_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عیسی الترمذی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الوهاب عبد اللطیف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lang w:bidi="fa-IR"/>
        </w:rPr>
        <w:t>1403</w:t>
      </w:r>
      <w:r>
        <w:rPr>
          <w:rFonts w:eastAsia="Times New Roman" w:cs="Times New Roman" w:ascii="Times New Roman" w:hAnsi="Times New Roman"/>
          <w:color w:val="111111"/>
          <w:sz w:val="28"/>
          <w:szCs w:val="28"/>
          <w:lang w:val="en-US" w:bidi="en-US"/>
        </w:rPr>
        <w:t>/1527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عیسی الترمذی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عبد الرحمن محمد عثمان</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الثانیة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1403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 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5</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lang w:bidi="fa-IR"/>
        </w:rPr>
        <w:t>1403</w:t>
      </w:r>
      <w:r>
        <w:rPr>
          <w:rFonts w:eastAsia="Times New Roman" w:cs="Times New Roman" w:ascii="Times New Roman" w:hAnsi="Times New Roman"/>
          <w:color w:val="111111"/>
          <w:sz w:val="28"/>
          <w:szCs w:val="28"/>
          <w:lang w:val="en-US" w:bidi="en-US"/>
        </w:rPr>
        <w:t>/1528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1348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 </w:t>
      </w:r>
      <w:r>
        <w:rPr>
          <w:rFonts w:eastAsia="IRNazanin" w:cs="IRNazanin"/>
          <w:i/>
          <w:iCs/>
          <w:color w:val="111111"/>
          <w:sz w:val="28"/>
          <w:szCs w:val="28"/>
          <w:lang w:bidi="fa-IR"/>
        </w:rPr>
        <w:t>1930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1533</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بن شعیب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_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بن شعیب النسائی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1348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 </w:t>
      </w:r>
      <w:r>
        <w:rPr>
          <w:rFonts w:eastAsia="IRNazanin" w:cs="IRNazanin"/>
          <w:i/>
          <w:iCs/>
          <w:color w:val="111111"/>
          <w:sz w:val="28"/>
          <w:szCs w:val="28"/>
          <w:lang w:bidi="fa-IR"/>
        </w:rPr>
        <w:t>1930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مستدرک الحاکم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محمد الحاکم النیسابوری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الدکتور یوسف المرعشلی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المعرفة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lang w:bidi="fa-IR"/>
        </w:rPr>
        <w:t>1406</w:t>
      </w:r>
      <w:r>
        <w:rPr>
          <w:rFonts w:eastAsia="Times New Roman" w:cs="Times New Roman" w:ascii="Times New Roman" w:hAnsi="Times New Roman"/>
          <w:color w:val="111111"/>
          <w:sz w:val="28"/>
          <w:szCs w:val="28"/>
          <w:lang w:val="en-US" w:bidi="en-US"/>
        </w:rPr>
        <w:t>/1540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الحسین بن علی البیهقی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eastAsia="IRNazanin" w:cs="IRNazanin"/>
          <w:color w:val="111111"/>
          <w:sz w:val="28"/>
          <w:szCs w:val="28"/>
          <w:lang w:bidi="fa-IR"/>
        </w:rPr>
        <w:t>1544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مسلم بشرح النووی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_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1554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مسلم بشرح النووی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676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_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الکتاب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1557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نور الدین الهیثمی ابن حجر المکی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الکتب العلمیة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1408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_ </w:t>
      </w:r>
      <w:r>
        <w:rPr>
          <w:rFonts w:eastAsia="IRNazanin" w:cs="IRNazanin"/>
          <w:i/>
          <w:iCs/>
          <w:color w:val="111111"/>
          <w:sz w:val="28"/>
          <w:szCs w:val="28"/>
          <w:lang w:bidi="fa-IR"/>
        </w:rPr>
        <w:t>1988</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10</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لبنان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فتح الباری شرح صحیح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الامام ابن حجر العسقلانی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للطباعة والنشر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سنن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الرحمن السیوطی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الفتاح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1602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تحفة الاحوذی فی شرح الترمذی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المبارکفوری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الکتب العلمیة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10</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عون المعبود شرح سنن أبی داود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شمس الحق العظیم آبادی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1329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الکتب العلمیة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1628</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الفتنة ووقعة الجمل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سیف بن عمر الضبی الاسدی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راتب </w:t>
      </w:r>
    </w:p>
    <w:p>
      <w:pPr>
        <w:pStyle w:val="BookText"/>
        <w:rPr/>
      </w:pPr>
      <w:r>
        <w:rPr>
          <w:rFonts w:ascii="IRNazanin" w:hAnsi="IRNazanin" w:eastAsia="IRNazanin"/>
          <w:color w:val="111111"/>
          <w:sz w:val="28"/>
          <w:sz w:val="28"/>
          <w:szCs w:val="28"/>
          <w:rtl w:val="true"/>
          <w:lang w:bidi="fa-IR"/>
        </w:rPr>
        <w:t>عرموش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1391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النفائس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أبی داود الطیالسی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داود الطیالسی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مصنف عبد الرزاق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بکر عبد الرزاق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حبیب الرحمن الاعظمی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المجلس العلمی</w:t>
      </w:r>
      <w:r>
        <w:rPr>
          <w:rFonts w:eastAsia="IRNazanin" w:cs="IRNazanin"/>
          <w:color w:val="111111"/>
          <w:sz w:val="28"/>
          <w:szCs w:val="28"/>
          <w:rtl w:val="true"/>
          <w:lang w:bidi="fa-IR"/>
        </w:rPr>
        <w:t>/</w:t>
      </w:r>
      <w:r>
        <w:rPr>
          <w:rFonts w:eastAsia="IRNazanin" w:cs="IRNazanin"/>
          <w:color w:val="111111"/>
          <w:sz w:val="28"/>
          <w:szCs w:val="28"/>
          <w:lang w:bidi="fa-IR"/>
        </w:rPr>
        <w:t>1652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ابی شیبة الکوفی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سعید محمد اللحام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ابن راهویه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اسحاق بن ابراهیم بن مخلد الحنطلی المروزی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الدکتور عبدالغفور عبدالحق حسین برد البلوسی 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الایمان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الایمان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المدینة المنورة </w:t>
      </w:r>
      <w:r>
        <w:rPr>
          <w:rFonts w:eastAsia="IRNazanin" w:cs="IRNazanin"/>
          <w:color w:val="111111"/>
          <w:sz w:val="28"/>
          <w:szCs w:val="28"/>
          <w:rtl w:val="true"/>
          <w:lang w:bidi="fa-IR"/>
        </w:rPr>
        <w:t>/</w:t>
      </w:r>
      <w:r>
        <w:rPr>
          <w:rFonts w:eastAsia="IRNazanin" w:cs="IRNazanin"/>
          <w:color w:val="111111"/>
          <w:sz w:val="28"/>
          <w:szCs w:val="28"/>
          <w:lang w:bidi="fa-IR"/>
        </w:rPr>
        <w:t>1678</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إسماعیل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_ </w:t>
      </w:r>
      <w:r>
        <w:rPr>
          <w:rFonts w:eastAsia="IRNazanin" w:cs="IRNazanin"/>
          <w:color w:val="111111"/>
          <w:sz w:val="28"/>
          <w:szCs w:val="28"/>
          <w:lang w:bidi="fa-IR"/>
        </w:rPr>
        <w:t>1409</w:t>
      </w:r>
      <w:r>
        <w:rPr>
          <w:rFonts w:eastAsia="IRNazanin" w:cs="IRNazanin"/>
          <w:color w:val="111111"/>
          <w:sz w:val="28"/>
          <w:szCs w:val="28"/>
          <w:rtl w:val="true"/>
          <w:lang w:bidi="fa-IR"/>
        </w:rPr>
        <w:t xml:space="preserve"> _ </w:t>
      </w:r>
      <w:r>
        <w:rPr>
          <w:rFonts w:eastAsia="IRNazanin" w:cs="IRNazanin"/>
          <w:color w:val="111111"/>
          <w:sz w:val="28"/>
          <w:szCs w:val="28"/>
          <w:lang w:bidi="fa-IR"/>
        </w:rPr>
        <w:t>1989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محمد فؤاد عبد الباقی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والمطبعة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الکتب الثقافیة</w:t>
      </w:r>
      <w:r>
        <w:rPr>
          <w:rFonts w:eastAsia="IRNazanin" w:cs="IRNazanin"/>
          <w:color w:val="111111"/>
          <w:sz w:val="28"/>
          <w:szCs w:val="28"/>
          <w:rtl w:val="true"/>
          <w:lang w:bidi="fa-IR"/>
        </w:rPr>
        <w:t>_/</w:t>
      </w:r>
      <w:r>
        <w:rPr>
          <w:rFonts w:eastAsia="IRNazanin" w:cs="IRNazanin"/>
          <w:color w:val="111111"/>
          <w:sz w:val="28"/>
          <w:szCs w:val="28"/>
          <w:lang w:bidi="fa-IR"/>
        </w:rPr>
        <w:t>1687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جزء ابن عاصم الثقفی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عاصم بن عبد الله الثقفی الأصبهانی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مفید خالد عید</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Times New Roman" w:cs="Times New Roman" w:ascii="Times New Roman" w:hAnsi="Times New Roman"/>
          <w:i/>
          <w:iCs/>
          <w:color w:val="111111"/>
          <w:sz w:val="28"/>
          <w:szCs w:val="28"/>
          <w:lang w:val="en-US" w:bidi="en-US"/>
        </w:rPr>
        <w:t>1409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دار العاصمة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الریاض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عمرو بن أبی عاصم الضحاک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ناصر الدین الالبانی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 لبنان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_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المکتب الاسلامی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rtl w:val="true"/>
          <w:lang w:bidi="fa-IR"/>
        </w:rPr>
        <w:t>/</w:t>
      </w:r>
      <w:r>
        <w:rPr>
          <w:rFonts w:eastAsia="IRNazanin" w:cs="IRNazanin"/>
          <w:color w:val="111111"/>
          <w:sz w:val="28"/>
          <w:szCs w:val="28"/>
          <w:lang w:bidi="fa-IR"/>
        </w:rPr>
        <w:t>1725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عبدالرحمن أحمد بن شعیب النسائی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دکتور عبدالغفار سلیمان البنداری وسید کسروی حسن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eastAsia="IRNazanin" w:cs="IRNazanin"/>
          <w:color w:val="111111"/>
          <w:sz w:val="28"/>
          <w:szCs w:val="28"/>
          <w:lang w:bidi="fa-IR"/>
        </w:rPr>
        <w:t>1734</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أبو یعلی الموصلی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علی بن المثنی التمیمی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حسین سلیم </w:t>
      </w:r>
    </w:p>
    <w:p>
      <w:pPr>
        <w:pStyle w:val="BookText"/>
        <w:rPr/>
      </w:pP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المجلدات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دار المأمون للتراث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ابن خزیمة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بکر محمد بن اسحاق بن خزیمة السلمی النیسابوری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دکتور محمد مصطفی الاعظمی 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المکتب الاسلامی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صحیح ابن حبان بترتیب ابن بلبان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علاء الدین علی بن بلبان الفارسی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حبان بن أحمد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شعیب الارنؤوط</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الرسالة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الثانیة </w:t>
      </w:r>
      <w:r>
        <w:rPr>
          <w:rFonts w:eastAsia="IRNazanin" w:cs="IRNazanin"/>
          <w:i/>
          <w:iCs/>
          <w:color w:val="111111"/>
          <w:sz w:val="28"/>
          <w:szCs w:val="28"/>
          <w:lang w:bidi="fa-IR"/>
        </w:rPr>
        <w:t>1414</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IRNazanin" w:cs="IRNazanin"/>
          <w:i/>
          <w:iCs/>
          <w:color w:val="111111"/>
          <w:sz w:val="28"/>
          <w:szCs w:val="28"/>
          <w:rtl w:val="true"/>
          <w:lang w:bidi="fa-IR"/>
        </w:rPr>
        <w:t xml:space="preserve">- _ </w:t>
      </w:r>
      <w:r>
        <w:rPr>
          <w:rFonts w:eastAsia="IRNazanin" w:cs="IRNazanin"/>
          <w:i/>
          <w:iCs/>
          <w:color w:val="111111"/>
          <w:sz w:val="28"/>
          <w:szCs w:val="28"/>
          <w:lang w:bidi="fa-IR"/>
        </w:rPr>
        <w:t>1993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16</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الرسالة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المعجم الصغیر للطبرانی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بن أحمد بن أیوب اللخمی الطبرانی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1803</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بن أحمد بن أیوب اللخمی الطبرانی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إبراهیم الحسینی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الحرمین</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9</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الحرمین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سلیمان بن أحمد بن أیوب اللخمی الطبرانی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حمدی عبد المجید السلفی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ط دار احیاء التراث العربی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الثانیة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25</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مکتبة ابن تیمیة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القاهرة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مسند الشامیین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سلیمان بن أحمد بن أیوب اللخمی الطبرانی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حمدی عبد المجید السلفی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_ _</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1834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بن عمر الدارقطنی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مجدی بن منصور بن سیدالشوری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1848</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سنن الدارقطنی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بن عمر الدارقطنی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مجدی بن منصور بن سیدالشوری 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الکتب</w:t>
      </w:r>
      <w:r>
        <w:rPr>
          <w:rFonts w:ascii="IRNazanin" w:hAnsi="IRNazanin" w:eastAsia="IRNazanin"/>
          <w:color w:val="111111"/>
          <w:sz w:val="28"/>
          <w:sz w:val="28"/>
          <w:szCs w:val="28"/>
          <w:rtl w:val="true"/>
          <w:lang w:bidi="fa-IR"/>
        </w:rPr>
        <w:t xml:space="preserve">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دلائل النبوة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إسماعیل بن محمد بن الفضل التیمی الأصبهانی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محمد الحداد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_</w:t>
      </w:r>
      <w:r>
        <w:rPr>
          <w:rFonts w:eastAsia="IRNazanin" w:cs="IRNazanin"/>
          <w:color w:val="111111"/>
          <w:sz w:val="28"/>
          <w:szCs w:val="28"/>
          <w:lang w:bidi="fa-IR"/>
        </w:rPr>
        <w:t>1409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طیبة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w:t>
      </w:r>
      <w:r>
        <w:rPr>
          <w:rFonts w:eastAsia="IRNazanin" w:cs="IRNazanin"/>
          <w:color w:val="111111"/>
          <w:sz w:val="28"/>
          <w:szCs w:val="28"/>
          <w:lang w:bidi="fa-IR"/>
        </w:rPr>
        <w:t>1879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ابوالفضل ابراهیم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منشورات مکتبة آیة الله العظمی المرعشی النجفی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احیاء الکتب العربیة </w:t>
      </w:r>
      <w:r>
        <w:rPr>
          <w:rFonts w:eastAsia="IRNazanin" w:cs="IRNazanin"/>
          <w:color w:val="111111"/>
          <w:sz w:val="28"/>
          <w:szCs w:val="28"/>
          <w:rtl w:val="true"/>
          <w:lang w:bidi="fa-IR"/>
        </w:rPr>
        <w:t>/</w:t>
      </w:r>
      <w:r>
        <w:rPr>
          <w:rFonts w:eastAsia="IRNazanin" w:cs="IRNazanin"/>
          <w:color w:val="111111"/>
          <w:sz w:val="28"/>
          <w:szCs w:val="28"/>
          <w:lang w:bidi="fa-IR"/>
        </w:rPr>
        <w:t>1896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نصب الرایة لاحادیث الهدایة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جمال الدین الزیعلی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أیمن صالح شعبانی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_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المطبعة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قاهرة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_/</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سلسلة الذهب فیما رواه الشافعی عن مالک عن نافع عن ابن عمر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علی بن محمد بن حجر العسقلانی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عبد المعطی أمین قلعه جی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جلال الدین عبد الرحمن بن أبی بکر السیوطی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1936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المتقی الهندی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الشیخ بکری حیانی، الشیخ صفوة السقا</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الرسالة، بیروت، لبنان</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16</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الرسالة، بیروت، لبنان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فیض القدیر شرح الجامع الصغیر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عبدالروؤف المناوی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1331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احمد عبد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الخفاء ومزیل الالباس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اسماعیل بن محمد العجلونی الجراحی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دارالکتب العلمیة</w:t>
      </w:r>
      <w:r>
        <w:rPr>
          <w:rFonts w:eastAsia="IRNazanin" w:cs="IRNazanin"/>
          <w:color w:val="111111"/>
          <w:sz w:val="28"/>
          <w:szCs w:val="28"/>
          <w:rtl w:val="true"/>
          <w:lang w:bidi="fa-IR"/>
        </w:rPr>
        <w:t>_/</w:t>
      </w:r>
      <w:r>
        <w:rPr>
          <w:rFonts w:eastAsia="IRNazanin" w:cs="IRNazanin"/>
          <w:color w:val="111111"/>
          <w:sz w:val="28"/>
          <w:szCs w:val="28"/>
          <w:lang w:bidi="fa-IR"/>
        </w:rPr>
        <w:t>1966</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 الملک العلی بصحة حدیث باب مدینة العلم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الصدیق المغربی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محمد هادی الامینی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مکتبة امیرالمؤمنین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اصفهان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اضواء علی السنة المحمدیة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محمود ابو ریه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الکتاب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1986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المنسوب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ابی محمد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التفسیر العیاشی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النضر محمد بن مسعود بن عیاش السلمی السمرقندی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الحاج السید هاشم الرسولی المحلاتی</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المکتبة العلمیة الاسلامیة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المکتبة العلمیة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_/</w:t>
      </w:r>
      <w:r>
        <w:rPr>
          <w:rFonts w:eastAsia="IRNazanin" w:cs="IRNazanin"/>
          <w:color w:val="111111"/>
          <w:sz w:val="28"/>
          <w:szCs w:val="28"/>
          <w:lang w:bidi="fa-IR"/>
        </w:rPr>
        <w:t>2006</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لابی الحسن علی بن ابراهیم القمی سنة الوفاة قالوا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والصحیح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المصحح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طیب الجزائری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دار الکتاب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_/</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القاسم فرات بن ابراهیم بن فرات الکوفی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الکاظم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التابعة لوزارة الثقافة والارشاد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التابعة لوزارة الثقافة والارشاد الاسلامی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التبیان فی تفسیر القرآن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الطائفة أبی جعفر محمد بن الحسن الطوسی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460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حبیب قصیر العاملی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مطبعة مکتب الاعلام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 الاعلام الاسلامی </w:t>
      </w:r>
      <w:r>
        <w:rPr>
          <w:rFonts w:eastAsia="IRNazanin" w:cs="IRNazanin"/>
          <w:color w:val="111111"/>
          <w:sz w:val="28"/>
          <w:szCs w:val="28"/>
          <w:rtl w:val="true"/>
          <w:lang w:bidi="fa-IR"/>
        </w:rPr>
        <w:t>/</w:t>
      </w:r>
      <w:r>
        <w:rPr>
          <w:rFonts w:eastAsia="IRNazanin" w:cs="IRNazanin"/>
          <w:color w:val="111111"/>
          <w:sz w:val="28"/>
          <w:szCs w:val="28"/>
          <w:lang w:bidi="fa-IR"/>
        </w:rPr>
        <w:t>2013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البیان فی تفسیر القرآن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امین الاسلام أبی علی الفضل بن الحسن الطبرسی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لجنة من العلماء والمحققین الاخصائیین 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1415</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مؤسسة الاعلمی للمطبوعات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2025</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جامع الجوامع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ابی علی الفضل بن الحسن الطبری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النشر الاسلامی التابعة لجماعة المدرسین بقم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p>
    <w:p>
      <w:pPr>
        <w:pStyle w:val="BookText"/>
        <w:rPr/>
      </w:pPr>
      <w:r>
        <w:rPr>
          <w:rFonts w:eastAsia="IRNazanin" w:cs="IRNazanin"/>
          <w:color w:val="111111"/>
          <w:sz w:val="28"/>
          <w:szCs w:val="28"/>
          <w:lang w:bidi="fa-IR"/>
        </w:rPr>
        <w:t>1418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النشر الاسلامی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w:t>
      </w:r>
      <w:r>
        <w:rPr>
          <w:rFonts w:eastAsia="IRNazanin" w:cs="IRNazanin"/>
          <w:color w:val="111111"/>
          <w:sz w:val="28"/>
          <w:szCs w:val="28"/>
          <w:rtl w:val="true"/>
          <w:lang w:bidi="fa-IR"/>
        </w:rPr>
        <w:t>/</w:t>
      </w:r>
      <w:r>
        <w:rPr>
          <w:rFonts w:eastAsia="IRNazanin" w:cs="IRNazanin"/>
          <w:color w:val="111111"/>
          <w:sz w:val="28"/>
          <w:szCs w:val="28"/>
          <w:lang w:bidi="fa-IR"/>
        </w:rPr>
        <w:t>2033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الصافی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فیلسوف الفقهاء المولی محسن الفیض الکاشانی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1091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حسین الأعلمی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الهادی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المقدسة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الصدر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الاصفی فی تفسیر القرآن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المولی محمد محسن الفیض الکاشانی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مرکز الابحاث والدراسات الاسلامیة</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rtl w:val="true"/>
          <w:lang w:bidi="fa-IR"/>
        </w:rPr>
        <w:t>_</w:t>
      </w:r>
      <w:r>
        <w:rPr>
          <w:rFonts w:eastAsia="IRNazanin" w:cs="IRNazanin"/>
          <w:color w:val="111111"/>
          <w:sz w:val="28"/>
          <w:szCs w:val="28"/>
          <w:lang w:bidi="fa-IR"/>
        </w:rPr>
        <w:t>1418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 الاعلام الاسلامی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مرکز انتشارات دفتر تبلیغات اسلامی </w:t>
      </w:r>
      <w:r>
        <w:rPr>
          <w:rFonts w:eastAsia="IRNazanin" w:cs="IRNazanin"/>
          <w:color w:val="111111"/>
          <w:sz w:val="28"/>
          <w:szCs w:val="28"/>
          <w:rtl w:val="true"/>
          <w:lang w:bidi="fa-IR"/>
        </w:rPr>
        <w:t>/</w:t>
      </w:r>
      <w:r>
        <w:rPr>
          <w:rFonts w:eastAsia="IRNazanin" w:cs="IRNazanin"/>
          <w:color w:val="111111"/>
          <w:sz w:val="28"/>
          <w:szCs w:val="28"/>
          <w:lang w:bidi="fa-IR"/>
        </w:rPr>
        <w:t>2045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عبد علی بن جمعه العروسی الحویزی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1112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هاشم الرسولی المحلاتی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lang w:bidi="fa-IR"/>
        </w:rPr>
        <w:t>1412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اسماعیلیان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_/</w:t>
      </w:r>
      <w:r>
        <w:rPr>
          <w:rFonts w:eastAsia="IRNazanin" w:cs="IRNazanin"/>
          <w:color w:val="111111"/>
          <w:sz w:val="28"/>
          <w:szCs w:val="28"/>
          <w:lang w:bidi="fa-IR"/>
        </w:rPr>
        <w:t>2047</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کنز الدقائق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المیرزا محمد المشهدی القمی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1125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الحاج آقا مجتبی العراقی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النشر </w:t>
      </w:r>
    </w:p>
    <w:p>
      <w:pPr>
        <w:pStyle w:val="BookText"/>
        <w:rPr/>
      </w:pPr>
      <w:r>
        <w:rPr>
          <w:rFonts w:ascii="IRNazanin" w:hAnsi="IRNazanin" w:eastAsia="IRNazanin"/>
          <w:color w:val="111111"/>
          <w:sz w:val="28"/>
          <w:sz w:val="28"/>
          <w:szCs w:val="28"/>
          <w:rtl w:val="true"/>
          <w:lang w:bidi="fa-IR"/>
        </w:rPr>
        <w:t>الاسلامی التابعة لجماعة المدرسین</w:t>
      </w:r>
      <w:r>
        <w:rPr>
          <w:rFonts w:eastAsia="IRNazanin" w:cs="IRNazanin"/>
          <w:color w:val="111111"/>
          <w:sz w:val="28"/>
          <w:szCs w:val="28"/>
          <w:rtl w:val="true"/>
          <w:lang w:bidi="fa-IR"/>
        </w:rPr>
        <w:t>_/</w:t>
      </w:r>
      <w:r>
        <w:rPr>
          <w:rFonts w:eastAsia="IRNazanin" w:cs="IRNazanin"/>
          <w:color w:val="111111"/>
          <w:sz w:val="28"/>
          <w:szCs w:val="28"/>
          <w:lang w:bidi="fa-IR"/>
        </w:rPr>
        <w:t>2052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السید محمد حسین الطباطائی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1402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النشر الاسلامی التابعة لجماعة المدرسین بقم المشرفة </w:t>
      </w:r>
      <w:r>
        <w:rPr>
          <w:rFonts w:eastAsia="IRNazanin" w:cs="IRNazanin"/>
          <w:color w:val="111111"/>
          <w:sz w:val="28"/>
          <w:szCs w:val="28"/>
          <w:rtl w:val="true"/>
          <w:lang w:bidi="fa-IR"/>
        </w:rPr>
        <w:t>/</w:t>
      </w:r>
      <w:r>
        <w:rPr>
          <w:rFonts w:eastAsia="IRNazanin" w:cs="IRNazanin"/>
          <w:color w:val="111111"/>
          <w:sz w:val="28"/>
          <w:szCs w:val="28"/>
          <w:lang w:bidi="fa-IR"/>
        </w:rPr>
        <w:t>2062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بحار الانوار فی تفسیر المأثور للقرآن</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کاظم المراد خانی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معاصر 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شرکت افست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العامة </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مطبعة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فی طهران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الطور للنشر</w:t>
      </w:r>
      <w:r>
        <w:rPr>
          <w:rFonts w:eastAsia="IRNazanin" w:cs="IRNazanin"/>
          <w:color w:val="111111"/>
          <w:sz w:val="28"/>
          <w:szCs w:val="28"/>
          <w:rtl w:val="true"/>
          <w:lang w:bidi="fa-IR"/>
        </w:rPr>
        <w:t>_/</w:t>
      </w:r>
      <w:r>
        <w:rPr>
          <w:rFonts w:eastAsia="IRNazanin" w:cs="IRNazanin"/>
          <w:color w:val="111111"/>
          <w:sz w:val="28"/>
          <w:szCs w:val="28"/>
          <w:lang w:bidi="fa-IR"/>
        </w:rPr>
        <w:t>2083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القرآن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للامام عبد الرزاق بن همام الصنعانی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مصطفی مسلم محمد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مکتبة الرشد</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3</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مکتبة الرشد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الریاض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إبی بکر أحمد بن علی الرازی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370</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2135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شواهد التنزیل لقواعد التفضیل فی آیات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عبید الله بن احمد المعروف بالحاکم الحسکانی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محمد باقر محمودی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مجمع أحیاء الثقافة الاسلامیة التابعة لوزارة الثقافة والارشاد الاسلامی </w:t>
      </w:r>
      <w:r>
        <w:rPr>
          <w:rFonts w:eastAsia="IRNazanin" w:cs="IRNazanin"/>
          <w:color w:val="111111"/>
          <w:sz w:val="28"/>
          <w:szCs w:val="28"/>
          <w:rtl w:val="true"/>
          <w:lang w:bidi="fa-IR"/>
        </w:rPr>
        <w:t>/</w:t>
      </w:r>
      <w:r>
        <w:rPr>
          <w:rFonts w:eastAsia="IRNazanin" w:cs="IRNazanin"/>
          <w:color w:val="111111"/>
          <w:sz w:val="28"/>
          <w:szCs w:val="28"/>
          <w:lang w:bidi="fa-IR"/>
        </w:rPr>
        <w:t>2140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زاد المسیر فی علم التفسیر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الفرج جمال الدین عبدالرحمن بن علی بن محمد الجوزی القرشی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محمد بن عبدالرحمن عبدالله 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1407</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8</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الجامع لاحکام القرآن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لابی عبد الله محمد بن احمد الانصاری القرطبی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1405</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احیاء التراث العربی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20</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مؤسسة التاریخ العربی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الفداء إسماعیل ابن کثیر القرشی الدمشقی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1412</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المعرفة</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المعرفة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الجلالین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بهامشه المصحف الشریف بالرسم العثمانی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جلال الدین المحلی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جلال الدین السیوطی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_/</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وبهامشه القرآن الکریم مع تفسیر ابن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جلال الدین السیوطی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_/</w:t>
      </w:r>
      <w:r>
        <w:rPr>
          <w:rFonts w:eastAsia="IRNazanin" w:cs="IRNazanin"/>
          <w:color w:val="111111"/>
          <w:sz w:val="28"/>
          <w:szCs w:val="28"/>
          <w:lang w:bidi="fa-IR"/>
        </w:rPr>
        <w:t>2183</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لباب النقول فی أسباب النزول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الفضل جلال الدین السیوطی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ضطبه وصححه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احمد عبد الشافی 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عبدالرحمن بن محمد بن مخلوف أبی زید الثعالبی المالکی سنة</w:t>
      </w:r>
    </w:p>
    <w:p>
      <w:pPr>
        <w:pStyle w:val="BookText"/>
        <w:rPr/>
      </w:pP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875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الدکتور عبد الفتاح أبو سنة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علی محمد معوض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والشیخ</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عادل احمد عبد الموجود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التاریخ العربی </w:t>
      </w:r>
      <w:r>
        <w:rPr>
          <w:rFonts w:eastAsia="IRNazanin" w:cs="IRNazanin"/>
          <w:color w:val="111111"/>
          <w:sz w:val="28"/>
          <w:szCs w:val="28"/>
          <w:rtl w:val="true"/>
          <w:lang w:bidi="fa-IR"/>
        </w:rPr>
        <w:t>/</w:t>
      </w:r>
      <w:r>
        <w:rPr>
          <w:rFonts w:eastAsia="IRNazanin" w:cs="IRNazanin"/>
          <w:color w:val="111111"/>
          <w:sz w:val="28"/>
          <w:szCs w:val="28"/>
          <w:lang w:bidi="fa-IR"/>
        </w:rPr>
        <w:t>2190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فنی الروایة والدرایة من علم التفسیر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علی بن محمد الشوکانی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عالم الکتب</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5</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عالم الکتب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القرآن الکریم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طاهر الکردی الخطاط 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مصطفی محمد یغمور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جدة </w:t>
      </w:r>
      <w:r>
        <w:rPr>
          <w:rFonts w:eastAsia="IRNazanin" w:cs="IRNazanin"/>
          <w:color w:val="111111"/>
          <w:sz w:val="28"/>
          <w:szCs w:val="28"/>
          <w:rtl w:val="true"/>
          <w:lang w:bidi="fa-IR"/>
        </w:rPr>
        <w:t>/</w:t>
      </w:r>
      <w:r>
        <w:rPr>
          <w:rFonts w:eastAsia="IRNazanin" w:cs="IRNazanin"/>
          <w:color w:val="111111"/>
          <w:sz w:val="28"/>
          <w:szCs w:val="28"/>
          <w:lang w:bidi="fa-IR"/>
        </w:rPr>
        <w:t>2202</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ابی جعفر محمد بن الحسن الطوسی </w:t>
      </w:r>
    </w:p>
    <w:p>
      <w:pPr>
        <w:pStyle w:val="BookText"/>
        <w:rPr/>
      </w:pP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460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نشر الفقاهة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الشیخ جواد القیومی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نشر الفقاهة</w:t>
      </w:r>
      <w:r>
        <w:rPr>
          <w:rFonts w:eastAsia="IRNazanin" w:cs="IRNazanin"/>
          <w:color w:val="111111"/>
          <w:sz w:val="28"/>
          <w:szCs w:val="28"/>
          <w:rtl w:val="true"/>
          <w:lang w:bidi="fa-IR"/>
        </w:rPr>
        <w:t>_/</w:t>
      </w:r>
      <w:r>
        <w:rPr>
          <w:rFonts w:eastAsia="IRNazanin" w:cs="IRNazanin"/>
          <w:color w:val="111111"/>
          <w:sz w:val="28"/>
          <w:szCs w:val="28"/>
          <w:lang w:bidi="fa-IR"/>
        </w:rPr>
        <w:t>2325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معجم رجال الحدیث وتفصیل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السید ابوالقاسم الموسوی الخوئی سنة الوفاة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1413</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لجنة التحقیق</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الخامسة </w:t>
      </w:r>
      <w:r>
        <w:rPr>
          <w:rFonts w:eastAsia="IRNazanin" w:cs="IRNazanin"/>
          <w:i/>
          <w:iCs/>
          <w:color w:val="111111"/>
          <w:sz w:val="28"/>
          <w:szCs w:val="28"/>
          <w:lang w:bidi="fa-IR"/>
        </w:rPr>
        <w:t>1413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24</w:t>
      </w:r>
      <w:r>
        <w:rPr>
          <w:rFonts w:eastAsia="Times New Roman" w:cs="Times New Roman" w:ascii="Times New Roman" w:hAnsi="Times New Roman"/>
          <w:color w:val="111111"/>
          <w:sz w:val="28"/>
          <w:szCs w:val="28"/>
          <w:lang w:val="en-US" w:bidi="en-US"/>
        </w:rPr>
        <w:t>/2360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لابن سعد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_/</w:t>
      </w:r>
      <w:r>
        <w:rPr>
          <w:rFonts w:eastAsia="IRNazanin" w:cs="IRNazanin"/>
          <w:color w:val="111111"/>
          <w:sz w:val="28"/>
          <w:szCs w:val="28"/>
          <w:lang w:bidi="fa-IR"/>
        </w:rPr>
        <w:t>2405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ابن معین، الدارمی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بروایة عثمان بن سعید الدارمی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أحمد محمد نور سیف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المأمون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_/</w:t>
      </w:r>
      <w:r>
        <w:rPr>
          <w:rFonts w:eastAsia="IRNazanin" w:cs="IRNazanin"/>
          <w:color w:val="111111"/>
          <w:sz w:val="28"/>
          <w:szCs w:val="28"/>
          <w:lang w:bidi="fa-IR"/>
        </w:rPr>
        <w:t>2413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طبقات خلیفة بن خیاط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خلیفة بن الخیاط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240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سهیل زکار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2416</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خلیفة بن خیاط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خلیفة بن خیاط العصقری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240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الاستاذ الدکتور سهیل </w:t>
      </w:r>
    </w:p>
    <w:p>
      <w:pPr>
        <w:pStyle w:val="BookText"/>
        <w:rPr/>
      </w:pPr>
      <w:r>
        <w:rPr>
          <w:rFonts w:ascii="IRNazanin" w:hAnsi="IRNazanin" w:eastAsia="IRNazanin"/>
          <w:color w:val="111111"/>
          <w:sz w:val="28"/>
          <w:sz w:val="28"/>
          <w:szCs w:val="28"/>
          <w:rtl w:val="true"/>
          <w:lang w:bidi="fa-IR"/>
        </w:rPr>
        <w:t>زکار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التاریخ الکبیر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عبد الله اسماعیل بن ابراهیم الجعفی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المکتبة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w:t>
      </w:r>
      <w:r>
        <w:rPr>
          <w:rFonts w:eastAsia="IRNazanin" w:cs="IRNazanin"/>
          <w:color w:val="111111"/>
          <w:sz w:val="28"/>
          <w:szCs w:val="28"/>
          <w:lang w:bidi="fa-IR"/>
        </w:rPr>
        <w:t>2421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التاریخ الصغیر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أبی عبد الله محمد بن اسماعیل البخاری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محمود ابراهیم زاید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w:t>
      </w:r>
      <w:r>
        <w:rPr>
          <w:rFonts w:eastAsia="IRNazanin" w:cs="IRNazanin"/>
          <w:color w:val="111111"/>
          <w:sz w:val="28"/>
          <w:szCs w:val="28"/>
          <w:rtl w:val="true"/>
          <w:lang w:bidi="fa-IR"/>
        </w:rPr>
        <w:t>_</w:t>
      </w:r>
      <w:r>
        <w:rPr>
          <w:rFonts w:eastAsia="IRNazanin" w:cs="IRNazanin"/>
          <w:color w:val="111111"/>
          <w:sz w:val="28"/>
          <w:szCs w:val="28"/>
          <w:lang w:bidi="fa-IR"/>
        </w:rPr>
        <w:t>069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2430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الضعفاء الصغیر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اسماعیل البخاری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محمود ابراهیم زاید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معرفة الثقات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الحافظ أحمد بن عبد الله العجلی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الدار بالمدینة المنورة</w:t>
      </w:r>
      <w:r>
        <w:rPr>
          <w:rFonts w:eastAsia="IRNazanin" w:cs="IRNazanin"/>
          <w:color w:val="111111"/>
          <w:sz w:val="28"/>
          <w:szCs w:val="28"/>
          <w:rtl w:val="true"/>
          <w:lang w:bidi="fa-IR"/>
        </w:rPr>
        <w:t>_/</w:t>
      </w:r>
      <w:r>
        <w:rPr>
          <w:rFonts w:eastAsia="IRNazanin" w:cs="IRNazanin"/>
          <w:color w:val="111111"/>
          <w:sz w:val="28"/>
          <w:szCs w:val="28"/>
          <w:lang w:bidi="fa-IR"/>
        </w:rPr>
        <w:t>2435</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الاخبار الطوال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أبو حنیفة الدینوری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282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المنعم عامر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الکتب العربیة</w:t>
      </w:r>
      <w:r>
        <w:rPr>
          <w:rFonts w:eastAsia="IRNazanin" w:cs="IRNazanin"/>
          <w:color w:val="111111"/>
          <w:sz w:val="28"/>
          <w:szCs w:val="28"/>
          <w:rtl w:val="true"/>
          <w:lang w:bidi="fa-IR"/>
        </w:rPr>
        <w:t>_/</w:t>
      </w:r>
      <w:r>
        <w:rPr>
          <w:rFonts w:eastAsia="IRNazanin" w:cs="IRNazanin"/>
          <w:color w:val="111111"/>
          <w:sz w:val="28"/>
          <w:szCs w:val="28"/>
          <w:lang w:bidi="fa-IR"/>
        </w:rPr>
        <w:t>2437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الضعفاء والمتروکین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علی بن شعیب النسائی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محمود ابراهیم زاید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شیخ الاسلام الرازی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327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1371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مطبعة دائرة المعارف العثمانیة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_/</w:t>
      </w:r>
      <w:r>
        <w:rPr>
          <w:rFonts w:eastAsia="IRNazanin" w:cs="IRNazanin"/>
          <w:color w:val="111111"/>
          <w:sz w:val="28"/>
          <w:szCs w:val="28"/>
          <w:lang w:bidi="fa-IR"/>
        </w:rPr>
        <w:t>2446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بغداد أو مدینة السلام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بکر أحمد بن علی الخطیب البغدادی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463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علی بیضون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)_/</w:t>
      </w:r>
      <w:r>
        <w:rPr>
          <w:rFonts w:eastAsia="IRNazanin" w:cs="IRNazanin"/>
          <w:color w:val="111111"/>
          <w:sz w:val="28"/>
          <w:szCs w:val="28"/>
          <w:lang w:bidi="fa-IR"/>
        </w:rPr>
        <w:t>2493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ماکولا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475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الکتاب الاسلامی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_/</w:t>
      </w:r>
      <w:r>
        <w:rPr>
          <w:rFonts w:eastAsia="IRNazanin" w:cs="IRNazanin"/>
          <w:color w:val="111111"/>
          <w:sz w:val="28"/>
          <w:szCs w:val="28"/>
          <w:lang w:bidi="fa-IR"/>
        </w:rPr>
        <w:t>2508</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معروف بابن عساکر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شیری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70</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الجوزی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597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عبدالرحمن محمد عثمان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الاولی</w:t>
      </w:r>
    </w:p>
    <w:p>
      <w:pPr>
        <w:pStyle w:val="BookText"/>
        <w:rPr/>
      </w:pPr>
      <w:r>
        <w:rPr>
          <w:rFonts w:eastAsia="IRNazanin" w:cs="IRNazanin"/>
          <w:color w:val="111111"/>
          <w:sz w:val="28"/>
          <w:szCs w:val="28"/>
          <w:lang w:bidi="fa-IR"/>
        </w:rPr>
        <w:t>1386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عبد المحسن صاحب المکتبة السلفیة بالمدینة المنورة</w:t>
      </w:r>
      <w:r>
        <w:rPr>
          <w:rFonts w:eastAsia="IRNazanin" w:cs="IRNazanin"/>
          <w:color w:val="111111"/>
          <w:sz w:val="28"/>
          <w:szCs w:val="28"/>
          <w:rtl w:val="true"/>
          <w:lang w:bidi="fa-IR"/>
        </w:rPr>
        <w:t>_/</w:t>
      </w:r>
      <w:r>
        <w:rPr>
          <w:rFonts w:eastAsia="IRNazanin" w:cs="IRNazanin"/>
          <w:color w:val="111111"/>
          <w:sz w:val="28"/>
          <w:szCs w:val="28"/>
          <w:lang w:bidi="fa-IR"/>
        </w:rPr>
        <w:t>2588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المعروف بابن الاثیر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630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انتشارات اسماعیلیان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تهاران</w:t>
      </w:r>
      <w:r>
        <w:rPr>
          <w:rFonts w:eastAsia="IRNazanin" w:cs="IRNazanin"/>
          <w:color w:val="111111"/>
          <w:sz w:val="28"/>
          <w:szCs w:val="28"/>
          <w:rtl w:val="true"/>
          <w:lang w:bidi="fa-IR"/>
        </w:rPr>
        <w:t>_/</w:t>
      </w:r>
      <w:r>
        <w:rPr>
          <w:rFonts w:eastAsia="IRNazanin" w:cs="IRNazanin"/>
          <w:color w:val="111111"/>
          <w:sz w:val="28"/>
          <w:szCs w:val="28"/>
          <w:lang w:bidi="fa-IR"/>
        </w:rPr>
        <w:t>2589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النجار البغدادی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دراسة وتحقیق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المطبعة والنشر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الحجاج یوسف المزی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_/</w:t>
      </w:r>
      <w:r>
        <w:rPr>
          <w:rFonts w:eastAsia="IRNazanin" w:cs="IRNazanin"/>
          <w:color w:val="111111"/>
          <w:sz w:val="28"/>
          <w:szCs w:val="28"/>
          <w:lang w:bidi="fa-IR"/>
        </w:rPr>
        <w:t>2601</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الحجاج یوسف المزی</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بشار عواد معروف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_/</w:t>
      </w:r>
      <w:r>
        <w:rPr>
          <w:rFonts w:eastAsia="IRNazanin" w:cs="IRNazanin"/>
          <w:color w:val="111111"/>
          <w:sz w:val="28"/>
          <w:szCs w:val="28"/>
          <w:lang w:bidi="fa-IR"/>
        </w:rPr>
        <w:t>2624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ابو عبد الله شمس الدین الذهبی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الحرم المکی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اعانة وزارة معارف الحکومة العالیة الهندیة </w:t>
      </w:r>
      <w:r>
        <w:rPr>
          <w:rFonts w:eastAsia="IRNazanin" w:cs="IRNazanin"/>
          <w:color w:val="111111"/>
          <w:sz w:val="28"/>
          <w:szCs w:val="28"/>
          <w:rtl w:val="true"/>
          <w:lang w:bidi="fa-IR"/>
        </w:rPr>
        <w:t>) /</w:t>
      </w:r>
      <w:r>
        <w:rPr>
          <w:rFonts w:eastAsia="IRNazanin" w:cs="IRNazanin"/>
          <w:color w:val="111111"/>
          <w:sz w:val="28"/>
          <w:szCs w:val="28"/>
          <w:lang w:bidi="fa-IR"/>
        </w:rPr>
        <w:t>2637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محمد البجاوی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المعرفة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1382</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الاسد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الذهبی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748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شعیب الارنؤوط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حسین الاسد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التاسعة </w:t>
      </w:r>
      <w:r>
        <w:rPr>
          <w:rFonts w:eastAsia="IRNazanin" w:cs="IRNazanin"/>
          <w:color w:val="111111"/>
          <w:sz w:val="28"/>
          <w:szCs w:val="28"/>
          <w:lang w:bidi="fa-IR"/>
        </w:rPr>
        <w:t>1413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2648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الاکمال فی ذکر من له روایة فی مسند الامام احمد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المحاسن شمس الدین محمد بن علی بن الحسن بن حمزة الحسینی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765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عبدالمعاطی امین قلعجی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جامعة الدراسات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کراتشی </w:t>
      </w:r>
      <w:r>
        <w:rPr>
          <w:rFonts w:eastAsia="IRNazanin" w:cs="IRNazanin"/>
          <w:color w:val="111111"/>
          <w:sz w:val="28"/>
          <w:szCs w:val="28"/>
          <w:rtl w:val="true"/>
          <w:lang w:bidi="fa-IR"/>
        </w:rPr>
        <w:t>/</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eastAsia="IRNazanin" w:cs="IRNazanin"/>
          <w:color w:val="111111"/>
          <w:sz w:val="28"/>
          <w:szCs w:val="28"/>
          <w:lang w:bidi="fa-IR"/>
        </w:rPr>
        <w:t>2676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شهاب الدین أبی الفضل أحمد بن علی بن حجر العسقلانی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1390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2688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الاصابة فی تمیز الصحابة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ابن حجر ج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عادل أحمد عبد الموجود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حجر العسقلانی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852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مصطفی عبد القادر عطا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2704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الفهرست للندیم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اسحق الندیم المعروف اسحق بابی یعقوب الوراق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438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رضا تجدد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2709</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الظنون عن اسامی الکتب والفنون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حاجی خلیفة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1067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_/</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ذیل کشف الظنون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1389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رتبها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حسن الموسوی الخرسان </w:t>
      </w:r>
      <w:r>
        <w:rPr>
          <w:rFonts w:eastAsia="IRNazanin" w:cs="IRNazanin"/>
          <w:color w:val="111111"/>
          <w:sz w:val="28"/>
          <w:szCs w:val="28"/>
          <w:rtl w:val="true"/>
          <w:lang w:bidi="fa-IR"/>
        </w:rPr>
        <w:t>/</w:t>
      </w:r>
      <w:r>
        <w:rPr>
          <w:rFonts w:eastAsia="IRNazanin" w:cs="IRNazanin"/>
          <w:color w:val="111111"/>
          <w:sz w:val="28"/>
          <w:szCs w:val="28"/>
          <w:lang w:bidi="fa-IR"/>
        </w:rPr>
        <w:t>2720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الذریعة الی تصانیف الشیعة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العلامة الشیخ آقا بزرک الطهرانی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1389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2721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الاعلام قاموس تراجم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خیر الدین الزرکلی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1410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العلم للملایین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الخامسة </w:t>
      </w:r>
      <w:r>
        <w:rPr>
          <w:rFonts w:eastAsia="IRNazanin" w:cs="IRNazanin"/>
          <w:color w:val="111111"/>
          <w:sz w:val="28"/>
          <w:szCs w:val="28"/>
          <w:rtl w:val="true"/>
          <w:lang w:bidi="fa-IR"/>
        </w:rPr>
        <w:t>/</w:t>
      </w:r>
      <w:r>
        <w:rPr>
          <w:rFonts w:eastAsia="IRNazanin" w:cs="IRNazanin"/>
          <w:color w:val="111111"/>
          <w:sz w:val="28"/>
          <w:szCs w:val="28"/>
          <w:lang w:bidi="fa-IR"/>
        </w:rPr>
        <w:t>2750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سعد عبدالکریم بن محمد بن منصور التمیمی السمعانی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562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تقدیم وتعلیق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الله عمر البارودی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الجنان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2780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یاقوت الحموی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626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2784</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الجوهرة فی نسب الامام علی وآله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أبی بکر الانصاری التاهسانی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دکتور محمد التونجی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 xml:space="preserve">الاعلم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النوری</w:t>
      </w:r>
      <w:r>
        <w:rPr>
          <w:rFonts w:eastAsia="IRNazanin" w:cs="IRNazanin"/>
          <w:color w:val="111111"/>
          <w:sz w:val="28"/>
          <w:szCs w:val="28"/>
          <w:rtl w:val="true"/>
          <w:lang w:bidi="fa-IR"/>
        </w:rPr>
        <w:t>_/</w:t>
      </w:r>
      <w:r>
        <w:rPr>
          <w:rFonts w:eastAsia="IRNazanin" w:cs="IRNazanin"/>
          <w:color w:val="111111"/>
          <w:sz w:val="28"/>
          <w:szCs w:val="28"/>
          <w:lang w:bidi="fa-IR"/>
        </w:rPr>
        <w:t>2790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المنمق فی أخبار قریش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حبیب البغدادی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2797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بن شبه النمیری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فهیم محمد شلتوت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دارالفکر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المدینة المنورة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عمر بن شبه النمیری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فهیم محمد شلتوت</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قدس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قم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دارالفکر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فتوح البلدان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أحمد بن یحیی بن جابر المعروف بالبلاذری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مطبعة لجنة البیان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النهضة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_/</w:t>
      </w:r>
      <w:r>
        <w:rPr>
          <w:rFonts w:eastAsia="IRNazanin" w:cs="IRNazanin"/>
          <w:color w:val="111111"/>
          <w:sz w:val="28"/>
          <w:szCs w:val="28"/>
          <w:lang w:bidi="fa-IR"/>
        </w:rPr>
        <w:t>2803</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تاریخ الیعقوبی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أحمد بن أبی یعقوب بن جعفر بن وهب ابن واضح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ونشر فرهنگ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2806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الفتن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عبد الله نعیم بن حماد المروزی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زکار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2807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أخبار الدولة العباسیة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لمؤلف من القرن الثالث</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الدکتور عبد العزیز الدوری، عبد الجبار المطلبی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مطابع دار صادر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الطلیعة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2808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فضائل المدینة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ابراهیم الجندی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2809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w:t>
      </w:r>
    </w:p>
    <w:p>
      <w:p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الامم والملوک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جریر الطبری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نخبة من العلماء الاجلاء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الاعلمی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2810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التنبیه والاشراف</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المسعودی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سنة الوفاة</w:t>
      </w:r>
      <w:r>
        <w:rPr>
          <w:rFonts w:eastAsia="IRNazanin" w:cs="IRNazanin"/>
          <w:color w:val="111111"/>
          <w:sz w:val="28"/>
          <w:szCs w:val="28"/>
          <w:rtl w:val="true"/>
          <w:lang w:bidi="fa-IR"/>
        </w:rPr>
        <w:t xml:space="preserve">_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2820</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أخبار الزمان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الحسن علی عبدالحسین بن علی المسعودی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346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لجنة من الاساتذة </w:t>
      </w:r>
    </w:p>
    <w:p>
      <w:pPr>
        <w:pStyle w:val="BookText"/>
        <w:rPr/>
      </w:pPr>
      <w:r>
        <w:rPr>
          <w:rFonts w:ascii="IRNazanin" w:hAnsi="IRNazanin" w:eastAsia="IRNazanin"/>
          <w:color w:val="111111"/>
          <w:sz w:val="28"/>
          <w:sz w:val="28"/>
          <w:szCs w:val="28"/>
          <w:rtl w:val="true"/>
          <w:lang w:bidi="fa-IR"/>
        </w:rPr>
        <w:t>مکتبة النجف الاشرف</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الاندلس</w:t>
      </w:r>
      <w:r>
        <w:rPr>
          <w:rFonts w:eastAsia="IRNazanin" w:cs="IRNazanin"/>
          <w:color w:val="111111"/>
          <w:sz w:val="28"/>
          <w:szCs w:val="28"/>
          <w:rtl w:val="true"/>
          <w:lang w:bidi="fa-IR"/>
        </w:rPr>
        <w:t>_/</w:t>
      </w:r>
      <w:r>
        <w:rPr>
          <w:rFonts w:eastAsia="IRNazanin" w:cs="IRNazanin"/>
          <w:color w:val="111111"/>
          <w:sz w:val="28"/>
          <w:szCs w:val="28"/>
          <w:lang w:bidi="fa-IR"/>
        </w:rPr>
        <w:t>2821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بلاغات النساء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الفضل بن أبی طاهر معروف بابن طیفور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380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_/</w:t>
      </w:r>
      <w:r>
        <w:rPr>
          <w:rFonts w:eastAsia="IRNazanin" w:cs="IRNazanin"/>
          <w:color w:val="111111"/>
          <w:sz w:val="28"/>
          <w:szCs w:val="28"/>
          <w:lang w:bidi="fa-IR"/>
        </w:rPr>
        <w:t>2822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کتاب المتوارین 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 الغنی بن سعید الأزدی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eastAsia="IRNazanin" w:cs="IRNazanin"/>
          <w:color w:val="111111"/>
          <w:sz w:val="28"/>
          <w:szCs w:val="28"/>
          <w:lang w:bidi="fa-IR"/>
        </w:rPr>
        <w:t>2823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ذکر أخبار اصبهان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نعیم أحمد بن عبد الله الاصبهانی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430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2825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الحافظ ابی الفداء اسماعیل بن کثیر الدمشقی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774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علی شیری 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r>
        <w:rPr>
          <w:rFonts w:eastAsia="IRNazanin" w:cs="IRNazanin"/>
          <w:color w:val="111111"/>
          <w:sz w:val="28"/>
          <w:szCs w:val="28"/>
          <w:lang w:bidi="fa-IR"/>
        </w:rPr>
        <w:t>2827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تاریخ ابن خلدون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العلامة ابن خلدون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احیاء التراث العربی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الاعلمی للمطبوعات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2842</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لوط بن یحیی بن سعید بن مخنف بن مسلم الازدی الغامدی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الحاج میرزا حسن الغفاری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العلمیة، قم </w:t>
      </w:r>
      <w:r>
        <w:rPr>
          <w:rFonts w:eastAsia="IRNazanin" w:cs="IRNazanin"/>
          <w:color w:val="111111"/>
          <w:sz w:val="28"/>
          <w:szCs w:val="28"/>
          <w:rtl w:val="true"/>
          <w:lang w:bidi="fa-IR"/>
        </w:rPr>
        <w:t xml:space="preserve">_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العامة للسید شهاب الدین المرعشی النجفی </w:t>
      </w:r>
      <w:r>
        <w:rPr>
          <w:rFonts w:eastAsia="IRNazanin" w:cs="IRNazanin"/>
          <w:color w:val="111111"/>
          <w:sz w:val="28"/>
          <w:szCs w:val="28"/>
          <w:rtl w:val="true"/>
          <w:lang w:bidi="fa-IR"/>
        </w:rPr>
        <w:t>/</w:t>
      </w:r>
      <w:r>
        <w:rPr>
          <w:rFonts w:eastAsia="IRNazanin" w:cs="IRNazanin"/>
          <w:color w:val="111111"/>
          <w:sz w:val="28"/>
          <w:szCs w:val="28"/>
          <w:lang w:bidi="fa-IR"/>
        </w:rPr>
        <w:t>2854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وقعة صفین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نصر بن مزاحم المنقری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212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عبدالسلام محمد هارون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1382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المؤسسة العربیة الحدیثة للطبع والنشر والتوزیع</w:t>
      </w:r>
      <w:r>
        <w:rPr>
          <w:rFonts w:eastAsia="IRNazanin" w:cs="IRNazanin"/>
          <w:color w:val="111111"/>
          <w:sz w:val="28"/>
          <w:szCs w:val="28"/>
          <w:rtl w:val="true"/>
          <w:lang w:bidi="fa-IR"/>
        </w:rPr>
        <w:t>_/</w:t>
      </w:r>
      <w:r>
        <w:rPr>
          <w:rFonts w:eastAsia="IRNazanin" w:cs="IRNazanin"/>
          <w:color w:val="111111"/>
          <w:sz w:val="28"/>
          <w:szCs w:val="28"/>
          <w:lang w:bidi="fa-IR"/>
        </w:rPr>
        <w:t>2855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سیرة ابن هشام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إسحاق بن یسار المطلبی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151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محیی الدین عبد الحمید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مکتبة محمد علی صبیح وأولاده</w:t>
      </w:r>
      <w:r>
        <w:rPr>
          <w:rFonts w:eastAsia="IRNazanin" w:cs="IRNazanin"/>
          <w:color w:val="111111"/>
          <w:sz w:val="28"/>
          <w:szCs w:val="28"/>
          <w:rtl w:val="true"/>
          <w:lang w:bidi="fa-IR"/>
        </w:rPr>
        <w:t>/</w:t>
      </w:r>
      <w:r>
        <w:rPr>
          <w:rFonts w:eastAsia="IRNazanin" w:cs="IRNazanin"/>
          <w:color w:val="111111"/>
          <w:sz w:val="28"/>
          <w:szCs w:val="28"/>
          <w:lang w:bidi="fa-IR"/>
        </w:rPr>
        <w:t>2856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الامامة 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بتاریخ الخلفاء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أبی محمد عبد الله بن مسلم ابن قتیبة الدینوری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سنة الوفاة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276</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الاستاذ علی شیری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1413</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امیر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انتشارات شریف رضی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الاستغاثة </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أبی القاسم علی بن احمد الکوفی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سنة الوفاة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352</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w:t>
      </w:r>
      <w:r>
        <w:rPr>
          <w:rFonts w:eastAsia="Times New Roman" w:cs="Times New Roman" w:ascii="Times New Roman" w:hAnsi="Times New Roman"/>
          <w:color w:val="111111"/>
          <w:sz w:val="28"/>
          <w:szCs w:val="28"/>
          <w:lang w:val="en-US" w:bidi="en-US"/>
        </w:rPr>
        <w:t>/2864</w:t>
      </w:r>
      <w:r>
        <w:rPr>
          <w:rFonts w:eastAsia="Times New Roman" w:cs="Times New Roman" w:ascii="Times New Roman" w:hAnsi="Times New Roman"/>
          <w:color w:val="111111"/>
          <w:sz w:val="28"/>
          <w:szCs w:val="28"/>
          <w:rtl w:val="true"/>
          <w:lang w:val="en-US" w:bidi="en-US"/>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مکتبة الداوری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قم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تنزیه الانبیاء</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الشریف المرتضی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436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2868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المقنع فی الغیبة</w:t>
      </w:r>
    </w:p>
    <w:p>
      <w:pPr>
        <w:pStyle w:val="BookText"/>
        <w:rPr/>
      </w:pP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الشریف المرتضی ابی القاسم علی بن لاحسین الموسوی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436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السید محمد علی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1416</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ستاره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مؤسسة آل البیت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لاحیاء التراث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قم المقدسة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أحمد ابن شهریار الخازن شیخ عماد الدین الطبری یقال أبی جعفر محمد بن أبی القاسم الطبری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جواد القیومی الاصفهانی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1420</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النشر الاسلامی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مؤسسة النشر الاسلامی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قم المقدسة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الشفا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بتعریف حقوق المصطفی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القاضی أبی الفضل عیاض الیحصبی</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سنة الوفاة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544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1409</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دار الفکر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الفکر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إعلام الوری بأعلام الهدی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الفضل بن الحسن الطبرسی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w:t>
      </w:r>
    </w:p>
    <w:p>
      <w:pPr>
        <w:pStyle w:val="BookText"/>
        <w:rPr/>
      </w:pPr>
      <w:r>
        <w:rPr>
          <w:rFonts w:ascii="IRNazanin" w:hAnsi="IRNazanin" w:eastAsia="IRNazanin"/>
          <w:color w:val="111111"/>
          <w:sz w:val="28"/>
          <w:sz w:val="28"/>
          <w:szCs w:val="28"/>
          <w:rtl w:val="true"/>
          <w:lang w:bidi="fa-IR"/>
        </w:rPr>
        <w:t xml:space="preserve">آل البیت علیهم السلام لإحیاء التراث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ربیع الأولی </w:t>
      </w:r>
      <w:r>
        <w:rPr>
          <w:rFonts w:eastAsia="IRNazanin" w:cs="IRNazanin"/>
          <w:color w:val="111111"/>
          <w:sz w:val="28"/>
          <w:szCs w:val="28"/>
          <w:rtl w:val="true"/>
          <w:lang w:bidi="fa-IR"/>
        </w:rPr>
        <w:t xml:space="preserve">_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آل البیت علیهم السلام لإحیاء التراث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_/</w:t>
      </w:r>
      <w:r>
        <w:rPr>
          <w:rFonts w:eastAsia="IRNazanin" w:cs="IRNazanin"/>
          <w:color w:val="111111"/>
          <w:sz w:val="28"/>
          <w:szCs w:val="28"/>
          <w:lang w:bidi="fa-IR"/>
        </w:rPr>
        <w:t>2874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الموفق بن أحمد بن محمد المکی الخوارزمی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568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فضیلة الشیخ مالک المحمودی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_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_/</w:t>
      </w:r>
      <w:r>
        <w:rPr>
          <w:rFonts w:eastAsia="IRNazanin" w:cs="IRNazanin"/>
          <w:color w:val="111111"/>
          <w:sz w:val="28"/>
          <w:szCs w:val="28"/>
          <w:lang w:bidi="fa-IR"/>
        </w:rPr>
        <w:t>2876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ترجمة الامام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الشیخ محمد باقر المحمودی 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المحمودی للطباعة والنشر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بیروت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لبنان </w:t>
      </w:r>
      <w:r>
        <w:rPr>
          <w:rFonts w:eastAsia="IRNazanin" w:cs="IRNazanin"/>
          <w:i/>
          <w:iCs/>
          <w:color w:val="111111"/>
          <w:sz w:val="28"/>
          <w:szCs w:val="28"/>
          <w:lang w:bidi="fa-IR"/>
        </w:rPr>
        <w:t>1400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ه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1980</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1</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مؤسسة المحمودی للطباعة والنشر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عصمة الانبیاء علیهم السلام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فخر الرازی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کشف الغمة فی معرفة الائمة</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علی بن عیسی بن أبی الفتح الاربلی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الاضواء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الاضواء بیروت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_/</w:t>
      </w:r>
      <w:r>
        <w:rPr>
          <w:rFonts w:eastAsia="IRNazanin" w:cs="IRNazanin"/>
          <w:color w:val="111111"/>
          <w:sz w:val="28"/>
          <w:szCs w:val="28"/>
          <w:lang w:bidi="fa-IR"/>
        </w:rPr>
        <w:t>2883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عیون الاثر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سید الناس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734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 </w:t>
      </w:r>
      <w:r>
        <w:rPr>
          <w:rFonts w:eastAsia="IRNazanin" w:cs="IRNazanin"/>
          <w:color w:val="111111"/>
          <w:sz w:val="28"/>
          <w:szCs w:val="28"/>
          <w:rtl w:val="true"/>
          <w:lang w:bidi="fa-IR"/>
        </w:rPr>
        <w:t xml:space="preserve">_ </w:t>
      </w:r>
      <w:r>
        <w:rPr>
          <w:rFonts w:eastAsia="IRNazanin" w:cs="IRNazanin"/>
          <w:color w:val="111111"/>
          <w:sz w:val="28"/>
          <w:szCs w:val="28"/>
          <w:lang w:bidi="fa-IR"/>
        </w:rPr>
        <w:t>1406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عز الدین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عز الدین</w:t>
      </w:r>
      <w:r>
        <w:rPr>
          <w:rFonts w:eastAsia="IRNazanin" w:cs="IRNazanin"/>
          <w:color w:val="111111"/>
          <w:sz w:val="28"/>
          <w:szCs w:val="28"/>
          <w:rtl w:val="true"/>
          <w:lang w:bidi="fa-IR"/>
        </w:rPr>
        <w:t>_/</w:t>
      </w:r>
      <w:r>
        <w:rPr>
          <w:rFonts w:eastAsia="IRNazanin" w:cs="IRNazanin"/>
          <w:color w:val="111111"/>
          <w:sz w:val="28"/>
          <w:szCs w:val="28"/>
          <w:lang w:bidi="fa-IR"/>
        </w:rPr>
        <w:t>2890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السیرة النبویة </w:t>
      </w:r>
      <w:r>
        <w:rPr>
          <w:rFonts w:ascii="IRNazanin" w:hAnsi="IRNazanin" w:eastAsia="IRNazanin"/>
          <w:i/>
          <w:i/>
          <w:iCs/>
          <w:color w:val="111111"/>
          <w:sz w:val="28"/>
          <w:sz w:val="28"/>
          <w:szCs w:val="28"/>
          <w:rtl w:val="true"/>
          <w:lang w:bidi="fa-IR"/>
        </w:rPr>
        <w:t xml:space="preserve">المؤلف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ابن کثیر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سنة الوفاة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774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تحقیق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مصطفی عبد الواحد</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1396</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4</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المعرفة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النزاع والتخاصم بین بنی أمیة وبنی هاشم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تقی الدین أحمد بن علی المقریزی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845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علی عاشور</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جواهر المطالب فی مناقب الامام الجلیل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احمد الدمشقی الباعونی الشافعی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العلامة الشیخ محمد باقر المحمودی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دانش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مجمع إحیاء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r>
        <w:rPr>
          <w:rFonts w:eastAsia="IRNazanin" w:cs="IRNazanin"/>
          <w:color w:val="111111"/>
          <w:sz w:val="28"/>
          <w:szCs w:val="28"/>
          <w:lang w:bidi="fa-IR"/>
        </w:rPr>
        <w:t>2901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سبل الهدی فی سیرة خیر العباد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بن یوسف الصالحی الشامی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942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عادل احمد عبدالموجود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دار الکتب العلمیة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بیروت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2904</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سبل الهدی فی سیرة خیر العباد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بن یوسف الصالحی الشامی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942</w:t>
      </w:r>
      <w:r>
        <w:rPr>
          <w:rFonts w:eastAsia="IRNazanin" w:cs="IRNazanin"/>
          <w:color w:val="111111"/>
          <w:sz w:val="28"/>
          <w:szCs w:val="28"/>
          <w:rtl w:val="true"/>
          <w:lang w:bidi="fa-IR"/>
        </w:rPr>
        <w:t xml:space="preserve"> 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p>
    <w:p>
      <w:pPr>
        <w:pStyle w:val="BookText"/>
        <w:rPr/>
      </w:pPr>
      <w:r>
        <w:rPr>
          <w:rFonts w:ascii="IRNazanin" w:hAnsi="IRNazanin" w:eastAsia="IRNazanin"/>
          <w:color w:val="111111"/>
          <w:sz w:val="28"/>
          <w:sz w:val="28"/>
          <w:szCs w:val="28"/>
          <w:rtl w:val="true"/>
          <w:lang w:bidi="fa-IR"/>
        </w:rPr>
        <w:t>الشیخ عادل احمد عبدالموجود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2905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تأویل الآیات فی فضائل العترة الطاهرة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شرف الدین علی الحسینی الاسترابادی النجفی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i/>
          <w:i/>
          <w:iCs/>
          <w:color w:val="111111"/>
          <w:sz w:val="28"/>
          <w:sz w:val="28"/>
          <w:szCs w:val="28"/>
          <w:rtl w:val="true"/>
          <w:lang w:bidi="fa-IR"/>
        </w:rPr>
        <w:t xml:space="preserve">الطبعة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الاولی </w:t>
      </w:r>
      <w:r>
        <w:rPr>
          <w:rFonts w:eastAsia="IRNazanin" w:cs="IRNazanin"/>
          <w:i/>
          <w:iCs/>
          <w:color w:val="111111"/>
          <w:sz w:val="28"/>
          <w:szCs w:val="28"/>
          <w:lang w:bidi="fa-IR"/>
        </w:rPr>
        <w:t>1407</w:t>
      </w:r>
      <w:r>
        <w:rPr>
          <w:rFonts w:ascii="IRNazanin" w:hAnsi="IRNazanin" w:eastAsia="IRNazanin"/>
          <w:i/>
          <w:i/>
          <w:iCs/>
          <w:color w:val="111111"/>
          <w:sz w:val="28"/>
          <w:sz w:val="28"/>
          <w:szCs w:val="28"/>
          <w:rtl w:val="true"/>
          <w:lang w:bidi="fa-IR"/>
        </w:rPr>
        <w:t xml:space="preserve">المطبعة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أمیر</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المجلدات </w:t>
      </w:r>
      <w:r>
        <w:rPr>
          <w:rFonts w:eastAsia="IRNazanin" w:cs="IRNazanin"/>
          <w:i/>
          <w:iCs/>
          <w:color w:val="111111"/>
          <w:sz w:val="28"/>
          <w:szCs w:val="28"/>
          <w:rtl w:val="true"/>
          <w:lang w:bidi="fa-IR"/>
        </w:rPr>
        <w:t xml:space="preserve">_ </w:t>
      </w:r>
      <w:r>
        <w:rPr>
          <w:rFonts w:eastAsia="IRNazanin" w:cs="IRNazanin"/>
          <w:i/>
          <w:iCs/>
          <w:color w:val="111111"/>
          <w:sz w:val="28"/>
          <w:szCs w:val="28"/>
          <w:lang w:bidi="fa-IR"/>
        </w:rPr>
        <w:t>2</w:t>
      </w:r>
      <w:r>
        <w:rPr>
          <w:rFonts w:eastAsia="IRNazanin" w:cs="IRNazanin"/>
          <w:i/>
          <w:iCs/>
          <w:color w:val="111111"/>
          <w:sz w:val="28"/>
          <w:szCs w:val="28"/>
          <w:rtl w:val="true"/>
          <w:lang w:bidi="fa-IR"/>
        </w:rPr>
        <w:t>_</w:t>
      </w:r>
      <w:r>
        <w:rPr>
          <w:rFonts w:ascii="IRNazanin" w:hAnsi="IRNazanin" w:eastAsia="IRNazanin"/>
          <w:i/>
          <w:i/>
          <w:iCs/>
          <w:color w:val="111111"/>
          <w:sz w:val="28"/>
          <w:sz w:val="28"/>
          <w:szCs w:val="28"/>
          <w:rtl w:val="true"/>
          <w:lang w:bidi="fa-IR"/>
        </w:rPr>
        <w:t xml:space="preserve">الناشر </w:t>
      </w:r>
      <w:r>
        <w:rPr>
          <w:rFonts w:eastAsia="IRNazanin" w:cs="IRNazanin"/>
          <w:i/>
          <w:iCs/>
          <w:color w:val="111111"/>
          <w:sz w:val="28"/>
          <w:szCs w:val="28"/>
          <w:rtl w:val="true"/>
          <w:lang w:bidi="fa-IR"/>
        </w:rPr>
        <w:t xml:space="preserve">_ </w:t>
      </w:r>
      <w:r>
        <w:rPr>
          <w:rFonts w:ascii="IRNazanin" w:hAnsi="IRNazanin" w:eastAsia="IRNazanin"/>
          <w:i/>
          <w:i/>
          <w:iCs/>
          <w:color w:val="111111"/>
          <w:sz w:val="28"/>
          <w:sz w:val="28"/>
          <w:szCs w:val="28"/>
          <w:rtl w:val="true"/>
          <w:lang w:bidi="fa-IR"/>
        </w:rPr>
        <w:t xml:space="preserve">مدرسة الامام المهدی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w:t>
      </w:r>
      <w:r>
        <w:rPr>
          <w:rFonts w:eastAsia="IRNazanin" w:cs="IRNazanin"/>
          <w:i/>
          <w:iCs/>
          <w:color w:val="111111"/>
          <w:sz w:val="28"/>
          <w:szCs w:val="28"/>
          <w:rtl w:val="true"/>
          <w:lang w:bidi="fa-IR"/>
        </w:rPr>
        <w:t xml:space="preserve">) . </w:t>
      </w:r>
      <w:r>
        <w:rPr>
          <w:rFonts w:ascii="IRNazanin" w:hAnsi="IRNazanin" w:eastAsia="IRNazanin"/>
          <w:i/>
          <w:i/>
          <w:iCs/>
          <w:color w:val="111111"/>
          <w:sz w:val="28"/>
          <w:sz w:val="28"/>
          <w:szCs w:val="28"/>
          <w:rtl w:val="true"/>
          <w:lang w:bidi="fa-IR"/>
        </w:rPr>
        <w:t>قم المقدسة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ینابیع المودة لذوی القربی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سلیمان بن ابراهیم القندوزی الحنفی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1294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 علی جمال اشرف الحسینی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اسوه 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الاسوة</w:t>
      </w:r>
      <w:r>
        <w:rPr>
          <w:rFonts w:eastAsia="IRNazanin" w:cs="IRNazanin"/>
          <w:color w:val="111111"/>
          <w:sz w:val="28"/>
          <w:szCs w:val="28"/>
          <w:rtl w:val="true"/>
          <w:lang w:bidi="fa-IR"/>
        </w:rPr>
        <w:t>_/</w:t>
      </w:r>
      <w:r>
        <w:rPr>
          <w:rFonts w:eastAsia="IRNazanin" w:cs="IRNazanin"/>
          <w:color w:val="111111"/>
          <w:sz w:val="28"/>
          <w:szCs w:val="28"/>
          <w:lang w:bidi="fa-IR"/>
        </w:rPr>
        <w:t>2920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لابی عبد الرحمن الخلیل بن احمد الفراهیدی 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175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الدکتور مهدی المخزومی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ابراهیم السامرائی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مؤسسة دار الهجرة</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معجم ما استعجم من اسماء البلاد والمواضع</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أبی عبید عبد الله بن عبد العزیز البکری الاندلسی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487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مصطفی السقی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عالم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3009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النهایة فی غریب الحدیث</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ابن الاثیر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606</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طاهر احمد الزاوی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محمود محمد الطناحی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المطبعة</w:t>
      </w:r>
    </w:p>
    <w:p>
      <w:p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الرابعة </w:t>
      </w:r>
      <w:r>
        <w:rPr>
          <w:rFonts w:eastAsia="IRNazanin" w:cs="IRNazanin"/>
          <w:color w:val="111111"/>
          <w:sz w:val="28"/>
          <w:szCs w:val="28"/>
          <w:rtl w:val="true"/>
          <w:lang w:bidi="fa-IR"/>
        </w:rPr>
        <w:t xml:space="preserve">_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مؤسسة اسماعیلیان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العلامة ابن منظور</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rtl w:val="true"/>
          <w:lang w:bidi="fa-IR"/>
        </w:rPr>
        <w:t>__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rtl w:val="true"/>
          <w:lang w:bidi="fa-IR"/>
        </w:rPr>
        <w:t>_/</w:t>
      </w:r>
      <w:r>
        <w:rPr>
          <w:rFonts w:eastAsia="IRNazanin" w:cs="IRNazanin"/>
          <w:color w:val="111111"/>
          <w:sz w:val="28"/>
          <w:szCs w:val="28"/>
          <w:lang w:bidi="fa-IR"/>
        </w:rPr>
        <w:t>3019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القاموس المحیط</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اسم 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نصر الهورینی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817</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الملجدات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eastAsia="IRNazanin" w:cs="IRNazanin"/>
          <w:color w:val="111111"/>
          <w:sz w:val="28"/>
          <w:szCs w:val="28"/>
          <w:lang w:bidi="fa-IR"/>
        </w:rPr>
        <w:t>3035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الشیخ فخر الدین الطریحی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1085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السید احمد الحسینی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1408</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4</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مکتب نشر الثقافة الاسلامیة</w:t>
      </w:r>
      <w:r>
        <w:rPr>
          <w:rFonts w:eastAsia="IRNazanin" w:cs="IRNazanin"/>
          <w:color w:val="111111"/>
          <w:sz w:val="28"/>
          <w:szCs w:val="28"/>
          <w:rtl w:val="true"/>
          <w:lang w:bidi="fa-IR"/>
        </w:rPr>
        <w:t>_/</w:t>
      </w:r>
      <w:r>
        <w:rPr>
          <w:rFonts w:eastAsia="IRNazanin" w:cs="IRNazanin"/>
          <w:color w:val="111111"/>
          <w:sz w:val="28"/>
          <w:szCs w:val="28"/>
          <w:lang w:bidi="fa-IR"/>
        </w:rPr>
        <w:t>3038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محمد مرتضی الزبیدی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1205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10</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_/</w:t>
      </w:r>
      <w:r>
        <w:rPr>
          <w:rFonts w:eastAsia="IRNazanin" w:cs="IRNazanin"/>
          <w:color w:val="111111"/>
          <w:sz w:val="28"/>
          <w:szCs w:val="28"/>
          <w:lang w:bidi="fa-IR"/>
        </w:rPr>
        <w:t>3042</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جمال الدین ابن هشام الانصاری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761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تحقیق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محمد محیی الدین عبد </w:t>
      </w:r>
      <w:bookmarkStart w:id="211" w:name="pg5504_39779"/>
    </w:p>
    <w:p>
      <w:pPr>
        <w:pStyle w:val="BookText"/>
        <w:rPr/>
      </w:pPr>
      <w:bookmarkEnd w:id="211"/>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_ </w:t>
      </w:r>
      <w:r>
        <w:rPr>
          <w:rFonts w:eastAsia="IRNazanin" w:cs="IRNazanin"/>
          <w:color w:val="111111"/>
          <w:sz w:val="28"/>
          <w:szCs w:val="28"/>
          <w:lang w:bidi="fa-IR"/>
        </w:rPr>
        <w:t>1405</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مکتبة آیة الله العظمی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القدسة</w:t>
      </w:r>
      <w:r>
        <w:rPr>
          <w:rFonts w:eastAsia="IRNazanin" w:cs="IRNazanin"/>
          <w:color w:val="111111"/>
          <w:sz w:val="28"/>
          <w:szCs w:val="28"/>
          <w:rtl w:val="true"/>
          <w:lang w:bidi="fa-IR"/>
        </w:rPr>
        <w:t>_/</w:t>
      </w:r>
      <w:r>
        <w:rPr>
          <w:rFonts w:eastAsia="IRNazanin" w:cs="IRNazanin"/>
          <w:color w:val="111111"/>
          <w:sz w:val="28"/>
          <w:szCs w:val="28"/>
          <w:lang w:bidi="fa-IR"/>
        </w:rPr>
        <w:t>3060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شرح ابن عقیل</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بهاء الدین عبدالله بن عقیل العقیلی الهمدانی المصری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769</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المجلدات </w:t>
      </w:r>
      <w:r>
        <w:rPr>
          <w:rFonts w:eastAsia="IRNazanin" w:cs="IRNazanin"/>
          <w:color w:val="111111"/>
          <w:sz w:val="28"/>
          <w:szCs w:val="28"/>
          <w:rtl w:val="true"/>
          <w:lang w:bidi="fa-IR"/>
        </w:rPr>
        <w:t xml:space="preserve">_ </w:t>
      </w:r>
      <w:r>
        <w:rPr>
          <w:rFonts w:eastAsia="IRNazanin" w:cs="IRNazanin"/>
          <w:color w:val="111111"/>
          <w:sz w:val="28"/>
          <w:szCs w:val="28"/>
          <w:lang w:bidi="fa-IR"/>
        </w:rPr>
        <w:t>2</w:t>
      </w:r>
      <w:r>
        <w:rPr>
          <w:rFonts w:eastAsia="IRNazanin" w:cs="IRNazanin"/>
          <w:color w:val="111111"/>
          <w:sz w:val="28"/>
          <w:szCs w:val="28"/>
          <w:rtl w:val="true"/>
          <w:lang w:bidi="fa-IR"/>
        </w:rPr>
        <w:t>_/</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سعد الدین التفتازانی</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سنة الوفاة </w:t>
      </w:r>
      <w:r>
        <w:rPr>
          <w:rFonts w:eastAsia="IRNazanin" w:cs="IRNazanin"/>
          <w:color w:val="111111"/>
          <w:sz w:val="28"/>
          <w:szCs w:val="28"/>
          <w:rtl w:val="true"/>
          <w:lang w:bidi="fa-IR"/>
        </w:rPr>
        <w:t xml:space="preserve">_ </w:t>
      </w:r>
      <w:r>
        <w:rPr>
          <w:rFonts w:eastAsia="IRNazanin" w:cs="IRNazanin"/>
          <w:color w:val="111111"/>
          <w:sz w:val="28"/>
          <w:szCs w:val="28"/>
          <w:lang w:bidi="fa-IR"/>
        </w:rPr>
        <w:t>792</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الطبعة</w:t>
      </w:r>
    </w:p>
    <w:p>
      <w:pPr>
        <w:pStyle w:val="BookText"/>
        <w:rPr/>
      </w:pPr>
      <w:r>
        <w:rPr>
          <w:rFonts w:ascii="IRNazanin" w:hAnsi="IRNazanin" w:eastAsia="IRNazanin"/>
          <w:color w:val="111111"/>
          <w:sz w:val="28"/>
          <w:sz w:val="28"/>
          <w:szCs w:val="28"/>
          <w:rtl w:val="true"/>
          <w:lang w:bidi="fa-IR"/>
        </w:rPr>
        <w:t xml:space="preserve">الاولی </w:t>
      </w:r>
      <w:r>
        <w:rPr>
          <w:rFonts w:eastAsia="IRNazanin" w:cs="IRNazanin"/>
          <w:color w:val="111111"/>
          <w:sz w:val="28"/>
          <w:szCs w:val="28"/>
          <w:lang w:bidi="fa-IR"/>
        </w:rPr>
        <w:t>1411</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صدرللدکتور نجاح الطائی </w:t>
      </w:r>
      <w:r>
        <w:rPr>
          <w:rFonts w:eastAsia="IRNazanin" w:cs="IRNazanin"/>
          <w:color w:val="111111"/>
          <w:sz w:val="28"/>
          <w:szCs w:val="28"/>
          <w:rtl w:val="true"/>
          <w:lang w:bidi="fa-IR"/>
        </w:rPr>
        <w:t>.</w:t>
      </w:r>
    </w:p>
    <w:p>
      <w:pPr>
        <w:pStyle w:val="Heading2"/>
        <w:numPr>
          <w:ilvl w:val="1"/>
          <w:numId w:val="1"/>
        </w:numPr>
        <w:rPr/>
      </w:pPr>
      <w:bookmarkStart w:id="212" w:name="__RefHeading___Toc2333090_581953129"/>
      <w:bookmarkStart w:id="213" w:name="_Toc79"/>
      <w:bookmarkEnd w:id="212"/>
      <w:r>
        <w:rPr>
          <w:rtl w:val="true"/>
        </w:rPr>
        <w:t>مصادر أخری</w:t>
      </w:r>
      <w:bookmarkEnd w:id="213"/>
    </w:p>
    <w:p>
      <w:pPr>
        <w:pStyle w:val="Heading3"/>
        <w:numPr>
          <w:ilvl w:val="2"/>
          <w:numId w:val="1"/>
        </w:numPr>
        <w:rPr/>
      </w:pPr>
      <w:bookmarkStart w:id="214" w:name="__RefHeading___Toc2333092_581953129"/>
      <w:bookmarkStart w:id="215" w:name="_Toc80"/>
      <w:bookmarkEnd w:id="214"/>
      <w:r>
        <w:rPr>
          <w:rtl w:val="true"/>
        </w:rPr>
        <w:t>حرف الألف</w:t>
      </w:r>
      <w:bookmarkEnd w:id="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أنساب الأشراف، احمد بن یحیی بن جابر البلاذری، تحقیق المحمودی مؤسسة الأعلمی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الموفقیات، الزبیر بن بکار،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سنة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وزارة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الایضاح، الفضل بن شاذان النیسابوری، المتوفَّی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الإمامة والسیاسة، ابن قتیبة عبد الله بن مسلم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الطوال، أحمد بن داود الدینوری المتوفَّی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وزارة الثقافة والأرشاد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الوصیة، علی بن الحسین بن علی المسعودی،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اضواء علی السنة المحمدیة، محمود ابو ریة مؤسسة انصاریان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الکبری، ابن سعد، المتوفَّی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الإصابة،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أسد الغابة، ابن الأثیر علی بن محمد الجزری، المتوفَّی سنة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الامالی، ابو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الامالی، المفید، منشورات النشر الأسلامی،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الله العلایلی، الشریف الرضی،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 القاسم بن سلام المتوفَّی سنة</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الاخبار الموفقیات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الزبیر بن بکار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اطراف مسند الإمام أحمد، ابن حجر العسقلانی، دار ابن کثیر،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المفید محمد بن محمد بن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منشورات جماعة المدرسین،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الحسن بن محمد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لأبی منصور احمد بن علی الطبرسی، دار الاسوة،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النعمان العکبری البغدادی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البدایة والنهایة، ابن کثیر، اسماعیل بن کثیر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التاریخ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البدء والتاریخ، احمد بن سهل البلخی، المتوفَّی سنة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الأنوار، محمد باقر المجلسی، المتوفَّی سنة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والتبیین، الجاحظ، دار صعب، بیروت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لأحمد بن أبی طاهر طیفور المتوفَّی سنة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216" w:name="pg5504_39785"/>
    </w:p>
    <w:p>
      <w:pPr>
        <w:pStyle w:val="Heading3"/>
        <w:numPr>
          <w:ilvl w:val="2"/>
          <w:numId w:val="1"/>
        </w:numPr>
        <w:rPr/>
      </w:pPr>
      <w:bookmarkStart w:id="217" w:name="__RefHeading___Toc2333094_581953129"/>
      <w:bookmarkStart w:id="218" w:name="_Toc81"/>
      <w:bookmarkEnd w:id="216"/>
      <w:bookmarkEnd w:id="217"/>
      <w:r>
        <w:rPr>
          <w:rtl w:val="true"/>
        </w:rPr>
        <w:t>حرف التاء</w:t>
      </w:r>
      <w:bookmarkEnd w:id="218"/>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الامم والملوک لأبی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الفداء اسماعیل بن علی،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القرآن العظیم، ابن کثیر أبی الفداء اسماعیل الدمشقی المتوفَّی سنة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المدینة المنوَّرة،عمر بن شبة النمیری المتوفَّی سنة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طبعة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أبی زرعة الدمشقی، عبد الرحمن بن عمرو النصری، المتوفَّی سنة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الخلفاء، جلال الدین عبد الرحمن بن أبی بکر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المتحدة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الیعقوبی ، أحمد بن أبی یعقوب بن جعفر ، المتوفَّی سنة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خلیفة بن خیاط، خلیفة بن خیاط العصفری، المتوفَّی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التنبیه والاشراف، علی بن الحسین المسعودی، المتوفَّی سنة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مختصر الدول، ابن العبری غریغوریوس الملطی المتوفَّی سنة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مؤسسة نشر الثقافة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تنبیه الخواطر ونزهة النواظر، ورام بن أبی نؤاس المالکی، 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تثبیت الامامة، یحیی بن الحسین بن القاسم المتوفَّی سنة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السجاد،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المیزان، محمد حسین الطباطبائی، مؤسسة اسماعیلیان، الطبعة الثانیة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التبیان، ابو جعفر محمد بن الحسن الطوسی، مکتب الاعلام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مجمع البیان، لأبی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المکتبة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تقریب المعارف، لأبی الصلاح تقی بن نجم الحلبی، المتوفَّی سنة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ابو بکر احمد بن علی الخطیب البغدادی،المتوفَّی سنة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الآلوسی، محمود البغدلدی المتوفَّی سنة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بیروت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تنویر الحوالک فی شرح موطأ مالک، جلال الدین السیوطی،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bookmarkStart w:id="219" w:name="pg5504_39789"/>
    </w:p>
    <w:p>
      <w:pPr>
        <w:pStyle w:val="BookText"/>
        <w:rPr/>
      </w:pPr>
      <w:bookmarkEnd w:id="219"/>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الإسلام،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الفخر الرازی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ابن الوردی، زین الدین بن عمر المتوفَّی سنة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الزمخشری، مکتب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الخمیس لحسین بن محمد بن الحسن الدیاربمری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صادر بیروت</w:t>
      </w:r>
      <w:r>
        <w:rPr>
          <w:rFonts w:eastAsia="IRNazanin" w:cs="IRNazanin"/>
          <w:color w:val="111111"/>
          <w:sz w:val="28"/>
          <w:szCs w:val="28"/>
          <w:rtl w:val="true"/>
          <w:lang w:bidi="fa-IR"/>
        </w:rPr>
        <w:t>.</w:t>
      </w:r>
    </w:p>
    <w:p>
      <w:pPr>
        <w:pStyle w:val="Heading3"/>
        <w:numPr>
          <w:ilvl w:val="2"/>
          <w:numId w:val="1"/>
        </w:numPr>
        <w:rPr/>
      </w:pPr>
      <w:bookmarkStart w:id="220" w:name="__RefHeading___Toc2333096_581953129"/>
      <w:bookmarkStart w:id="221" w:name="_Toc82"/>
      <w:bookmarkEnd w:id="220"/>
      <w:r>
        <w:rPr>
          <w:rtl w:val="true"/>
        </w:rPr>
        <w:t>حرف الجیم</w:t>
      </w:r>
      <w:bookmarkEnd w:id="221"/>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الجرح والتعدیل، عبد الرحمن بن أبی حاتم الرازی، المتوفَّی سنة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الجمل، المفید محمد بن العکبری، مکتبة الداوری،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جمهرة أنساب العرب، علی بن احمد بن حزم، المتوفَّی سنة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جمل من أنساب الاشراف، احمد بن یحیی البلاذری، المتوفَّی سنة</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3"/>
        <w:numPr>
          <w:ilvl w:val="2"/>
          <w:numId w:val="1"/>
        </w:numPr>
        <w:rPr/>
      </w:pPr>
      <w:bookmarkStart w:id="222" w:name="__RefHeading___Toc2333098_581953129"/>
      <w:bookmarkStart w:id="223" w:name="_Toc83"/>
      <w:bookmarkEnd w:id="222"/>
      <w:r>
        <w:rPr>
          <w:rtl w:val="true"/>
        </w:rPr>
        <w:t>حرف الحاء</w:t>
      </w:r>
      <w:bookmarkEnd w:id="22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الصحابة، محمد یوسف الکاندهلوی، دار الکتب العلمیة، بیروت</w:t>
      </w:r>
      <w:r>
        <w:rPr>
          <w:rFonts w:eastAsia="IRNazanin" w:cs="IRNazanin"/>
          <w:color w:val="111111"/>
          <w:sz w:val="28"/>
          <w:szCs w:val="28"/>
          <w:rtl w:val="true"/>
          <w:lang w:bidi="fa-IR"/>
        </w:rPr>
        <w:t xml:space="preserve">. </w:t>
      </w:r>
      <w:bookmarkStart w:id="224" w:name="pg5504_39791"/>
    </w:p>
    <w:p>
      <w:pPr>
        <w:pStyle w:val="BookText"/>
        <w:rPr/>
      </w:pPr>
      <w:bookmarkEnd w:id="224"/>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حیاة محمد، محمد حسین هیکل، طبع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الافک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الحیوان الکبری، محمد بن موسی الدمیری، المتوفَّی سنة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3"/>
        <w:numPr>
          <w:ilvl w:val="2"/>
          <w:numId w:val="1"/>
        </w:numPr>
        <w:rPr/>
      </w:pPr>
      <w:bookmarkStart w:id="225" w:name="__RefHeading___Toc2333100_581953129"/>
      <w:bookmarkStart w:id="226" w:name="_Toc84"/>
      <w:bookmarkEnd w:id="225"/>
      <w:r>
        <w:rPr>
          <w:rtl w:val="true"/>
        </w:rPr>
        <w:t>حرف الخاء</w:t>
      </w:r>
      <w:bookmarkEnd w:id="226"/>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محمد بن علی ابن بابویه القمی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النشر الأسلامی، قم</w:t>
      </w:r>
      <w:r>
        <w:rPr>
          <w:rFonts w:eastAsia="IRNazanin" w:cs="IRNazanin"/>
          <w:color w:val="111111"/>
          <w:sz w:val="28"/>
          <w:szCs w:val="28"/>
          <w:rtl w:val="true"/>
          <w:lang w:bidi="fa-IR"/>
        </w:rPr>
        <w:t>.</w:t>
      </w:r>
    </w:p>
    <w:p>
      <w:pPr>
        <w:pStyle w:val="Heading3"/>
        <w:numPr>
          <w:ilvl w:val="2"/>
          <w:numId w:val="1"/>
        </w:numPr>
        <w:rPr/>
      </w:pPr>
      <w:bookmarkStart w:id="227" w:name="__RefHeading___Toc2333102_581953129"/>
      <w:bookmarkStart w:id="228" w:name="_Toc85"/>
      <w:bookmarkEnd w:id="227"/>
      <w:r>
        <w:rPr>
          <w:rtl w:val="true"/>
        </w:rPr>
        <w:t>حرف الدال</w:t>
      </w:r>
      <w:bookmarkEnd w:id="228"/>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دلائل النبوة، احمد بن حسین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الصدق، محمد حسن المظفر، دار المعلم،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الدرجات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خان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Heading3"/>
        <w:numPr>
          <w:ilvl w:val="2"/>
          <w:numId w:val="1"/>
        </w:numPr>
        <w:rPr/>
      </w:pPr>
      <w:bookmarkStart w:id="229" w:name="__RefHeading___Toc2333104_581953129"/>
      <w:bookmarkStart w:id="230" w:name="_Toc86"/>
      <w:bookmarkEnd w:id="229"/>
      <w:r>
        <w:rPr>
          <w:rtl w:val="true"/>
        </w:rPr>
        <w:t>حرف الراء</w:t>
      </w:r>
      <w:bookmarkEnd w:id="230"/>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الطوسی، ابو جعفر محمد بن الحسن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 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المتعصب العنید، ابن الجوزی، تحقیق المحمودی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الکشی، تحقیق مهدی الرجائی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bookmarkStart w:id="231" w:name="pg5504_39793"/>
    </w:p>
    <w:p>
      <w:pPr>
        <w:pStyle w:val="BookText"/>
        <w:rPr/>
      </w:pPr>
      <w:bookmarkEnd w:id="231"/>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السید بحر العلوم، محمد مهدی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الصادق،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الأنف، عبد الرحمن السهیلی المتوفَّی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Heading3"/>
        <w:numPr>
          <w:ilvl w:val="2"/>
          <w:numId w:val="1"/>
        </w:numPr>
        <w:rPr/>
      </w:pPr>
      <w:bookmarkStart w:id="232" w:name="__RefHeading___Toc2333106_581953129"/>
      <w:bookmarkStart w:id="233" w:name="_Toc87"/>
      <w:bookmarkEnd w:id="232"/>
      <w:r>
        <w:rPr>
          <w:rtl w:val="true"/>
        </w:rPr>
        <w:t>حرف السین</w:t>
      </w:r>
      <w:bookmarkEnd w:id="233"/>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الحلبیة، علی بن برهان الدین الحلبی الشافعی، المتوفَّی سنة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اسحاق، محمد بن اسحاق بن یسار، المتوفَّی سنة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الفکر بیروت</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أحمدزینی دحلان، المتوفَّی سنة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ابن هشام لأبی محمد عبد الملک بن هشام، شرکة الحلبی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سیرة المصطفی، معروف الحسنی، دار القلم،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عیون الأثر، محمد ابن سید الناس، المتوفَّی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عزالدین،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السیرة النبویة، أبو حاتم محمد بن احمد التمیمی، المتوفَّی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السقیفة وفدک، الجوهری، مکتبة ناصر خسرو، طهران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الاسوة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bookmarkStart w:id="234" w:name="pg5504_39795"/>
    </w:p>
    <w:p>
      <w:pPr>
        <w:pStyle w:val="BookText"/>
        <w:rPr/>
      </w:pPr>
      <w:bookmarkEnd w:id="234"/>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الهلالی، تحقیق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3"/>
        <w:numPr>
          <w:ilvl w:val="2"/>
          <w:numId w:val="1"/>
        </w:numPr>
        <w:rPr/>
      </w:pPr>
      <w:bookmarkStart w:id="235" w:name="__RefHeading___Toc2333108_581953129"/>
      <w:bookmarkStart w:id="236" w:name="_Toc88"/>
      <w:bookmarkEnd w:id="235"/>
      <w:r>
        <w:rPr>
          <w:rtl w:val="true"/>
        </w:rPr>
        <w:t>حرف الشین</w:t>
      </w:r>
      <w:bookmarkEnd w:id="236"/>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البلاغة، ابن أبی الحدید المعتزلی، دار الحلبی وشرکاه، مصر، وطبعة دار الفکر، بیروت</w:t>
      </w:r>
      <w:r>
        <w:rPr>
          <w:rFonts w:eastAsia="IRNazanin" w:cs="IRNazanin"/>
          <w:color w:val="111111"/>
          <w:sz w:val="28"/>
          <w:szCs w:val="28"/>
          <w:rtl w:val="true"/>
          <w:lang w:bidi="fa-IR"/>
        </w:rPr>
        <w:t>.</w:t>
      </w:r>
    </w:p>
    <w:p>
      <w:pPr>
        <w:pStyle w:val="Heading3"/>
        <w:numPr>
          <w:ilvl w:val="2"/>
          <w:numId w:val="1"/>
        </w:numPr>
        <w:rPr/>
      </w:pPr>
      <w:bookmarkStart w:id="237" w:name="__RefHeading___Toc2333110_581953129"/>
      <w:bookmarkStart w:id="238" w:name="_Toc89"/>
      <w:bookmarkEnd w:id="237"/>
      <w:r>
        <w:rPr>
          <w:rtl w:val="true"/>
        </w:rPr>
        <w:t>حرف الصاد</w:t>
      </w:r>
      <w:bookmarkEnd w:id="238"/>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مسلم بن الحجاج النیسابوری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تحقیق محمد فؤاد عبدالباقی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النسائی،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الترمذی،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أبی داود، مکتب التربیة العربی لدول الخلیج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ابن ماجة، مکتب التربیة العربی لدول الخلیج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البخاری، محمد بن اسماعیل بن ابراهیم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bookmarkStart w:id="239" w:name="pg5504_39797"/>
    </w:p>
    <w:p>
      <w:pPr>
        <w:pStyle w:val="Heading3"/>
        <w:numPr>
          <w:ilvl w:val="2"/>
          <w:numId w:val="1"/>
        </w:numPr>
        <w:rPr/>
      </w:pPr>
      <w:bookmarkStart w:id="240" w:name="__RefHeading___Toc2333112_581953129"/>
      <w:bookmarkStart w:id="241" w:name="_Toc90"/>
      <w:bookmarkEnd w:id="239"/>
      <w:bookmarkEnd w:id="240"/>
      <w:r>
        <w:rPr>
          <w:rtl w:val="true"/>
        </w:rPr>
        <w:t>حرف العین</w:t>
      </w:r>
      <w:bookmarkEnd w:id="241"/>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العقد الفرید، ابن عبد ربه،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الخطاب الفاروق القائد، محمود شیت خطاب، دار مکتبة 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عبقریة عمر، عباس محمود العقاد، دار الهلال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مسلم ابن قتیبة الدینوری المتوفَّی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42" w:name="__RefHeading___Toc2333114_581953129"/>
      <w:bookmarkStart w:id="243" w:name="_Toc91"/>
      <w:bookmarkEnd w:id="242"/>
      <w:r>
        <w:rPr>
          <w:rtl w:val="true"/>
        </w:rPr>
        <w:t>حرف الغین</w:t>
      </w:r>
      <w:bookmarkEnd w:id="243"/>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الغارات، ابراهیم بن محمد بن سعید ابن هلال الثقفی، دار الکتاب الأسلامی، ایران</w:t>
      </w:r>
      <w:r>
        <w:rPr>
          <w:rFonts w:eastAsia="IRNazanin" w:cs="IRNazanin"/>
          <w:color w:val="111111"/>
          <w:sz w:val="28"/>
          <w:szCs w:val="28"/>
          <w:rtl w:val="true"/>
          <w:lang w:bidi="fa-IR"/>
        </w:rPr>
        <w:t>.</w:t>
      </w:r>
    </w:p>
    <w:p>
      <w:pPr>
        <w:pStyle w:val="Heading3"/>
        <w:numPr>
          <w:ilvl w:val="2"/>
          <w:numId w:val="1"/>
        </w:numPr>
        <w:rPr/>
      </w:pPr>
      <w:bookmarkStart w:id="244" w:name="__RefHeading___Toc2333116_581953129"/>
      <w:bookmarkStart w:id="245" w:name="_Toc92"/>
      <w:bookmarkEnd w:id="244"/>
      <w:r>
        <w:rPr>
          <w:rtl w:val="true"/>
        </w:rPr>
        <w:t>حرف الفاء</w:t>
      </w:r>
      <w:bookmarkEnd w:id="245"/>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ابن اعثم، احمد بن اعثم الکوفی المتوفَّی سنة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الفاروق عمر، محمد حسنین هیکل، دار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الباری،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الشام، محمد بن عمر الواقدی، المتوفَّی سنة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 xml:space="preserve">. </w:t>
      </w:r>
      <w:bookmarkStart w:id="246" w:name="pg5504_39799"/>
    </w:p>
    <w:p>
      <w:pPr>
        <w:pStyle w:val="Heading3"/>
        <w:numPr>
          <w:ilvl w:val="2"/>
          <w:numId w:val="1"/>
        </w:numPr>
        <w:rPr/>
      </w:pPr>
      <w:bookmarkStart w:id="247" w:name="__RefHeading___Toc2333118_581953129"/>
      <w:bookmarkStart w:id="248" w:name="_Toc93"/>
      <w:bookmarkEnd w:id="246"/>
      <w:bookmarkEnd w:id="247"/>
      <w:r>
        <w:rPr>
          <w:rtl w:val="true"/>
        </w:rPr>
        <w:t>حرف القاف</w:t>
      </w:r>
      <w:bookmarkEnd w:id="248"/>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العرب، جاد الحق والبجاوی ومحمد أبو الفضل، دار احیاء الکتب العربیة</w:t>
      </w:r>
      <w:r>
        <w:rPr>
          <w:rFonts w:eastAsia="IRNazanin" w:cs="IRNazanin"/>
          <w:color w:val="111111"/>
          <w:sz w:val="28"/>
          <w:szCs w:val="28"/>
          <w:rtl w:val="true"/>
          <w:lang w:bidi="fa-IR"/>
        </w:rPr>
        <w:t>.</w:t>
      </w:r>
    </w:p>
    <w:p>
      <w:pPr>
        <w:pStyle w:val="Heading3"/>
        <w:numPr>
          <w:ilvl w:val="2"/>
          <w:numId w:val="1"/>
        </w:numPr>
        <w:rPr/>
      </w:pPr>
      <w:bookmarkStart w:id="249" w:name="__RefHeading___Toc2333120_581953129"/>
      <w:bookmarkStart w:id="250" w:name="_Toc94"/>
      <w:bookmarkEnd w:id="249"/>
      <w:r>
        <w:rPr>
          <w:rtl w:val="true"/>
        </w:rPr>
        <w:t>حرف الکاف</w:t>
      </w:r>
      <w:bookmarkEnd w:id="250"/>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فی التاریخ، ابن الأثیر علی بن أبی الکرم الشیبانی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الوفاة </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 xml:space="preserve">هج دار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فتوح البلدان، احمد بن یحیی البلاذری، تحقیق رضوان محمد رضوان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أبی جعفر محمد بن یعقوب بن اسحاق الکلینی،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الکتب العلمیة، طهران</w:t>
      </w:r>
      <w:r>
        <w:rPr>
          <w:rFonts w:eastAsia="IRNazanin" w:cs="IRNazanin"/>
          <w:color w:val="111111"/>
          <w:sz w:val="28"/>
          <w:szCs w:val="28"/>
          <w:rtl w:val="true"/>
          <w:lang w:bidi="fa-IR"/>
        </w:rPr>
        <w:t>.</w:t>
      </w:r>
    </w:p>
    <w:p>
      <w:pPr>
        <w:pStyle w:val="Heading3"/>
        <w:numPr>
          <w:ilvl w:val="2"/>
          <w:numId w:val="1"/>
        </w:numPr>
        <w:rPr/>
      </w:pPr>
      <w:bookmarkStart w:id="251" w:name="__RefHeading___Toc2333122_581953129"/>
      <w:bookmarkStart w:id="252" w:name="_Toc95"/>
      <w:bookmarkEnd w:id="251"/>
      <w:r>
        <w:rPr>
          <w:rtl w:val="true"/>
        </w:rPr>
        <w:t>حرف اللام</w:t>
      </w:r>
      <w:bookmarkEnd w:id="252"/>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المیزان، احمد بن علی بن حجر العسقلانی، المتوفَّی سنة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ابن منظور محمد بن مکرم، مطبعة ادب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253" w:name="__RefHeading___Toc2333124_581953129"/>
      <w:bookmarkStart w:id="254" w:name="_Toc96"/>
      <w:bookmarkEnd w:id="253"/>
      <w:r>
        <w:rPr>
          <w:rtl w:val="true"/>
        </w:rPr>
        <w:t>حرف المیم</w:t>
      </w:r>
      <w:bookmarkEnd w:id="254"/>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المعارف، لأبی محمد عبد الله بن مسلم ابن قتیبة،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 علی بن الحسین المسعودی، دار الأندلس 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الطالبیین، أبو الفرج الأصفهانی،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الطبعة الثانیة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تاریخ دمشق، ابن عساکر، لمحمد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الاعتدال، محمد بن احمد بن عثمان الذهبی الکردی ،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المغازی، محمد بن عمر الواقدی المتوفَّی سنة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طبع دار المعرفة الاسلامیة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أمیرالمؤمنین عمر، محمد بن الجوزی،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المنتظم، أبو الفرج بن الجوزی، المتوفَّی سنة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المثالب، هشام ابن الکلبی، دار الهدی للتراث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لأبی جعفر محمد بن علی ابن بابویه القمی الصدوق، نشر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العقول، محمد باقر المجلسی،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الاخبار، ابو جعفر محمد بن علی الصدوق،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مؤسسة النشر الأسلامی، قم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المستدرک، الحاکم محمد بن عبد الله النیسابوری المتوفَّی سنة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الموفق بن احمد المکی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انوار الهدی،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الموفق بن احمد الخوارزمی، المتوفَّی سنة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الأسلامی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أبی عبد الله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المحلی، علی بن احمد بن سعید بن حزم الأندلسی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الادباء، یاقوت بن عبد الله الحموی، المتوفَّی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المعجم الکبیر، ابو القاسم سلیمان بن احمد الطبرانی، المتوفَّی سنة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 دار احیاء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رجال الحدیث، ابو القاسم الموسوی الخوئی، مرکز نشر آثار الشیعة،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الملل والنحل، الشهرستانی، المکتبة الانجلو مصریة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مرآة الجنان لعبد الله بن اسعد بن علی الیافعی المتوفَّی سنة </w:t>
      </w:r>
    </w:p>
    <w:p>
      <w:pPr>
        <w:pStyle w:val="BookText"/>
        <w:rPr/>
      </w:pP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هجریة دار الکتب العلمیة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مشکل الآثار لأحمد بن محمد بن سلامة الطحاوی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دائرة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طبعة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bookmarkStart w:id="255" w:name="pg5504_39807"/>
    </w:p>
    <w:p>
      <w:pPr>
        <w:pStyle w:val="Heading2"/>
        <w:numPr>
          <w:ilvl w:val="1"/>
          <w:numId w:val="1"/>
        </w:numPr>
        <w:rPr/>
      </w:pPr>
      <w:bookmarkStart w:id="256" w:name="__RefHeading___Toc2333126_581953129"/>
      <w:bookmarkStart w:id="257" w:name="_Toc97"/>
      <w:bookmarkEnd w:id="255"/>
      <w:bookmarkEnd w:id="256"/>
      <w:r>
        <w:rPr>
          <w:rtl w:val="true"/>
        </w:rPr>
        <w:t>فهرس محتویات الکتاب</w:t>
      </w:r>
      <w:bookmarkEnd w:id="257"/>
    </w:p>
    <w:p>
      <w:pPr>
        <w:pStyle w:val="BookText"/>
        <w:rPr/>
      </w:pPr>
      <w:r>
        <w:rPr>
          <w:rFonts w:ascii="IRNazanin" w:hAnsi="IRNazanin" w:eastAsia="IRNazanin"/>
          <w:color w:val="111111"/>
          <w:sz w:val="28"/>
          <w:sz w:val="28"/>
          <w:szCs w:val="28"/>
          <w:rtl w:val="true"/>
          <w:lang w:bidi="fa-IR"/>
        </w:rPr>
        <w:t xml:space="preserve">الولدُ المیتُ قبل أبیه یستحق أولادهُ الایتامُ الارث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الایتام یستحقون ارث والدهم المیت قبل جدهم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النصوص القرآنیة المؤیدة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ولد حقیقة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أحادیث النبی فی ولده الأئمة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الادلة علی قیام الاولاد مقام الآباء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الاجماع علی أن ولد الولد ولد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والظاهر أن ولد الولد ولد فی هذا المقام بل ادعی الاجماع علیه فی شرح الشرایع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وقال ابن ادریس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رد الصدوق المخالف لولد الولد ولد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احتجاج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رد اشکال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بنات الابنة یرثن إذا لم یکن بنات کن مکان البنات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الجواهری ردَّ قول الصدوق بالاجماع الحاصل من کبار العلماء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وثانیا رده بالصحیح من الحدیث الوارد عن الامام جعفر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العلماء المؤیدون لقیام الاولاد مقام الآباء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ابی عقیل العمانی القرن الرابع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أولاد الاولاد یقومون مقام آبائهم عند عدمهم، إلی آخره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وذهب المرتضی، وابن أبی عقیل، والمصری منا فی کتاب التحریر، والمتأخر، إلی أنه ولد الولد یأخذ نصیب الولد، من الابن کان أو من البنت ، والاول أشبه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سلار بن عبد العزیز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قال سلار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والربع فرض الزوج مع الولد وولد الولد وان سفل والزوجة والزوجات اذا لم یکن له ولد ولا ولد ولد وان سفل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والثمن فرض الزوجة والزوجات مع الولد وولد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والثلث فرض الام اذا لم یکن ولد ولا ولد ولد وان سفل ولا اخوة ولا اخوات لاب وام او الاب مع وجود الاب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وجاء فی کتاب جامع الرواة لمحمد علی 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یقوم مقام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شیخ الطائفة الطوسی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قال ابو علی فضل بن حسن</w:t>
      </w:r>
    </w:p>
    <w:p>
      <w:p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یقوم ولد الولد مقام الولد للصلب مع الاب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لقد اتحد رای الطبرسی مع الطوسی والمرتضی لکن العلماء المتأخرین خالفوهم وخالفوا الاجماع الشیعی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واضاف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وقال ابن ادریس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ادریس الحلی </w:t>
      </w:r>
      <w:r>
        <w:rPr>
          <w:rFonts w:eastAsia="IRNazanin" w:cs="IRNazanin"/>
          <w:color w:val="111111"/>
          <w:sz w:val="28"/>
          <w:szCs w:val="28"/>
          <w:lang w:bidi="fa-IR"/>
        </w:rPr>
        <w:t>52</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المحقق الآبی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أولاد الأولاد یقومون مقام آبائهم عند عدمهم،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علی بن محمد القمی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ولنکرانی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الأولاد وإن نزلوا یقومون مقام الأولاد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ابن الابن إذا لم یکن من صلب الرجل أحد قام مقامه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وابنة البنت إذا لم یکن من صلب الرجل أحد قامت مقام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موثقة اسحاق بن عمار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للاب السدس وما بقی فلابن الابن ، لانه قام مقام أبیه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الامویون حرفوا قضیة ولد الولد ولد حقیقة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القانون العراقی عالج قضیة الایتام شرعیا وعقلیا </w:t>
      </w:r>
      <w:r>
        <w:rPr>
          <w:rFonts w:eastAsia="IRNazanin" w:cs="IRNazanin"/>
          <w:color w:val="111111"/>
          <w:sz w:val="28"/>
          <w:szCs w:val="28"/>
          <w:lang w:bidi="fa-IR"/>
        </w:rPr>
        <w:t>72</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الابن یقوم مقام أبیه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المراجع الکبار تؤید مؤلفات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المحقق المفسر الشیخ 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رأی المرجع الدینی الشیخ ناصر مکارم الشیرازی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رأی المرجع الدینی الشیخ نوری همدانی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رأی المرجع الدینی السید محمد الشاهرودی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رأی المرجع الدینی الشیخ لنکرانی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رأی المرجع الدینی الشیخ بشیر النجفی فی کتب الشیخ الطائی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رأی المرجع الدینی الشیخ وحید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المرجع الدینی السید سعید الحکیم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رأی المرجع الدینی السید صادق الشیرازی فی کتب الشیخ الطائی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دعا سماحة المرجع السیدصادق الشیرازی المسلمین العلماء منهم والعامة الی قراءة کتب الشیخ نجاح الطائی والاستفادة منها وهو کثیرا ما یثنی علیها فی جلساته مع العلماء وباقی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تأثر رئیس الوهابیة الشیخ ابن عثیمین ببحث الغار لنجاح الطائی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تأثر الشیخ القرضاوی ببحث نجاح الطائی فی عدم حضور أبی بکر فی الغار والهجرة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مفاجأة القرضاوی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القرضاوی ینفی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والحمامتین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کتاب وهابی معارض للطائی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الرد الشافی علی نجاح الطائی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کتابه صاحب الغار أبو بکر أم رجل آخر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کتاب مستبصر من الصین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الشیعة من الکلینی الی نجاح الطائی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برنامج الاستبصار بکتب نجاح الطائی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الشیخ نجاح الطائی الولادة والدراسة والعمل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مؤلفات الشیخ الدکتور نجاح الطائی تباع فی مصر فی المترو والاتوبیسات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موقع الاخوان المسلمین سوریا یحذر ویبین انتشار مؤلفات سماحة الشیخ الدکتور نجاح الطائی فی مصر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مصادر أخری </w:t>
      </w:r>
      <w:r>
        <w:rPr>
          <w:rFonts w:eastAsia="IRNazanin" w:cs="IRNazanin"/>
          <w:color w:val="111111"/>
          <w:sz w:val="28"/>
          <w:szCs w:val="28"/>
          <w:lang w:bidi="fa-IR"/>
        </w:rPr>
        <w:t>140</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محتویات الکتاب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الولدُ المیتُ قبل أبیه یستحق أولادهُ الایتامُ الارثَ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ولد الولد ولد حقیقة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المفسر المحقق آیة الله الدکتور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نجاح الطائی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دار الهدی لاحیاء التراث الاسلامی العالمیة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3</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الایتام یستحقون ارث والدهم المیت قبل جدهم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النصوص القرآنیة المؤیدة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الولد ولد حقیقة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یُوصِیکُمُ اللّهُ فِی أوْلادِکُمْ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وقوله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 xml:space="preserve">النبی فی ولده الأئمة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الادلة علی قیام الاولاد مقام الآباء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الاجماع علی أن ولد الولد ولد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للذکر مثل حظ الانثیین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والظاهر أن ولد الولد ولد فی هذا المقام بل ادعی الاجماع علیه فی شرح الشرایع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وقال ابن ادریس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عقیل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 الصدوق المخالف لولد الولد ولد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احتجاج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رد اشکال الصدوق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بنات الابنة یرثن إذا لم یکن بنات کن مکان البنات </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الجواهری ردَّ قول الصدوق بالاجماع الحاصل من کبار العلماء أولا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وثانیا رده بالصحیح من الحدیث الوارد عن الامام جعفر الصادق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العلماء المؤیدون لقیام الاولاد مقام الآباء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ابی عقیل العمانی القرن الرابع </w:t>
      </w:r>
      <w:r>
        <w:rPr>
          <w:rFonts w:eastAsia="IRNazanin" w:cs="IRNazanin"/>
          <w:color w:val="111111"/>
          <w:sz w:val="28"/>
          <w:szCs w:val="28"/>
          <w:lang w:bidi="fa-IR"/>
        </w:rPr>
        <w:t>27</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أولاد الاولاد یقومون مقام آبائهم عند عدمهم، إلی آخره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وذهب المرتضی، وابن أبی عقیل، والمصری منا فی کتاب التحریر، والمتأخر، إلی أنه ولد الولد یأخذ نصیب الولد، من الابن کان أو من البنت ، والاول أشبه </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سلار بن عبد العزیز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قال سلار بن عبد العزیز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والربع فرض الزوج مع الولد وولد الولد وان سفل والزوجة والزوجات اذا لم یکن له ولد ولا ولد ولد وان سفل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والثمن فرض الزوجة والزوجات مع الولد وولد الولد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والثلث فرض الام اذا لم یکن ولد ولا ولد ولد وان سفل ولا اخوة ولا اخوات لاب وام او الاب مع وجود الاب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وجاء فی کتاب جامع الرواة لمحمد علی الاردبیلی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ولد الولد یقوم مقام الولد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شیخ الطائفة الطوسی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الشیخ الطبرسی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قال ابو علی فضل بن حسن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یقوم ولد الولد مقام الولد للصلب مع الاب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لقد اتحد رای الطبرسی مع الطوسی والمرتضی لکن العلماء المتأخرین خالفوهم وخالفوا الاجماع الشیعی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قطب الدین الراوندی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واضاف المرتضی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وقال ابن ادریس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ابن ادریس الحلی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المحقق الآبی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أولاد الأولاد یقومون مقام آبائهم عند عدمهم،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علی بن محمد القمی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القرن السابع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ولنکرانی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 الأولاد وإن نزلوا یقومون مقام الأولاد </w:t>
      </w:r>
      <w:r>
        <w:rPr>
          <w:rFonts w:eastAsia="IRNazanin" w:cs="IRNazanin"/>
          <w:color w:val="111111"/>
          <w:sz w:val="28"/>
          <w:szCs w:val="28"/>
          <w:lang w:bidi="fa-IR"/>
        </w:rPr>
        <w:t>60</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الابن یقوم مقام أبیه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الابن إذا لم یکن من صلب الرجل أحد قام مقامه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وابنة البنت إذا لم یکن من صلب الرجل أحد قامت مقام البنت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الخونساری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وحلائل أبنائکم الذین من أصلابکم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یوصیکم الله فی أولادکم للذکر مثل حظ الانثیین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أبا وإبن إبن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للاب السدس وما بقی فلابن الابن لانه قام مقام أبیه إذا لم یکن إبن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المعروف بین الاصحاب أن أولاد الاولاد وإن نزلوا ذکورا أو إناثا یقومون مقام آبائهم فی مقاسمة الابوین وحجبهم عن أعلی السهمین إلی أدناهما ومنع من عداهم من الاقارب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موثقة اسحاق بن عمار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للاب السدس وما بقی فلابن الابن ، لانه قام مقام أبیه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الامویون حرفوا قضیة ولد الولد ولد حقیقة </w:t>
      </w:r>
      <w:r>
        <w:rPr>
          <w:rFonts w:eastAsia="IRNazanin" w:cs="IRNazanin"/>
          <w:color w:val="111111"/>
          <w:sz w:val="28"/>
          <w:szCs w:val="28"/>
          <w:lang w:bidi="fa-IR"/>
        </w:rPr>
        <w:t>67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القانون العراقی عالج قضیة الایتام شرعیا وعقلیا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النتیجة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قال نجاح الطائی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 جعفر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الابن یقوم مقام أبیه </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ترجمة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المراجع الکبار تؤید مؤلفات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المحقق المفسر الشیخ نجاح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رأی المرجع الدینی الشیخ ناصر مکارم الشیرازی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رأی المرجع الدینی الشیخ نوری همدانی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رأی المرجع الدینی السید محمد الشاهرودی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رأی المرجع الدینی الشیخ لنکرانی فی کتب الشیخ الطائی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 المرجع الدینی الشیخ بشیر النجفی فی کتب الشیخ الطائی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رأی المرجع الدینی الشیخ وحید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رأی المرجع الدینی السید سعید الحکیم فی کتب الشیخ الطائی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رأی المرجع الدینی السید صادق الشیرازی فی کتب الشیخ الطائی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دعا سماحة المرجع السیدصادق الشیرازی المسلمین العلماء منهم والعامة الی قراءة کتب الشیخ نجاح الطائی والاستفادة منها وهو کثیرا ما یثنی علیها فی جلساته مع العلماء وباقی المؤمنین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تأثر رئیس الوهابیة الشیخ ابن عثیمین ببحث الغار لنجاح الطائی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ابن عثیمین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مکذوب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روّج لها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نسیج العنکبوت وعش الحمامة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تأثر الشیخ القرضاوی ببحث الطائی فی عدم حضور أبی بکر فی الغار والهجرة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مفاجأة القرضاوی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القرضاوی ینفی معجزة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والحمامتین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غار حراء</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وهابی معارض للطائی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الرد الشافی علی نجاح الطائی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فی کتابه صاحب الغار أبو بکر أم رجل آخر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البصیر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کتاب مستبصر من الصین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الشیعة من الکلینی الی نجاح الطائی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برنامج الاستبصار بکتب نجاح الطائی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الشیخ نجاح الطائی الولادة والدراسة والعمل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مؤلفات الشیخ الدکتور نجاح الطائی تباع فی مصر فی المترو والاتوبیسات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موقع الاخوان المسلمین سوریا یحذر ویبین انتشار مؤلفات سماحة الشیخ الدکتور نجاح الطائی فی مصر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104</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مصادر أخری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فهرس محتویات الکتاب </w:t>
      </w:r>
      <w:r>
        <w:rPr>
          <w:rFonts w:eastAsia="IRNazanin" w:cs="IRNazanin"/>
          <w:color w:val="111111"/>
          <w:sz w:val="28"/>
          <w:szCs w:val="28"/>
          <w:lang w:bidi="fa-IR"/>
        </w:rPr>
        <w:t>154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علی ما أنعم علی رمز الشیعة المحقق الکبیر المفسر آیة الله نجاح الطائی أن وفقه لتألیف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فی المعارف الأسلامیة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عقائد وتفسیر وحدیث وفقه وسیرة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کشف النقاب فیها عن أحداث مختَلَقَة تمکَّنوا من سترها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سنة بمساعدة المؤرخین والمحدثین والمفسرین فأحدثت أبحاثه الجدیدة أصداءًً قویة فی العالم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نجاح الطائی والبخاری ومالک کذَّبوا حضور ابی بکر فی الغار، واسلام أبی بکر وعمر واصحابهم قبل الهجرة بسنة ، وتحریم الخمر والقمار أول البعثة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وزواج خدیجة الباکر وعائشة الثیب مع الرسول، وفاطمة البنت الوحیدة للنبی، وولایة علی قرآنیة وحدیثیة، وتکرار اسم علی فی القرآن، وذکر النبی لأسماء الأئمة فی مکة ، وتفضیل أهل البیت علی الأنبیاء، ورجال السقیفة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وعمر وعثمان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هزیمة أحد وحنین ، وحرَّر النبیُ أسری بنی قریظة ولم یذبحهم، ولم یقتل أسیرا قط وفرار الملوک الثلاثة من بیعة الرضوان المختصة بعلی ع، والنبیُ طرد الشیخین من داره یوم شهادته، وسُمَّ النبیُ بواسطة أبی بکر وعمر وعائشة وحفصة، وشهادة فاطمةع بید أبی بکر وعمر ، والشیخان منعا تدوین القرآن والحدیث، واغتیال ابی بکر وحکومته بید عمر وعثمان، واغتیال عمر بمؤامرة عثمان الأموی، واغتیال عائشة بید معاویة، ومقتل الامام علی بید </w:t>
      </w:r>
    </w:p>
    <w:p>
      <w:pPr>
        <w:pStyle w:val="BookText"/>
        <w:rPr/>
      </w:pPr>
      <w:r>
        <w:rPr>
          <w:rFonts w:ascii="IRNazanin" w:hAnsi="IRNazanin" w:eastAsia="IRNazanin"/>
          <w:color w:val="111111"/>
          <w:sz w:val="28"/>
          <w:sz w:val="28"/>
          <w:szCs w:val="28"/>
          <w:rtl w:val="true"/>
          <w:lang w:bidi="fa-IR"/>
        </w:rPr>
        <w:t xml:space="preserve">معاویة والخوارج، وتحریف أسماء أولاد المعصومین، واختلاق أم کلثوم بنتاً للامام علی، والبطینُ معاویة ولیس علیا، ولم یبایع علیٌ الملوکَ الثلاثة، ولم یصلَّ علیٌ مع الملوک الثلاثة، والوهابیون خوارج، وتشیع الشافعی علناً ، وتشیع ابن حنبل سرا، ومن مات قبل أبیه یستحق أولاده الاحفاد الایتام الارث کطبقة اولی مع عمهم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ونجد أرض الشیطان، ونسب الصادق لابی بکر کذبة خارجی ، واتهام عائشة لماریا بالزنا فبرأها اللهُ ، والنبیُ أوجب الامامة یوم الدار أول البعثة، واختلاق معاویة ثلاث بنات للنبی وزوجهن للامویین، وعالم الملائکة واعتقادها بامامها علی، وعالم الجن واعتقادها بامامها علی ، واعتقاد الرسل بامامها علی، واعتقاد عمر بامامه علی، وعمر والاشعری أسسا مذهب الخوارج، والشجرة الملعونة قرآنیا شاهدها النبی فی المنام وهم مغتصبو خلافته أبو بکر وعمر وبنو أمیة ینزون علی منبره کالقردة والشهادة الثالثة واجبة وجزئیة وتوقیفیة ، وطلق النبی عائشة وحفصة قبل شهادته بشهر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والسیرة النبویة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p>
    <w:p>
      <w:pPr>
        <w:pStyle w:val="BookText"/>
        <w:rPr/>
      </w:pPr>
      <w:r>
        <w:rPr>
          <w:rFonts w:ascii="IRNazanin" w:hAnsi="IRNazanin" w:eastAsia="IRNazanin"/>
          <w:color w:val="111111"/>
          <w:sz w:val="28"/>
          <w:sz w:val="28"/>
          <w:szCs w:val="28"/>
          <w:rtl w:val="true"/>
          <w:lang w:bidi="fa-IR"/>
        </w:rPr>
        <w:t xml:space="preserve">وتفسیر أهل البیت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والامامة العلویة الشاملة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آیة الله ابراهیم الأنصاری الخوئینی وسید أحمد الموسوی وابو زینب حسین الکربلائی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الدین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ابی جعفر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لابن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،النراقی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المالکی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ذکرابی القاسم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احیاء التراث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الطبری 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مؤسسة البعثة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،ابن الصباغ المالکی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ابی القاسم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الخونساری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،النوری الطبرسی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21055</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www.al-kawthar.com/maktaba</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الخونساری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ابی عقیل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الرموز ،المحقق الآبی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وتفصیل الشریعة فی شرح تحریر الوسیلة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فاضل اللنکرانی کتاب الطلاق والمواریث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فهد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الحاشیة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الابوین والاولاد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میراث الابوین والاولاد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الاختلاف فی کیفیة النقل فی صدر الروایة وسندها ورواها فی الکافی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صفحة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صفحة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طبعة اخری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ابی عقیل وفقهه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فی السهام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ابی عقیل العمانی وفقهه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ابی عقیل العمانی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الرموز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 الابوین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الحسینی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حجب الابوین عن میراثهما الناشر دار القرآن الکریم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ومختلف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النشر الاسلامی لجماعة المدرسین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سلار بن عبد العزیز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محسن الحسینی الامینی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المعاونیة الثقافیة للمجمع العالمی لاهل البیت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لمحمد علی الاردبیلی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الشیخ الطوسی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ط 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والمبسوط ،الشیخ الطوسی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 المواریث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الحیدریة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طهران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البهبودی والینابیع الفقهیة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مروارید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تلک حدود الله تعالی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تحقیق لجنة من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مؤسسة الاعلمی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سعید بن هبة الله الراوندی المتوفی سنة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وله عدة شروح علی النهایة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www.al-kawthar.com/maktaba</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www.al-kawthar.com/maktaba</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www.al-kawthar.com/maktaba</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الراوندی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احمد الحسینی باهتمام السید محمود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آیه الله العظمی النجفی المرعشی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الولایة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التاریخ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الطبعة الثانیة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عدد الأجزاء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الکتاب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www.al-kawthar.com/maktaba</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 لولد الولد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ابن ابی عقیل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 الرموز ،المحقق الآبی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ط 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،ابن فهد الحلی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المقدسة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علی بن محمد القمی تحقیق حسین بیرجندی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نشر زمینة سازان ظهور امام زمان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فاضل اللنکرانی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میراث الأبوین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 الشریعة فی شرح تحریر الوسیلة</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الخونساری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المدارک، الخونساری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الفتال النیسابوری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 xml:space="preserve">احکام القتل وتفسیر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 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وتفسیر البرهان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تفسیر الایة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 العاملی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الاحکام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الطوسی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الحر العاملی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ومرآة العقول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المجلسی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حجب الابوین عن میراثهما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الناشر دار القرآن الکریم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قم ومختلف الشیعة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العلامة الحلی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الفرائض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ط مؤسسة النشر الاسلامی لجماعة المدرسین </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السابعة من الزیارات المطلقة لأبی عبد 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اقبال الاعمال، 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الکفعمی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_</w:t>
      </w:r>
      <w:r>
        <w:rPr>
          <w:rFonts w:ascii="IRNazanin" w:hAnsi="IRNazanin" w:eastAsia="IRNazanin"/>
          <w:b w:val="false"/>
          <w:b w:val="false"/>
          <w:bCs w:val="false"/>
          <w:i w:val="false"/>
          <w:i w:val="false"/>
          <w:iCs w:val="false"/>
          <w:color w:val="333333"/>
          <w:sz w:val="20"/>
          <w:sz w:val="20"/>
          <w:szCs w:val="20"/>
          <w:rtl w:val="true"/>
        </w:rPr>
        <w:t xml:space="preserve">ط الاعلمی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 xml:space="preserve">بیروت سنة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البحار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وتهذیب الاحکام، الطوسی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image" Target="media/image2.jpeg"/><Relationship Id="rId181" Type="http://schemas.openxmlformats.org/officeDocument/2006/relationships/image" Target="media/image2.jpeg"/><Relationship Id="rId182" Type="http://schemas.openxmlformats.org/officeDocument/2006/relationships/footer" Target="footer175.xml"/><Relationship Id="rId183" Type="http://schemas.openxmlformats.org/officeDocument/2006/relationships/footnotes" Target="footnotes.xml"/><Relationship Id="rId184" Type="http://schemas.openxmlformats.org/officeDocument/2006/relationships/numbering" Target="numbering.xml"/><Relationship Id="rId185" Type="http://schemas.openxmlformats.org/officeDocument/2006/relationships/fontTable" Target="fontTable.xml"/><Relationship Id="rId186" Type="http://schemas.openxmlformats.org/officeDocument/2006/relationships/settings" Target="settings.xml"/><Relationship Id="rId1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179</Pages>
  <Words>25139</Words>
  <Characters>109575</Characters>
  <CharactersWithSpaces>133635</CharactersWithSpaces>
  <Paragraphs>1444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2026-08-19T02:26:56Z</dcterms:created>
  <dc:creator>ghaemiyeh.com</dc:creator>
  <dc:description/>
  <dc:language>en-US</dc:language>
  <cp:lastModifiedBy/>
  <dcterms:modified xsi:type="dcterms:W3CDTF">2026-08-19T05:57:00Z</dcterms:modified>
  <cp:revision>1</cp:revision>
  <dc:subject/>
  <dc:title>الولد المیت قبل ابیه یستحق اولاده الایتام الارث</dc:title>
</cp:coreProperties>
</file>

<file path=docProps/custom.xml><?xml version="1.0" encoding="utf-8"?>
<Properties xmlns="http://schemas.openxmlformats.org/officeDocument/2006/custom-properties" xmlns:vt="http://schemas.openxmlformats.org/officeDocument/2006/docPropsVTypes"/>
</file>