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قوانین پیش گیری از جرم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1905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91907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91909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291911_581953129">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291913_581953129">
            <w:r>
              <w:rPr>
                <w:webHidden/>
                <w:rStyle w:val="IndexLink"/>
                <w:rtl w:val="true"/>
              </w:rPr>
              <w:t>مقدمه مؤلف</w:t>
            </w:r>
            <w:r>
              <w:rPr>
                <w:rStyle w:val="IndexLink"/>
                <w:rtl w:val="true"/>
              </w:rPr>
              <w:tab/>
            </w:r>
            <w:r>
              <w:rPr>
                <w:rStyle w:val="IndexLink"/>
              </w:rPr>
              <w:t>14</w:t>
            </w:r>
          </w:hyperlink>
        </w:p>
        <w:p>
          <w:pPr>
            <w:pStyle w:val="Contents2"/>
            <w:tabs>
              <w:tab w:val="clear" w:pos="8743"/>
              <w:tab w:val="right" w:pos="9026" w:leader="dot"/>
            </w:tabs>
            <w:rPr/>
          </w:pPr>
          <w:hyperlink w:anchor="__RefHeading___Toc2291915_581953129">
            <w:r>
              <w:rPr>
                <w:webHidden/>
                <w:rStyle w:val="IndexLink"/>
                <w:rtl w:val="true"/>
              </w:rPr>
              <w:t xml:space="preserve">قانون اساسی جمهوری اسلامی ایران </w:t>
            </w:r>
            <w:r>
              <w:rPr>
                <w:rStyle w:val="IndexLink"/>
              </w:rPr>
              <w:t>10/1/1358</w:t>
            </w:r>
            <w:r>
              <w:rPr>
                <w:rStyle w:val="IndexLink"/>
                <w:rtl w:val="true"/>
              </w:rPr>
              <w:tab/>
            </w:r>
            <w:r>
              <w:rPr>
                <w:rStyle w:val="IndexLink"/>
              </w:rPr>
              <w:t>18</w:t>
            </w:r>
          </w:hyperlink>
        </w:p>
        <w:p>
          <w:pPr>
            <w:pStyle w:val="Contents2"/>
            <w:tabs>
              <w:tab w:val="clear" w:pos="8743"/>
              <w:tab w:val="right" w:pos="9026" w:leader="dot"/>
            </w:tabs>
            <w:rPr/>
          </w:pPr>
          <w:hyperlink w:anchor="__RefHeading___Toc2291917_581953129">
            <w:r>
              <w:rPr>
                <w:webHidden/>
                <w:rStyle w:val="IndexLink"/>
                <w:rtl w:val="true"/>
              </w:rPr>
              <w:t xml:space="preserve">سیاست های کلی نظام در دوره چشم انداز </w:t>
            </w:r>
            <w:r>
              <w:rPr>
                <w:rStyle w:val="IndexLink"/>
              </w:rPr>
              <w:t>12/8/1382</w:t>
            </w:r>
            <w:r>
              <w:rPr>
                <w:rStyle w:val="IndexLink"/>
                <w:rtl w:val="true"/>
              </w:rPr>
              <w:tab/>
            </w:r>
            <w:r>
              <w:rPr>
                <w:rStyle w:val="IndexLink"/>
              </w:rPr>
              <w:t>18</w:t>
            </w:r>
          </w:hyperlink>
        </w:p>
        <w:p>
          <w:pPr>
            <w:pStyle w:val="Contents2"/>
            <w:tabs>
              <w:tab w:val="clear" w:pos="8743"/>
              <w:tab w:val="right" w:pos="9026" w:leader="dot"/>
            </w:tabs>
            <w:rPr/>
          </w:pPr>
          <w:hyperlink w:anchor="__RefHeading___Toc2291919_581953129">
            <w:r>
              <w:rPr>
                <w:webHidden/>
                <w:rStyle w:val="IndexLink"/>
                <w:rtl w:val="true"/>
              </w:rPr>
              <w:t xml:space="preserve">قانون اقدامات تأمینی مصوب </w:t>
            </w:r>
            <w:r>
              <w:rPr>
                <w:rStyle w:val="IndexLink"/>
              </w:rPr>
              <w:t>12/2/1339</w:t>
            </w:r>
            <w:r>
              <w:rPr>
                <w:rStyle w:val="IndexLink"/>
                <w:rtl w:val="true"/>
              </w:rPr>
              <w:tab/>
            </w:r>
            <w:r>
              <w:rPr>
                <w:rStyle w:val="IndexLink"/>
              </w:rPr>
              <w:t>23</w:t>
            </w:r>
          </w:hyperlink>
        </w:p>
        <w:p>
          <w:pPr>
            <w:pStyle w:val="Contents2"/>
            <w:tabs>
              <w:tab w:val="clear" w:pos="8743"/>
              <w:tab w:val="right" w:pos="9026" w:leader="dot"/>
            </w:tabs>
            <w:rPr/>
          </w:pPr>
          <w:hyperlink w:anchor="__RefHeading___Toc2291921_581953129">
            <w:r>
              <w:rPr>
                <w:webHidden/>
                <w:rStyle w:val="IndexLink"/>
                <w:rtl w:val="true"/>
              </w:rPr>
              <w:t xml:space="preserve">قانون تشکیل سازمان مدیریت بحران کشور </w:t>
            </w:r>
            <w:r>
              <w:rPr>
                <w:rStyle w:val="IndexLink"/>
              </w:rPr>
              <w:t>31/2/1387</w:t>
            </w:r>
            <w:r>
              <w:rPr>
                <w:rStyle w:val="IndexLink"/>
                <w:rtl w:val="true"/>
              </w:rPr>
              <w:tab/>
            </w:r>
            <w:r>
              <w:rPr>
                <w:rStyle w:val="IndexLink"/>
              </w:rPr>
              <w:t>24</w:t>
            </w:r>
          </w:hyperlink>
        </w:p>
        <w:p>
          <w:pPr>
            <w:pStyle w:val="Contents2"/>
            <w:tabs>
              <w:tab w:val="clear" w:pos="8743"/>
              <w:tab w:val="right" w:pos="9026" w:leader="dot"/>
            </w:tabs>
            <w:rPr/>
          </w:pPr>
          <w:hyperlink w:anchor="__RefHeading___Toc2291923_581953129">
            <w:r>
              <w:rPr>
                <w:webHidden/>
                <w:rStyle w:val="IndexLink"/>
                <w:rtl w:val="true"/>
              </w:rPr>
              <w:t xml:space="preserve">آیین نامه اجرایی سازمان زندان ها و اقدامات تأمینی و تربیتی کشور </w:t>
            </w:r>
            <w:r>
              <w:rPr>
                <w:rStyle w:val="IndexLink"/>
                <w:rtl w:val="true"/>
              </w:rPr>
              <w:t>(</w:t>
            </w:r>
            <w:r>
              <w:rPr>
                <w:rStyle w:val="IndexLink"/>
              </w:rPr>
              <w:t>7/5/1380</w:t>
            </w:r>
            <w:r>
              <w:rPr>
                <w:rStyle w:val="IndexLink"/>
                <w:rtl w:val="true"/>
              </w:rPr>
              <w:t>روزنامه رسمی</w:t>
            </w:r>
            <w:r>
              <w:rPr>
                <w:rStyle w:val="IndexLink"/>
                <w:rtl w:val="true"/>
              </w:rPr>
              <w:t>)</w:t>
              <w:tab/>
            </w:r>
            <w:r>
              <w:rPr>
                <w:rStyle w:val="IndexLink"/>
              </w:rPr>
              <w:t>25</w:t>
            </w:r>
          </w:hyperlink>
        </w:p>
        <w:p>
          <w:pPr>
            <w:pStyle w:val="Contents2"/>
            <w:tabs>
              <w:tab w:val="clear" w:pos="8743"/>
              <w:tab w:val="right" w:pos="9026" w:leader="dot"/>
            </w:tabs>
            <w:rPr/>
          </w:pPr>
          <w:hyperlink w:anchor="__RefHeading___Toc2291925_581953129">
            <w:r>
              <w:rPr>
                <w:webHidden/>
                <w:rStyle w:val="IndexLink"/>
                <w:rtl w:val="true"/>
              </w:rPr>
              <w:t xml:space="preserve">قانون نیروی انتظامی جمهوری اسلامی </w:t>
            </w:r>
            <w:r>
              <w:rPr>
                <w:rStyle w:val="IndexLink"/>
              </w:rPr>
              <w:t>26/4/1369</w:t>
            </w:r>
            <w:r>
              <w:rPr>
                <w:rStyle w:val="IndexLink"/>
                <w:rtl w:val="true"/>
              </w:rPr>
              <w:tab/>
            </w:r>
            <w:r>
              <w:rPr>
                <w:rStyle w:val="IndexLink"/>
              </w:rPr>
              <w:t>27</w:t>
            </w:r>
          </w:hyperlink>
        </w:p>
        <w:p>
          <w:pPr>
            <w:pStyle w:val="Contents2"/>
            <w:tabs>
              <w:tab w:val="clear" w:pos="8743"/>
              <w:tab w:val="right" w:pos="9026" w:leader="dot"/>
            </w:tabs>
            <w:rPr/>
          </w:pPr>
          <w:hyperlink w:anchor="__RefHeading___Toc2291927_581953129">
            <w:r>
              <w:rPr>
                <w:webHidden/>
                <w:rStyle w:val="IndexLink"/>
                <w:rtl w:val="true"/>
              </w:rPr>
              <w:t xml:space="preserve">قانون ارتش جمهوری اسلامی ایران </w:t>
            </w:r>
            <w:r>
              <w:rPr>
                <w:rStyle w:val="IndexLink"/>
              </w:rPr>
              <w:t>7/7/1366</w:t>
            </w:r>
            <w:r>
              <w:rPr>
                <w:rStyle w:val="IndexLink"/>
                <w:rtl w:val="true"/>
              </w:rPr>
              <w:tab/>
            </w:r>
            <w:r>
              <w:rPr>
                <w:rStyle w:val="IndexLink"/>
              </w:rPr>
              <w:t>28</w:t>
            </w:r>
          </w:hyperlink>
        </w:p>
        <w:p>
          <w:pPr>
            <w:pStyle w:val="Contents2"/>
            <w:tabs>
              <w:tab w:val="clear" w:pos="8743"/>
              <w:tab w:val="right" w:pos="9026" w:leader="dot"/>
            </w:tabs>
            <w:rPr/>
          </w:pPr>
          <w:hyperlink w:anchor="__RefHeading___Toc2291929_581953129">
            <w:r>
              <w:rPr>
                <w:webHidden/>
                <w:rStyle w:val="IndexLink"/>
                <w:rtl w:val="true"/>
              </w:rPr>
              <w:t xml:space="preserve">قانون به کارگیری سلاح توسط نیروهای مسلح در موارد ضروری </w:t>
            </w:r>
            <w:r>
              <w:rPr>
                <w:rStyle w:val="IndexLink"/>
              </w:rPr>
              <w:t>18/10/1373</w:t>
            </w:r>
            <w:r>
              <w:rPr>
                <w:rStyle w:val="IndexLink"/>
                <w:rtl w:val="true"/>
              </w:rPr>
              <w:tab/>
            </w:r>
            <w:r>
              <w:rPr>
                <w:rStyle w:val="IndexLink"/>
              </w:rPr>
              <w:t>29</w:t>
            </w:r>
          </w:hyperlink>
        </w:p>
        <w:p>
          <w:pPr>
            <w:pStyle w:val="Contents2"/>
            <w:tabs>
              <w:tab w:val="clear" w:pos="8743"/>
              <w:tab w:val="right" w:pos="9026" w:leader="dot"/>
            </w:tabs>
            <w:rPr/>
          </w:pPr>
          <w:hyperlink w:anchor="__RefHeading___Toc2291931_581953129">
            <w:r>
              <w:rPr>
                <w:webHidden/>
                <w:rStyle w:val="IndexLink"/>
                <w:rtl w:val="true"/>
              </w:rPr>
              <w:t xml:space="preserve">قانون حمایت قضایی از بسیج </w:t>
            </w:r>
            <w:r>
              <w:rPr>
                <w:rStyle w:val="IndexLink"/>
              </w:rPr>
              <w:t>1/10/1371</w:t>
            </w:r>
            <w:r>
              <w:rPr>
                <w:rStyle w:val="IndexLink"/>
                <w:rtl w:val="true"/>
              </w:rPr>
              <w:tab/>
            </w:r>
            <w:r>
              <w:rPr>
                <w:rStyle w:val="IndexLink"/>
              </w:rPr>
              <w:t>30</w:t>
            </w:r>
          </w:hyperlink>
        </w:p>
        <w:p>
          <w:pPr>
            <w:pStyle w:val="Contents2"/>
            <w:tabs>
              <w:tab w:val="clear" w:pos="8743"/>
              <w:tab w:val="right" w:pos="9026" w:leader="dot"/>
            </w:tabs>
            <w:rPr/>
          </w:pPr>
          <w:hyperlink w:anchor="__RefHeading___Toc2291933_581953129">
            <w:r>
              <w:rPr>
                <w:webHidden/>
                <w:rStyle w:val="IndexLink"/>
                <w:rtl w:val="true"/>
              </w:rPr>
              <w:t xml:space="preserve">آیین نامه تعیین مصادیق عملی شهید و خانواده های شاهد </w:t>
            </w:r>
            <w:r>
              <w:rPr>
                <w:rStyle w:val="IndexLink"/>
              </w:rPr>
              <w:t>2/2/1382</w:t>
            </w:r>
            <w:r>
              <w:rPr>
                <w:rStyle w:val="IndexLink"/>
                <w:rtl w:val="true"/>
              </w:rPr>
              <w:tab/>
            </w:r>
            <w:r>
              <w:rPr>
                <w:rStyle w:val="IndexLink"/>
              </w:rPr>
              <w:t>30</w:t>
            </w:r>
          </w:hyperlink>
        </w:p>
        <w:p>
          <w:pPr>
            <w:pStyle w:val="Contents2"/>
            <w:tabs>
              <w:tab w:val="clear" w:pos="8743"/>
              <w:tab w:val="right" w:pos="9026" w:leader="dot"/>
            </w:tabs>
            <w:rPr/>
          </w:pPr>
          <w:hyperlink w:anchor="__RefHeading___Toc2291935_581953129">
            <w:r>
              <w:rPr>
                <w:webHidden/>
                <w:rStyle w:val="IndexLink"/>
                <w:rtl w:val="true"/>
              </w:rPr>
              <w:t xml:space="preserve">سیاست های مقابله با تهاجم فرهنگی مصوب </w:t>
            </w:r>
            <w:r>
              <w:rPr>
                <w:rStyle w:val="IndexLink"/>
              </w:rPr>
              <w:t>24/12</w:t>
            </w:r>
            <w:r>
              <w:rPr>
                <w:rStyle w:val="IndexLink"/>
                <w:rtl w:val="true"/>
              </w:rPr>
              <w:t xml:space="preserve">/ </w:t>
            </w:r>
            <w:r>
              <w:rPr>
                <w:rStyle w:val="IndexLink"/>
              </w:rPr>
              <w:t>1379</w:t>
            </w:r>
            <w:r>
              <w:rPr>
                <w:rStyle w:val="IndexLink"/>
                <w:rtl w:val="true"/>
              </w:rPr>
              <w:t xml:space="preserve"> </w:t>
            </w:r>
            <w:r>
              <w:rPr>
                <w:rStyle w:val="IndexLink"/>
                <w:rtl w:val="true"/>
              </w:rPr>
              <w:t>شورای عالی انقلاب فرهنگی</w:t>
            </w:r>
            <w:r>
              <w:rPr>
                <w:rStyle w:val="IndexLink"/>
                <w:rtl w:val="true"/>
              </w:rPr>
              <w:tab/>
            </w:r>
            <w:r>
              <w:rPr>
                <w:rStyle w:val="IndexLink"/>
              </w:rPr>
              <w:t>32</w:t>
            </w:r>
          </w:hyperlink>
        </w:p>
        <w:p>
          <w:pPr>
            <w:pStyle w:val="Contents2"/>
            <w:tabs>
              <w:tab w:val="clear" w:pos="8743"/>
              <w:tab w:val="right" w:pos="9026" w:leader="dot"/>
            </w:tabs>
            <w:rPr/>
          </w:pPr>
          <w:hyperlink w:anchor="__RefHeading___Toc2291937_581953129">
            <w:r>
              <w:rPr>
                <w:webHidden/>
                <w:rStyle w:val="IndexLink"/>
                <w:rtl w:val="true"/>
              </w:rPr>
              <w:t>آیین نامه اجرایی فعالیت انجمن</w:t>
            </w:r>
            <w:r>
              <w:rPr>
                <w:rStyle w:val="IndexLink"/>
                <w:rtl w:val="true"/>
              </w:rPr>
              <w:softHyphen/>
            </w:r>
            <w:r>
              <w:rPr>
                <w:rStyle w:val="IndexLink"/>
                <w:rtl w:val="true"/>
              </w:rPr>
              <w:t xml:space="preserve">های اسلامی مصوب </w:t>
            </w:r>
            <w:r>
              <w:rPr>
                <w:rStyle w:val="IndexLink"/>
              </w:rPr>
              <w:t>10/7/1362</w:t>
            </w:r>
            <w:r>
              <w:rPr>
                <w:rStyle w:val="IndexLink"/>
                <w:rtl w:val="true"/>
              </w:rPr>
              <w:tab/>
            </w:r>
            <w:r>
              <w:rPr>
                <w:rStyle w:val="IndexLink"/>
              </w:rPr>
              <w:t>41</w:t>
            </w:r>
          </w:hyperlink>
        </w:p>
        <w:p>
          <w:pPr>
            <w:pStyle w:val="Contents2"/>
            <w:tabs>
              <w:tab w:val="clear" w:pos="8743"/>
              <w:tab w:val="right" w:pos="9026" w:leader="dot"/>
            </w:tabs>
            <w:rPr/>
          </w:pPr>
          <w:hyperlink w:anchor="__RefHeading___Toc2291939_581953129">
            <w:r>
              <w:rPr>
                <w:webHidden/>
                <w:rStyle w:val="IndexLink"/>
                <w:rtl w:val="true"/>
              </w:rPr>
              <w:t>متن اصلاحی آیین‌نامه اجرائی فعالیت انجمن‌های اسلامی موضوع قانون فعالیت احزاب، جمعیت‌ها و انجمن‌های سیاسی و‌صنفی و انجمنهای اسلامی یا اقلیتهای دینی شناخته شده مصوب</w:t>
            </w:r>
            <w:r>
              <w:rPr>
                <w:rStyle w:val="IndexLink"/>
              </w:rPr>
              <w:t>7/6/1360</w:t>
            </w:r>
            <w:r>
              <w:rPr>
                <w:rStyle w:val="IndexLink"/>
                <w:rtl w:val="true"/>
              </w:rPr>
              <w:t xml:space="preserve"> </w:t>
            </w:r>
            <w:r>
              <w:rPr>
                <w:rStyle w:val="IndexLink"/>
                <w:rtl w:val="true"/>
              </w:rPr>
              <w:t xml:space="preserve">مجلس شورای اسلامی </w:t>
            </w:r>
            <w:r>
              <w:rPr>
                <w:rStyle w:val="IndexLink"/>
                <w:rtl w:val="true"/>
              </w:rPr>
              <w:t>(</w:t>
            </w:r>
            <w:r>
              <w:rPr>
                <w:rStyle w:val="IndexLink"/>
                <w:rtl w:val="true"/>
              </w:rPr>
              <w:t xml:space="preserve">مصوب </w:t>
            </w:r>
            <w:r>
              <w:rPr>
                <w:rStyle w:val="IndexLink"/>
              </w:rPr>
              <w:t>18/6/1363</w:t>
            </w:r>
            <w:r>
              <w:rPr>
                <w:rStyle w:val="IndexLink"/>
                <w:rtl w:val="true"/>
              </w:rPr>
              <w:t xml:space="preserve"> </w:t>
            </w:r>
            <w:r>
              <w:rPr>
                <w:rStyle w:val="IndexLink"/>
                <w:rtl w:val="true"/>
              </w:rPr>
              <w:t>هیأت وزیران</w:t>
            </w:r>
            <w:r>
              <w:rPr>
                <w:rStyle w:val="IndexLink"/>
                <w:rtl w:val="true"/>
              </w:rPr>
              <w:t>)</w:t>
              <w:tab/>
            </w:r>
            <w:r>
              <w:rPr>
                <w:rStyle w:val="IndexLink"/>
              </w:rPr>
              <w:t>42</w:t>
            </w:r>
          </w:hyperlink>
        </w:p>
        <w:p>
          <w:pPr>
            <w:pStyle w:val="Contents2"/>
            <w:tabs>
              <w:tab w:val="clear" w:pos="8743"/>
              <w:tab w:val="right" w:pos="9026" w:leader="dot"/>
            </w:tabs>
            <w:rPr/>
          </w:pPr>
          <w:hyperlink w:anchor="__RefHeading___Toc2291941_581953129">
            <w:r>
              <w:rPr>
                <w:webHidden/>
                <w:rStyle w:val="IndexLink"/>
                <w:rtl w:val="true"/>
              </w:rPr>
              <w:t xml:space="preserve">اصول سیاست فرهنگی کشور مصوب </w:t>
            </w:r>
            <w:r>
              <w:rPr>
                <w:rStyle w:val="IndexLink"/>
              </w:rPr>
              <w:t>20/5/1371</w:t>
            </w:r>
            <w:r>
              <w:rPr>
                <w:rStyle w:val="IndexLink"/>
                <w:rtl w:val="true"/>
              </w:rPr>
              <w:t xml:space="preserve"> </w:t>
            </w:r>
            <w:r>
              <w:rPr>
                <w:rStyle w:val="IndexLink"/>
                <w:rtl w:val="true"/>
              </w:rPr>
              <w:t>شورای عالی انقلاب فرهنگی</w:t>
            </w:r>
            <w:r>
              <w:rPr>
                <w:rStyle w:val="IndexLink"/>
                <w:rtl w:val="true"/>
              </w:rPr>
              <w:tab/>
            </w:r>
            <w:r>
              <w:rPr>
                <w:rStyle w:val="IndexLink"/>
              </w:rPr>
              <w:t>43</w:t>
            </w:r>
          </w:hyperlink>
        </w:p>
        <w:p>
          <w:pPr>
            <w:pStyle w:val="Contents2"/>
            <w:tabs>
              <w:tab w:val="clear" w:pos="8743"/>
              <w:tab w:val="right" w:pos="9026" w:leader="dot"/>
            </w:tabs>
            <w:rPr/>
          </w:pPr>
          <w:hyperlink w:anchor="__RefHeading___Toc2291943_581953129">
            <w:r>
              <w:rPr>
                <w:webHidden/>
                <w:rStyle w:val="IndexLink"/>
                <w:rtl w:val="true"/>
              </w:rPr>
              <w:t xml:space="preserve">آیین نامه اجرایی انجمن های اسلامی واحدهای اداری </w:t>
            </w:r>
            <w:r>
              <w:rPr>
                <w:rStyle w:val="IndexLink"/>
              </w:rPr>
              <w:t>7/5/1368</w:t>
            </w:r>
            <w:r>
              <w:rPr>
                <w:rStyle w:val="IndexLink"/>
                <w:rtl w:val="true"/>
              </w:rPr>
              <w:tab/>
            </w:r>
            <w:r>
              <w:rPr>
                <w:rStyle w:val="IndexLink"/>
              </w:rPr>
              <w:t>43</w:t>
            </w:r>
          </w:hyperlink>
        </w:p>
        <w:p>
          <w:pPr>
            <w:pStyle w:val="Contents2"/>
            <w:tabs>
              <w:tab w:val="clear" w:pos="8743"/>
              <w:tab w:val="right" w:pos="9026" w:leader="dot"/>
            </w:tabs>
            <w:rPr/>
          </w:pPr>
          <w:hyperlink w:anchor="__RefHeading___Toc2291945_581953129">
            <w:r>
              <w:rPr>
                <w:webHidden/>
                <w:rStyle w:val="IndexLink"/>
                <w:rtl w:val="true"/>
              </w:rPr>
              <w:t xml:space="preserve">قانون اهداف و وظایف وزارت آموزش و پرورش </w:t>
            </w:r>
            <w:r>
              <w:rPr>
                <w:rStyle w:val="IndexLink"/>
              </w:rPr>
              <w:t>25/11/1366</w:t>
            </w:r>
            <w:r>
              <w:rPr>
                <w:rStyle w:val="IndexLink"/>
                <w:rtl w:val="true"/>
              </w:rPr>
              <w:t xml:space="preserve"> </w:t>
            </w:r>
            <w:r>
              <w:rPr>
                <w:rStyle w:val="IndexLink"/>
                <w:rtl w:val="true"/>
              </w:rPr>
              <w:t>مجلس شورای اسلامی</w:t>
            </w:r>
            <w:r>
              <w:rPr>
                <w:rStyle w:val="IndexLink"/>
                <w:rtl w:val="true"/>
              </w:rPr>
              <w:tab/>
            </w:r>
            <w:r>
              <w:rPr>
                <w:rStyle w:val="IndexLink"/>
              </w:rPr>
              <w:t>44</w:t>
            </w:r>
          </w:hyperlink>
        </w:p>
        <w:p>
          <w:pPr>
            <w:pStyle w:val="Contents2"/>
            <w:tabs>
              <w:tab w:val="clear" w:pos="8743"/>
              <w:tab w:val="right" w:pos="9026" w:leader="dot"/>
            </w:tabs>
            <w:rPr/>
          </w:pPr>
          <w:hyperlink w:anchor="__RefHeading___Toc2291947_581953129">
            <w:r>
              <w:rPr>
                <w:webHidden/>
                <w:rStyle w:val="IndexLink"/>
                <w:rtl w:val="true"/>
              </w:rPr>
              <w:t xml:space="preserve">قانون خط مشی کلی و اصول برنامه‌های سازمان صدا و سیمای جمهوری اسلامی ایران مصوب </w:t>
            </w:r>
            <w:r>
              <w:rPr>
                <w:rStyle w:val="IndexLink"/>
              </w:rPr>
              <w:t>17/4/1361</w:t>
            </w:r>
            <w:r>
              <w:rPr>
                <w:rStyle w:val="IndexLink"/>
                <w:rtl w:val="true"/>
              </w:rPr>
              <w:t xml:space="preserve"> </w:t>
            </w:r>
            <w:r>
              <w:rPr>
                <w:rStyle w:val="IndexLink"/>
                <w:rtl w:val="true"/>
              </w:rPr>
              <w:t>مجلس شورای اسلامی</w:t>
            </w:r>
            <w:r>
              <w:rPr>
                <w:rStyle w:val="IndexLink"/>
                <w:rtl w:val="true"/>
              </w:rPr>
              <w:tab/>
            </w:r>
            <w:r>
              <w:rPr>
                <w:rStyle w:val="IndexLink"/>
              </w:rPr>
              <w:t>44</w:t>
            </w:r>
          </w:hyperlink>
        </w:p>
        <w:p>
          <w:pPr>
            <w:pStyle w:val="Contents2"/>
            <w:tabs>
              <w:tab w:val="clear" w:pos="8743"/>
              <w:tab w:val="right" w:pos="9026" w:leader="dot"/>
            </w:tabs>
            <w:rPr/>
          </w:pPr>
          <w:hyperlink w:anchor="__RefHeading___Toc2291949_581953129">
            <w:r>
              <w:rPr>
                <w:webHidden/>
                <w:rStyle w:val="IndexLink"/>
                <w:rtl w:val="true"/>
              </w:rPr>
              <w:t xml:space="preserve">اهداف و سیاست ها و ضوابط نشر کتاب مصوب </w:t>
            </w:r>
            <w:r>
              <w:rPr>
                <w:rStyle w:val="IndexLink"/>
              </w:rPr>
              <w:t>20/2/1367</w:t>
            </w:r>
            <w:r>
              <w:rPr>
                <w:rStyle w:val="IndexLink"/>
                <w:rtl w:val="true"/>
              </w:rPr>
              <w:t xml:space="preserve"> </w:t>
            </w:r>
            <w:r>
              <w:rPr>
                <w:rStyle w:val="IndexLink"/>
                <w:rtl w:val="true"/>
              </w:rPr>
              <w:t>شورای عالی انقلاب فرهنگی</w:t>
            </w:r>
            <w:r>
              <w:rPr>
                <w:rStyle w:val="IndexLink"/>
                <w:rtl w:val="true"/>
              </w:rPr>
              <w:tab/>
            </w:r>
            <w:r>
              <w:rPr>
                <w:rStyle w:val="IndexLink"/>
              </w:rPr>
              <w:t>45</w:t>
            </w:r>
          </w:hyperlink>
        </w:p>
        <w:p>
          <w:pPr>
            <w:pStyle w:val="Contents2"/>
            <w:tabs>
              <w:tab w:val="clear" w:pos="8743"/>
              <w:tab w:val="right" w:pos="9026" w:leader="dot"/>
            </w:tabs>
            <w:rPr/>
          </w:pPr>
          <w:hyperlink w:anchor="__RefHeading___Toc2291951_581953129">
            <w:r>
              <w:rPr>
                <w:webHidden/>
                <w:rStyle w:val="IndexLink"/>
                <w:rtl w:val="true"/>
              </w:rPr>
              <w:t>قانون اصلاح قانون جلوگیری از تصرف عدوانی مصوب</w:t>
            </w:r>
            <w:r>
              <w:rPr>
                <w:rStyle w:val="IndexLink"/>
                <w:rtl w:val="true"/>
              </w:rPr>
              <w:tab/>
            </w:r>
            <w:r>
              <w:rPr>
                <w:rStyle w:val="IndexLink"/>
              </w:rPr>
              <w:t>45</w:t>
            </w:r>
          </w:hyperlink>
        </w:p>
        <w:p>
          <w:pPr>
            <w:pStyle w:val="Contents2"/>
            <w:tabs>
              <w:tab w:val="clear" w:pos="8743"/>
              <w:tab w:val="right" w:pos="9026" w:leader="dot"/>
            </w:tabs>
            <w:rPr/>
          </w:pPr>
          <w:hyperlink w:anchor="__RefHeading___Toc2291953_581953129">
            <w:r>
              <w:rPr>
                <w:webHidden/>
                <w:rStyle w:val="IndexLink"/>
                <w:rtl w:val="true"/>
              </w:rPr>
              <w:t xml:space="preserve">قانون برنامه چهارم توسعه اقتصادی، اجتماعی و فرهنگی جمهوری اسلامی ایران </w:t>
            </w:r>
            <w:r>
              <w:rPr>
                <w:rStyle w:val="IndexLink"/>
              </w:rPr>
              <w:t>11/6/1383</w:t>
            </w:r>
            <w:r>
              <w:rPr>
                <w:rStyle w:val="IndexLink"/>
                <w:rtl w:val="true"/>
              </w:rPr>
              <w:tab/>
            </w:r>
            <w:r>
              <w:rPr>
                <w:rStyle w:val="IndexLink"/>
              </w:rPr>
              <w:t>46</w:t>
            </w:r>
          </w:hyperlink>
        </w:p>
        <w:p>
          <w:pPr>
            <w:pStyle w:val="Contents2"/>
            <w:tabs>
              <w:tab w:val="clear" w:pos="8743"/>
              <w:tab w:val="right" w:pos="9026" w:leader="dot"/>
            </w:tabs>
            <w:rPr/>
          </w:pPr>
          <w:hyperlink w:anchor="__RefHeading___Toc2291955_581953129">
            <w:r>
              <w:rPr>
                <w:webHidden/>
                <w:rStyle w:val="IndexLink"/>
                <w:rtl w:val="true"/>
              </w:rPr>
              <w:t xml:space="preserve">قانون برنامه پنج‌ساله دوم توسعه اقتصادی، اجتماعی و فرهنگی جمهوری اسلامی ایران </w:t>
            </w:r>
            <w:r>
              <w:rPr>
                <w:rStyle w:val="IndexLink"/>
              </w:rPr>
              <w:t>20/9/1373</w:t>
            </w:r>
            <w:r>
              <w:rPr>
                <w:rStyle w:val="IndexLink"/>
                <w:rtl w:val="true"/>
              </w:rPr>
              <w:tab/>
            </w:r>
            <w:r>
              <w:rPr>
                <w:rStyle w:val="IndexLink"/>
              </w:rPr>
              <w:t>51</w:t>
            </w:r>
          </w:hyperlink>
        </w:p>
        <w:p>
          <w:pPr>
            <w:pStyle w:val="Contents2"/>
            <w:tabs>
              <w:tab w:val="clear" w:pos="8743"/>
              <w:tab w:val="right" w:pos="9026" w:leader="dot"/>
            </w:tabs>
            <w:rPr/>
          </w:pPr>
          <w:hyperlink w:anchor="__RefHeading___Toc2291957_581953129">
            <w:r>
              <w:rPr>
                <w:webHidden/>
                <w:rStyle w:val="IndexLink"/>
                <w:rtl w:val="true"/>
              </w:rPr>
              <w:t xml:space="preserve">قانون برنامه اول توسعه اقتصادی، اجتماعی، فرهنگی جمهوری اسلامی ایران </w:t>
            </w:r>
            <w:r>
              <w:rPr>
                <w:rStyle w:val="IndexLink"/>
              </w:rPr>
              <w:t>11/11/1368</w:t>
            </w:r>
            <w:r>
              <w:rPr>
                <w:rStyle w:val="IndexLink"/>
                <w:rtl w:val="true"/>
              </w:rPr>
              <w:tab/>
            </w:r>
            <w:r>
              <w:rPr>
                <w:rStyle w:val="IndexLink"/>
              </w:rPr>
              <w:t>51</w:t>
            </w:r>
          </w:hyperlink>
        </w:p>
        <w:p>
          <w:pPr>
            <w:pStyle w:val="Contents2"/>
            <w:tabs>
              <w:tab w:val="clear" w:pos="8743"/>
              <w:tab w:val="right" w:pos="9026" w:leader="dot"/>
            </w:tabs>
            <w:rPr/>
          </w:pPr>
          <w:hyperlink w:anchor="__RefHeading___Toc2291959_581953129">
            <w:r>
              <w:rPr>
                <w:webHidden/>
                <w:rStyle w:val="IndexLink"/>
                <w:rtl w:val="true"/>
              </w:rPr>
              <w:t xml:space="preserve">آیین نامه سامان دهی کودکان خیابانی </w:t>
            </w:r>
            <w:r>
              <w:rPr>
                <w:rStyle w:val="IndexLink"/>
              </w:rPr>
              <w:t>4/5/1384</w:t>
            </w:r>
            <w:r>
              <w:rPr>
                <w:rStyle w:val="IndexLink"/>
                <w:rtl w:val="true"/>
              </w:rPr>
              <w:tab/>
            </w:r>
            <w:r>
              <w:rPr>
                <w:rStyle w:val="IndexLink"/>
              </w:rPr>
              <w:t>52</w:t>
            </w:r>
          </w:hyperlink>
        </w:p>
        <w:p>
          <w:pPr>
            <w:pStyle w:val="Contents2"/>
            <w:tabs>
              <w:tab w:val="clear" w:pos="8743"/>
              <w:tab w:val="right" w:pos="9026" w:leader="dot"/>
            </w:tabs>
            <w:rPr/>
          </w:pPr>
          <w:hyperlink w:anchor="__RefHeading___Toc2291961_581953129">
            <w:r>
              <w:rPr>
                <w:webHidden/>
                <w:rStyle w:val="IndexLink"/>
                <w:rtl w:val="true"/>
              </w:rPr>
              <w:t xml:space="preserve">قانون احترام به آزادی های مشروع و حفظ حقوق شهروندی </w:t>
            </w:r>
            <w:r>
              <w:rPr>
                <w:rStyle w:val="IndexLink"/>
              </w:rPr>
              <w:t>15/12/1382</w:t>
            </w:r>
            <w:r>
              <w:rPr>
                <w:rStyle w:val="IndexLink"/>
                <w:rtl w:val="true"/>
              </w:rPr>
              <w:tab/>
            </w:r>
            <w:r>
              <w:rPr>
                <w:rStyle w:val="IndexLink"/>
              </w:rPr>
              <w:t>53</w:t>
            </w:r>
          </w:hyperlink>
        </w:p>
        <w:p>
          <w:pPr>
            <w:pStyle w:val="Contents2"/>
            <w:tabs>
              <w:tab w:val="clear" w:pos="8743"/>
              <w:tab w:val="right" w:pos="9026" w:leader="dot"/>
            </w:tabs>
            <w:rPr/>
          </w:pPr>
          <w:hyperlink w:anchor="__RefHeading___Toc2291963_581953129">
            <w:r>
              <w:rPr>
                <w:webHidden/>
                <w:rStyle w:val="IndexLink"/>
                <w:rtl w:val="true"/>
              </w:rPr>
              <w:t xml:space="preserve">سیاست های کلی نظام در مورد مواد مخدرمصوب </w:t>
            </w:r>
            <w:r>
              <w:rPr>
                <w:rStyle w:val="IndexLink"/>
              </w:rPr>
              <w:t>31/4/1385</w:t>
            </w:r>
            <w:r>
              <w:rPr>
                <w:rStyle w:val="IndexLink"/>
                <w:rtl w:val="true"/>
              </w:rPr>
              <w:t xml:space="preserve"> </w:t>
            </w:r>
            <w:r>
              <w:rPr>
                <w:rStyle w:val="IndexLink"/>
                <w:rtl w:val="true"/>
              </w:rPr>
              <w:t>مجمع تشخیص مصلحت نظام</w:t>
            </w:r>
            <w:r>
              <w:rPr>
                <w:rStyle w:val="IndexLink"/>
                <w:rtl w:val="true"/>
              </w:rPr>
              <w:tab/>
            </w:r>
            <w:r>
              <w:rPr>
                <w:rStyle w:val="IndexLink"/>
              </w:rPr>
              <w:t>54</w:t>
            </w:r>
          </w:hyperlink>
        </w:p>
        <w:p>
          <w:pPr>
            <w:pStyle w:val="Contents2"/>
            <w:tabs>
              <w:tab w:val="clear" w:pos="8743"/>
              <w:tab w:val="right" w:pos="9026" w:leader="dot"/>
            </w:tabs>
            <w:rPr/>
          </w:pPr>
          <w:hyperlink w:anchor="__RefHeading___Toc2291965_581953129">
            <w:r>
              <w:rPr>
                <w:webHidden/>
                <w:rStyle w:val="IndexLink"/>
                <w:rtl w:val="true"/>
              </w:rPr>
              <w:t xml:space="preserve">قانون مبارزه با مواد مخدر </w:t>
            </w:r>
            <w:r>
              <w:rPr>
                <w:rStyle w:val="IndexLink"/>
              </w:rPr>
              <w:t>3/8/1367</w:t>
            </w:r>
            <w:r>
              <w:rPr>
                <w:rStyle w:val="IndexLink"/>
                <w:rtl w:val="true"/>
              </w:rPr>
              <w:tab/>
            </w:r>
            <w:r>
              <w:rPr>
                <w:rStyle w:val="IndexLink"/>
              </w:rPr>
              <w:t>55</w:t>
            </w:r>
          </w:hyperlink>
        </w:p>
        <w:p>
          <w:pPr>
            <w:pStyle w:val="Contents2"/>
            <w:tabs>
              <w:tab w:val="clear" w:pos="8743"/>
              <w:tab w:val="right" w:pos="9026" w:leader="dot"/>
            </w:tabs>
            <w:rPr/>
          </w:pPr>
          <w:hyperlink w:anchor="__RefHeading___Toc2291967_581953129">
            <w:r>
              <w:rPr>
                <w:webHidden/>
                <w:rStyle w:val="IndexLink"/>
                <w:rtl w:val="true"/>
              </w:rPr>
              <w:t xml:space="preserve">آیین نامه اجرایی قانون مبارزه با مواد مخدر </w:t>
            </w:r>
            <w:r>
              <w:rPr>
                <w:rStyle w:val="IndexLink"/>
              </w:rPr>
              <w:t>2/11/1367</w:t>
            </w:r>
            <w:r>
              <w:rPr>
                <w:rStyle w:val="IndexLink"/>
                <w:rtl w:val="true"/>
              </w:rPr>
              <w:tab/>
            </w:r>
            <w:r>
              <w:rPr>
                <w:rStyle w:val="IndexLink"/>
              </w:rPr>
              <w:t>57</w:t>
            </w:r>
          </w:hyperlink>
        </w:p>
        <w:p>
          <w:pPr>
            <w:pStyle w:val="Contents2"/>
            <w:tabs>
              <w:tab w:val="clear" w:pos="8743"/>
              <w:tab w:val="right" w:pos="9026" w:leader="dot"/>
            </w:tabs>
            <w:rPr/>
          </w:pPr>
          <w:hyperlink w:anchor="__RefHeading___Toc2291969_581953129">
            <w:r>
              <w:rPr>
                <w:webHidden/>
                <w:rStyle w:val="IndexLink"/>
                <w:rtl w:val="true"/>
              </w:rPr>
              <w:t xml:space="preserve">قانون اصلاح قانون مبارزه با مواد مخدر و الحاق موادی به آن مصوب </w:t>
            </w:r>
            <w:r>
              <w:rPr>
                <w:rStyle w:val="IndexLink"/>
              </w:rPr>
              <w:t>1367.8.3</w:t>
            </w:r>
            <w:r>
              <w:rPr>
                <w:rStyle w:val="IndexLink"/>
                <w:rtl w:val="true"/>
              </w:rPr>
              <w:t xml:space="preserve"> </w:t>
            </w:r>
            <w:r>
              <w:rPr>
                <w:rStyle w:val="IndexLink"/>
                <w:rtl w:val="true"/>
              </w:rPr>
              <w:t xml:space="preserve">مجمع تشخیص مصلحت نظام </w:t>
            </w:r>
            <w:r>
              <w:rPr>
                <w:rStyle w:val="IndexLink"/>
              </w:rPr>
              <w:t>17/8/1376</w:t>
            </w:r>
            <w:r>
              <w:rPr>
                <w:rStyle w:val="IndexLink"/>
                <w:rtl w:val="true"/>
              </w:rPr>
              <w:tab/>
            </w:r>
            <w:r>
              <w:rPr>
                <w:rStyle w:val="IndexLink"/>
              </w:rPr>
              <w:t>58</w:t>
            </w:r>
          </w:hyperlink>
        </w:p>
        <w:p>
          <w:pPr>
            <w:pStyle w:val="Contents2"/>
            <w:tabs>
              <w:tab w:val="clear" w:pos="8743"/>
              <w:tab w:val="right" w:pos="9026" w:leader="dot"/>
            </w:tabs>
            <w:rPr/>
          </w:pPr>
          <w:hyperlink w:anchor="__RefHeading___Toc2291971_581953129">
            <w:r>
              <w:rPr>
                <w:webHidden/>
                <w:rStyle w:val="IndexLink"/>
                <w:rtl w:val="true"/>
              </w:rPr>
              <w:t xml:space="preserve">قانون الحاق ایران به پروتکل اختیاری کنوانسیون حقوق کودک در خصوص فروش، فحشا و هرزه نگاری </w:t>
            </w:r>
            <w:r>
              <w:rPr>
                <w:rStyle w:val="IndexLink"/>
                <w:rtl w:val="true"/>
              </w:rPr>
              <w:t>(</w:t>
            </w:r>
            <w:r>
              <w:rPr>
                <w:rStyle w:val="IndexLink"/>
              </w:rPr>
              <w:t>25</w:t>
            </w:r>
            <w:r>
              <w:rPr>
                <w:rStyle w:val="IndexLink"/>
                <w:rtl w:val="true"/>
              </w:rPr>
              <w:t xml:space="preserve"> </w:t>
            </w:r>
            <w:r>
              <w:rPr>
                <w:rStyle w:val="IndexLink"/>
                <w:rtl w:val="true"/>
              </w:rPr>
              <w:t xml:space="preserve">مه </w:t>
            </w:r>
            <w:r>
              <w:rPr>
                <w:rStyle w:val="IndexLink"/>
              </w:rPr>
              <w:t>2000</w:t>
            </w:r>
            <w:r>
              <w:rPr>
                <w:rStyle w:val="IndexLink"/>
                <w:rtl w:val="true"/>
              </w:rPr>
              <w:t xml:space="preserve">) </w:t>
            </w:r>
            <w:r>
              <w:rPr>
                <w:rStyle w:val="IndexLink"/>
                <w:rtl w:val="true"/>
              </w:rPr>
              <w:t xml:space="preserve">مصوب </w:t>
            </w:r>
            <w:r>
              <w:rPr>
                <w:rStyle w:val="IndexLink"/>
              </w:rPr>
              <w:t>1386</w:t>
            </w:r>
            <w:r>
              <w:rPr>
                <w:rStyle w:val="IndexLink"/>
                <w:rtl w:val="true"/>
              </w:rPr>
              <w:tab/>
            </w:r>
            <w:r>
              <w:rPr>
                <w:rStyle w:val="IndexLink"/>
              </w:rPr>
              <w:t>59</w:t>
            </w:r>
          </w:hyperlink>
        </w:p>
        <w:p>
          <w:pPr>
            <w:pStyle w:val="Contents2"/>
            <w:tabs>
              <w:tab w:val="clear" w:pos="8743"/>
              <w:tab w:val="right" w:pos="9026" w:leader="dot"/>
            </w:tabs>
            <w:rPr/>
          </w:pPr>
          <w:hyperlink w:anchor="__RefHeading___Toc2291973_581953129">
            <w:r>
              <w:rPr>
                <w:webHidden/>
                <w:rStyle w:val="IndexLink"/>
                <w:rtl w:val="true"/>
              </w:rPr>
              <w:t xml:space="preserve">منشور حقوق و مسئولیت های زنان در نظام جمهوری اسلامی ایران مصوب شورای عالی انقلاب فرهنگی مصوب </w:t>
            </w:r>
            <w:r>
              <w:rPr>
                <w:rStyle w:val="IndexLink"/>
              </w:rPr>
              <w:t>31/6/1383</w:t>
            </w:r>
            <w:r>
              <w:rPr>
                <w:rStyle w:val="IndexLink"/>
                <w:rtl w:val="true"/>
              </w:rPr>
              <w:tab/>
            </w:r>
            <w:r>
              <w:rPr>
                <w:rStyle w:val="IndexLink"/>
              </w:rPr>
              <w:t>62</w:t>
            </w:r>
          </w:hyperlink>
        </w:p>
        <w:p>
          <w:pPr>
            <w:pStyle w:val="Contents2"/>
            <w:tabs>
              <w:tab w:val="clear" w:pos="8743"/>
              <w:tab w:val="right" w:pos="9026" w:leader="dot"/>
            </w:tabs>
            <w:rPr/>
          </w:pPr>
          <w:hyperlink w:anchor="__RefHeading___Toc2291975_581953129">
            <w:r>
              <w:rPr>
                <w:webHidden/>
                <w:rStyle w:val="IndexLink"/>
                <w:rtl w:val="true"/>
              </w:rPr>
              <w:t xml:space="preserve">سیاست ها و راه بردهای ارتقای سلامت زنان مصوب شورای عالی انقلاب فرهنگی </w:t>
            </w:r>
            <w:r>
              <w:rPr>
                <w:rStyle w:val="IndexLink"/>
                <w:rtl w:val="true"/>
              </w:rPr>
              <w:t>(</w:t>
            </w:r>
            <w:r>
              <w:rPr>
                <w:rStyle w:val="IndexLink"/>
              </w:rPr>
              <w:t>8/8/86</w:t>
            </w:r>
            <w:r>
              <w:rPr>
                <w:rStyle w:val="IndexLink"/>
                <w:rtl w:val="true"/>
              </w:rPr>
              <w:t>)</w:t>
              <w:tab/>
            </w:r>
            <w:r>
              <w:rPr>
                <w:rStyle w:val="IndexLink"/>
              </w:rPr>
              <w:t>63</w:t>
            </w:r>
          </w:hyperlink>
        </w:p>
        <w:p>
          <w:pPr>
            <w:pStyle w:val="Contents2"/>
            <w:tabs>
              <w:tab w:val="clear" w:pos="8743"/>
              <w:tab w:val="right" w:pos="9026" w:leader="dot"/>
            </w:tabs>
            <w:rPr/>
          </w:pPr>
          <w:hyperlink w:anchor="__RefHeading___Toc2291977_581953129">
            <w:r>
              <w:rPr>
                <w:webHidden/>
                <w:rStyle w:val="IndexLink"/>
                <w:rtl w:val="true"/>
              </w:rPr>
              <w:t xml:space="preserve">سیاست های ارتقای مشارکت زنان در آموزش عالی </w:t>
            </w:r>
            <w:r>
              <w:rPr>
                <w:rStyle w:val="IndexLink"/>
              </w:rPr>
              <w:t>26/7/1374</w:t>
            </w:r>
            <w:r>
              <w:rPr>
                <w:rStyle w:val="IndexLink"/>
                <w:rtl w:val="true"/>
              </w:rPr>
              <w:t xml:space="preserve"> </w:t>
            </w:r>
            <w:r>
              <w:rPr>
                <w:rStyle w:val="IndexLink"/>
                <w:rtl w:val="true"/>
              </w:rPr>
              <w:t>شورای عالی انقلاب فرهنگی</w:t>
            </w:r>
            <w:r>
              <w:rPr>
                <w:rStyle w:val="IndexLink"/>
                <w:rtl w:val="true"/>
              </w:rPr>
              <w:tab/>
            </w:r>
            <w:r>
              <w:rPr>
                <w:rStyle w:val="IndexLink"/>
              </w:rPr>
              <w:t>64</w:t>
            </w:r>
          </w:hyperlink>
        </w:p>
        <w:p>
          <w:pPr>
            <w:pStyle w:val="Contents2"/>
            <w:tabs>
              <w:tab w:val="clear" w:pos="8743"/>
              <w:tab w:val="right" w:pos="9026" w:leader="dot"/>
            </w:tabs>
            <w:rPr/>
          </w:pPr>
          <w:hyperlink w:anchor="__RefHeading___Toc2291979_581953129">
            <w:r>
              <w:rPr>
                <w:webHidden/>
                <w:rStyle w:val="IndexLink"/>
                <w:rtl w:val="true"/>
              </w:rPr>
              <w:t xml:space="preserve">راهبردهای گسترش فرهنگ عفاف مصوب </w:t>
            </w:r>
            <w:r>
              <w:rPr>
                <w:rStyle w:val="IndexLink"/>
              </w:rPr>
              <w:t>4/5/1384</w:t>
            </w:r>
            <w:r>
              <w:rPr>
                <w:rStyle w:val="IndexLink"/>
                <w:rtl w:val="true"/>
              </w:rPr>
              <w:t xml:space="preserve"> </w:t>
            </w:r>
            <w:r>
              <w:rPr>
                <w:rStyle w:val="IndexLink"/>
                <w:rtl w:val="true"/>
              </w:rPr>
              <w:t>شورای عالی انقلاب فرهنگی</w:t>
            </w:r>
            <w:r>
              <w:rPr>
                <w:rStyle w:val="IndexLink"/>
                <w:rtl w:val="true"/>
              </w:rPr>
              <w:tab/>
            </w:r>
            <w:r>
              <w:rPr>
                <w:rStyle w:val="IndexLink"/>
              </w:rPr>
              <w:t>65</w:t>
            </w:r>
          </w:hyperlink>
        </w:p>
        <w:p>
          <w:pPr>
            <w:pStyle w:val="Contents2"/>
            <w:tabs>
              <w:tab w:val="clear" w:pos="8743"/>
              <w:tab w:val="right" w:pos="9026" w:leader="dot"/>
            </w:tabs>
            <w:rPr/>
          </w:pPr>
          <w:hyperlink w:anchor="__RefHeading___Toc2291981_581953129">
            <w:r>
              <w:rPr>
                <w:webHidden/>
                <w:rStyle w:val="IndexLink"/>
                <w:rtl w:val="true"/>
              </w:rPr>
              <w:t>لایحه قانونی پیش گیری از وقوع جرم</w:t>
            </w:r>
            <w:r>
              <w:rPr>
                <w:rStyle w:val="IndexLink"/>
                <w:rtl w:val="true"/>
              </w:rPr>
              <w:tab/>
            </w:r>
            <w:r>
              <w:rPr>
                <w:rStyle w:val="IndexLink"/>
              </w:rPr>
              <w:t>65</w:t>
            </w:r>
          </w:hyperlink>
        </w:p>
        <w:p>
          <w:pPr>
            <w:pStyle w:val="Contents2"/>
            <w:tabs>
              <w:tab w:val="clear" w:pos="8743"/>
              <w:tab w:val="right" w:pos="9026" w:leader="dot"/>
            </w:tabs>
            <w:rPr/>
          </w:pPr>
          <w:hyperlink w:anchor="__RefHeading___Toc2291983_581953129">
            <w:r>
              <w:rPr>
                <w:webHidden/>
                <w:rStyle w:val="IndexLink"/>
                <w:rtl w:val="true"/>
              </w:rPr>
              <w:t>آرای وحدت رویه قضایی</w:t>
            </w:r>
            <w:r>
              <w:rPr>
                <w:rStyle w:val="IndexLink"/>
                <w:rtl w:val="true"/>
              </w:rPr>
              <w:tab/>
            </w:r>
            <w:r>
              <w:rPr>
                <w:rStyle w:val="IndexLink"/>
              </w:rPr>
              <w:t>73</w:t>
            </w:r>
          </w:hyperlink>
        </w:p>
        <w:p>
          <w:pPr>
            <w:pStyle w:val="Contents2"/>
            <w:tabs>
              <w:tab w:val="clear" w:pos="8743"/>
              <w:tab w:val="right" w:pos="9026" w:leader="dot"/>
            </w:tabs>
            <w:rPr/>
          </w:pPr>
          <w:hyperlink w:anchor="__RefHeading___Toc2291985_581953129">
            <w:r>
              <w:rPr>
                <w:webHidden/>
                <w:rStyle w:val="IndexLink"/>
                <w:rtl w:val="true"/>
              </w:rPr>
              <w:t xml:space="preserve">قانون راجع به جلوگیری از عمل قاچاق توسط وسایل نقلیه موتوری دریایی به وسیله اداره مرزبانی مصوب </w:t>
            </w:r>
            <w:r>
              <w:rPr>
                <w:rStyle w:val="IndexLink"/>
              </w:rPr>
              <w:t>9/8/1336</w:t>
            </w:r>
            <w:r>
              <w:rPr>
                <w:rStyle w:val="IndexLink"/>
                <w:rtl w:val="true"/>
              </w:rPr>
              <w:tab/>
            </w:r>
            <w:r>
              <w:rPr>
                <w:rStyle w:val="IndexLink"/>
              </w:rPr>
              <w:t>74</w:t>
            </w:r>
          </w:hyperlink>
        </w:p>
        <w:p>
          <w:pPr>
            <w:pStyle w:val="Contents2"/>
            <w:tabs>
              <w:tab w:val="clear" w:pos="8743"/>
              <w:tab w:val="right" w:pos="9026" w:leader="dot"/>
            </w:tabs>
            <w:rPr/>
          </w:pPr>
          <w:hyperlink w:anchor="__RefHeading___Toc2291987_581953129">
            <w:r>
              <w:rPr>
                <w:webHidden/>
                <w:rStyle w:val="IndexLink"/>
                <w:rtl w:val="true"/>
              </w:rPr>
              <w:t>آیین نامه اجرایی قانون امور گمرکی مصوب</w:t>
            </w:r>
            <w:r>
              <w:rPr>
                <w:rStyle w:val="IndexLink"/>
              </w:rPr>
              <w:t>20/1/1351</w:t>
            </w:r>
            <w:r>
              <w:rPr>
                <w:rStyle w:val="IndexLink"/>
                <w:rtl w:val="true"/>
              </w:rPr>
              <w:tab/>
            </w:r>
            <w:r>
              <w:rPr>
                <w:rStyle w:val="IndexLink"/>
              </w:rPr>
              <w:t>75</w:t>
            </w:r>
          </w:hyperlink>
        </w:p>
        <w:p>
          <w:pPr>
            <w:pStyle w:val="Contents2"/>
            <w:tabs>
              <w:tab w:val="clear" w:pos="8743"/>
              <w:tab w:val="right" w:pos="9026" w:leader="dot"/>
            </w:tabs>
            <w:rPr/>
          </w:pPr>
          <w:hyperlink w:anchor="__RefHeading___Toc2291989_581953129">
            <w:r>
              <w:rPr>
                <w:webHidden/>
                <w:rStyle w:val="IndexLink"/>
                <w:rtl w:val="true"/>
              </w:rPr>
              <w:t xml:space="preserve">آیین نامه جلوگیری از آلودگی آب </w:t>
            </w:r>
            <w:r>
              <w:rPr>
                <w:rStyle w:val="IndexLink"/>
              </w:rPr>
              <w:t>18/2/1373</w:t>
            </w:r>
            <w:r>
              <w:rPr>
                <w:rStyle w:val="IndexLink"/>
                <w:rtl w:val="true"/>
              </w:rPr>
              <w:tab/>
            </w:r>
            <w:r>
              <w:rPr>
                <w:rStyle w:val="IndexLink"/>
              </w:rPr>
              <w:t>75</w:t>
            </w:r>
          </w:hyperlink>
        </w:p>
        <w:p>
          <w:pPr>
            <w:pStyle w:val="Contents2"/>
            <w:tabs>
              <w:tab w:val="clear" w:pos="8743"/>
              <w:tab w:val="right" w:pos="9026" w:leader="dot"/>
            </w:tabs>
            <w:rPr/>
          </w:pPr>
          <w:hyperlink w:anchor="__RefHeading___Toc2291991_581953129">
            <w:r>
              <w:rPr>
                <w:webHidden/>
                <w:rStyle w:val="IndexLink"/>
                <w:rtl w:val="true"/>
              </w:rPr>
              <w:t xml:space="preserve">آیین‌نامه اجرایی تبصره </w:t>
            </w:r>
            <w:r>
              <w:rPr>
                <w:rStyle w:val="IndexLink"/>
                <w:rtl w:val="true"/>
              </w:rPr>
              <w:t>(</w:t>
            </w:r>
            <w:r>
              <w:rPr>
                <w:rStyle w:val="IndexLink"/>
              </w:rPr>
              <w:t>13</w:t>
            </w:r>
            <w:r>
              <w:rPr>
                <w:rStyle w:val="IndexLink"/>
                <w:rtl w:val="true"/>
              </w:rPr>
              <w:t xml:space="preserve">) </w:t>
            </w:r>
            <w:r>
              <w:rPr>
                <w:rStyle w:val="IndexLink"/>
                <w:rtl w:val="true"/>
              </w:rPr>
              <w:t xml:space="preserve">قانون برنامه اول توسعه اقتصادی، اجتماعی و فرهنگی جمهوری اسلامی ایران </w:t>
            </w:r>
            <w:r>
              <w:rPr>
                <w:rStyle w:val="IndexLink"/>
              </w:rPr>
              <w:t>19/6/1369</w:t>
            </w:r>
            <w:r>
              <w:rPr>
                <w:rStyle w:val="IndexLink"/>
                <w:rtl w:val="true"/>
              </w:rPr>
              <w:tab/>
            </w:r>
            <w:r>
              <w:rPr>
                <w:rStyle w:val="IndexLink"/>
              </w:rPr>
              <w:t>76</w:t>
            </w:r>
          </w:hyperlink>
        </w:p>
        <w:p>
          <w:pPr>
            <w:pStyle w:val="Contents2"/>
            <w:tabs>
              <w:tab w:val="clear" w:pos="8743"/>
              <w:tab w:val="right" w:pos="9026" w:leader="dot"/>
            </w:tabs>
            <w:rPr/>
          </w:pPr>
          <w:hyperlink w:anchor="__RefHeading___Toc2291993_581953129">
            <w:r>
              <w:rPr>
                <w:webHidden/>
                <w:rStyle w:val="IndexLink"/>
                <w:rtl w:val="true"/>
              </w:rPr>
              <w:t xml:space="preserve">قانون حفاظت از دریا و رودخانه های مرزی از آلودگی با مواد نفتی مصوب </w:t>
            </w:r>
            <w:r>
              <w:rPr>
                <w:rStyle w:val="IndexLink"/>
              </w:rPr>
              <w:t>14/11/1354</w:t>
            </w:r>
            <w:r>
              <w:rPr>
                <w:rStyle w:val="IndexLink"/>
                <w:rtl w:val="true"/>
              </w:rPr>
              <w:tab/>
            </w:r>
            <w:r>
              <w:rPr>
                <w:rStyle w:val="IndexLink"/>
              </w:rPr>
              <w:t>76</w:t>
            </w:r>
          </w:hyperlink>
        </w:p>
        <w:p>
          <w:pPr>
            <w:pStyle w:val="Contents2"/>
            <w:tabs>
              <w:tab w:val="clear" w:pos="8743"/>
              <w:tab w:val="right" w:pos="9026" w:leader="dot"/>
            </w:tabs>
            <w:rPr/>
          </w:pPr>
          <w:hyperlink w:anchor="__RefHeading___Toc2291995_581953129">
            <w:r>
              <w:rPr>
                <w:webHidden/>
                <w:rStyle w:val="IndexLink"/>
                <w:rtl w:val="true"/>
              </w:rPr>
              <w:t>آرای وحدت رویه دیوان عدالت اداری</w:t>
            </w:r>
            <w:r>
              <w:rPr>
                <w:rStyle w:val="IndexLink"/>
                <w:rtl w:val="true"/>
              </w:rPr>
              <w:tab/>
            </w:r>
            <w:r>
              <w:rPr>
                <w:rStyle w:val="IndexLink"/>
              </w:rPr>
              <w:t>79</w:t>
            </w:r>
          </w:hyperlink>
        </w:p>
        <w:p>
          <w:pPr>
            <w:pStyle w:val="Contents2"/>
            <w:tabs>
              <w:tab w:val="clear" w:pos="8743"/>
              <w:tab w:val="right" w:pos="9026" w:leader="dot"/>
            </w:tabs>
            <w:rPr/>
          </w:pPr>
          <w:hyperlink w:anchor="__RefHeading___Toc2291997_581953129">
            <w:r>
              <w:rPr>
                <w:webHidden/>
                <w:rStyle w:val="IndexLink"/>
                <w:rtl w:val="true"/>
              </w:rPr>
              <w:t>پیش گیری از جرم در آینه معاهدات بین المللی</w:t>
            </w:r>
            <w:r>
              <w:rPr>
                <w:rStyle w:val="IndexLink"/>
                <w:rtl w:val="true"/>
              </w:rPr>
              <w:tab/>
            </w:r>
            <w:r>
              <w:rPr>
                <w:rStyle w:val="IndexLink"/>
              </w:rPr>
              <w:t>79</w:t>
            </w:r>
          </w:hyperlink>
        </w:p>
        <w:p>
          <w:pPr>
            <w:pStyle w:val="Contents3"/>
            <w:tabs>
              <w:tab w:val="clear" w:pos="8459"/>
              <w:tab w:val="right" w:pos="9026" w:leader="dot"/>
            </w:tabs>
            <w:rPr/>
          </w:pPr>
          <w:hyperlink w:anchor="__RefHeading___Toc2291999_581953129">
            <w:r>
              <w:rPr>
                <w:webHidden/>
                <w:rStyle w:val="IndexLink"/>
                <w:rtl w:val="true"/>
              </w:rPr>
              <w:t>الف</w:t>
            </w:r>
            <w:r>
              <w:rPr>
                <w:rStyle w:val="IndexLink"/>
                <w:rtl w:val="true"/>
              </w:rPr>
              <w:t xml:space="preserve">: </w:t>
            </w:r>
            <w:r>
              <w:rPr>
                <w:rStyle w:val="IndexLink"/>
                <w:rtl w:val="true"/>
              </w:rPr>
              <w:t>قانون موافقتنامه همکاری‌های امنیتی بین دولت جمهوری اسلامی ایران و شورای وزیران بوسنی و هرزگوین</w:t>
            </w:r>
            <w:r>
              <w:rPr>
                <w:rStyle w:val="IndexLink"/>
                <w:rtl w:val="true"/>
              </w:rPr>
              <w:tab/>
            </w:r>
            <w:r>
              <w:rPr>
                <w:rStyle w:val="IndexLink"/>
              </w:rPr>
              <w:t>79</w:t>
            </w:r>
          </w:hyperlink>
        </w:p>
        <w:p>
          <w:pPr>
            <w:pStyle w:val="Contents3"/>
            <w:tabs>
              <w:tab w:val="clear" w:pos="8459"/>
              <w:tab w:val="right" w:pos="9026" w:leader="dot"/>
            </w:tabs>
            <w:rPr/>
          </w:pPr>
          <w:hyperlink w:anchor="__RefHeading___Toc2292001_581953129">
            <w:r>
              <w:rPr>
                <w:webHidden/>
                <w:rStyle w:val="IndexLink"/>
                <w:rtl w:val="true"/>
              </w:rPr>
              <w:t>ب</w:t>
            </w:r>
            <w:r>
              <w:rPr>
                <w:rStyle w:val="IndexLink"/>
                <w:rtl w:val="true"/>
              </w:rPr>
              <w:t xml:space="preserve">- </w:t>
            </w:r>
            <w:r>
              <w:rPr>
                <w:rStyle w:val="IndexLink"/>
                <w:rtl w:val="true"/>
              </w:rPr>
              <w:t xml:space="preserve">قانون الحاق دولت جمهوری اسلامی ایران به ضمائم </w:t>
            </w:r>
            <w:r>
              <w:rPr>
                <w:rStyle w:val="IndexLink"/>
                <w:rtl w:val="true"/>
              </w:rPr>
              <w:t>(</w:t>
            </w:r>
            <w:r>
              <w:rPr>
                <w:rStyle w:val="IndexLink"/>
              </w:rPr>
              <w:t>3</w:t>
            </w:r>
            <w:r>
              <w:rPr>
                <w:rStyle w:val="IndexLink"/>
                <w:rtl w:val="true"/>
              </w:rPr>
              <w:t>)</w:t>
            </w:r>
            <w:r>
              <w:rPr>
                <w:rStyle w:val="IndexLink"/>
                <w:rtl w:val="true"/>
              </w:rPr>
              <w:t>،</w:t>
            </w:r>
            <w:r>
              <w:rPr>
                <w:rStyle w:val="IndexLink"/>
                <w:rtl w:val="true"/>
              </w:rPr>
              <w:t>(</w:t>
            </w:r>
            <w:r>
              <w:rPr>
                <w:rStyle w:val="IndexLink"/>
              </w:rPr>
              <w:t>4</w:t>
            </w:r>
            <w:r>
              <w:rPr>
                <w:rStyle w:val="IndexLink"/>
                <w:rtl w:val="true"/>
              </w:rPr>
              <w:t>)</w:t>
            </w:r>
            <w:r>
              <w:rPr>
                <w:rStyle w:val="IndexLink"/>
                <w:rtl w:val="true"/>
              </w:rPr>
              <w:t>و</w:t>
            </w:r>
            <w:r>
              <w:rPr>
                <w:rStyle w:val="IndexLink"/>
                <w:rtl w:val="true"/>
              </w:rPr>
              <w:t>(</w:t>
            </w:r>
            <w:r>
              <w:rPr>
                <w:rStyle w:val="IndexLink"/>
              </w:rPr>
              <w:t>6</w:t>
            </w:r>
            <w:r>
              <w:rPr>
                <w:rStyle w:val="IndexLink"/>
                <w:rtl w:val="true"/>
              </w:rPr>
              <w:t xml:space="preserve">) </w:t>
            </w:r>
            <w:r>
              <w:rPr>
                <w:rStyle w:val="IndexLink"/>
                <w:rtl w:val="true"/>
              </w:rPr>
              <w:t xml:space="preserve">کنوانسیون بین‌المللی جلوگیری ازآلودگی ناشی از کشتی ها </w:t>
            </w:r>
            <w:r>
              <w:rPr>
                <w:rStyle w:val="IndexLink"/>
                <w:rtl w:val="true"/>
              </w:rPr>
              <w:t>(</w:t>
            </w:r>
            <w:r>
              <w:rPr>
                <w:rStyle w:val="IndexLink"/>
              </w:rPr>
              <w:t>6/5/1387</w:t>
            </w:r>
            <w:r>
              <w:rPr>
                <w:rStyle w:val="IndexLink"/>
                <w:rtl w:val="true"/>
              </w:rPr>
              <w:t>)</w:t>
              <w:tab/>
            </w:r>
            <w:r>
              <w:rPr>
                <w:rStyle w:val="IndexLink"/>
              </w:rPr>
              <w:t>81</w:t>
            </w:r>
          </w:hyperlink>
        </w:p>
        <w:p>
          <w:pPr>
            <w:pStyle w:val="Contents3"/>
            <w:tabs>
              <w:tab w:val="clear" w:pos="8459"/>
              <w:tab w:val="right" w:pos="9026" w:leader="dot"/>
            </w:tabs>
            <w:rPr/>
          </w:pPr>
          <w:hyperlink w:anchor="__RefHeading___Toc2292003_581953129">
            <w:r>
              <w:rPr>
                <w:webHidden/>
                <w:rStyle w:val="IndexLink"/>
                <w:rtl w:val="true"/>
              </w:rPr>
              <w:t>ج</w:t>
            </w:r>
            <w:r>
              <w:rPr>
                <w:rStyle w:val="IndexLink"/>
                <w:rtl w:val="true"/>
              </w:rPr>
              <w:t xml:space="preserve">- </w:t>
            </w:r>
            <w:r>
              <w:rPr>
                <w:rStyle w:val="IndexLink"/>
                <w:rtl w:val="true"/>
              </w:rPr>
              <w:t xml:space="preserve">قانون تصویب احکام و مصوبات بیست و سومین کنگره اتحادیه جهانی پست </w:t>
            </w:r>
            <w:r>
              <w:rPr>
                <w:rStyle w:val="IndexLink"/>
                <w:rtl w:val="true"/>
              </w:rPr>
              <w:t>(</w:t>
            </w:r>
            <w:r>
              <w:rPr>
                <w:rStyle w:val="IndexLink"/>
              </w:rPr>
              <w:t>UPU</w:t>
            </w:r>
            <w:r>
              <w:rPr>
                <w:rStyle w:val="IndexLink"/>
                <w:rtl w:val="true"/>
              </w:rPr>
              <w:t xml:space="preserve">) </w:t>
            </w:r>
            <w:r>
              <w:rPr>
                <w:rStyle w:val="IndexLink"/>
                <w:rtl w:val="true"/>
              </w:rPr>
              <w:t xml:space="preserve">منعقد شده در بخارست سال </w:t>
            </w:r>
            <w:r>
              <w:rPr>
                <w:rStyle w:val="IndexLink"/>
              </w:rPr>
              <w:t>2004</w:t>
            </w:r>
            <w:r>
              <w:rPr>
                <w:rStyle w:val="IndexLink"/>
                <w:rtl w:val="true"/>
              </w:rPr>
              <w:t xml:space="preserve"> </w:t>
            </w:r>
            <w:r>
              <w:rPr>
                <w:rStyle w:val="IndexLink"/>
                <w:rtl w:val="true"/>
              </w:rPr>
              <w:t>میلادی</w:t>
            </w:r>
            <w:r>
              <w:rPr>
                <w:rStyle w:val="IndexLink"/>
                <w:rtl w:val="true"/>
              </w:rPr>
              <w:t>(</w:t>
            </w:r>
            <w:r>
              <w:rPr>
                <w:rStyle w:val="IndexLink"/>
              </w:rPr>
              <w:t>6/5/1387</w:t>
            </w:r>
            <w:r>
              <w:rPr>
                <w:rStyle w:val="IndexLink"/>
                <w:rtl w:val="true"/>
              </w:rPr>
              <w:t>)</w:t>
              <w:tab/>
            </w:r>
            <w:r>
              <w:rPr>
                <w:rStyle w:val="IndexLink"/>
              </w:rPr>
              <w:t>81</w:t>
            </w:r>
          </w:hyperlink>
        </w:p>
        <w:p>
          <w:pPr>
            <w:pStyle w:val="Contents3"/>
            <w:tabs>
              <w:tab w:val="clear" w:pos="8459"/>
              <w:tab w:val="right" w:pos="9026" w:leader="dot"/>
            </w:tabs>
            <w:rPr/>
          </w:pPr>
          <w:hyperlink w:anchor="__RefHeading___Toc2292005_581953129">
            <w:r>
              <w:rPr>
                <w:webHidden/>
                <w:rStyle w:val="IndexLink"/>
                <w:rtl w:val="true"/>
              </w:rPr>
              <w:t>د</w:t>
            </w:r>
            <w:r>
              <w:rPr>
                <w:rStyle w:val="IndexLink"/>
                <w:rtl w:val="true"/>
              </w:rPr>
              <w:t xml:space="preserve">- </w:t>
            </w:r>
            <w:r>
              <w:rPr>
                <w:rStyle w:val="IndexLink"/>
                <w:rtl w:val="true"/>
              </w:rPr>
              <w:t xml:space="preserve">قانون موافقتنامه همکاری در زمینه مبارزه با جرایم سازمان‌یافته و تروریسم بین دولت جمهوری اسلامی ایران و دولت جمهوری قزاقستان </w:t>
            </w:r>
            <w:r>
              <w:rPr>
                <w:rStyle w:val="IndexLink"/>
                <w:rtl w:val="true"/>
              </w:rPr>
              <w:t>(</w:t>
            </w:r>
            <w:r>
              <w:rPr>
                <w:rStyle w:val="IndexLink"/>
              </w:rPr>
              <w:t>2/5/86</w:t>
            </w:r>
            <w:r>
              <w:rPr>
                <w:rStyle w:val="IndexLink"/>
                <w:rtl w:val="true"/>
              </w:rPr>
              <w:t>)</w:t>
              <w:tab/>
            </w:r>
            <w:r>
              <w:rPr>
                <w:rStyle w:val="IndexLink"/>
              </w:rPr>
              <w:t>82</w:t>
            </w:r>
          </w:hyperlink>
        </w:p>
        <w:p>
          <w:pPr>
            <w:pStyle w:val="Contents3"/>
            <w:tabs>
              <w:tab w:val="clear" w:pos="8459"/>
              <w:tab w:val="right" w:pos="9026" w:leader="dot"/>
            </w:tabs>
            <w:rPr/>
          </w:pPr>
          <w:hyperlink w:anchor="__RefHeading___Toc2292007_581953129">
            <w:r>
              <w:rPr>
                <w:webHidden/>
                <w:rStyle w:val="IndexLink"/>
                <w:rtl w:val="true"/>
              </w:rPr>
              <w:t>ه</w:t>
            </w:r>
            <w:r>
              <w:rPr>
                <w:rStyle w:val="IndexLink"/>
                <w:rtl w:val="true"/>
              </w:rPr>
              <w:t xml:space="preserve">- </w:t>
            </w:r>
            <w:r>
              <w:rPr>
                <w:rStyle w:val="IndexLink"/>
                <w:rtl w:val="true"/>
              </w:rPr>
              <w:t xml:space="preserve">قانون موافقتنامه معاضدت حقوقی متقابل در امور کیفری بین دولت جمهوری‌اسلامی‌ایران و دولت جمهوری آفریقای جنوبی </w:t>
            </w:r>
            <w:r>
              <w:rPr>
                <w:rStyle w:val="IndexLink"/>
              </w:rPr>
              <w:t>28/1/1386</w:t>
            </w:r>
            <w:r>
              <w:rPr>
                <w:rStyle w:val="IndexLink"/>
                <w:rtl w:val="true"/>
              </w:rPr>
              <w:tab/>
            </w:r>
            <w:r>
              <w:rPr>
                <w:rStyle w:val="IndexLink"/>
              </w:rPr>
              <w:t>82</w:t>
            </w:r>
          </w:hyperlink>
        </w:p>
        <w:p>
          <w:pPr>
            <w:pStyle w:val="Contents3"/>
            <w:tabs>
              <w:tab w:val="clear" w:pos="8459"/>
              <w:tab w:val="right" w:pos="9026" w:leader="dot"/>
            </w:tabs>
            <w:rPr/>
          </w:pPr>
          <w:hyperlink w:anchor="__RefHeading___Toc2292009_581953129">
            <w:r>
              <w:rPr>
                <w:webHidden/>
                <w:rStyle w:val="IndexLink"/>
                <w:rtl w:val="true"/>
              </w:rPr>
              <w:t>و</w:t>
            </w:r>
            <w:r>
              <w:rPr>
                <w:rStyle w:val="IndexLink"/>
                <w:rtl w:val="true"/>
              </w:rPr>
              <w:t xml:space="preserve">- </w:t>
            </w:r>
            <w:r>
              <w:rPr>
                <w:rStyle w:val="IndexLink"/>
                <w:rtl w:val="true"/>
              </w:rPr>
              <w:t xml:space="preserve">قانون الحاق دولت جمهوری اسلامی ایران به کنوانسیون بین المللی علیه گروگان گیری </w:t>
            </w:r>
            <w:r>
              <w:rPr>
                <w:rStyle w:val="IndexLink"/>
                <w:rtl w:val="true"/>
              </w:rPr>
              <w:t>(</w:t>
            </w:r>
            <w:r>
              <w:rPr>
                <w:rStyle w:val="IndexLink"/>
              </w:rPr>
              <w:t>3/3/1385</w:t>
            </w:r>
            <w:r>
              <w:rPr>
                <w:rStyle w:val="IndexLink"/>
                <w:rtl w:val="true"/>
              </w:rPr>
              <w:t>)</w:t>
              <w:tab/>
            </w:r>
            <w:r>
              <w:rPr>
                <w:rStyle w:val="IndexLink"/>
              </w:rPr>
              <w:t>83</w:t>
            </w:r>
          </w:hyperlink>
        </w:p>
        <w:p>
          <w:pPr>
            <w:pStyle w:val="Contents3"/>
            <w:tabs>
              <w:tab w:val="clear" w:pos="8459"/>
              <w:tab w:val="right" w:pos="9026" w:leader="dot"/>
            </w:tabs>
            <w:rPr/>
          </w:pPr>
          <w:hyperlink w:anchor="__RefHeading___Toc2292011_581953129">
            <w:r>
              <w:rPr>
                <w:webHidden/>
                <w:rStyle w:val="IndexLink"/>
                <w:rtl w:val="true"/>
              </w:rPr>
              <w:t>ز</w:t>
            </w:r>
            <w:r>
              <w:rPr>
                <w:rStyle w:val="IndexLink"/>
                <w:rtl w:val="true"/>
              </w:rPr>
              <w:t xml:space="preserve">- </w:t>
            </w:r>
            <w:r>
              <w:rPr>
                <w:rStyle w:val="IndexLink"/>
                <w:rtl w:val="true"/>
              </w:rPr>
              <w:t xml:space="preserve">قانون الحاق دولت جمهوری اسلامی ایران به کنوانسیون مواد روانگردان </w:t>
            </w:r>
            <w:r>
              <w:rPr>
                <w:rStyle w:val="IndexLink"/>
                <w:rtl w:val="true"/>
              </w:rPr>
              <w:t>(</w:t>
            </w:r>
            <w:r>
              <w:rPr>
                <w:rStyle w:val="IndexLink"/>
              </w:rPr>
              <w:t>1971</w:t>
            </w:r>
            <w:r>
              <w:rPr>
                <w:rStyle w:val="IndexLink"/>
                <w:rtl w:val="true"/>
              </w:rPr>
              <w:t xml:space="preserve">) </w:t>
            </w:r>
            <w:r>
              <w:rPr>
                <w:rStyle w:val="IndexLink"/>
                <w:rtl w:val="true"/>
              </w:rPr>
              <w:t xml:space="preserve">مصوب </w:t>
            </w:r>
            <w:r>
              <w:rPr>
                <w:rStyle w:val="IndexLink"/>
              </w:rPr>
              <w:t>27/3/1377</w:t>
            </w:r>
            <w:r>
              <w:rPr>
                <w:rStyle w:val="IndexLink"/>
                <w:rtl w:val="true"/>
              </w:rPr>
              <w:tab/>
            </w:r>
            <w:r>
              <w:rPr>
                <w:rStyle w:val="IndexLink"/>
              </w:rPr>
              <w:t>83</w:t>
            </w:r>
          </w:hyperlink>
        </w:p>
        <w:p>
          <w:pPr>
            <w:pStyle w:val="Contents3"/>
            <w:tabs>
              <w:tab w:val="clear" w:pos="8459"/>
              <w:tab w:val="right" w:pos="9026" w:leader="dot"/>
            </w:tabs>
            <w:rPr/>
          </w:pPr>
          <w:hyperlink w:anchor="__RefHeading___Toc2292013_581953129">
            <w:r>
              <w:rPr>
                <w:webHidden/>
                <w:rStyle w:val="IndexLink"/>
                <w:rtl w:val="true"/>
              </w:rPr>
              <w:t>ح</w:t>
            </w:r>
            <w:r>
              <w:rPr>
                <w:rStyle w:val="IndexLink"/>
                <w:rtl w:val="true"/>
              </w:rPr>
              <w:t xml:space="preserve">- </w:t>
            </w:r>
            <w:r>
              <w:rPr>
                <w:rStyle w:val="IndexLink"/>
                <w:rtl w:val="true"/>
              </w:rPr>
              <w:t xml:space="preserve">قانون موافقتنامه همکاری امنیتی بین دولت جمهوری‌اسلامی ایران و دولت جمهوری ایتالیا </w:t>
            </w:r>
            <w:r>
              <w:rPr>
                <w:rStyle w:val="IndexLink"/>
              </w:rPr>
              <w:t>23/10/1382</w:t>
            </w:r>
            <w:r>
              <w:rPr>
                <w:rStyle w:val="IndexLink"/>
                <w:rtl w:val="true"/>
              </w:rPr>
              <w:tab/>
            </w:r>
            <w:r>
              <w:rPr>
                <w:rStyle w:val="IndexLink"/>
              </w:rPr>
              <w:t>84</w:t>
            </w:r>
          </w:hyperlink>
        </w:p>
        <w:p>
          <w:pPr>
            <w:pStyle w:val="Contents3"/>
            <w:tabs>
              <w:tab w:val="clear" w:pos="8459"/>
              <w:tab w:val="right" w:pos="9026" w:leader="dot"/>
            </w:tabs>
            <w:rPr/>
          </w:pPr>
          <w:hyperlink w:anchor="__RefHeading___Toc2292015_581953129">
            <w:r>
              <w:rPr>
                <w:webHidden/>
                <w:rStyle w:val="IndexLink"/>
                <w:rtl w:val="true"/>
              </w:rPr>
              <w:t>ط</w:t>
            </w:r>
            <w:r>
              <w:rPr>
                <w:rStyle w:val="IndexLink"/>
                <w:rtl w:val="true"/>
              </w:rPr>
              <w:t xml:space="preserve">- </w:t>
            </w:r>
            <w:r>
              <w:rPr>
                <w:rStyle w:val="IndexLink"/>
                <w:rtl w:val="true"/>
              </w:rPr>
              <w:t xml:space="preserve">قانون موافقتنامه همکاریهای امنیتی میان جمهوری اسلامی ایران و پادشاهی عربستان سعودی </w:t>
            </w:r>
            <w:r>
              <w:rPr>
                <w:rStyle w:val="IndexLink"/>
              </w:rPr>
              <w:t>17/4/1380</w:t>
            </w:r>
            <w:r>
              <w:rPr>
                <w:rStyle w:val="IndexLink"/>
                <w:rtl w:val="true"/>
              </w:rPr>
              <w:tab/>
            </w:r>
            <w:r>
              <w:rPr>
                <w:rStyle w:val="IndexLink"/>
              </w:rPr>
              <w:t>87</w:t>
            </w:r>
          </w:hyperlink>
        </w:p>
        <w:p>
          <w:pPr>
            <w:pStyle w:val="Contents3"/>
            <w:tabs>
              <w:tab w:val="clear" w:pos="8459"/>
              <w:tab w:val="right" w:pos="9026" w:leader="dot"/>
            </w:tabs>
            <w:rPr/>
          </w:pPr>
          <w:hyperlink w:anchor="__RefHeading___Toc2292017_581953129">
            <w:r>
              <w:rPr>
                <w:webHidden/>
                <w:rStyle w:val="IndexLink"/>
                <w:rtl w:val="true"/>
              </w:rPr>
              <w:t>ی</w:t>
            </w:r>
            <w:r>
              <w:rPr>
                <w:rStyle w:val="IndexLink"/>
                <w:rtl w:val="true"/>
              </w:rPr>
              <w:t xml:space="preserve">- </w:t>
            </w:r>
            <w:r>
              <w:rPr>
                <w:rStyle w:val="IndexLink"/>
                <w:rtl w:val="true"/>
              </w:rPr>
              <w:t xml:space="preserve">قانون موافقت نامه امنیتی ، انتظامی و مبارزه با موادمخدر بین دولت جمهوری اسلامی ایران و دولت جمهوری یونان مصوب </w:t>
            </w:r>
            <w:r>
              <w:rPr>
                <w:rStyle w:val="IndexLink"/>
              </w:rPr>
              <w:t>27/2/1379</w:t>
            </w:r>
            <w:r>
              <w:rPr>
                <w:rStyle w:val="IndexLink"/>
                <w:rtl w:val="true"/>
              </w:rPr>
              <w:tab/>
            </w:r>
            <w:r>
              <w:rPr>
                <w:rStyle w:val="IndexLink"/>
              </w:rPr>
              <w:t>88</w:t>
            </w:r>
          </w:hyperlink>
        </w:p>
        <w:p>
          <w:pPr>
            <w:pStyle w:val="Contents3"/>
            <w:tabs>
              <w:tab w:val="clear" w:pos="8459"/>
              <w:tab w:val="right" w:pos="9026" w:leader="dot"/>
            </w:tabs>
            <w:rPr/>
          </w:pPr>
          <w:hyperlink w:anchor="__RefHeading___Toc2292019_581953129">
            <w:r>
              <w:rPr>
                <w:webHidden/>
                <w:rStyle w:val="IndexLink"/>
                <w:rtl w:val="true"/>
              </w:rPr>
              <w:t>ک</w:t>
            </w:r>
            <w:r>
              <w:rPr>
                <w:rStyle w:val="IndexLink"/>
                <w:rtl w:val="true"/>
              </w:rPr>
              <w:t xml:space="preserve">- </w:t>
            </w:r>
            <w:r>
              <w:rPr>
                <w:rStyle w:val="IndexLink"/>
                <w:rtl w:val="true"/>
              </w:rPr>
              <w:t xml:space="preserve">قانون الحاق جمهوری اسلامی ایران به پروتکل اصلاحی معاهده واحد مواد مخدر سال </w:t>
            </w:r>
            <w:r>
              <w:rPr>
                <w:rStyle w:val="IndexLink"/>
              </w:rPr>
              <w:t>1961</w:t>
            </w:r>
            <w:r>
              <w:rPr>
                <w:rStyle w:val="IndexLink"/>
                <w:rtl w:val="true"/>
              </w:rPr>
              <w:t xml:space="preserve"> </w:t>
            </w:r>
            <w:r>
              <w:rPr>
                <w:rStyle w:val="IndexLink"/>
                <w:rtl w:val="true"/>
              </w:rPr>
              <w:t xml:space="preserve">میلادی </w:t>
            </w:r>
            <w:r>
              <w:rPr>
                <w:rStyle w:val="IndexLink"/>
              </w:rPr>
              <w:t>14/5/1380</w:t>
            </w:r>
            <w:r>
              <w:rPr>
                <w:rStyle w:val="IndexLink"/>
                <w:rtl w:val="true"/>
              </w:rPr>
              <w:tab/>
            </w:r>
            <w:r>
              <w:rPr>
                <w:rStyle w:val="IndexLink"/>
              </w:rPr>
              <w:t>89</w:t>
            </w:r>
          </w:hyperlink>
        </w:p>
        <w:p>
          <w:pPr>
            <w:pStyle w:val="Contents3"/>
            <w:tabs>
              <w:tab w:val="clear" w:pos="8459"/>
              <w:tab w:val="right" w:pos="9026" w:leader="dot"/>
            </w:tabs>
            <w:rPr/>
          </w:pPr>
          <w:hyperlink w:anchor="__RefHeading___Toc2292021_581953129">
            <w:r>
              <w:rPr>
                <w:webHidden/>
                <w:rStyle w:val="IndexLink"/>
                <w:rtl w:val="true"/>
              </w:rPr>
              <w:t>ل</w:t>
            </w:r>
            <w:r>
              <w:rPr>
                <w:rStyle w:val="IndexLink"/>
                <w:rtl w:val="true"/>
              </w:rPr>
              <w:t xml:space="preserve">- </w:t>
            </w:r>
            <w:r>
              <w:rPr>
                <w:rStyle w:val="IndexLink"/>
                <w:rtl w:val="true"/>
              </w:rPr>
              <w:t>قانون الحاق دولت جمهوری اسلامی ایران به کنوانسیون بین‌المللی کمک</w:t>
            </w:r>
            <w:r>
              <w:rPr>
                <w:rStyle w:val="IndexLink"/>
                <w:rtl w:val="true"/>
              </w:rPr>
              <w:softHyphen/>
            </w:r>
            <w:r>
              <w:rPr>
                <w:rStyle w:val="IndexLink"/>
                <w:rtl w:val="true"/>
              </w:rPr>
              <w:t xml:space="preserve">های متقابل اداری به منظور پیشگیری ، تجسس و جلوگیری از تخلفات گمرکی </w:t>
            </w:r>
            <w:r>
              <w:rPr>
                <w:rStyle w:val="IndexLink"/>
                <w:rtl w:val="true"/>
              </w:rPr>
              <w:t>(</w:t>
            </w:r>
            <w:r>
              <w:rPr>
                <w:rStyle w:val="IndexLink"/>
                <w:rtl w:val="true"/>
              </w:rPr>
              <w:t xml:space="preserve">اکتبر </w:t>
            </w:r>
            <w:r>
              <w:rPr>
                <w:rStyle w:val="IndexLink"/>
              </w:rPr>
              <w:t>1977</w:t>
            </w:r>
            <w:r>
              <w:rPr>
                <w:rStyle w:val="IndexLink"/>
                <w:rtl w:val="true"/>
              </w:rPr>
              <w:t xml:space="preserve"> </w:t>
            </w:r>
            <w:r>
              <w:rPr>
                <w:rStyle w:val="IndexLink"/>
                <w:rtl w:val="true"/>
              </w:rPr>
              <w:t xml:space="preserve">شورای همکاری گمرکی واصلاحیه های </w:t>
            </w:r>
            <w:r>
              <w:rPr>
                <w:rStyle w:val="IndexLink"/>
              </w:rPr>
              <w:t>27</w:t>
            </w:r>
            <w:r>
              <w:rPr>
                <w:rStyle w:val="IndexLink"/>
                <w:rtl w:val="true"/>
              </w:rPr>
              <w:t xml:space="preserve"> </w:t>
            </w:r>
            <w:r>
              <w:rPr>
                <w:rStyle w:val="IndexLink"/>
                <w:rtl w:val="true"/>
              </w:rPr>
              <w:t xml:space="preserve">ژوییه </w:t>
            </w:r>
            <w:r>
              <w:rPr>
                <w:rStyle w:val="IndexLink"/>
              </w:rPr>
              <w:t>1989</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 xml:space="preserve">اکتبر </w:t>
            </w:r>
            <w:r>
              <w:rPr>
                <w:rStyle w:val="IndexLink"/>
              </w:rPr>
              <w:t>1995</w:t>
            </w:r>
            <w:r>
              <w:rPr>
                <w:rStyle w:val="IndexLink"/>
                <w:rtl w:val="true"/>
              </w:rPr>
              <w:t xml:space="preserve"> </w:t>
            </w:r>
            <w:r>
              <w:rPr>
                <w:rStyle w:val="IndexLink"/>
                <w:rtl w:val="true"/>
              </w:rPr>
              <w:t>آن</w:t>
            </w:r>
            <w:r>
              <w:rPr>
                <w:rStyle w:val="IndexLink"/>
                <w:rtl w:val="true"/>
              </w:rPr>
              <w:t xml:space="preserve">) </w:t>
            </w:r>
            <w:r>
              <w:rPr>
                <w:rStyle w:val="IndexLink"/>
                <w:rtl w:val="true"/>
              </w:rPr>
              <w:t xml:space="preserve">مصوب </w:t>
            </w:r>
            <w:r>
              <w:rPr>
                <w:rStyle w:val="IndexLink"/>
              </w:rPr>
              <w:t>20</w:t>
            </w:r>
            <w:r>
              <w:rPr>
                <w:rStyle w:val="IndexLink"/>
                <w:rtl w:val="true"/>
              </w:rPr>
              <w:t xml:space="preserve"> /</w:t>
            </w:r>
            <w:r>
              <w:rPr>
                <w:rStyle w:val="IndexLink"/>
              </w:rPr>
              <w:t>3/1376</w:t>
            </w:r>
            <w:r>
              <w:rPr>
                <w:rStyle w:val="IndexLink"/>
                <w:rtl w:val="true"/>
              </w:rPr>
              <w:tab/>
            </w:r>
            <w:r>
              <w:rPr>
                <w:rStyle w:val="IndexLink"/>
              </w:rPr>
              <w:t>90</w:t>
            </w:r>
          </w:hyperlink>
        </w:p>
        <w:p>
          <w:pPr>
            <w:pStyle w:val="Contents3"/>
            <w:tabs>
              <w:tab w:val="clear" w:pos="8459"/>
              <w:tab w:val="right" w:pos="9026" w:leader="dot"/>
            </w:tabs>
            <w:rPr/>
          </w:pPr>
          <w:hyperlink w:anchor="__RefHeading___Toc2292023_581953129">
            <w:r>
              <w:rPr>
                <w:webHidden/>
                <w:rStyle w:val="IndexLink"/>
                <w:rtl w:val="true"/>
              </w:rPr>
              <w:t>م</w:t>
            </w:r>
            <w:r>
              <w:rPr>
                <w:rStyle w:val="IndexLink"/>
                <w:rtl w:val="true"/>
              </w:rPr>
              <w:t xml:space="preserve">- </w:t>
            </w:r>
            <w:r>
              <w:rPr>
                <w:rStyle w:val="IndexLink"/>
                <w:rtl w:val="true"/>
              </w:rPr>
              <w:t xml:space="preserve">قانون الحاق ایران به کنوانسیون اتخاذ تدابیر لازم برای ممنوع کردن و جلوگیری از ورود و صدور و انتقال مالکیت غیر‌قانونی اموال فرهنگی مصوب </w:t>
            </w:r>
            <w:r>
              <w:rPr>
                <w:rStyle w:val="IndexLink"/>
              </w:rPr>
              <w:t>17/9/1353</w:t>
            </w:r>
            <w:r>
              <w:rPr>
                <w:rStyle w:val="IndexLink"/>
                <w:rtl w:val="true"/>
              </w:rPr>
              <w:tab/>
            </w:r>
            <w:r>
              <w:rPr>
                <w:rStyle w:val="IndexLink"/>
              </w:rPr>
              <w:t>90</w:t>
            </w:r>
          </w:hyperlink>
        </w:p>
        <w:p>
          <w:pPr>
            <w:pStyle w:val="Contents2"/>
            <w:tabs>
              <w:tab w:val="clear" w:pos="8743"/>
              <w:tab w:val="right" w:pos="9026" w:leader="dot"/>
            </w:tabs>
            <w:rPr/>
          </w:pPr>
          <w:hyperlink w:anchor="__RefHeading___Toc2292025_581953129">
            <w:r>
              <w:rPr>
                <w:webHidden/>
                <w:rStyle w:val="IndexLink"/>
                <w:rtl w:val="true"/>
              </w:rPr>
              <w:t>قانون اصلاح موادی از قانون تشکیل سازمان بازرسی کل کشور مصوب</w:t>
            </w:r>
            <w:r>
              <w:rPr>
                <w:rStyle w:val="IndexLink"/>
              </w:rPr>
              <w:t>1360</w:t>
            </w:r>
            <w:r>
              <w:rPr>
                <w:rStyle w:val="IndexLink"/>
                <w:rtl w:val="true"/>
              </w:rPr>
              <w:t>‌</w:t>
            </w:r>
            <w:r>
              <w:rPr>
                <w:rStyle w:val="IndexLink"/>
                <w:rtl w:val="true"/>
              </w:rPr>
              <w:t xml:space="preserve">و اصلاحیه آن مصوب </w:t>
            </w:r>
            <w:r>
              <w:rPr>
                <w:rStyle w:val="IndexLink"/>
              </w:rPr>
              <w:t>1375</w:t>
            </w:r>
            <w:r>
              <w:rPr>
                <w:rStyle w:val="IndexLink"/>
                <w:rtl w:val="true"/>
              </w:rPr>
              <w:t xml:space="preserve"> (</w:t>
            </w:r>
            <w:r>
              <w:rPr>
                <w:rStyle w:val="IndexLink"/>
                <w:rtl w:val="true"/>
              </w:rPr>
              <w:t xml:space="preserve">مصوب </w:t>
            </w:r>
            <w:r>
              <w:rPr>
                <w:rStyle w:val="IndexLink"/>
              </w:rPr>
              <w:t>14/7/1387</w:t>
            </w:r>
            <w:r>
              <w:rPr>
                <w:rStyle w:val="IndexLink"/>
                <w:rtl w:val="true"/>
              </w:rPr>
              <w:t>)</w:t>
              <w:tab/>
            </w:r>
            <w:r>
              <w:rPr>
                <w:rStyle w:val="IndexLink"/>
              </w:rPr>
              <w:t>91</w:t>
            </w:r>
          </w:hyperlink>
        </w:p>
        <w:p>
          <w:pPr>
            <w:pStyle w:val="Contents2"/>
            <w:tabs>
              <w:tab w:val="clear" w:pos="8743"/>
              <w:tab w:val="right" w:pos="9026" w:leader="dot"/>
            </w:tabs>
            <w:rPr/>
          </w:pPr>
          <w:hyperlink w:anchor="__RefHeading___Toc2292027_581953129">
            <w:r>
              <w:rPr>
                <w:webHidden/>
                <w:rStyle w:val="IndexLink"/>
                <w:rtl w:val="true"/>
              </w:rPr>
              <w:t xml:space="preserve">قانون بودجه </w:t>
            </w:r>
            <w:r>
              <w:rPr>
                <w:rStyle w:val="IndexLink"/>
              </w:rPr>
              <w:t>1386</w:t>
            </w:r>
            <w:r>
              <w:rPr>
                <w:rStyle w:val="IndexLink"/>
                <w:rtl w:val="true"/>
              </w:rPr>
              <w:t xml:space="preserve"> </w:t>
            </w:r>
            <w:r>
              <w:rPr>
                <w:rStyle w:val="IndexLink"/>
                <w:rtl w:val="true"/>
              </w:rPr>
              <w:t xml:space="preserve">مصوب </w:t>
            </w:r>
            <w:r>
              <w:rPr>
                <w:rStyle w:val="IndexLink"/>
              </w:rPr>
              <w:t>24/12/86</w:t>
            </w:r>
            <w:r>
              <w:rPr>
                <w:rStyle w:val="IndexLink"/>
                <w:rtl w:val="true"/>
              </w:rPr>
              <w:tab/>
            </w:r>
            <w:r>
              <w:rPr>
                <w:rStyle w:val="IndexLink"/>
              </w:rPr>
              <w:t>91</w:t>
            </w:r>
          </w:hyperlink>
        </w:p>
        <w:p>
          <w:pPr>
            <w:pStyle w:val="Contents2"/>
            <w:tabs>
              <w:tab w:val="clear" w:pos="8743"/>
              <w:tab w:val="right" w:pos="9026" w:leader="dot"/>
            </w:tabs>
            <w:rPr/>
          </w:pPr>
          <w:hyperlink w:anchor="__RefHeading___Toc2292029_581953129">
            <w:r>
              <w:rPr>
                <w:webHidden/>
                <w:rStyle w:val="IndexLink"/>
                <w:rtl w:val="true"/>
              </w:rPr>
              <w:t xml:space="preserve">آیین نامه اجرایی بند الف تبصره </w:t>
            </w:r>
            <w:r>
              <w:rPr>
                <w:rStyle w:val="IndexLink"/>
              </w:rPr>
              <w:t>16</w:t>
            </w:r>
            <w:r>
              <w:rPr>
                <w:rStyle w:val="IndexLink"/>
                <w:rtl w:val="true"/>
              </w:rPr>
              <w:t xml:space="preserve"> </w:t>
            </w:r>
            <w:r>
              <w:rPr>
                <w:rStyle w:val="IndexLink"/>
                <w:rtl w:val="true"/>
              </w:rPr>
              <w:t>قانون بودجه سال</w:t>
            </w:r>
            <w:r>
              <w:rPr>
                <w:rStyle w:val="IndexLink"/>
              </w:rPr>
              <w:t>1386</w:t>
            </w:r>
            <w:r>
              <w:rPr>
                <w:rStyle w:val="IndexLink"/>
                <w:rtl w:val="true"/>
              </w:rPr>
              <w:t xml:space="preserve">کل کشور </w:t>
            </w:r>
            <w:r>
              <w:rPr>
                <w:rStyle w:val="IndexLink"/>
              </w:rPr>
              <w:t>30/2/1386</w:t>
            </w:r>
            <w:r>
              <w:rPr>
                <w:rStyle w:val="IndexLink"/>
                <w:rtl w:val="true"/>
              </w:rPr>
              <w:tab/>
            </w:r>
            <w:r>
              <w:rPr>
                <w:rStyle w:val="IndexLink"/>
              </w:rPr>
              <w:t>92</w:t>
            </w:r>
          </w:hyperlink>
        </w:p>
        <w:p>
          <w:pPr>
            <w:pStyle w:val="Contents2"/>
            <w:tabs>
              <w:tab w:val="clear" w:pos="8743"/>
              <w:tab w:val="right" w:pos="9026" w:leader="dot"/>
            </w:tabs>
            <w:rPr/>
          </w:pPr>
          <w:hyperlink w:anchor="__RefHeading___Toc2292031_581953129">
            <w:r>
              <w:rPr>
                <w:webHidden/>
                <w:rStyle w:val="IndexLink"/>
                <w:rtl w:val="true"/>
              </w:rPr>
              <w:t xml:space="preserve">آیین نامه اجرایی بند ظ تبصره </w:t>
            </w:r>
            <w:r>
              <w:rPr>
                <w:rStyle w:val="IndexLink"/>
              </w:rPr>
              <w:t>14</w:t>
            </w:r>
            <w:r>
              <w:rPr>
                <w:rStyle w:val="IndexLink"/>
                <w:rtl w:val="true"/>
              </w:rPr>
              <w:t xml:space="preserve"> </w:t>
            </w:r>
            <w:r>
              <w:rPr>
                <w:rStyle w:val="IndexLink"/>
                <w:rtl w:val="true"/>
              </w:rPr>
              <w:t xml:space="preserve">قانون بودجه سال </w:t>
            </w:r>
            <w:r>
              <w:rPr>
                <w:rStyle w:val="IndexLink"/>
              </w:rPr>
              <w:t>1386</w:t>
            </w:r>
            <w:r>
              <w:rPr>
                <w:rStyle w:val="IndexLink"/>
                <w:rtl w:val="true"/>
              </w:rPr>
              <w:t xml:space="preserve"> </w:t>
            </w:r>
            <w:r>
              <w:rPr>
                <w:rStyle w:val="IndexLink"/>
                <w:rtl w:val="true"/>
              </w:rPr>
              <w:t xml:space="preserve">کل کشور </w:t>
            </w:r>
            <w:r>
              <w:rPr>
                <w:rStyle w:val="IndexLink"/>
              </w:rPr>
              <w:t>23/2/1386</w:t>
            </w:r>
            <w:r>
              <w:rPr>
                <w:rStyle w:val="IndexLink"/>
                <w:rtl w:val="true"/>
              </w:rPr>
              <w:tab/>
            </w:r>
            <w:r>
              <w:rPr>
                <w:rStyle w:val="IndexLink"/>
              </w:rPr>
              <w:t>92</w:t>
            </w:r>
          </w:hyperlink>
        </w:p>
        <w:p>
          <w:pPr>
            <w:pStyle w:val="Contents2"/>
            <w:tabs>
              <w:tab w:val="clear" w:pos="8743"/>
              <w:tab w:val="right" w:pos="9026" w:leader="dot"/>
            </w:tabs>
            <w:rPr/>
          </w:pPr>
          <w:hyperlink w:anchor="__RefHeading___Toc2292033_581953129">
            <w:r>
              <w:rPr>
                <w:webHidden/>
                <w:rStyle w:val="IndexLink"/>
                <w:rtl w:val="true"/>
              </w:rPr>
              <w:t xml:space="preserve">قانون بودجه سال </w:t>
            </w:r>
            <w:r>
              <w:rPr>
                <w:rStyle w:val="IndexLink"/>
              </w:rPr>
              <w:t>1385</w:t>
            </w:r>
            <w:r>
              <w:rPr>
                <w:rStyle w:val="IndexLink"/>
                <w:rtl w:val="true"/>
              </w:rPr>
              <w:t xml:space="preserve"> </w:t>
            </w:r>
            <w:r>
              <w:rPr>
                <w:rStyle w:val="IndexLink"/>
                <w:rtl w:val="true"/>
              </w:rPr>
              <w:t xml:space="preserve">کل کشور </w:t>
            </w:r>
            <w:r>
              <w:rPr>
                <w:rStyle w:val="IndexLink"/>
                <w:rtl w:val="true"/>
              </w:rPr>
              <w:t>(</w:t>
            </w:r>
            <w:r>
              <w:rPr>
                <w:rStyle w:val="IndexLink"/>
              </w:rPr>
              <w:t>25/12/1384</w:t>
            </w:r>
            <w:r>
              <w:rPr>
                <w:rStyle w:val="IndexLink"/>
                <w:rtl w:val="true"/>
              </w:rPr>
              <w:t>)</w:t>
              <w:tab/>
            </w:r>
            <w:r>
              <w:rPr>
                <w:rStyle w:val="IndexLink"/>
              </w:rPr>
              <w:t>93</w:t>
            </w:r>
          </w:hyperlink>
        </w:p>
        <w:p>
          <w:pPr>
            <w:pStyle w:val="Contents2"/>
            <w:tabs>
              <w:tab w:val="clear" w:pos="8743"/>
              <w:tab w:val="right" w:pos="9026" w:leader="dot"/>
            </w:tabs>
            <w:rPr/>
          </w:pPr>
          <w:hyperlink w:anchor="__RefHeading___Toc2292035_581953129">
            <w:r>
              <w:rPr>
                <w:webHidden/>
                <w:rStyle w:val="IndexLink"/>
                <w:rtl w:val="true"/>
              </w:rPr>
              <w:t xml:space="preserve">آیین نامه اجرای جزء </w:t>
            </w:r>
            <w:r>
              <w:rPr>
                <w:rStyle w:val="IndexLink"/>
              </w:rPr>
              <w:t>2</w:t>
            </w:r>
            <w:r>
              <w:rPr>
                <w:rStyle w:val="IndexLink"/>
                <w:rtl w:val="true"/>
              </w:rPr>
              <w:t xml:space="preserve"> </w:t>
            </w:r>
            <w:r>
              <w:rPr>
                <w:rStyle w:val="IndexLink"/>
                <w:rtl w:val="true"/>
              </w:rPr>
              <w:t xml:space="preserve">بند ه تبصره </w:t>
            </w:r>
            <w:r>
              <w:rPr>
                <w:rStyle w:val="IndexLink"/>
              </w:rPr>
              <w:t>7</w:t>
            </w:r>
            <w:r>
              <w:rPr>
                <w:rStyle w:val="IndexLink"/>
                <w:rtl w:val="true"/>
              </w:rPr>
              <w:t xml:space="preserve"> </w:t>
            </w:r>
            <w:r>
              <w:rPr>
                <w:rStyle w:val="IndexLink"/>
                <w:rtl w:val="true"/>
              </w:rPr>
              <w:t xml:space="preserve">قانون بودجه سال </w:t>
            </w:r>
            <w:r>
              <w:rPr>
                <w:rStyle w:val="IndexLink"/>
              </w:rPr>
              <w:t>1385</w:t>
            </w:r>
            <w:r>
              <w:rPr>
                <w:rStyle w:val="IndexLink"/>
                <w:rtl w:val="true"/>
              </w:rPr>
              <w:t xml:space="preserve"> </w:t>
            </w:r>
            <w:r>
              <w:rPr>
                <w:rStyle w:val="IndexLink"/>
                <w:rtl w:val="true"/>
              </w:rPr>
              <w:t xml:space="preserve">کل کشور </w:t>
            </w:r>
            <w:r>
              <w:rPr>
                <w:rStyle w:val="IndexLink"/>
              </w:rPr>
              <w:t>28/12/1384</w:t>
            </w:r>
            <w:r>
              <w:rPr>
                <w:rStyle w:val="IndexLink"/>
                <w:rtl w:val="true"/>
              </w:rPr>
              <w:tab/>
            </w:r>
            <w:r>
              <w:rPr>
                <w:rStyle w:val="IndexLink"/>
              </w:rPr>
              <w:t>93</w:t>
            </w:r>
          </w:hyperlink>
        </w:p>
        <w:p>
          <w:pPr>
            <w:pStyle w:val="Contents2"/>
            <w:tabs>
              <w:tab w:val="clear" w:pos="8743"/>
              <w:tab w:val="right" w:pos="9026" w:leader="dot"/>
            </w:tabs>
            <w:rPr/>
          </w:pPr>
          <w:hyperlink w:anchor="__RefHeading___Toc2292037_581953129">
            <w:r>
              <w:rPr>
                <w:webHidden/>
                <w:rStyle w:val="IndexLink"/>
                <w:rtl w:val="true"/>
              </w:rPr>
              <w:t xml:space="preserve">آیین نامه اجرایی بند الف تبصره </w:t>
            </w:r>
            <w:r>
              <w:rPr>
                <w:rStyle w:val="IndexLink"/>
              </w:rPr>
              <w:t>16</w:t>
            </w:r>
            <w:r>
              <w:rPr>
                <w:rStyle w:val="IndexLink"/>
                <w:rtl w:val="true"/>
              </w:rPr>
              <w:t xml:space="preserve"> </w:t>
            </w:r>
            <w:r>
              <w:rPr>
                <w:rStyle w:val="IndexLink"/>
                <w:rtl w:val="true"/>
              </w:rPr>
              <w:t xml:space="preserve">قانون بودجه سال </w:t>
            </w:r>
            <w:r>
              <w:rPr>
                <w:rStyle w:val="IndexLink"/>
              </w:rPr>
              <w:t>1384</w:t>
            </w:r>
            <w:r>
              <w:rPr>
                <w:rStyle w:val="IndexLink"/>
                <w:rtl w:val="true"/>
              </w:rPr>
              <w:t xml:space="preserve"> </w:t>
            </w:r>
            <w:r>
              <w:rPr>
                <w:rStyle w:val="IndexLink"/>
                <w:rtl w:val="true"/>
              </w:rPr>
              <w:t xml:space="preserve">کل کشور </w:t>
            </w:r>
            <w:r>
              <w:rPr>
                <w:rStyle w:val="IndexLink"/>
                <w:rtl w:val="true"/>
              </w:rPr>
              <w:t>(</w:t>
            </w:r>
            <w:r>
              <w:rPr>
                <w:rStyle w:val="IndexLink"/>
              </w:rPr>
              <w:t>24/4/1384</w:t>
            </w:r>
            <w:r>
              <w:rPr>
                <w:rStyle w:val="IndexLink"/>
                <w:rtl w:val="true"/>
              </w:rPr>
              <w:t>)</w:t>
              <w:tab/>
            </w:r>
            <w:r>
              <w:rPr>
                <w:rStyle w:val="IndexLink"/>
              </w:rPr>
              <w:t>93</w:t>
            </w:r>
          </w:hyperlink>
        </w:p>
        <w:p>
          <w:pPr>
            <w:pStyle w:val="Contents2"/>
            <w:tabs>
              <w:tab w:val="clear" w:pos="8743"/>
              <w:tab w:val="right" w:pos="9026" w:leader="dot"/>
            </w:tabs>
            <w:rPr/>
          </w:pPr>
          <w:hyperlink w:anchor="__RefHeading___Toc2292039_581953129">
            <w:r>
              <w:rPr>
                <w:webHidden/>
                <w:rStyle w:val="IndexLink"/>
                <w:rtl w:val="true"/>
              </w:rPr>
              <w:t xml:space="preserve">آیین نامه اجرایی جز </w:t>
            </w:r>
            <w:r>
              <w:rPr>
                <w:rStyle w:val="IndexLink"/>
              </w:rPr>
              <w:t>2</w:t>
            </w:r>
            <w:r>
              <w:rPr>
                <w:rStyle w:val="IndexLink"/>
                <w:rtl w:val="true"/>
              </w:rPr>
              <w:t xml:space="preserve"> </w:t>
            </w:r>
            <w:r>
              <w:rPr>
                <w:rStyle w:val="IndexLink"/>
                <w:rtl w:val="true"/>
              </w:rPr>
              <w:t xml:space="preserve">بند ب تبصره </w:t>
            </w:r>
            <w:r>
              <w:rPr>
                <w:rStyle w:val="IndexLink"/>
              </w:rPr>
              <w:t>7</w:t>
            </w:r>
            <w:r>
              <w:rPr>
                <w:rStyle w:val="IndexLink"/>
                <w:rtl w:val="true"/>
              </w:rPr>
              <w:t xml:space="preserve"> </w:t>
            </w:r>
            <w:r>
              <w:rPr>
                <w:rStyle w:val="IndexLink"/>
                <w:rtl w:val="true"/>
              </w:rPr>
              <w:t xml:space="preserve">قانون بودجه سال </w:t>
            </w:r>
            <w:r>
              <w:rPr>
                <w:rStyle w:val="IndexLink"/>
              </w:rPr>
              <w:t>1384</w:t>
            </w:r>
            <w:r>
              <w:rPr>
                <w:rStyle w:val="IndexLink"/>
                <w:rtl w:val="true"/>
              </w:rPr>
              <w:t xml:space="preserve"> </w:t>
            </w:r>
            <w:r>
              <w:rPr>
                <w:rStyle w:val="IndexLink"/>
                <w:rtl w:val="true"/>
              </w:rPr>
              <w:t xml:space="preserve">کل کشور </w:t>
            </w:r>
            <w:r>
              <w:rPr>
                <w:rStyle w:val="IndexLink"/>
                <w:rtl w:val="true"/>
              </w:rPr>
              <w:t>(</w:t>
            </w:r>
            <w:r>
              <w:rPr>
                <w:rStyle w:val="IndexLink"/>
              </w:rPr>
              <w:t>28/3/1384</w:t>
            </w:r>
            <w:r>
              <w:rPr>
                <w:rStyle w:val="IndexLink"/>
                <w:rtl w:val="true"/>
              </w:rPr>
              <w:t>)</w:t>
              <w:tab/>
            </w:r>
            <w:r>
              <w:rPr>
                <w:rStyle w:val="IndexLink"/>
              </w:rPr>
              <w:t>94</w:t>
            </w:r>
          </w:hyperlink>
        </w:p>
        <w:p>
          <w:pPr>
            <w:pStyle w:val="Contents2"/>
            <w:tabs>
              <w:tab w:val="clear" w:pos="8743"/>
              <w:tab w:val="right" w:pos="9026" w:leader="dot"/>
            </w:tabs>
            <w:rPr/>
          </w:pPr>
          <w:hyperlink w:anchor="__RefHeading___Toc2292041_581953129">
            <w:r>
              <w:rPr>
                <w:webHidden/>
                <w:rStyle w:val="IndexLink"/>
                <w:rtl w:val="true"/>
              </w:rPr>
              <w:t xml:space="preserve">قانون بودجه سال </w:t>
            </w:r>
            <w:r>
              <w:rPr>
                <w:rStyle w:val="IndexLink"/>
              </w:rPr>
              <w:t>1384</w:t>
            </w:r>
            <w:r>
              <w:rPr>
                <w:rStyle w:val="IndexLink"/>
                <w:rtl w:val="true"/>
              </w:rPr>
              <w:t xml:space="preserve">مصوب </w:t>
            </w:r>
            <w:r>
              <w:rPr>
                <w:rStyle w:val="IndexLink"/>
              </w:rPr>
              <w:t>25</w:t>
            </w:r>
            <w:r>
              <w:rPr>
                <w:rStyle w:val="IndexLink"/>
                <w:rtl w:val="true"/>
              </w:rPr>
              <w:t xml:space="preserve">/ </w:t>
            </w:r>
            <w:r>
              <w:rPr>
                <w:rStyle w:val="IndexLink"/>
              </w:rPr>
              <w:t>12</w:t>
            </w:r>
            <w:r>
              <w:rPr>
                <w:rStyle w:val="IndexLink"/>
                <w:rtl w:val="true"/>
              </w:rPr>
              <w:t xml:space="preserve">/ </w:t>
            </w:r>
            <w:r>
              <w:rPr>
                <w:rStyle w:val="IndexLink"/>
              </w:rPr>
              <w:t>1383</w:t>
            </w:r>
            <w:r>
              <w:rPr>
                <w:rStyle w:val="IndexLink"/>
                <w:rtl w:val="true"/>
              </w:rPr>
              <w:tab/>
            </w:r>
            <w:r>
              <w:rPr>
                <w:rStyle w:val="IndexLink"/>
              </w:rPr>
              <w:t>94</w:t>
            </w:r>
          </w:hyperlink>
        </w:p>
        <w:p>
          <w:pPr>
            <w:pStyle w:val="Contents2"/>
            <w:tabs>
              <w:tab w:val="clear" w:pos="8743"/>
              <w:tab w:val="right" w:pos="9026" w:leader="dot"/>
            </w:tabs>
            <w:rPr/>
          </w:pPr>
          <w:hyperlink w:anchor="__RefHeading___Toc2292043_581953129">
            <w:r>
              <w:rPr>
                <w:webHidden/>
                <w:rStyle w:val="IndexLink"/>
                <w:rtl w:val="true"/>
              </w:rPr>
              <w:t xml:space="preserve">قانون بودجه سال </w:t>
            </w:r>
            <w:r>
              <w:rPr>
                <w:rStyle w:val="IndexLink"/>
              </w:rPr>
              <w:t>1383</w:t>
            </w:r>
            <w:r>
              <w:rPr>
                <w:rStyle w:val="IndexLink"/>
                <w:rtl w:val="true"/>
              </w:rPr>
              <w:t xml:space="preserve"> </w:t>
            </w:r>
            <w:r>
              <w:rPr>
                <w:rStyle w:val="IndexLink"/>
                <w:rtl w:val="true"/>
              </w:rPr>
              <w:t xml:space="preserve">مصوب </w:t>
            </w:r>
            <w:r>
              <w:rPr>
                <w:rStyle w:val="IndexLink"/>
              </w:rPr>
              <w:t>24/12/1382</w:t>
            </w:r>
            <w:r>
              <w:rPr>
                <w:rStyle w:val="IndexLink"/>
                <w:rtl w:val="true"/>
              </w:rPr>
              <w:tab/>
            </w:r>
            <w:r>
              <w:rPr>
                <w:rStyle w:val="IndexLink"/>
              </w:rPr>
              <w:t>94</w:t>
            </w:r>
          </w:hyperlink>
        </w:p>
        <w:p>
          <w:pPr>
            <w:pStyle w:val="Contents2"/>
            <w:tabs>
              <w:tab w:val="clear" w:pos="8743"/>
              <w:tab w:val="right" w:pos="9026" w:leader="dot"/>
            </w:tabs>
            <w:rPr/>
          </w:pPr>
          <w:hyperlink w:anchor="__RefHeading___Toc2292045_581953129">
            <w:r>
              <w:rPr>
                <w:webHidden/>
                <w:rStyle w:val="IndexLink"/>
                <w:rtl w:val="true"/>
              </w:rPr>
              <w:t xml:space="preserve">قانون بودجه سال </w:t>
            </w:r>
            <w:r>
              <w:rPr>
                <w:rStyle w:val="IndexLink"/>
              </w:rPr>
              <w:t>1382</w:t>
            </w:r>
            <w:r>
              <w:rPr>
                <w:rStyle w:val="IndexLink"/>
                <w:rtl w:val="true"/>
              </w:rPr>
              <w:t xml:space="preserve">کل کشور </w:t>
            </w:r>
            <w:r>
              <w:rPr>
                <w:rStyle w:val="IndexLink"/>
              </w:rPr>
              <w:t>24/12/1381</w:t>
            </w:r>
            <w:r>
              <w:rPr>
                <w:rStyle w:val="IndexLink"/>
                <w:rtl w:val="true"/>
              </w:rPr>
              <w:tab/>
            </w:r>
            <w:r>
              <w:rPr>
                <w:rStyle w:val="IndexLink"/>
              </w:rPr>
              <w:t>95</w:t>
            </w:r>
          </w:hyperlink>
        </w:p>
        <w:p>
          <w:pPr>
            <w:pStyle w:val="Contents2"/>
            <w:tabs>
              <w:tab w:val="clear" w:pos="8743"/>
              <w:tab w:val="right" w:pos="9026" w:leader="dot"/>
            </w:tabs>
            <w:rPr/>
          </w:pPr>
          <w:hyperlink w:anchor="__RefHeading___Toc2292047_581953129">
            <w:r>
              <w:rPr>
                <w:webHidden/>
                <w:rStyle w:val="IndexLink"/>
                <w:rtl w:val="true"/>
              </w:rPr>
              <w:t>قانون بودجه سال</w:t>
            </w:r>
            <w:r>
              <w:rPr>
                <w:rStyle w:val="IndexLink"/>
              </w:rPr>
              <w:t>1381</w:t>
            </w:r>
            <w:r>
              <w:rPr>
                <w:rStyle w:val="IndexLink"/>
                <w:rtl w:val="true"/>
              </w:rPr>
              <w:t xml:space="preserve"> </w:t>
            </w:r>
            <w:r>
              <w:rPr>
                <w:rStyle w:val="IndexLink"/>
                <w:rtl w:val="true"/>
              </w:rPr>
              <w:t xml:space="preserve">کل کشور </w:t>
            </w:r>
            <w:r>
              <w:rPr>
                <w:rStyle w:val="IndexLink"/>
              </w:rPr>
              <w:t>22/12/1380</w:t>
            </w:r>
            <w:r>
              <w:rPr>
                <w:rStyle w:val="IndexLink"/>
                <w:rtl w:val="true"/>
              </w:rPr>
              <w:tab/>
            </w:r>
            <w:r>
              <w:rPr>
                <w:rStyle w:val="IndexLink"/>
              </w:rPr>
              <w:t>95</w:t>
            </w:r>
          </w:hyperlink>
        </w:p>
        <w:p>
          <w:pPr>
            <w:pStyle w:val="Contents2"/>
            <w:tabs>
              <w:tab w:val="clear" w:pos="8743"/>
              <w:tab w:val="right" w:pos="9026" w:leader="dot"/>
            </w:tabs>
            <w:rPr/>
          </w:pPr>
          <w:hyperlink w:anchor="__RefHeading___Toc2292049_581953129">
            <w:r>
              <w:rPr>
                <w:webHidden/>
                <w:rStyle w:val="IndexLink"/>
                <w:rtl w:val="true"/>
              </w:rPr>
              <w:t>قانون بودجه سال</w:t>
            </w:r>
            <w:r>
              <w:rPr>
                <w:rStyle w:val="IndexLink"/>
              </w:rPr>
              <w:t>1378</w:t>
            </w:r>
            <w:r>
              <w:rPr>
                <w:rStyle w:val="IndexLink"/>
                <w:rtl w:val="true"/>
              </w:rPr>
              <w:t xml:space="preserve"> </w:t>
            </w:r>
            <w:r>
              <w:rPr>
                <w:rStyle w:val="IndexLink"/>
                <w:rtl w:val="true"/>
              </w:rPr>
              <w:t xml:space="preserve">کل کشور </w:t>
            </w:r>
            <w:r>
              <w:rPr>
                <w:rStyle w:val="IndexLink"/>
              </w:rPr>
              <w:t>13/11/1377</w:t>
            </w:r>
            <w:r>
              <w:rPr>
                <w:rStyle w:val="IndexLink"/>
                <w:rtl w:val="true"/>
              </w:rPr>
              <w:tab/>
            </w:r>
            <w:r>
              <w:rPr>
                <w:rStyle w:val="IndexLink"/>
              </w:rPr>
              <w:t>95</w:t>
            </w:r>
          </w:hyperlink>
        </w:p>
        <w:p>
          <w:pPr>
            <w:pStyle w:val="Contents2"/>
            <w:tabs>
              <w:tab w:val="clear" w:pos="8743"/>
              <w:tab w:val="right" w:pos="9026" w:leader="dot"/>
            </w:tabs>
            <w:rPr/>
          </w:pPr>
          <w:hyperlink w:anchor="__RefHeading___Toc2292051_581953129">
            <w:r>
              <w:rPr>
                <w:webHidden/>
                <w:rStyle w:val="IndexLink"/>
                <w:rtl w:val="true"/>
              </w:rPr>
              <w:t>قانون بودجه سال</w:t>
            </w:r>
            <w:r>
              <w:rPr>
                <w:rStyle w:val="IndexLink"/>
              </w:rPr>
              <w:t>1355</w:t>
            </w:r>
            <w:r>
              <w:rPr>
                <w:rStyle w:val="IndexLink"/>
                <w:rtl w:val="true"/>
              </w:rPr>
              <w:t xml:space="preserve"> </w:t>
            </w:r>
            <w:r>
              <w:rPr>
                <w:rStyle w:val="IndexLink"/>
                <w:rtl w:val="true"/>
              </w:rPr>
              <w:t xml:space="preserve">کل کشور </w:t>
            </w:r>
            <w:r>
              <w:rPr>
                <w:rStyle w:val="IndexLink"/>
              </w:rPr>
              <w:t>21/12/1354</w:t>
            </w:r>
            <w:r>
              <w:rPr>
                <w:rStyle w:val="IndexLink"/>
                <w:rtl w:val="true"/>
              </w:rPr>
              <w:tab/>
            </w:r>
            <w:r>
              <w:rPr>
                <w:rStyle w:val="IndexLink"/>
              </w:rPr>
              <w:t>95</w:t>
            </w:r>
          </w:hyperlink>
        </w:p>
        <w:p>
          <w:pPr>
            <w:pStyle w:val="Contents2"/>
            <w:tabs>
              <w:tab w:val="clear" w:pos="8743"/>
              <w:tab w:val="right" w:pos="9026" w:leader="dot"/>
            </w:tabs>
            <w:rPr/>
          </w:pPr>
          <w:hyperlink w:anchor="__RefHeading___Toc2292053_581953129">
            <w:r>
              <w:rPr>
                <w:webHidden/>
                <w:rStyle w:val="IndexLink"/>
                <w:rtl w:val="true"/>
              </w:rPr>
              <w:t xml:space="preserve">قانون جامع کنترل و مبارزه ملی با دخانیات </w:t>
            </w:r>
            <w:r>
              <w:rPr>
                <w:rStyle w:val="IndexLink"/>
                <w:rtl w:val="true"/>
              </w:rPr>
              <w:t>(</w:t>
            </w:r>
            <w:r>
              <w:rPr>
                <w:rStyle w:val="IndexLink"/>
              </w:rPr>
              <w:t>15/6/85</w:t>
            </w:r>
            <w:r>
              <w:rPr>
                <w:rStyle w:val="IndexLink"/>
                <w:rtl w:val="true"/>
              </w:rPr>
              <w:t>)</w:t>
              <w:tab/>
            </w:r>
            <w:r>
              <w:rPr>
                <w:rStyle w:val="IndexLink"/>
              </w:rPr>
              <w:t>95</w:t>
            </w:r>
          </w:hyperlink>
        </w:p>
        <w:p>
          <w:pPr>
            <w:pStyle w:val="Contents2"/>
            <w:tabs>
              <w:tab w:val="clear" w:pos="8743"/>
              <w:tab w:val="right" w:pos="9026" w:leader="dot"/>
            </w:tabs>
            <w:rPr/>
          </w:pPr>
          <w:hyperlink w:anchor="__RefHeading___Toc2292055_581953129">
            <w:r>
              <w:rPr>
                <w:webHidden/>
                <w:rStyle w:val="IndexLink"/>
                <w:rtl w:val="true"/>
              </w:rPr>
              <w:t xml:space="preserve">آیین نامه اردوهای هجرت </w:t>
            </w:r>
            <w:r>
              <w:rPr>
                <w:rStyle w:val="IndexLink"/>
                <w:rtl w:val="true"/>
              </w:rPr>
              <w:t>(</w:t>
            </w:r>
            <w:r>
              <w:rPr>
                <w:rStyle w:val="IndexLink"/>
                <w:rtl w:val="true"/>
              </w:rPr>
              <w:t xml:space="preserve">مصوب </w:t>
            </w:r>
            <w:r>
              <w:rPr>
                <w:rStyle w:val="IndexLink"/>
              </w:rPr>
              <w:t>24/3/1385</w:t>
            </w:r>
            <w:r>
              <w:rPr>
                <w:rStyle w:val="IndexLink"/>
                <w:rtl w:val="true"/>
              </w:rPr>
              <w:t>)</w:t>
              <w:tab/>
            </w:r>
            <w:r>
              <w:rPr>
                <w:rStyle w:val="IndexLink"/>
              </w:rPr>
              <w:t>96</w:t>
            </w:r>
          </w:hyperlink>
        </w:p>
        <w:p>
          <w:pPr>
            <w:pStyle w:val="Contents2"/>
            <w:tabs>
              <w:tab w:val="clear" w:pos="8743"/>
              <w:tab w:val="right" w:pos="9026" w:leader="dot"/>
            </w:tabs>
            <w:rPr/>
          </w:pPr>
          <w:hyperlink w:anchor="__RefHeading___Toc2292057_581953129">
            <w:r>
              <w:rPr>
                <w:webHidden/>
                <w:rStyle w:val="IndexLink"/>
                <w:rtl w:val="true"/>
              </w:rPr>
              <w:t xml:space="preserve">اهداف و اصول تشکیل خانواده و سیاست های تحکیم و تعالی آن مصوب </w:t>
            </w:r>
            <w:r>
              <w:rPr>
                <w:rStyle w:val="IndexLink"/>
              </w:rPr>
              <w:t>7/4</w:t>
            </w:r>
            <w:r>
              <w:rPr>
                <w:rStyle w:val="IndexLink"/>
                <w:rtl w:val="true"/>
              </w:rPr>
              <w:t xml:space="preserve">/ </w:t>
            </w:r>
            <w:r>
              <w:rPr>
                <w:rStyle w:val="IndexLink"/>
              </w:rPr>
              <w:t>1384</w:t>
            </w:r>
            <w:r>
              <w:rPr>
                <w:rStyle w:val="IndexLink"/>
                <w:rtl w:val="true"/>
              </w:rPr>
              <w:t xml:space="preserve"> </w:t>
            </w:r>
            <w:r>
              <w:rPr>
                <w:rStyle w:val="IndexLink"/>
                <w:rtl w:val="true"/>
              </w:rPr>
              <w:t>شورای عالی انقلاب فرهنگی</w:t>
            </w:r>
            <w:r>
              <w:rPr>
                <w:rStyle w:val="IndexLink"/>
                <w:rtl w:val="true"/>
              </w:rPr>
              <w:tab/>
            </w:r>
            <w:r>
              <w:rPr>
                <w:rStyle w:val="IndexLink"/>
              </w:rPr>
              <w:t>96</w:t>
            </w:r>
          </w:hyperlink>
        </w:p>
        <w:p>
          <w:pPr>
            <w:pStyle w:val="Contents2"/>
            <w:tabs>
              <w:tab w:val="clear" w:pos="8743"/>
              <w:tab w:val="right" w:pos="9026" w:leader="dot"/>
            </w:tabs>
            <w:rPr/>
          </w:pPr>
          <w:hyperlink w:anchor="__RefHeading___Toc2292059_581953129">
            <w:r>
              <w:rPr>
                <w:webHidden/>
                <w:rStyle w:val="IndexLink"/>
                <w:rtl w:val="true"/>
              </w:rPr>
              <w:t xml:space="preserve">اساسنامه نهاد نمایندگی مقام معظم رهبری در دانشگاه ها مصوب </w:t>
            </w:r>
            <w:r>
              <w:rPr>
                <w:rStyle w:val="IndexLink"/>
              </w:rPr>
              <w:t>3/12/1372</w:t>
            </w:r>
            <w:r>
              <w:rPr>
                <w:rStyle w:val="IndexLink"/>
                <w:rtl w:val="true"/>
              </w:rPr>
              <w:t xml:space="preserve"> </w:t>
            </w:r>
            <w:r>
              <w:rPr>
                <w:rStyle w:val="IndexLink"/>
                <w:rtl w:val="true"/>
              </w:rPr>
              <w:t>شورای عالی انقلاب فرهنگی</w:t>
            </w:r>
            <w:r>
              <w:rPr>
                <w:rStyle w:val="IndexLink"/>
                <w:rtl w:val="true"/>
              </w:rPr>
              <w:tab/>
            </w:r>
            <w:r>
              <w:rPr>
                <w:rStyle w:val="IndexLink"/>
              </w:rPr>
              <w:t>96</w:t>
            </w:r>
          </w:hyperlink>
        </w:p>
        <w:p>
          <w:pPr>
            <w:pStyle w:val="Contents2"/>
            <w:tabs>
              <w:tab w:val="clear" w:pos="8743"/>
              <w:tab w:val="right" w:pos="9026" w:leader="dot"/>
            </w:tabs>
            <w:rPr/>
          </w:pPr>
          <w:hyperlink w:anchor="__RefHeading___Toc2292061_581953129">
            <w:r>
              <w:rPr>
                <w:webHidden/>
                <w:rStyle w:val="IndexLink"/>
                <w:rtl w:val="true"/>
              </w:rPr>
              <w:t xml:space="preserve">آیین نامه پیش گیری و مبارزه با رشوه در دستگاه های دولتی </w:t>
            </w:r>
            <w:r>
              <w:rPr>
                <w:rStyle w:val="IndexLink"/>
                <w:rtl w:val="true"/>
              </w:rPr>
              <w:t>(</w:t>
            </w:r>
            <w:r>
              <w:rPr>
                <w:rStyle w:val="IndexLink"/>
              </w:rPr>
              <w:t>22/12</w:t>
            </w:r>
            <w:r>
              <w:rPr>
                <w:rStyle w:val="IndexLink"/>
                <w:rtl w:val="true"/>
              </w:rPr>
              <w:t xml:space="preserve">/ </w:t>
            </w:r>
            <w:r>
              <w:rPr>
                <w:rStyle w:val="IndexLink"/>
              </w:rPr>
              <w:t>1383</w:t>
            </w:r>
            <w:r>
              <w:rPr>
                <w:rStyle w:val="IndexLink"/>
                <w:rtl w:val="true"/>
              </w:rPr>
              <w:t>)</w:t>
              <w:tab/>
            </w:r>
            <w:r>
              <w:rPr>
                <w:rStyle w:val="IndexLink"/>
              </w:rPr>
              <w:t>97</w:t>
            </w:r>
          </w:hyperlink>
        </w:p>
        <w:p>
          <w:pPr>
            <w:pStyle w:val="Contents2"/>
            <w:tabs>
              <w:tab w:val="clear" w:pos="8743"/>
              <w:tab w:val="right" w:pos="9026" w:leader="dot"/>
            </w:tabs>
            <w:rPr/>
          </w:pPr>
          <w:hyperlink w:anchor="__RefHeading___Toc2292063_581953129">
            <w:r>
              <w:rPr>
                <w:webHidden/>
                <w:rStyle w:val="IndexLink"/>
                <w:rtl w:val="true"/>
              </w:rPr>
              <w:t xml:space="preserve">اهداف و سیاست های کلی فرهنگی برنامه سوم توسعه کشور مصوب </w:t>
            </w:r>
            <w:r>
              <w:rPr>
                <w:rStyle w:val="IndexLink"/>
              </w:rPr>
              <w:t>25/12/1377</w:t>
            </w:r>
            <w:r>
              <w:rPr>
                <w:rStyle w:val="IndexLink"/>
                <w:rtl w:val="true"/>
              </w:rPr>
              <w:t xml:space="preserve"> </w:t>
            </w:r>
            <w:r>
              <w:rPr>
                <w:rStyle w:val="IndexLink"/>
                <w:rtl w:val="true"/>
              </w:rPr>
              <w:t>شورای عالی انقلاب فرهنگی</w:t>
            </w:r>
            <w:r>
              <w:rPr>
                <w:rStyle w:val="IndexLink"/>
                <w:rtl w:val="true"/>
              </w:rPr>
              <w:tab/>
            </w:r>
            <w:r>
              <w:rPr>
                <w:rStyle w:val="IndexLink"/>
              </w:rPr>
              <w:t>97</w:t>
            </w:r>
          </w:hyperlink>
        </w:p>
        <w:p>
          <w:pPr>
            <w:pStyle w:val="Contents2"/>
            <w:tabs>
              <w:tab w:val="clear" w:pos="8743"/>
              <w:tab w:val="right" w:pos="9026" w:leader="dot"/>
            </w:tabs>
            <w:rPr/>
          </w:pPr>
          <w:hyperlink w:anchor="__RefHeading___Toc2292065_581953129">
            <w:r>
              <w:rPr>
                <w:webHidden/>
                <w:rStyle w:val="IndexLink"/>
                <w:rtl w:val="true"/>
              </w:rPr>
              <w:t xml:space="preserve">آیین‌نامه اجرایی جزء </w:t>
            </w:r>
            <w:r>
              <w:rPr>
                <w:rStyle w:val="IndexLink"/>
                <w:rtl w:val="true"/>
              </w:rPr>
              <w:t>(</w:t>
            </w:r>
            <w:r>
              <w:rPr>
                <w:rStyle w:val="IndexLink"/>
              </w:rPr>
              <w:t>5</w:t>
            </w:r>
            <w:r>
              <w:rPr>
                <w:rStyle w:val="IndexLink"/>
                <w:rtl w:val="true"/>
              </w:rPr>
              <w:t xml:space="preserve">) </w:t>
            </w:r>
            <w:r>
              <w:rPr>
                <w:rStyle w:val="IndexLink"/>
                <w:rtl w:val="true"/>
              </w:rPr>
              <w:t xml:space="preserve">بند </w:t>
            </w:r>
            <w:r>
              <w:rPr>
                <w:rStyle w:val="IndexLink"/>
                <w:rtl w:val="true"/>
              </w:rPr>
              <w:t>(</w:t>
            </w:r>
            <w:r>
              <w:rPr>
                <w:rStyle w:val="IndexLink"/>
                <w:rtl w:val="true"/>
              </w:rPr>
              <w:t>الف</w:t>
            </w:r>
            <w:r>
              <w:rPr>
                <w:rStyle w:val="IndexLink"/>
                <w:rtl w:val="true"/>
              </w:rPr>
              <w:t xml:space="preserve">) </w:t>
            </w:r>
            <w:r>
              <w:rPr>
                <w:rStyle w:val="IndexLink"/>
                <w:rtl w:val="true"/>
              </w:rPr>
              <w:t xml:space="preserve">ماده </w:t>
            </w:r>
            <w:r>
              <w:rPr>
                <w:rStyle w:val="IndexLink"/>
                <w:rtl w:val="true"/>
              </w:rPr>
              <w:t>(</w:t>
            </w:r>
            <w:r>
              <w:rPr>
                <w:rStyle w:val="IndexLink"/>
              </w:rPr>
              <w:t>192</w:t>
            </w:r>
            <w:r>
              <w:rPr>
                <w:rStyle w:val="IndexLink"/>
                <w:rtl w:val="true"/>
              </w:rPr>
              <w:t xml:space="preserve">) </w:t>
            </w:r>
            <w:r>
              <w:rPr>
                <w:rStyle w:val="IndexLink"/>
                <w:rtl w:val="true"/>
              </w:rPr>
              <w:t xml:space="preserve">قانون برنامه سوم توسعه اقتصادی، اجتماعی و فرهنگی جمهوری اسلامی ایران </w:t>
            </w:r>
            <w:r>
              <w:rPr>
                <w:rStyle w:val="IndexLink"/>
                <w:rtl w:val="true"/>
              </w:rPr>
              <w:t>(</w:t>
            </w:r>
            <w:r>
              <w:rPr>
                <w:rStyle w:val="IndexLink"/>
              </w:rPr>
              <w:t>2/2/1383</w:t>
            </w:r>
            <w:r>
              <w:rPr>
                <w:rStyle w:val="IndexLink"/>
                <w:rtl w:val="true"/>
              </w:rPr>
              <w:t>)</w:t>
              <w:tab/>
            </w:r>
            <w:r>
              <w:rPr>
                <w:rStyle w:val="IndexLink"/>
              </w:rPr>
              <w:t>99</w:t>
            </w:r>
          </w:hyperlink>
        </w:p>
        <w:p>
          <w:pPr>
            <w:pStyle w:val="Contents2"/>
            <w:tabs>
              <w:tab w:val="clear" w:pos="8743"/>
              <w:tab w:val="right" w:pos="9026" w:leader="dot"/>
            </w:tabs>
            <w:rPr/>
          </w:pPr>
          <w:hyperlink w:anchor="__RefHeading___Toc2292067_581953129">
            <w:r>
              <w:rPr>
                <w:webHidden/>
                <w:rStyle w:val="IndexLink"/>
                <w:rtl w:val="true"/>
              </w:rPr>
              <w:t xml:space="preserve">راهکارهای اجرایی حوزه‌های بخشی قانون برنامه سوم توسعه اقتصادی اجتماعی و فرهنگی جمهوری اسلامی ایران مصوب </w:t>
            </w:r>
            <w:r>
              <w:rPr>
                <w:rStyle w:val="IndexLink"/>
              </w:rPr>
              <w:t>21/10/1379</w:t>
            </w:r>
            <w:r>
              <w:rPr>
                <w:rStyle w:val="IndexLink"/>
                <w:rtl w:val="true"/>
              </w:rPr>
              <w:tab/>
            </w:r>
            <w:r>
              <w:rPr>
                <w:rStyle w:val="IndexLink"/>
              </w:rPr>
              <w:t>99</w:t>
            </w:r>
          </w:hyperlink>
        </w:p>
        <w:p>
          <w:pPr>
            <w:pStyle w:val="Contents2"/>
            <w:tabs>
              <w:tab w:val="clear" w:pos="8743"/>
              <w:tab w:val="right" w:pos="9026" w:leader="dot"/>
            </w:tabs>
            <w:rPr/>
          </w:pPr>
          <w:hyperlink w:anchor="__RefHeading___Toc2292069_581953129">
            <w:r>
              <w:rPr>
                <w:webHidden/>
                <w:rStyle w:val="IndexLink"/>
                <w:rtl w:val="true"/>
              </w:rPr>
              <w:t>برنامه ارتقای سلامت نظام اداری و مقابله با فساد</w:t>
            </w:r>
            <w:r>
              <w:rPr>
                <w:rStyle w:val="IndexLink"/>
                <w:rtl w:val="true"/>
              </w:rPr>
              <w:tab/>
            </w:r>
            <w:r>
              <w:rPr>
                <w:rStyle w:val="IndexLink"/>
              </w:rPr>
              <w:t>102</w:t>
            </w:r>
          </w:hyperlink>
        </w:p>
        <w:p>
          <w:pPr>
            <w:pStyle w:val="Contents2"/>
            <w:tabs>
              <w:tab w:val="clear" w:pos="8743"/>
              <w:tab w:val="right" w:pos="9026" w:leader="dot"/>
            </w:tabs>
            <w:rPr/>
          </w:pPr>
          <w:hyperlink w:anchor="__RefHeading___Toc2292071_581953129">
            <w:r>
              <w:rPr>
                <w:webHidden/>
                <w:rStyle w:val="IndexLink"/>
                <w:rtl w:val="true"/>
              </w:rPr>
              <w:t>آیین نامه چگونگی تأمین امنیت اجتماعات و راهپیمایی</w:t>
            </w:r>
            <w:r>
              <w:rPr>
                <w:rStyle w:val="IndexLink"/>
                <w:rtl w:val="true"/>
              </w:rPr>
              <w:softHyphen/>
            </w:r>
            <w:r>
              <w:rPr>
                <w:rStyle w:val="IndexLink"/>
                <w:rtl w:val="true"/>
              </w:rPr>
              <w:t xml:space="preserve">های قانونی </w:t>
            </w:r>
            <w:r>
              <w:rPr>
                <w:rStyle w:val="IndexLink"/>
              </w:rPr>
              <w:t>31/6/1381</w:t>
            </w:r>
            <w:r>
              <w:rPr>
                <w:rStyle w:val="IndexLink"/>
                <w:rtl w:val="true"/>
              </w:rPr>
              <w:tab/>
            </w:r>
            <w:r>
              <w:rPr>
                <w:rStyle w:val="IndexLink"/>
              </w:rPr>
              <w:t>107</w:t>
            </w:r>
          </w:hyperlink>
        </w:p>
        <w:p>
          <w:pPr>
            <w:pStyle w:val="Contents2"/>
            <w:tabs>
              <w:tab w:val="clear" w:pos="8743"/>
              <w:tab w:val="right" w:pos="9026" w:leader="dot"/>
            </w:tabs>
            <w:rPr/>
          </w:pPr>
          <w:hyperlink w:anchor="__RefHeading___Toc2292073_581953129">
            <w:r>
              <w:rPr>
                <w:webHidden/>
                <w:rStyle w:val="IndexLink"/>
                <w:rtl w:val="true"/>
              </w:rPr>
              <w:t xml:space="preserve">قانون انتخابات ریاست جمهوری اسلامی ایران مصوب </w:t>
            </w:r>
            <w:r>
              <w:rPr>
                <w:rStyle w:val="IndexLink"/>
              </w:rPr>
              <w:t>5/4/1364</w:t>
            </w:r>
            <w:r>
              <w:rPr>
                <w:rStyle w:val="IndexLink"/>
                <w:rtl w:val="true"/>
              </w:rPr>
              <w:tab/>
            </w:r>
            <w:r>
              <w:rPr>
                <w:rStyle w:val="IndexLink"/>
              </w:rPr>
              <w:t>108</w:t>
            </w:r>
          </w:hyperlink>
        </w:p>
        <w:p>
          <w:pPr>
            <w:pStyle w:val="Contents2"/>
            <w:tabs>
              <w:tab w:val="clear" w:pos="8743"/>
              <w:tab w:val="right" w:pos="9026" w:leader="dot"/>
            </w:tabs>
            <w:rPr/>
          </w:pPr>
          <w:hyperlink w:anchor="__RefHeading___Toc2292075_581953129">
            <w:r>
              <w:rPr>
                <w:webHidden/>
                <w:rStyle w:val="IndexLink"/>
                <w:rtl w:val="true"/>
              </w:rPr>
              <w:t xml:space="preserve">قانون انتخابات مجلس شورای اسلامی </w:t>
            </w:r>
            <w:r>
              <w:rPr>
                <w:rStyle w:val="IndexLink"/>
              </w:rPr>
              <w:t>7/9/1378</w:t>
            </w:r>
            <w:r>
              <w:rPr>
                <w:rStyle w:val="IndexLink"/>
                <w:rtl w:val="true"/>
              </w:rPr>
              <w:tab/>
            </w:r>
            <w:r>
              <w:rPr>
                <w:rStyle w:val="IndexLink"/>
              </w:rPr>
              <w:t>108</w:t>
            </w:r>
          </w:hyperlink>
        </w:p>
        <w:p>
          <w:pPr>
            <w:pStyle w:val="Contents2"/>
            <w:tabs>
              <w:tab w:val="clear" w:pos="8743"/>
              <w:tab w:val="right" w:pos="9026" w:leader="dot"/>
            </w:tabs>
            <w:rPr/>
          </w:pPr>
          <w:hyperlink w:anchor="__RefHeading___Toc2292077_581953129">
            <w:r>
              <w:rPr>
                <w:webHidden/>
                <w:rStyle w:val="IndexLink"/>
                <w:rtl w:val="true"/>
              </w:rPr>
              <w:t xml:space="preserve">قانون راجع به تعیین وظایف و تشکیلات شورای امنیت کشور </w:t>
            </w:r>
            <w:r>
              <w:rPr>
                <w:rStyle w:val="IndexLink"/>
              </w:rPr>
              <w:t>8/6/1362</w:t>
            </w:r>
            <w:r>
              <w:rPr>
                <w:rStyle w:val="IndexLink"/>
                <w:rtl w:val="true"/>
              </w:rPr>
              <w:tab/>
            </w:r>
            <w:r>
              <w:rPr>
                <w:rStyle w:val="IndexLink"/>
              </w:rPr>
              <w:t>109</w:t>
            </w:r>
          </w:hyperlink>
        </w:p>
        <w:p>
          <w:pPr>
            <w:pStyle w:val="Contents2"/>
            <w:tabs>
              <w:tab w:val="clear" w:pos="8743"/>
              <w:tab w:val="right" w:pos="9026" w:leader="dot"/>
            </w:tabs>
            <w:rPr/>
          </w:pPr>
          <w:hyperlink w:anchor="__RefHeading___Toc2292079_581953129">
            <w:r>
              <w:rPr>
                <w:webHidden/>
                <w:rStyle w:val="IndexLink"/>
                <w:rtl w:val="true"/>
              </w:rPr>
              <w:t xml:space="preserve">قانون تأسیس وزارت اطلاعات </w:t>
            </w:r>
            <w:r>
              <w:rPr>
                <w:rStyle w:val="IndexLink"/>
              </w:rPr>
              <w:t>27/5/1362</w:t>
            </w:r>
            <w:r>
              <w:rPr>
                <w:rStyle w:val="IndexLink"/>
                <w:rtl w:val="true"/>
              </w:rPr>
              <w:tab/>
            </w:r>
            <w:r>
              <w:rPr>
                <w:rStyle w:val="IndexLink"/>
              </w:rPr>
              <w:t>109</w:t>
            </w:r>
          </w:hyperlink>
        </w:p>
        <w:p>
          <w:pPr>
            <w:pStyle w:val="Contents2"/>
            <w:tabs>
              <w:tab w:val="clear" w:pos="8743"/>
              <w:tab w:val="right" w:pos="9026" w:leader="dot"/>
            </w:tabs>
            <w:rPr/>
          </w:pPr>
          <w:hyperlink w:anchor="__RefHeading___Toc2292081_581953129">
            <w:r>
              <w:rPr>
                <w:webHidden/>
                <w:rStyle w:val="IndexLink"/>
                <w:rtl w:val="true"/>
              </w:rPr>
              <w:t xml:space="preserve">اساسنامه سازمان اقدامات تأمینی و تربیتی </w:t>
            </w:r>
            <w:r>
              <w:rPr>
                <w:rStyle w:val="IndexLink"/>
              </w:rPr>
              <w:t>15/11/1356</w:t>
            </w:r>
            <w:r>
              <w:rPr>
                <w:rStyle w:val="IndexLink"/>
                <w:rtl w:val="true"/>
              </w:rPr>
              <w:tab/>
            </w:r>
            <w:r>
              <w:rPr>
                <w:rStyle w:val="IndexLink"/>
              </w:rPr>
              <w:t>110</w:t>
            </w:r>
          </w:hyperlink>
        </w:p>
        <w:p>
          <w:pPr>
            <w:pStyle w:val="Contents2"/>
            <w:tabs>
              <w:tab w:val="clear" w:pos="8743"/>
              <w:tab w:val="right" w:pos="9026" w:leader="dot"/>
            </w:tabs>
            <w:rPr/>
          </w:pPr>
          <w:hyperlink w:anchor="__RefHeading___Toc2292083_581953129">
            <w:r>
              <w:rPr>
                <w:webHidden/>
                <w:rStyle w:val="IndexLink"/>
                <w:rtl w:val="true"/>
              </w:rPr>
              <w:t xml:space="preserve">قانون تأسیس سازمان اقدامات تأمینی و تربیتی </w:t>
            </w:r>
            <w:r>
              <w:rPr>
                <w:rStyle w:val="IndexLink"/>
              </w:rPr>
              <w:t>7/4/1356</w:t>
            </w:r>
            <w:r>
              <w:rPr>
                <w:rStyle w:val="IndexLink"/>
                <w:rtl w:val="true"/>
              </w:rPr>
              <w:tab/>
            </w:r>
            <w:r>
              <w:rPr>
                <w:rStyle w:val="IndexLink"/>
              </w:rPr>
              <w:t>110</w:t>
            </w:r>
          </w:hyperlink>
        </w:p>
        <w:p>
          <w:pPr>
            <w:pStyle w:val="Contents2"/>
            <w:tabs>
              <w:tab w:val="clear" w:pos="8743"/>
              <w:tab w:val="right" w:pos="9026" w:leader="dot"/>
            </w:tabs>
            <w:rPr/>
          </w:pPr>
          <w:hyperlink w:anchor="__RefHeading___Toc2292085_581953129">
            <w:r>
              <w:rPr>
                <w:webHidden/>
                <w:rStyle w:val="IndexLink"/>
                <w:rtl w:val="true"/>
              </w:rPr>
              <w:t>قانون حفاظت وبهسازی محیط زیست</w:t>
            </w:r>
            <w:r>
              <w:rPr>
                <w:rStyle w:val="IndexLink"/>
              </w:rPr>
              <w:t>28/3/1353</w:t>
            </w:r>
            <w:r>
              <w:rPr>
                <w:rStyle w:val="IndexLink"/>
                <w:rtl w:val="true"/>
              </w:rPr>
              <w:tab/>
            </w:r>
            <w:r>
              <w:rPr>
                <w:rStyle w:val="IndexLink"/>
              </w:rPr>
              <w:t>110</w:t>
            </w:r>
          </w:hyperlink>
        </w:p>
        <w:p>
          <w:pPr>
            <w:pStyle w:val="Contents2"/>
            <w:tabs>
              <w:tab w:val="clear" w:pos="8743"/>
              <w:tab w:val="right" w:pos="9026" w:leader="dot"/>
            </w:tabs>
            <w:rPr/>
          </w:pPr>
          <w:hyperlink w:anchor="__RefHeading___Toc2292087_581953129">
            <w:r>
              <w:rPr>
                <w:webHidden/>
                <w:rStyle w:val="IndexLink"/>
                <w:rtl w:val="true"/>
              </w:rPr>
              <w:t>بخشنامه های قوه قضاییه</w:t>
            </w:r>
            <w:r>
              <w:rPr>
                <w:rStyle w:val="IndexLink"/>
                <w:rtl w:val="true"/>
              </w:rPr>
              <w:tab/>
            </w:r>
            <w:r>
              <w:rPr>
                <w:rStyle w:val="IndexLink"/>
              </w:rPr>
              <w:t>111</w:t>
            </w:r>
          </w:hyperlink>
        </w:p>
        <w:p>
          <w:pPr>
            <w:pStyle w:val="Contents2"/>
            <w:tabs>
              <w:tab w:val="clear" w:pos="8743"/>
              <w:tab w:val="right" w:pos="9026" w:leader="dot"/>
            </w:tabs>
            <w:rPr/>
          </w:pPr>
          <w:hyperlink w:anchor="__RefHeading___Toc2292089_581953129">
            <w:r>
              <w:rPr>
                <w:webHidden/>
                <w:rStyle w:val="IndexLink"/>
                <w:rtl w:val="true"/>
              </w:rPr>
              <w:t>مجموعه کتب عدالت و سلامت</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96_51707"/>
      <w:bookmarkStart w:id="1" w:name="pg5496_51707"/>
      <w:bookmarkEnd w:id="1"/>
    </w:p>
    <w:p>
      <w:pPr>
        <w:pStyle w:val="Heading2"/>
        <w:numPr>
          <w:ilvl w:val="1"/>
          <w:numId w:val="1"/>
        </w:numPr>
        <w:rPr/>
      </w:pPr>
      <w:bookmarkStart w:id="2" w:name="pg5496_51707"/>
      <w:bookmarkStart w:id="3" w:name="__RefHeading___Toc229190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خلفی، مسلم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قوانین پیش‌گیری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خلفی ؛ به‌سفارش ستاد مردمی پیشگیری و حفاظت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مردمی پیشگیری و حفاظت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KMH</w:t>
      </w:r>
      <w:r>
        <w:rPr>
          <w:rFonts w:ascii="IRNazanin" w:hAnsi="IRNazanin" w:eastAsia="IRNazanin"/>
          <w:color w:val="111111"/>
          <w:sz w:val="28"/>
          <w:sz w:val="28"/>
          <w:szCs w:val="28"/>
          <w:lang w:bidi="fa-IR"/>
        </w:rPr>
        <w:t>۳۸۰۰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w:t>
      </w:r>
      <w:r>
        <w:rPr>
          <w:rFonts w:eastAsia="IRNazanin" w:cs="IRNazanin"/>
          <w:color w:val="111111"/>
          <w:sz w:val="28"/>
          <w:szCs w:val="28"/>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۱۸۴۵۷۷۶</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190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96_51710"/>
      <w:bookmarkStart w:id="8" w:name="pg5496_51710"/>
      <w:bookmarkEnd w:id="8"/>
    </w:p>
    <w:p>
      <w:pPr>
        <w:pStyle w:val="Heading2"/>
        <w:numPr>
          <w:ilvl w:val="1"/>
          <w:numId w:val="1"/>
        </w:numPr>
        <w:rPr/>
      </w:pPr>
      <w:bookmarkStart w:id="9" w:name="pg5496_51710"/>
      <w:bookmarkStart w:id="10" w:name="__RefHeading___Toc2291909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قانون اساسی جمهوری اسلامی ایران </w:t>
      </w:r>
      <w:r>
        <w:rPr>
          <w:rFonts w:eastAsia="IRNazanin" w:cs="IRNazanin"/>
          <w:color w:val="111111"/>
          <w:sz w:val="28"/>
          <w:szCs w:val="28"/>
          <w:lang w:bidi="fa-IR"/>
        </w:rPr>
        <w:t>10/1/1358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سیاستهای کلی نظام در دوره چشم انداز </w:t>
      </w:r>
      <w:r>
        <w:rPr>
          <w:rFonts w:eastAsia="IRNazanin" w:cs="IRNazanin"/>
          <w:color w:val="111111"/>
          <w:sz w:val="28"/>
          <w:szCs w:val="28"/>
          <w:lang w:bidi="fa-IR"/>
        </w:rPr>
        <w:t>12/8/1382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قانون اقدامات تأمینی مصوب </w:t>
      </w:r>
      <w:r>
        <w:rPr>
          <w:rFonts w:eastAsia="IRNazanin" w:cs="IRNazanin"/>
          <w:color w:val="111111"/>
          <w:sz w:val="28"/>
          <w:szCs w:val="28"/>
          <w:lang w:bidi="fa-IR"/>
        </w:rPr>
        <w:t>12/2/1339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قانون تشکیل سازمان مدیریت بحران کشور </w:t>
      </w:r>
      <w:r>
        <w:rPr>
          <w:rFonts w:eastAsia="IRNazanin" w:cs="IRNazanin"/>
          <w:color w:val="111111"/>
          <w:sz w:val="28"/>
          <w:szCs w:val="28"/>
          <w:lang w:bidi="fa-IR"/>
        </w:rPr>
        <w:t>31/2/1387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آیین نامه اجرایی سازمان زندان ها و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قانون نیروی انتظامی جمهوری اسلامی </w:t>
      </w:r>
      <w:r>
        <w:rPr>
          <w:rFonts w:eastAsia="IRNazanin" w:cs="IRNazanin"/>
          <w:color w:val="111111"/>
          <w:sz w:val="28"/>
          <w:szCs w:val="28"/>
          <w:lang w:bidi="fa-IR"/>
        </w:rPr>
        <w:t>26/4/1369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قانون ارتش جمهوری اسلامی ایران </w:t>
      </w:r>
      <w:r>
        <w:rPr>
          <w:rFonts w:eastAsia="IRNazanin" w:cs="IRNazanin"/>
          <w:color w:val="111111"/>
          <w:sz w:val="28"/>
          <w:szCs w:val="28"/>
          <w:lang w:bidi="fa-IR"/>
        </w:rPr>
        <w:t>7/7/1366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قانون به کارگیری سلاح توسط نیروهای مسلح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قانون حمایت قضایی از بسیج </w:t>
      </w:r>
      <w:r>
        <w:rPr>
          <w:rFonts w:eastAsia="IRNazanin" w:cs="IRNazanin"/>
          <w:color w:val="111111"/>
          <w:sz w:val="28"/>
          <w:szCs w:val="28"/>
          <w:lang w:bidi="fa-IR"/>
        </w:rPr>
        <w:t>1/10/1371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آیین نامه تعیین مصادیق عملی شهید و خانواده های شاهد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سیاستهای مقابله با تهاجم فرهنگی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آیین نامه اجرایی فعالیت انجمنهای اسلامی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متن اصلاحی آیین‌نامه اجرائی فعالیت انجمن‌های اسلامی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اصول سیاست فرهنگی کشور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آیین نامه اجرایی انجمن های اسلامی واحدهای اداری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قانون اهداف و وظایف وزارت آموزش و پرورش </w:t>
      </w:r>
      <w:r>
        <w:rPr>
          <w:rFonts w:eastAsia="IRNazanin" w:cs="IRNazanin"/>
          <w:color w:val="111111"/>
          <w:sz w:val="28"/>
          <w:szCs w:val="28"/>
          <w:lang w:bidi="fa-IR"/>
        </w:rPr>
        <w:t>39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خط مشی کلی و اصول برنامه‌های سازمان صدا و سیما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اهداف و سیاستها و ضوابط نشر کتاب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قانون جلوگیری از تصرف عدوانی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قانون برنامه چهارم توسعه اقتصادی، اجتماعی و فرهنگی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قانون برنامه پنج‌ساله دوم توسعه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قانون برنامه اول توسعه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آیین نامه ساماندهی کودکان خیابانی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قانون احترام به آزادی های مشروع و حفظ حقوق شهروندی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سیاستهای کلی نظام در مورد مواد مخدر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قانون مبارزه با مواد مخدر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آیین نامه اجرایی قانون مبارزه با مواد مخدر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قانون اصلاح قانون مبارزه با مواد مخدر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الحاق ایران به پروتکل اختیاری کنوانسیون حقوق کودک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منشور حقوق و مسئولیتهای زنان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سیاستها و راهبردهای ارتقای سلامت زنان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راهبردهای گسترش فرهنگ عفاف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لایحه قانونی پیشگیری از وقوع جرم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آرای وحدت رویه قضایی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قانون راجع به جلوگیری از عمل قاچاق توسط وسایل نقلیه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آیین نامه اجرایی قانون امور گمرکی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آیین نامه جلوگیری از آلودگی آب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اول توسعه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قانون حفاظت از دریا و رودخانه های مرزی از آلودگی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آرای وحدت رویه دیوان عدالت اداری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پیشگیری از جرم در آینه معاهدات بین المللی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موافقتنامه همکاری‌های امنیتی بین دولت جمهوری اسلامی ایران و شورای وزیران بوسنی و هرزگوین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الحاق دولت جمهوری اسلامی ایران به ضمائم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بین‌المللی جلوگیری از آلودگی ناشی از کشتی ها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تصویب احکام و مصوبات بیست و سومین کنگره اتحادیه جهانی پست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منعقد شده در بخارست </w:t>
      </w:r>
      <w:r>
        <w:rPr>
          <w:rFonts w:eastAsia="IRNazanin" w:cs="IRNazanin"/>
          <w:color w:val="111111"/>
          <w:sz w:val="28"/>
          <w:szCs w:val="28"/>
          <w:lang w:bidi="fa-IR"/>
        </w:rPr>
        <w:t>76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موافقتنامه همکاری در زمینه مبارزه با جرایم سازمان‌یافته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موافقتنامه معاضدت حقوقی متقابل در امور کیفری بین دولت جمهوری‌اسلامی‌ایران و دولت جمهوری آفریقای جنوبی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الحاق دولت جمهوری اسلامی ایران به کنوانسیون بین المللی علیه گروگان گیری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الحاق دولت جمهوری اسلامی ایران به کنوانسیون مواد روان گردان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موافقتنامه همکاری امنیتی بین دولت جمهوری‌اسلامی ایران و دولت جمهوری ایتالیا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موافقتنامه همکاری های امنیتی میان جمهوری اسلامی ایران و پادشاهی عربستان سعودی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موافقتنامه امنیتی ، انتظامی و مبارزه با مواد مخدر بین دولت جمهوری اسلامی ایران و دولت جمهوری یونان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الحاق جمهوری اسلامی ایران به پروتکل اصلاحی معاهده واحد مواد مخدر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الحاق دولت جمهوری اسلامی ایران به کنوانسیون بین‌المللی کمکهای متقابل اداری به منظور پیشگیری ، تجسس و جلوگیری از تخلفات گمرکی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ایران به کنوانسیون اتخاذ تدابیر لازم برای ممنوع کردن و جلوگیری از ورود و صدور و انتقال مالکیت غیر‌قانونی اموال فرهنگی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قانون اصلاح موادی از قانون تشکیل سازمان بازرسی کل کشور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کل کشور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قانون بودجه سال</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قانون بودجه سال</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قانون بودجه سال</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قانون جامع کنترل و مبارزه ملی با دخانیات </w:t>
      </w:r>
      <w:r>
        <w:rPr>
          <w:rFonts w:eastAsia="IRNazanin" w:cs="IRNazanin"/>
          <w:color w:val="111111"/>
          <w:sz w:val="28"/>
          <w:szCs w:val="28"/>
          <w:lang w:bidi="fa-IR"/>
        </w:rPr>
        <w:t>90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نامه اردوهای هجرت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اهداف و اصول تشکیل خانواده و سیاستهای تحکیم و تعالی آن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اساسنامه نهاد نمایندگی مقام معظم رهبری در دانشگاهها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آییننامه پیشگیری و مبارزه با رشوه در دستگاههای دولتی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اهداف و سیاستهای کلی فرهنگی برنامه سوم توسعه کشور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برنامه ارتقای سلامت نظام اداری و مقابله با فساد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آیین نامه چگونگی تأمین امنیت اجتماعات و راهپیمایی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قانونی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قانون انتخابات ریاست جمهوری اسلامی ایران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قانون انتخابات مجلس شورای اسلامی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قانون راجع به تعیین وظایف و تشکیلات شورای امنیت کشور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قانون تأسیس وزارت اطلاعات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اساسنامه سازمان اقدامات تأمینی و تربیتی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قانون تأسیس سازمان اقدامات تأمینی و تربیتی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قانون حفاظت وبهسازی محیط زیست </w:t>
      </w:r>
      <w:r>
        <w:rPr>
          <w:rFonts w:eastAsia="IRNazanin" w:cs="IRNazanin"/>
          <w:color w:val="111111"/>
          <w:sz w:val="28"/>
          <w:szCs w:val="28"/>
          <w:lang w:bidi="fa-IR"/>
        </w:rPr>
        <w:t>105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بخشنامه های قوه قضاییه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2" w:name="pg5496_51715"/>
    </w:p>
    <w:p>
      <w:pPr>
        <w:pStyle w:val="Heading2"/>
        <w:numPr>
          <w:ilvl w:val="1"/>
          <w:numId w:val="1"/>
        </w:numPr>
        <w:rPr/>
      </w:pPr>
      <w:bookmarkStart w:id="13" w:name="__RefHeading___Toc2291911_581953129"/>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حفاظت از محیط زیست و سلامت فضای زندگی ابعاد مختلفی دارد؛ گاهی عبور و مرور وسائل نقلیه و فعالیّت کارگاه های پر سر و صدا، موجب آلودگی صوتی می شود، گاهی نگهداری و پخش زباله ها در فضای زندگی سبب انواع بیماری و ایذای همسایگان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پاکی محیط زندگی و سلامت فضای عمومی، یک وظیفه و خواست عموم خردمندان جهان است، امّا آلودگی ها، فقط گرد و غبار و تولید دود و پخش مواد نفتی در رودخانه و دریا و ریختن زباله های متعفن و فاضلاب در کوچه و خیابان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تکثیر، پخش و نشر و نمایش مواد آلوده از دیدگاه عقیدتی و اخلاقی و اجتماعی که ایمان، اخلاق، اتحاد، عدالت و استقلال جامعه را در معرض خطر قرار دهد، صدها بار بیش تر از دود و گرد و غبار برای جامعه مشکل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وقتی در منظر و مرئی و در فضای مشترک و عمومی انجام گیرد، محیط اخلاقی و ایمانی جامعه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گناه، به ویژه گناهان مشهودی که جرم و بزه و جنایت و خلاف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وظیفه‌ای اجتماعی است که بر عهده افراد جامعه و دولت و ملت مسلمان و هر اندیشمند دلسوز سعادت و سلامت جامعه ی بشری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سال است که با همین هدف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مردمی پیش گیری و حفاظت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قوّه قضائیه جمهوری اسلامی ایران تشکیل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ستاد می‌کوشد که با یاری امت از تولید و تکثیر و پیدایش و افزایش جرم های گوناگون پیش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های مردمی حفاظت اجتماعی و ستادهای احیای امر به معروف و نهی از منکر و نیروهای مخلص بسیج و سپاه و نیروی انتظامی و همه فرزندان مساجد در هر کجای کشور با هدایت و نظارت عالمان دین می‌کوشند که فضای زندگی عمومی را از هر گونه آلودگی به ویروس جرم و گناه پاک نگه دارند و از بروز جرایم عقیدتی، فرهنگی، اخلاقی، اقتصادی و رسانه ای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زمینه های جرم، انگیزه های مجرمان، انواع جرم و علل</w:t>
      </w:r>
    </w:p>
    <w:p>
      <w:pPr>
        <w:pStyle w:val="BookText"/>
        <w:rPr/>
      </w:pPr>
      <w:r>
        <w:rPr>
          <w:rFonts w:ascii="IRNazanin" w:hAnsi="IRNazanin" w:eastAsia="IRNazanin"/>
          <w:color w:val="111111"/>
          <w:sz w:val="28"/>
          <w:sz w:val="28"/>
          <w:szCs w:val="28"/>
          <w:rtl w:val="true"/>
          <w:lang w:bidi="fa-IR"/>
        </w:rPr>
        <w:t>و عوامل پیدایش و گسترش آن یک وظیفه‌ی اجتماعی است که بدون آن پاسداری از امنیّت اخلاقی و ایمانی جامعه،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 های این ستاد که با همکاری گروهی از محققان و پژوهشگران حوزه و دانشگاه تحقق یافت، تدوین کتاب های عمیق و کاربردی در زمینه مباحث پیش 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ستاد تاکنون بیش از ده اثر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بعضاً آموزشی در راستای هدف پیش‌گیری از جرم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به قلم برادر گرامی مسلم خلفی تألیف شده تلاشی علمی است، که امید است هم‌چون دیگر خدمات برادران و خواهران مؤمن و فداکار در زمینه ی پیشگیری از جرم مقبول آستان قدس ربوبی قرار گیرد و یاران همراه در اقامه این وظیفه‌ی اجتماعی از الطاف حضرت حق جلّ و علا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گیری از جرم و گناه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مرزبانی در جبهه ی تقوا و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حمایت های ریاست محترم قوه قضائیه حضرت آیت‌الله هاشمی شاهرودی و همکاران ستاد مردمی و برادر گرامی حجةالاسلام محمود مهدی‌پور، به دلیل هدایت و نظارت بر تحقیق و تولید این مجموعه، و از ناشر محترم جناب آقای جلالوند سپاس گذاری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دبیر ستاد مردمی پیشگیری و حفاظت اجتماعی کشور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5" w:name="pg5496_51717"/>
    </w:p>
    <w:p>
      <w:pPr>
        <w:pStyle w:val="Heading2"/>
        <w:numPr>
          <w:ilvl w:val="1"/>
          <w:numId w:val="1"/>
        </w:numPr>
        <w:rPr/>
      </w:pPr>
      <w:bookmarkStart w:id="16" w:name="__RefHeading___Toc2291913_581953129"/>
      <w:bookmarkStart w:id="17" w:name="_Toc5"/>
      <w:bookmarkEnd w:id="15"/>
      <w:bookmarkEnd w:id="16"/>
      <w:r>
        <w:rPr>
          <w:rtl w:val="true"/>
        </w:rPr>
        <w:t>مقدمه مؤلف</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آدمی به مثابه تابلوی سفید عاری از هر نوشته ای است، که انسان با ارتکاب هر ناهنجاری نقطه و خطی بر آن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سفید نگاه داشتن این تابلو آسان تر از پاک کردن خطوط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کمتر اتفاق می افتد بتوان تابلوی مملو از خط را به شکل زیبای نخستین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حکمت ارزنده‌ای است که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نکردن آسان تر از توبه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جامعه متشکل از افراد بشری نیز از این حکم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ناهنجاری یا جرم به مثابه خطی است که بر تابلوی سفید و بزرگ اجتماع بشری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جرم همانند انداختن یک خار و خاشاک در دریای زلال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جرم به مثابه ورود یک میکروب به بدن سالم شخصی است که نام جامعه را بر خویش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تردید دارد که خط نکشیدن بر تابلو، خاشاک نریختن در دریا و جلوگیری از ورود میکروب به بدن عاقلانه تر از پاک کردن تابلوی مملو از خط، دریای مملو از خس و خاشاک و </w:t>
      </w:r>
    </w:p>
    <w:p>
      <w:pPr>
        <w:pStyle w:val="BookText"/>
        <w:rPr/>
      </w:pPr>
      <w:r>
        <w:rPr>
          <w:rFonts w:ascii="IRNazanin" w:hAnsi="IRNazanin" w:eastAsia="IRNazanin"/>
          <w:color w:val="111111"/>
          <w:sz w:val="28"/>
          <w:sz w:val="28"/>
          <w:szCs w:val="28"/>
          <w:rtl w:val="true"/>
          <w:lang w:bidi="fa-IR"/>
        </w:rPr>
        <w:t>مداوای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حفظ جامعه پاک آسان تر و برتر از پاک نمودن جامعه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جامعه وقتی از اندیشه صائب برخوردارند که بیشتر سعی خویش را در راستای حفظ پاکی جامعه مصروف و معطوف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صائب به ویژه در سال های اخیر بیشتر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است پیش گیری</w:t>
      </w:r>
    </w:p>
    <w:p>
      <w:pPr>
        <w:pStyle w:val="BookText"/>
        <w:rPr/>
      </w:pPr>
      <w:r>
        <w:rPr>
          <w:rFonts w:ascii="IRNazanin" w:hAnsi="IRNazanin" w:eastAsia="IRNazanin"/>
          <w:color w:val="111111"/>
          <w:sz w:val="28"/>
          <w:sz w:val="28"/>
          <w:szCs w:val="28"/>
          <w:rtl w:val="true"/>
          <w:lang w:bidi="fa-IR"/>
        </w:rPr>
        <w:t xml:space="preserve">از جرم در هر دو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گیری وضعی و پیش گیری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اندیشوران و حداقل السنه سیاست ورزان جلوه بیشتری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جای بسی تأسف و صد البته عجیب است که در هیچ یک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سیاست های کلی قضایی در سیاست های کلی نظام در چشم انداز بیست ساله هیچ سخنی از پیش گیری از جرم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از اهمیت موضوع نمی کاهد؛ پیش گیری از جرم آنقدر واجد اهمیت است که در بسیاری از قوانین از آن سخن به میان آمده و با یک نگاه گذرا به مجموعه قوانین جمهوری اسلامی ایران می توان کتابی جامع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قوانین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قوانین ناظر بر پیش گیری از جرم استخراج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هر چند تلاش کرده است اینگونه قوانین را در خود جای دهد، اما نویسنده خود اذعان دارد جامع این قوانین نیست؛ این امر می‌تواند چند دلیل داشته باشد که</w:t>
      </w:r>
    </w:p>
    <w:p>
      <w:pPr>
        <w:pStyle w:val="BookText"/>
        <w:rPr/>
      </w:pPr>
      <w:r>
        <w:rPr>
          <w:rFonts w:ascii="IRNazanin" w:hAnsi="IRNazanin" w:eastAsia="IRNazanin"/>
          <w:color w:val="111111"/>
          <w:sz w:val="28"/>
          <w:sz w:val="28"/>
          <w:szCs w:val="28"/>
          <w:rtl w:val="true"/>
          <w:lang w:bidi="fa-IR"/>
        </w:rPr>
        <w:t>به برخی از آن ها ضمن نکات آتی اشاره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گیری از جرم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گیری وضعی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متصدی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از مجرم است و نوع دوم بیشتر ناظر به سلب انگیزه جرم است که از طریق تربیت صحیح افراد، افزایش </w:t>
      </w:r>
    </w:p>
    <w:p>
      <w:pPr>
        <w:pStyle w:val="BookText"/>
        <w:rPr/>
      </w:pPr>
      <w:r>
        <w:rPr>
          <w:rFonts w:ascii="IRNazanin" w:hAnsi="IRNazanin" w:eastAsia="IRNazanin"/>
          <w:color w:val="111111"/>
          <w:sz w:val="28"/>
          <w:sz w:val="28"/>
          <w:szCs w:val="28"/>
          <w:rtl w:val="true"/>
          <w:lang w:bidi="fa-IR"/>
        </w:rPr>
        <w:t>آگاهی آنان و از بین بردن زمینه های اجتماعی جرم و مانند آن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تمام مجموعه قوانین کیفری را می توان در زمره مجموعه قوانین مرتبط با پیش گیری از جرم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مجموعه حاضر فاقد چنین جمعیتی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صرفا به قوانینی اشاره نموده است که مستقیما مرتبط با پیش گیری از جرم آن هم از نوع پیش گیری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گیریای که نه بر عهده</w:t>
      </w:r>
    </w:p>
    <w:p>
      <w:pPr>
        <w:pStyle w:val="BookText"/>
        <w:rPr/>
      </w:pPr>
      <w:r>
        <w:rPr>
          <w:rFonts w:ascii="IRNazanin" w:hAnsi="IRNazanin" w:eastAsia="IRNazanin"/>
          <w:color w:val="111111"/>
          <w:sz w:val="28"/>
          <w:sz w:val="28"/>
          <w:szCs w:val="28"/>
          <w:rtl w:val="true"/>
          <w:lang w:bidi="fa-IR"/>
        </w:rPr>
        <w:t>نهادهای حکومتی و غیرحکومتی، بلکه صرفا بر عهده نهادهای حکومتی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فعل یا ترک فعلی است که قانون برای آن مجازات تعیین نموده است و قانون گذار در کشور ایران جز مجلس شورای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علم به این موضوع و بذل توجه به مباحث مطروحه برای دانشجویان خود مبنی بر اینکه تعدد مراکز تقنینی در یک کشور نه پذیرفتنی و نه مطابق مصالح عالی کشور است و فارغ از مباحث جدی‌ای مانند داشتن یا نداشتن حق قانون گذاری نهادهایی مانند مجمع تشخیص مصلحت نظام و شورای عالی انقلاب فرهنگی، به مصوبات این نهادها نیز توجه نموده و این به معنای تأیید حق قانون‌گذاری این دسته از نهادها نیست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برخی از موارد مانند مبارزه با تهاجم فرهنگی، پیش گیری از مفاسداجتماعی، اصول سیاست فرهنگی کشور، گسترش فرهنگ عفاف، سیاست ها و راهبردهای ارتقای سلامت زنان و مانند آن، به خاطر اهمیتی است که اخیرا تحت عناوین گوناگونی؛ مانند ارتقای امنیت اجتماعی، یافته اند وگرنه نویسنده خود اذعان دارد که بسیاری از مصادیق فردی و حتی اجتماعی این قبیل موارد را به دلیل اینکه در </w:t>
      </w:r>
    </w:p>
    <w:p>
      <w:pPr>
        <w:pStyle w:val="BookText"/>
        <w:rPr/>
      </w:pPr>
      <w:r>
        <w:rPr>
          <w:rFonts w:ascii="IRNazanin" w:hAnsi="IRNazanin" w:eastAsia="IRNazanin"/>
          <w:color w:val="111111"/>
          <w:sz w:val="28"/>
          <w:sz w:val="28"/>
          <w:szCs w:val="28"/>
          <w:rtl w:val="true"/>
          <w:lang w:bidi="fa-IR"/>
        </w:rPr>
        <w:t xml:space="preserve">قانون برای آن ها مجازات تعیین نشده است، نمی توان مصداق جرم و پیش گیری از آن را پیش گیری از جرم دانست؛ گواینکه مصادیق فراوانی از مظاهر تهاجم فرهنگی یا مفاسد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یافت می‌شود که در قانون عنوان مجرمانه یافته و برای آن مجازات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مشتمل بر برخی از معاهدات بین المللی نیز می باشد؛ اما اساسا این وصف مورد توجه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معاهدات دو یا چند جانبه ای که ایران یک طرف یا یکی از اعضای آن است، از آن جهت مورد اشاره قرار گرفته اند که مطابق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عهودی که بر طبق قانون اساسی بین دولت ایران و سایر دول منعقد شده باشد، در حکم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نوشتار حاضر تدوین آن دسته از مقرراتی بوده است که در قانون اساسی، قوانین عادی مصوب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برخی معاهدات 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نامه ها و دستورالعمل های هیأت وزیران، آرای وحدت رویه قضایی، آرای دیوان عدالت اداری، بخشنامه های قوه قضاییه، مصوبات مجمع تشخیص مصلحت نظام و مصوبات شورای عالی انقلاب فرهنگی به صورت مستقیم با موضوع پیش گیری از وقوع جرم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نوشته حاضر گذشته از سیاست گذاران و مجریان پیش گیری از وقوع جرم، حقوق دانان، حقوق خوانان، قاضیان و وکیلان به طور خاص و اقشار مختلف مردم به طور عام به منظور آشنایی با حقوق خویش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نوشته</w:t>
      </w:r>
    </w:p>
    <w:p>
      <w:pPr>
        <w:pStyle w:val="BookText"/>
        <w:rPr/>
      </w:pPr>
      <w:r>
        <w:rPr>
          <w:rFonts w:ascii="IRNazanin" w:hAnsi="IRNazanin" w:eastAsia="IRNazanin"/>
          <w:color w:val="111111"/>
          <w:sz w:val="28"/>
          <w:sz w:val="28"/>
          <w:szCs w:val="28"/>
          <w:rtl w:val="true"/>
          <w:lang w:bidi="fa-IR"/>
        </w:rPr>
        <w:t>ثمری در پالودگی جامعه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خلفی </w:t>
      </w:r>
      <w:bookmarkStart w:id="18" w:name="pg5496_51721"/>
    </w:p>
    <w:p>
      <w:pPr>
        <w:pStyle w:val="Heading2"/>
        <w:numPr>
          <w:ilvl w:val="1"/>
          <w:numId w:val="1"/>
        </w:numPr>
        <w:rPr/>
      </w:pPr>
      <w:bookmarkStart w:id="19" w:name="__RefHeading___Toc2291915_581953129"/>
      <w:bookmarkStart w:id="20" w:name="_Toc6"/>
      <w:bookmarkEnd w:id="18"/>
      <w:bookmarkEnd w:id="19"/>
      <w:r>
        <w:rPr>
          <w:rtl w:val="true"/>
        </w:rPr>
        <w:t xml:space="preserve">قانون اساسی جمهوری اسلامی ایران </w:t>
      </w:r>
      <w:r>
        <w:rPr/>
        <w:t>10/1/1358</w:t>
      </w:r>
      <w:bookmarkEnd w:id="20"/>
    </w:p>
    <w:p>
      <w:pPr>
        <w:pStyle w:val="BookText"/>
        <w:rPr/>
      </w:pPr>
      <w:r>
        <w:rPr>
          <w:rFonts w:ascii="IRNazanin" w:hAnsi="IRNazanin" w:eastAsia="IRNazanin"/>
          <w:color w:val="111111"/>
          <w:sz w:val="28"/>
          <w:sz w:val="28"/>
          <w:szCs w:val="28"/>
          <w:rtl w:val="true"/>
          <w:lang w:bidi="fa-IR"/>
        </w:rPr>
        <w:t>پیش گیری از انحرافات موضعی در درون امت اسلامی به عنوان هدف قوه قضاییه</w:t>
      </w:r>
    </w:p>
    <w:p>
      <w:pPr>
        <w:pStyle w:val="BookText"/>
        <w:rPr/>
      </w:pPr>
      <w:r>
        <w:rPr>
          <w:rFonts w:ascii="IRNazanin" w:hAnsi="IRNazanin" w:eastAsia="IRNazanin"/>
          <w:color w:val="111111"/>
          <w:sz w:val="28"/>
          <w:sz w:val="28"/>
          <w:szCs w:val="28"/>
          <w:rtl w:val="true"/>
          <w:lang w:bidi="fa-IR"/>
        </w:rPr>
        <w:t>مقدمه قانون اساسی</w:t>
      </w:r>
    </w:p>
    <w:p>
      <w:pPr>
        <w:pStyle w:val="BookText"/>
        <w:rPr/>
      </w:pPr>
      <w:r>
        <w:rPr>
          <w:rFonts w:ascii="IRNazanin" w:hAnsi="IRNazanin" w:eastAsia="IRNazanin"/>
          <w:color w:val="111111"/>
          <w:sz w:val="28"/>
          <w:sz w:val="28"/>
          <w:szCs w:val="28"/>
          <w:rtl w:val="true"/>
          <w:lang w:bidi="fa-IR"/>
        </w:rPr>
        <w:t>وظیفه همگانی بودن نهی از منکر</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منکر وظیفه مردم نسبت به دولت</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منکر وظیفه دولت نسبت به مردم</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منکر وظیفه مردم نسبت به مردم</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گیری از آلوده کردن محیط زیست</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گیری از افزایش خلاف حق دارایی رهبر</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گیری از افزایش خلاف حق دارایی</w:t>
      </w:r>
    </w:p>
    <w:p>
      <w:pPr>
        <w:pStyle w:val="BookText"/>
        <w:rPr/>
      </w:pPr>
      <w:r>
        <w:rPr>
          <w:rFonts w:ascii="IRNazanin" w:hAnsi="IRNazanin" w:eastAsia="IRNazanin"/>
          <w:color w:val="111111"/>
          <w:sz w:val="28"/>
          <w:sz w:val="28"/>
          <w:szCs w:val="28"/>
          <w:rtl w:val="true"/>
          <w:lang w:bidi="fa-IR"/>
        </w:rPr>
        <w:t>رییس جمهور</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گیری از افزایش خلاف حق دارایی معاونان رییس جمهور</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گیری از افزایش خلاف حق دارایی وزیران</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گیری از افزایش خلاف حق دارایی وزیران</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گیری از افزایش خلاف حق دارایی همسر و فرزندان مقامات فوق</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گیری قوه قضاییه از وقوع جرم</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Heading2"/>
        <w:numPr>
          <w:ilvl w:val="1"/>
          <w:numId w:val="1"/>
        </w:numPr>
        <w:rPr/>
      </w:pPr>
      <w:bookmarkStart w:id="21" w:name="__RefHeading___Toc2291917_581953129"/>
      <w:bookmarkStart w:id="22" w:name="_Toc7"/>
      <w:bookmarkEnd w:id="21"/>
      <w:r>
        <w:rPr>
          <w:rtl w:val="true"/>
        </w:rPr>
        <w:t xml:space="preserve">سیاست های کلی نظام در دوره چشم انداز </w:t>
      </w:r>
      <w:r>
        <w:rPr/>
        <w:t>12/8/1382</w:t>
      </w:r>
      <w:bookmarkEnd w:id="22"/>
    </w:p>
    <w:p>
      <w:pPr>
        <w:pStyle w:val="BookText"/>
        <w:rPr/>
      </w:pPr>
      <w:r>
        <w:rPr>
          <w:rFonts w:ascii="IRNazanin" w:hAnsi="IRNazanin" w:eastAsia="IRNazanin"/>
          <w:color w:val="111111"/>
          <w:sz w:val="28"/>
          <w:sz w:val="28"/>
          <w:szCs w:val="28"/>
          <w:rtl w:val="true"/>
          <w:lang w:bidi="fa-IR"/>
        </w:rPr>
        <w:t>مقابله جرایم سازمان یافته الکترونیکی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سیاست های کلی نظام </w:t>
      </w:r>
    </w:p>
    <w:p>
      <w:pPr>
        <w:pStyle w:val="BookText"/>
        <w:rPr/>
      </w:pPr>
      <w:r>
        <w:rPr>
          <w:rFonts w:ascii="IRNazanin" w:hAnsi="IRNazanin" w:eastAsia="IRNazanin"/>
          <w:color w:val="111111"/>
          <w:sz w:val="28"/>
          <w:sz w:val="28"/>
          <w:szCs w:val="28"/>
          <w:rtl w:val="true"/>
          <w:lang w:bidi="fa-IR"/>
        </w:rPr>
        <w:t>مبارزه فراگیر و قاطع علیه کلیه فعالیت‌ها و اقدامات</w:t>
      </w:r>
    </w:p>
    <w:p>
      <w:pPr>
        <w:pStyle w:val="BookText"/>
        <w:rPr/>
      </w:pPr>
      <w:r>
        <w:rPr>
          <w:rFonts w:ascii="IRNazanin" w:hAnsi="IRNazanin" w:eastAsia="IRNazanin"/>
          <w:color w:val="111111"/>
          <w:sz w:val="28"/>
          <w:sz w:val="28"/>
          <w:szCs w:val="28"/>
          <w:rtl w:val="true"/>
          <w:lang w:bidi="fa-IR"/>
        </w:rPr>
        <w:t>غیرقانونی مرتبط با مواد مخدر و روان‌گردان و یش‌سازهای آنها از قبیل کشت، تولید، ورود، صدور، نگهداری و عرضه 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تقویت، توسعه، تجهیز و استفاده فراگیر از امکانات اطلاعاتی، نظامی، انتظامی و قضائی برای شناسایی و تعقیب و انهدام شبکه‌ها و مقابله با عوامل اصلی داخلی و بین‌المللی مرتبط با مواد مخدر و روان‌گردان و پیش‌سازهای</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تقویت، توسعه، تجهیز و استفاده فراگیر از امکانات اطلاعاتی، نظامی، انتظامی و قضائی برای شناسایی و تعقیب و انهدام شبکه‌ها و مقابله با عوامل اصلی داخلی و بین‌المللی مرتبط با مواد مخدر و روان‌گردان و پیش‌سازهای</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تقویت، تجهیز و توسعه یگان‌ها و مکانیزه‌کردن سامانه‌های</w:t>
      </w:r>
    </w:p>
    <w:p>
      <w:pPr>
        <w:pStyle w:val="BookText"/>
        <w:rPr/>
      </w:pPr>
      <w:r>
        <w:rPr>
          <w:rFonts w:ascii="IRNazanin" w:hAnsi="IRNazanin" w:eastAsia="IRNazanin"/>
          <w:color w:val="111111"/>
          <w:sz w:val="28"/>
          <w:sz w:val="28"/>
          <w:szCs w:val="28"/>
          <w:rtl w:val="true"/>
          <w:lang w:bidi="fa-IR"/>
        </w:rPr>
        <w:t>کنترلی و تمرکز اطلاعات به‌منظور کنترل مرزها و مبادی ورودی کشور و جلوگیری از اقدامات غیرقانونی مرتبط با مواد مخدر، روان‌گردان و پیش‌سازهای آنها و تقویت</w:t>
      </w:r>
    </w:p>
    <w:p>
      <w:pPr>
        <w:pStyle w:val="BookText"/>
        <w:rPr/>
      </w:pPr>
      <w:r>
        <w:rPr>
          <w:rFonts w:ascii="IRNazanin" w:hAnsi="IRNazanin" w:eastAsia="IRNazanin"/>
          <w:color w:val="111111"/>
          <w:sz w:val="28"/>
          <w:sz w:val="28"/>
          <w:szCs w:val="28"/>
          <w:rtl w:val="true"/>
          <w:lang w:bidi="fa-IR"/>
        </w:rPr>
        <w:t>ساختار تخصصی مبارزه با مواد مخدر در نیروی انتظامی و سایر دستگاه‌های ذی‌ربط</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اتخاذ راهکارهای پیشگیرانه در مقابله با تهدیدات و آسیب‌های ناشی از مواد مخدر و روان‌گردان با بهره گیری از امکانات دولتی و غیردولتی با تأکید بر تقویت باورهای دینی مردم و اقدامات فرهنگی، هنری، ورزشی، آموزشی و تبلیغاتی در محیط خانواده، کار، آموزش و تربیت و مراکز فرهنگی و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اتخاذ راهکارهای پیشگیرانه در مقابله با تهدیدات و آسیب‌های ناشی از مواد مخدر و روان‌گردان با بهره گیری از امکانات دولتی و غیردولتی با تأکید بر تقویت باورهای دینی مردم و اقدامات فرهنگی، هنری، ورزشی، آموزشی و تبلیغاتی در محیط خانواده، کار، آموزش و تربیت و مراکز فرهنگی و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جلوگیری از تغییر الگوی مصرف از مواد کم خطر به مواد پرخطر</w:t>
      </w:r>
    </w:p>
    <w:p>
      <w:pPr>
        <w:pStyle w:val="BookText"/>
        <w:rPr/>
      </w:pPr>
      <w:r>
        <w:rPr>
          <w:rFonts w:ascii="IRNazanin" w:hAnsi="IRNazanin" w:eastAsia="IRNazanin"/>
          <w:color w:val="111111"/>
          <w:sz w:val="28"/>
          <w:sz w:val="28"/>
          <w:szCs w:val="28"/>
          <w:rtl w:val="true"/>
          <w:lang w:bidi="fa-IR"/>
        </w:rPr>
        <w:t>همان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و ارتقاء دیپلماسی منطقه‌ای و جهانی مرتبط </w:t>
      </w:r>
    </w:p>
    <w:p>
      <w:pPr>
        <w:pStyle w:val="BookText"/>
        <w:rPr/>
      </w:pPr>
      <w:r>
        <w:rPr>
          <w:rFonts w:ascii="IRNazanin" w:hAnsi="IRNazanin" w:eastAsia="IRNazanin"/>
          <w:color w:val="111111"/>
          <w:sz w:val="28"/>
          <w:sz w:val="28"/>
          <w:szCs w:val="28"/>
          <w:rtl w:val="true"/>
          <w:lang w:bidi="fa-IR"/>
        </w:rPr>
        <w:t>با مواد مخدر و روان‌گردان در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زمینه اقدام مشترک در جلوگیری از ترانزیت</w:t>
      </w:r>
    </w:p>
    <w:p>
      <w:pPr>
        <w:pStyle w:val="BookText"/>
        <w:rPr/>
      </w:pPr>
      <w:r>
        <w:rPr>
          <w:rFonts w:ascii="IRNazanin" w:hAnsi="IRNazanin" w:eastAsia="IRNazanin"/>
          <w:color w:val="111111"/>
          <w:sz w:val="28"/>
          <w:sz w:val="28"/>
          <w:szCs w:val="28"/>
          <w:rtl w:val="true"/>
          <w:lang w:bidi="fa-IR"/>
        </w:rPr>
        <w:t>مواد مخدر</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اتخاذ تدابیر لازم برای حضور، مشارکت جدی مردم و خانواده‌ها در زمینه‌های پیشگیری، کاهش آسیب و درمان معتادان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توسعه مطالعات و پژوهش‌های بنیادی، کاربردی و توسعه‌ای در امر مبارزه با مواد مخدر و روان‌گردان و پیشگیری و درمان معتادان با تکیه بر دانش</w:t>
      </w:r>
    </w:p>
    <w:p>
      <w:pPr>
        <w:pStyle w:val="BookText"/>
        <w:rPr/>
      </w:pPr>
      <w:r>
        <w:rPr>
          <w:rFonts w:ascii="IRNazanin" w:hAnsi="IRNazanin" w:eastAsia="IRNazanin"/>
          <w:color w:val="111111"/>
          <w:sz w:val="28"/>
          <w:sz w:val="28"/>
          <w:szCs w:val="28"/>
          <w:rtl w:val="true"/>
          <w:lang w:bidi="fa-IR"/>
        </w:rPr>
        <w:t>روز دنیا و استفاده از ظرفیت‌های علمی و تخصصی ذی‌ربط در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توسعه مطالعات و پژوهش‌های بنیادی، کاربردی و توسعه‌ای در امر</w:t>
      </w:r>
    </w:p>
    <w:p>
      <w:pPr>
        <w:pStyle w:val="BookText"/>
        <w:rPr/>
      </w:pPr>
      <w:r>
        <w:rPr>
          <w:rFonts w:ascii="IRNazanin" w:hAnsi="IRNazanin" w:eastAsia="IRNazanin"/>
          <w:color w:val="111111"/>
          <w:sz w:val="28"/>
          <w:sz w:val="28"/>
          <w:szCs w:val="28"/>
          <w:rtl w:val="true"/>
          <w:lang w:bidi="fa-IR"/>
        </w:rPr>
        <w:t>مبارزه با مواد مخدر و روان‌گردان و پیشگیری و درمان معتادان با تکیه بر دانش</w:t>
      </w:r>
    </w:p>
    <w:p>
      <w:pPr>
        <w:pStyle w:val="BookText"/>
        <w:rPr/>
      </w:pPr>
      <w:r>
        <w:rPr>
          <w:rFonts w:ascii="IRNazanin" w:hAnsi="IRNazanin" w:eastAsia="IRNazanin"/>
          <w:color w:val="111111"/>
          <w:sz w:val="28"/>
          <w:sz w:val="28"/>
          <w:szCs w:val="28"/>
          <w:rtl w:val="true"/>
          <w:lang w:bidi="fa-IR"/>
        </w:rPr>
        <w:t>روز دنیا و استفاده از ظرفیت‌های علمی و تخصصی ذی‌ربط در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سالم‌سازی فضای فرهنگی، رشد آگاهیها و فضایل اخلاقی و اهتمام به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از سیاستهای کلی برنامه چهارم توسعه</w:t>
      </w:r>
    </w:p>
    <w:p>
      <w:pPr>
        <w:pStyle w:val="BookText"/>
        <w:rPr/>
      </w:pPr>
      <w:r>
        <w:rPr>
          <w:rFonts w:ascii="IRNazanin" w:hAnsi="IRNazanin" w:eastAsia="IRNazanin"/>
          <w:color w:val="111111"/>
          <w:sz w:val="28"/>
          <w:sz w:val="28"/>
          <w:szCs w:val="28"/>
          <w:rtl w:val="true"/>
          <w:lang w:bidi="fa-IR"/>
        </w:rPr>
        <w:t>مقابله با تهاجم فرهنگی</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مبارزه با فساد</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اصلاح نظام اداری و قضایی در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گیری از فساد اداری و مبارزه با آن و تنظیم قوانین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حفاظت محیط زیست و احیاء منابع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حفظ هویت اسلامی، ایرانی و حراست از میراث فرهنگی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ارتقاء توان دفاعی نیروهای مسلح برای بازدارندگی، ابتکار عمل و مقابله مؤثر در برابر تهدیدها و</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حفاظت از منافع ملی و انقلاب اسلامی و منابع حیاتی کشور</w:t>
      </w:r>
    </w:p>
    <w:p>
      <w:pPr>
        <w:pStyle w:val="BookText"/>
        <w:rPr/>
      </w:pPr>
      <w:r>
        <w:rPr>
          <w:rFonts w:ascii="IRNazanin" w:hAnsi="IRNazanin" w:eastAsia="IRNazanin"/>
          <w:color w:val="111111"/>
          <w:sz w:val="28"/>
          <w:sz w:val="28"/>
          <w:szCs w:val="28"/>
          <w:rtl w:val="true"/>
          <w:lang w:bidi="fa-IR"/>
        </w:rPr>
        <w:t>توسعه نظم و امنیت عمومی و پیش گیری و مقابله مؤثر با جرائم و مفاسد اجتماعی و امنیتی از طریق تقویت و هماهنگی دستگاههای قضایی، امنیتی و</w:t>
      </w:r>
    </w:p>
    <w:p>
      <w:pPr>
        <w:pStyle w:val="BookText"/>
        <w:rPr/>
      </w:pPr>
      <w:r>
        <w:rPr>
          <w:rFonts w:ascii="IRNazanin" w:hAnsi="IRNazanin" w:eastAsia="IRNazanin"/>
          <w:color w:val="111111"/>
          <w:sz w:val="28"/>
          <w:sz w:val="28"/>
          <w:szCs w:val="28"/>
          <w:rtl w:val="true"/>
          <w:lang w:bidi="fa-IR"/>
        </w:rPr>
        <w:t>نظامی و توجه جدی در تخصیص منابع به وظایف مربوط به اعمال حاکمیت دولت</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پیشگیری از وقوع بحران‌ها و مقابله با جرم‌های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امر به معروف و نهی از منکر تقسیم بندی سیاست های کلی امور فرهنگی</w:t>
      </w:r>
    </w:p>
    <w:p>
      <w:pPr>
        <w:pStyle w:val="BookText"/>
        <w:rPr/>
      </w:pPr>
      <w:r>
        <w:rPr>
          <w:rFonts w:ascii="IRNazanin" w:hAnsi="IRNazanin" w:eastAsia="IRNazanin"/>
          <w:color w:val="111111"/>
          <w:sz w:val="28"/>
          <w:sz w:val="28"/>
          <w:szCs w:val="28"/>
          <w:rtl w:val="true"/>
          <w:lang w:bidi="fa-IR"/>
        </w:rPr>
        <w:t>نصیحت مردم به دولت و حدود و ثغور آن در نظام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نصیحت مردم به دولت و حدود و ثغور آن در نظام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پیشگیری از وقوع جرم همان امور حقوقی و قضایی</w:t>
      </w:r>
    </w:p>
    <w:p>
      <w:pPr>
        <w:pStyle w:val="BookText"/>
        <w:rPr/>
      </w:pPr>
      <w:r>
        <w:rPr>
          <w:rFonts w:ascii="IRNazanin" w:hAnsi="IRNazanin" w:eastAsia="IRNazanin"/>
          <w:color w:val="111111"/>
          <w:sz w:val="28"/>
          <w:sz w:val="28"/>
          <w:szCs w:val="28"/>
          <w:rtl w:val="true"/>
          <w:lang w:bidi="fa-IR"/>
        </w:rPr>
        <w:t xml:space="preserve">اصلاح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اقدامات تامینی و تربیتی و زندان‌ها</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تعریف مجازات های بازدارنده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محرومیت از حقوق اجتماعی به منظور 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تبعید به منظور 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پیش گیری از تعرض به نفس خود یا دیگری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گیری از تعرض به آبروی خود یا دیگری</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پیش گیری از تعرض به ناموس خود یا دیگری</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پیش گیری از تعرض به مال خود یا دیگری</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پیش گیری از تعرض به آزادی تن خود یا دیگری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مقاومت در برابر قوای تأمینی و انتظامی در مقام دفاع</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پیش گیری از سرقت مال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پیش گیری از آدم ربایی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پیش گیری از تعرض به زوجه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پیش گیری از محاربه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پیش گیری از فرار متهم</w:t>
      </w:r>
    </w:p>
    <w:p>
      <w:pPr>
        <w:pStyle w:val="BookText"/>
        <w:rPr/>
      </w:pPr>
      <w:r>
        <w:rPr>
          <w:rFonts w:ascii="IRNazanin" w:hAnsi="IRNazanin" w:eastAsia="IRNazanin"/>
          <w:color w:val="111111"/>
          <w:sz w:val="28"/>
          <w:sz w:val="28"/>
          <w:szCs w:val="28"/>
          <w:rtl w:val="true"/>
          <w:lang w:bidi="fa-IR"/>
        </w:rPr>
        <w:t>مواد</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پیش گیری از فرار زندانی</w:t>
      </w:r>
    </w:p>
    <w:p>
      <w:pPr>
        <w:pStyle w:val="BookText"/>
        <w:rPr/>
      </w:pPr>
      <w:r>
        <w:rPr>
          <w:rFonts w:ascii="IRNazanin" w:hAnsi="IRNazanin" w:eastAsia="IRNazanin"/>
          <w:color w:val="111111"/>
          <w:sz w:val="28"/>
          <w:sz w:val="28"/>
          <w:szCs w:val="28"/>
          <w:rtl w:val="true"/>
          <w:lang w:bidi="fa-IR"/>
        </w:rPr>
        <w:t>مواد</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تبانی علیه امنیت داخلی یا خارجی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تبانی علیه اعراض مردم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تبانی علیه نفوس مردم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تبانی علیه اموال مردم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ساخت یا تغییر کلید برای ارتکاب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ساخت هر وسیله برای ارتکاب جرم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bookmarkStart w:id="23" w:name="pg5496_51726"/>
    </w:p>
    <w:p>
      <w:pPr>
        <w:pStyle w:val="Heading2"/>
        <w:numPr>
          <w:ilvl w:val="1"/>
          <w:numId w:val="1"/>
        </w:numPr>
        <w:rPr/>
      </w:pPr>
      <w:bookmarkStart w:id="24" w:name="__RefHeading___Toc2291919_581953129"/>
      <w:bookmarkStart w:id="25" w:name="_Toc8"/>
      <w:bookmarkEnd w:id="23"/>
      <w:bookmarkEnd w:id="24"/>
      <w:r>
        <w:rPr>
          <w:rtl w:val="true"/>
        </w:rPr>
        <w:t xml:space="preserve">قانون اقدامات تأمینی مصوب </w:t>
      </w:r>
      <w:r>
        <w:rPr/>
        <w:t>12/2/1339</w:t>
      </w:r>
      <w:bookmarkEnd w:id="25"/>
    </w:p>
    <w:p>
      <w:pPr>
        <w:pStyle w:val="BookText"/>
        <w:rPr/>
      </w:pPr>
      <w:r>
        <w:rPr>
          <w:rFonts w:ascii="IRNazanin" w:hAnsi="IRNazanin" w:eastAsia="IRNazanin"/>
          <w:color w:val="111111"/>
          <w:sz w:val="28"/>
          <w:sz w:val="28"/>
          <w:szCs w:val="28"/>
          <w:rtl w:val="true"/>
          <w:lang w:bidi="fa-IR"/>
        </w:rPr>
        <w:t>پیشگیری از تکرار جرایم مجرمین خطرناک</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تعریف مجرمین خطرناک</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تأسیس کانون اصلاح و تربیت اطفال بزهکار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تأسیس تیمارستان مجرمین غیر مسؤول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تأسیس تبعیدگاه مجرمین به عادت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تأسیس کارگاه های کشاورزی و صنعتی برای مجرمین بی کار و ولگرد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تأسیس کارگاه های کشاورزی و صنعتی برای مجرمین بی کار و ولگرد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تأسیس مراکز معالجه مجرمین معتاد به استعمال الکل و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نگاهداری مجرمین مجنون و مختل المشاعر در تیمارستان مجرمین</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نگاهداری مجرمین به عادت در تبعیدگاه</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تعریف مجرمین به عادت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تعریف تبعیدگاه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شرایط و شیوه نگاهداری مجرمین به عادت در تبعیدگاه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نگاهداری مجرمین بی کار ولگرد در کارگاه های کشاورزی و صنعتی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شرایط و شیوه نگاهداری بیکاران و ولگردان در کارگاه های</w:t>
      </w:r>
    </w:p>
    <w:p>
      <w:pPr>
        <w:pStyle w:val="BookText"/>
        <w:rPr/>
      </w:pPr>
      <w:r>
        <w:rPr>
          <w:rFonts w:ascii="IRNazanin" w:hAnsi="IRNazanin" w:eastAsia="IRNazanin"/>
          <w:color w:val="111111"/>
          <w:sz w:val="28"/>
          <w:sz w:val="28"/>
          <w:szCs w:val="28"/>
          <w:rtl w:val="true"/>
          <w:lang w:bidi="fa-IR"/>
        </w:rPr>
        <w:t>کشاورزی و صنعتی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نگاهداری مجرمین معتاد به استعمال الکل و مواد مخدر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6" w:name="pg5496_51727"/>
    </w:p>
    <w:p>
      <w:pPr>
        <w:pStyle w:val="BookText"/>
        <w:rPr/>
      </w:pPr>
      <w:bookmarkEnd w:id="26"/>
      <w:r>
        <w:rPr>
          <w:rFonts w:ascii="IRNazanin" w:hAnsi="IRNazanin" w:eastAsia="IRNazanin"/>
          <w:color w:val="111111"/>
          <w:sz w:val="28"/>
          <w:sz w:val="28"/>
          <w:szCs w:val="28"/>
          <w:rtl w:val="true"/>
          <w:lang w:bidi="fa-IR"/>
        </w:rPr>
        <w:t>نگاهداری اطفال بزهکار در کانون اصلاح و تربیت اطفال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گیری از جرم از طریق منع اشتغال به کسب یا شغل یا حرفه معین</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 گیری از جرم از طریق ممنوعیت اقامت در محل معین</w:t>
      </w:r>
    </w:p>
    <w:p>
      <w:pPr>
        <w:pStyle w:val="BookText"/>
        <w:rPr/>
      </w:pPr>
      <w:r>
        <w:rPr>
          <w:rFonts w:ascii="IRNazanin" w:hAnsi="IRNazanin" w:eastAsia="IRNazanin"/>
          <w:color w:val="111111"/>
          <w:sz w:val="28"/>
          <w:sz w:val="28"/>
          <w:szCs w:val="28"/>
          <w:rtl w:val="true"/>
          <w:lang w:bidi="fa-IR"/>
        </w:rPr>
        <w:t>مواد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پیش گیری از جرم از طریق اخراج بیگانگان از کشور</w:t>
      </w:r>
    </w:p>
    <w:p>
      <w:pPr>
        <w:pStyle w:val="BookText"/>
        <w:rPr/>
      </w:pPr>
      <w:r>
        <w:rPr>
          <w:rFonts w:ascii="IRNazanin" w:hAnsi="IRNazanin" w:eastAsia="IRNazanin"/>
          <w:color w:val="111111"/>
          <w:sz w:val="28"/>
          <w:sz w:val="28"/>
          <w:szCs w:val="28"/>
          <w:rtl w:val="true"/>
          <w:lang w:bidi="fa-IR"/>
        </w:rPr>
        <w:t>مواد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 گیری از جرم از طریق ضبط اشیای خطرناک</w:t>
      </w:r>
    </w:p>
    <w:p>
      <w:pPr>
        <w:pStyle w:val="BookText"/>
        <w:rPr/>
      </w:pPr>
      <w:r>
        <w:rPr>
          <w:rFonts w:ascii="IRNazanin" w:hAnsi="IRNazanin" w:eastAsia="IRNazanin"/>
          <w:color w:val="111111"/>
          <w:sz w:val="28"/>
          <w:sz w:val="28"/>
          <w:szCs w:val="28"/>
          <w:rtl w:val="true"/>
          <w:lang w:bidi="fa-IR"/>
        </w:rPr>
        <w:t>مواد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پیش گیری از جرم از طریق ضمانت های احتیاطی</w:t>
      </w:r>
    </w:p>
    <w:p>
      <w:pPr>
        <w:pStyle w:val="BookText"/>
        <w:rPr/>
      </w:pPr>
      <w:r>
        <w:rPr>
          <w:rFonts w:ascii="IRNazanin" w:hAnsi="IRNazanin" w:eastAsia="IRNazanin"/>
          <w:color w:val="111111"/>
          <w:sz w:val="28"/>
          <w:sz w:val="28"/>
          <w:szCs w:val="28"/>
          <w:rtl w:val="true"/>
          <w:lang w:bidi="fa-IR"/>
        </w:rPr>
        <w:t>مواد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پیش گیری از جرم از طریق بستن مؤسسه</w:t>
      </w:r>
    </w:p>
    <w:p>
      <w:pPr>
        <w:pStyle w:val="BookText"/>
        <w:rPr/>
      </w:pPr>
      <w:r>
        <w:rPr>
          <w:rFonts w:ascii="IRNazanin" w:hAnsi="IRNazanin" w:eastAsia="IRNazanin"/>
          <w:color w:val="111111"/>
          <w:sz w:val="28"/>
          <w:sz w:val="28"/>
          <w:szCs w:val="28"/>
          <w:rtl w:val="true"/>
          <w:lang w:bidi="fa-IR"/>
        </w:rPr>
        <w:t>مواد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 گیری از جرم از طریق محرومیت از حق پدری</w:t>
      </w:r>
    </w:p>
    <w:p>
      <w:pPr>
        <w:pStyle w:val="BookText"/>
        <w:rPr/>
      </w:pPr>
      <w:r>
        <w:rPr>
          <w:rFonts w:ascii="IRNazanin" w:hAnsi="IRNazanin" w:eastAsia="IRNazanin"/>
          <w:color w:val="111111"/>
          <w:sz w:val="28"/>
          <w:sz w:val="28"/>
          <w:szCs w:val="28"/>
          <w:rtl w:val="true"/>
          <w:lang w:bidi="fa-IR"/>
        </w:rPr>
        <w:t>مواد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پیش گیری از جرم از طریق محرومیت از حق قیمومت</w:t>
      </w:r>
    </w:p>
    <w:p>
      <w:pPr>
        <w:pStyle w:val="BookText"/>
        <w:rPr/>
      </w:pPr>
      <w:r>
        <w:rPr>
          <w:rFonts w:ascii="IRNazanin" w:hAnsi="IRNazanin" w:eastAsia="IRNazanin"/>
          <w:color w:val="111111"/>
          <w:sz w:val="28"/>
          <w:sz w:val="28"/>
          <w:szCs w:val="28"/>
          <w:rtl w:val="true"/>
          <w:lang w:bidi="fa-IR"/>
        </w:rPr>
        <w:t>مواد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پیش گیری از جرم از طریق محرومیت از حق نظارت</w:t>
      </w:r>
    </w:p>
    <w:p>
      <w:pPr>
        <w:pStyle w:val="BookText"/>
        <w:rPr/>
      </w:pPr>
      <w:r>
        <w:rPr>
          <w:rFonts w:ascii="IRNazanin" w:hAnsi="IRNazanin" w:eastAsia="IRNazanin"/>
          <w:color w:val="111111"/>
          <w:sz w:val="28"/>
          <w:sz w:val="28"/>
          <w:szCs w:val="28"/>
          <w:rtl w:val="true"/>
          <w:lang w:bidi="fa-IR"/>
        </w:rPr>
        <w:t>مواد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پیش گیری از جرم از طریق انتشار حکم</w:t>
      </w:r>
    </w:p>
    <w:p>
      <w:pPr>
        <w:pStyle w:val="BookText"/>
        <w:rPr/>
      </w:pPr>
      <w:r>
        <w:rPr>
          <w:rFonts w:ascii="IRNazanin" w:hAnsi="IRNazanin" w:eastAsia="IRNazanin"/>
          <w:color w:val="111111"/>
          <w:sz w:val="28"/>
          <w:sz w:val="28"/>
          <w:szCs w:val="28"/>
          <w:rtl w:val="true"/>
          <w:lang w:bidi="fa-IR"/>
        </w:rPr>
        <w:t>مواد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p>
    <w:p>
      <w:pPr>
        <w:pStyle w:val="Heading2"/>
        <w:numPr>
          <w:ilvl w:val="1"/>
          <w:numId w:val="1"/>
        </w:numPr>
        <w:rPr/>
      </w:pPr>
      <w:bookmarkStart w:id="27" w:name="__RefHeading___Toc2291921_581953129"/>
      <w:bookmarkStart w:id="28" w:name="_Toc9"/>
      <w:bookmarkEnd w:id="27"/>
      <w:r>
        <w:rPr>
          <w:rtl w:val="true"/>
        </w:rPr>
        <w:t xml:space="preserve">قانون تشکیل سازمان مدیریت بحران کشور </w:t>
      </w:r>
      <w:r>
        <w:rPr/>
        <w:t>31/2/1387</w:t>
      </w:r>
      <w:bookmarkEnd w:id="28"/>
    </w:p>
    <w:p>
      <w:pPr>
        <w:pStyle w:val="BookText"/>
        <w:rPr/>
      </w:pPr>
      <w:r>
        <w:rPr>
          <w:rFonts w:ascii="IRNazanin" w:hAnsi="IRNazanin" w:eastAsia="IRNazanin"/>
          <w:color w:val="111111"/>
          <w:sz w:val="28"/>
          <w:sz w:val="28"/>
          <w:szCs w:val="28"/>
          <w:rtl w:val="true"/>
          <w:lang w:bidi="fa-IR"/>
        </w:rPr>
        <w:t>وظیفه سازمان مدیریت بحران در تدوین و پیشنهاد ضوابط و مقررات مربوط به اقدامات پیش گیرانه و برخورد با سوء استفاده کنندگان، آشوبگران و غارتگران در زمان بروز حوادث با همکاری قوه قضائیه و ستادکل نیروهای مسلح و</w:t>
      </w:r>
    </w:p>
    <w:p>
      <w:pPr>
        <w:pStyle w:val="BookText"/>
        <w:rPr/>
      </w:pPr>
      <w:r>
        <w:rPr>
          <w:rFonts w:ascii="IRNazanin" w:hAnsi="IRNazanin" w:eastAsia="IRNazanin"/>
          <w:color w:val="111111"/>
          <w:sz w:val="28"/>
          <w:sz w:val="28"/>
          <w:szCs w:val="28"/>
          <w:rtl w:val="true"/>
          <w:lang w:bidi="fa-IR"/>
        </w:rPr>
        <w:t>ارائه آن به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9" w:name="pg5496_51728"/>
    </w:p>
    <w:p>
      <w:pPr>
        <w:pStyle w:val="BookText"/>
        <w:rPr/>
      </w:pPr>
      <w:bookmarkEnd w:id="29"/>
      <w:r>
        <w:rPr>
          <w:rFonts w:ascii="IRNazanin" w:hAnsi="IRNazanin" w:eastAsia="IRNazanin"/>
          <w:color w:val="111111"/>
          <w:sz w:val="28"/>
          <w:sz w:val="28"/>
          <w:szCs w:val="28"/>
          <w:rtl w:val="true"/>
          <w:lang w:bidi="fa-IR"/>
        </w:rPr>
        <w:t>هیأت وزیران جهت تصویب، پیگیری ونظارت بر اجراء آنها</w:t>
      </w:r>
      <w:r>
        <w:rPr>
          <w:rFonts w:eastAsia="IRNazanin" w:cs="IRNazanin"/>
          <w:color w:val="111111"/>
          <w:sz w:val="28"/>
          <w:szCs w:val="28"/>
          <w:rtl w:val="true"/>
          <w:lang w:bidi="fa-IR"/>
        </w:rPr>
        <w:t>.</w:t>
      </w:r>
    </w:p>
    <w:p>
      <w:pPr>
        <w:pStyle w:val="Heading2"/>
        <w:numPr>
          <w:ilvl w:val="1"/>
          <w:numId w:val="1"/>
        </w:numPr>
        <w:rPr/>
      </w:pPr>
      <w:bookmarkStart w:id="30" w:name="__RefHeading___Toc2291923_581953129"/>
      <w:bookmarkStart w:id="31" w:name="_Toc10"/>
      <w:bookmarkEnd w:id="30"/>
      <w:r>
        <w:rPr>
          <w:rtl w:val="true"/>
        </w:rPr>
        <w:t xml:space="preserve">آیین نامه اجرایی سازمان زندان ها و اقدامات تأمینی و تربیتی کشور </w:t>
      </w:r>
      <w:r>
        <w:rPr>
          <w:rtl w:val="true"/>
        </w:rPr>
        <w:t>(</w:t>
      </w:r>
      <w:r>
        <w:rPr/>
        <w:t>7/5/1380</w:t>
      </w:r>
      <w:r>
        <w:rPr>
          <w:rtl w:val="true"/>
        </w:rPr>
        <w:t>روزنامه رسمی</w:t>
      </w:r>
      <w:r>
        <w:rPr>
          <w:rtl w:val="true"/>
        </w:rPr>
        <w:t>)</w:t>
      </w:r>
      <w:bookmarkEnd w:id="31"/>
    </w:p>
    <w:p>
      <w:pPr>
        <w:pStyle w:val="BookText"/>
        <w:rPr/>
      </w:pPr>
      <w:r>
        <w:rPr>
          <w:rFonts w:ascii="IRNazanin" w:hAnsi="IRNazanin" w:eastAsia="IRNazanin"/>
          <w:color w:val="111111"/>
          <w:sz w:val="28"/>
          <w:sz w:val="28"/>
          <w:szCs w:val="28"/>
          <w:rtl w:val="true"/>
          <w:lang w:bidi="fa-IR"/>
        </w:rPr>
        <w:t>تعریف مراکز اقدامات تأمینی و تربیتی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تعریف کانون اصلاح و تربیت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تعریف کانون اصلاح و تربیت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شناخت روش های پیش گیری از جرم از طریق تهیه آمار و اطلاعات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پیش گیری از جرم از طریق مراقبت از زندانی بعد از خروج از زندان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جلوگیری از فرار زندانیان</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پیش گیری از خودکشی زندانی</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پیش گیری از آزاررسانی زندانی به دیگران</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پیش گیری از صدمه زدن زندانی به اموال</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جلوگیری از شورش در زندان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جلوگیری از بدرفتاری مأموران با زندانیان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جلوگیری از ورود سلاح سرد و گرم به زندان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جلوگیری از ورود و خروج وسایل ممنوعه به زندان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جلوگیری از ورود و خروج وسایل ممنوعه به زندان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پیش گیری از حیف و میل اموال دولتی در زندان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گیری از حیف و میل لوازم شخصی زندانیان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پیش گیری از حیف و میل اموال به امانت گذاشته شده در زندان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پیش گیری از جرم از طریق موعظه و تعلیم مبانی اعتقادی، دینی و اخلاقی به زندانیان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پیش گیری از جرم از طریق حل مشکل روحی و تسکین درونی و ایجاد امید به اصلاح و زندگی صحیح اجتماعی در زندانیان</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پیش گیری از جرم از طریق اجرای برنامه های عبادی برای</w:t>
      </w:r>
    </w:p>
    <w:p>
      <w:pPr>
        <w:pStyle w:val="BookText"/>
        <w:rPr/>
      </w:pPr>
      <w:r>
        <w:rPr>
          <w:rFonts w:ascii="IRNazanin" w:hAnsi="IRNazanin" w:eastAsia="IRNazanin"/>
          <w:color w:val="111111"/>
          <w:sz w:val="28"/>
          <w:sz w:val="28"/>
          <w:szCs w:val="28"/>
          <w:rtl w:val="true"/>
          <w:lang w:bidi="fa-IR"/>
        </w:rPr>
        <w:t>زندانیان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پیش گیری از جرم از طریق اجرای برنامه های آموزشی، هنری، حرفه آموزی، ورزشی و رفتاری زندانیان</w:t>
      </w:r>
    </w:p>
    <w:p>
      <w:pPr>
        <w:pStyle w:val="BookText"/>
        <w:rPr/>
      </w:pPr>
      <w:r>
        <w:rPr>
          <w:rFonts w:ascii="IRNazanin" w:hAnsi="IRNazanin" w:eastAsia="IRNazanin"/>
          <w:color w:val="111111"/>
          <w:sz w:val="28"/>
          <w:sz w:val="28"/>
          <w:szCs w:val="28"/>
          <w:rtl w:val="true"/>
          <w:lang w:bidi="fa-IR"/>
        </w:rPr>
        <w:t>پیش گیری از جرم از طریق نشر فرهنگ کتاب خوانی برای زندانیان</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پیش گیری از جرم از طریق برنامه های آموزشی، فرهنگی و تربیتی برای زندانیان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bookmarkStart w:id="32" w:name="pg5496_51730"/>
    </w:p>
    <w:p>
      <w:pPr>
        <w:pStyle w:val="BookText"/>
        <w:rPr/>
      </w:pPr>
      <w:bookmarkEnd w:id="32"/>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اشتغال به کار زندانیان در مؤسسات صنعتی، کشاورزی و خدماتی</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Heading2"/>
        <w:numPr>
          <w:ilvl w:val="1"/>
          <w:numId w:val="1"/>
        </w:numPr>
        <w:rPr/>
      </w:pPr>
      <w:bookmarkStart w:id="33" w:name="__RefHeading___Toc2291925_581953129"/>
      <w:bookmarkStart w:id="34" w:name="_Toc11"/>
      <w:bookmarkEnd w:id="33"/>
      <w:r>
        <w:rPr>
          <w:rtl w:val="true"/>
        </w:rPr>
        <w:t xml:space="preserve">قانون نیروی انتظامی جمهوری اسلامی </w:t>
      </w:r>
      <w:r>
        <w:rPr/>
        <w:t>26/4/1369</w:t>
      </w:r>
      <w:bookmarkEnd w:id="34"/>
    </w:p>
    <w:p>
      <w:pPr>
        <w:pStyle w:val="BookText"/>
        <w:rPr/>
      </w:pPr>
      <w:r>
        <w:rPr>
          <w:rFonts w:ascii="IRNazanin" w:hAnsi="IRNazanin" w:eastAsia="IRNazanin"/>
          <w:color w:val="111111"/>
          <w:sz w:val="28"/>
          <w:sz w:val="28"/>
          <w:szCs w:val="28"/>
          <w:rtl w:val="true"/>
          <w:lang w:bidi="fa-IR"/>
        </w:rPr>
        <w:t>جلوگیری از هر گونه تشکل غیر مجاز</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جلوگیری از هر گونه راهپیمایی غیر مجاز</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جلوگیری از هر گونه اجتماع غیر مجاز</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جلوگیری از هر گونه اجتماع غیر مجاز</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پیش گیری از وقوع جرم به عنوان ضابط قوه قضاییه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نظارت بر اماکن عمومی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همکاری نیروی انتظامی با سایر سازمان ها در جهت ایجاد و توسعه زمینه های فرهنگی لازم به منظور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5" w:name="pg5496_51731"/>
    </w:p>
    <w:p>
      <w:pPr>
        <w:pStyle w:val="BookText"/>
        <w:rPr/>
      </w:pPr>
      <w:bookmarkEnd w:id="35"/>
      <w:r>
        <w:rPr>
          <w:rFonts w:ascii="IRNazanin" w:hAnsi="IRNazanin" w:eastAsia="IRNazanin"/>
          <w:color w:val="111111"/>
          <w:sz w:val="28"/>
          <w:sz w:val="28"/>
          <w:szCs w:val="28"/>
          <w:rtl w:val="true"/>
          <w:lang w:bidi="fa-IR"/>
        </w:rPr>
        <w:t>کاهش جرم</w:t>
      </w:r>
    </w:p>
    <w:p>
      <w:pPr>
        <w:pStyle w:val="BookText"/>
        <w:rPr/>
      </w:pPr>
      <w:r>
        <w:rPr>
          <w:rFonts w:ascii="IRNazanin" w:hAnsi="IRNazanin" w:eastAsia="IRNazanin"/>
          <w:color w:val="111111"/>
          <w:sz w:val="28"/>
          <w:sz w:val="28"/>
          <w:szCs w:val="28"/>
          <w:rtl w:val="true"/>
          <w:lang w:bidi="fa-IR"/>
        </w:rPr>
        <w:t>جلوگیری از فرار و اختفای متهم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مبارزه با قاچاق</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مراقبت و کنترل از مرزها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حفظ آثار و دلایل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مبارزه با منکرات و فساد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Heading2"/>
        <w:numPr>
          <w:ilvl w:val="1"/>
          <w:numId w:val="1"/>
        </w:numPr>
        <w:rPr/>
      </w:pPr>
      <w:bookmarkStart w:id="36" w:name="__RefHeading___Toc2291927_581953129"/>
      <w:bookmarkStart w:id="37" w:name="_Toc12"/>
      <w:bookmarkEnd w:id="36"/>
      <w:r>
        <w:rPr>
          <w:rtl w:val="true"/>
        </w:rPr>
        <w:t xml:space="preserve">قانون ارتش جمهوری اسلامی ایران </w:t>
      </w:r>
      <w:r>
        <w:rPr/>
        <w:t>7/7/1366</w:t>
      </w:r>
      <w:bookmarkEnd w:id="37"/>
    </w:p>
    <w:p>
      <w:pPr>
        <w:pStyle w:val="BookText"/>
        <w:rPr/>
      </w:pPr>
      <w:r>
        <w:rPr>
          <w:rFonts w:ascii="IRNazanin" w:hAnsi="IRNazanin" w:eastAsia="IRNazanin"/>
          <w:color w:val="111111"/>
          <w:sz w:val="28"/>
          <w:sz w:val="28"/>
          <w:szCs w:val="28"/>
          <w:rtl w:val="true"/>
          <w:lang w:bidi="fa-IR"/>
        </w:rPr>
        <w:t>پیش گیری، شناسایی و خنثی کردن فعالیت های براندازی از جمله مأموریت های سازمان حفاظت اطلاعات ارتش جمهوری اسلامی ایران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پیش گیری، شناسایی و خنثی کردن جاسوسی از جمله مأموریت های سازمان حفاظت اطلاعات ارتش جمهوری اسلامی ایران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پیش گیری، شناسایی و خنثی کردن جاسوسی از جمله مأموریت های سازمان حفاظت اطلاعات ارتش جمهوری اسلامی ایران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پیش گیری، شناسایی و خنثی کردن خرابکاری از جمله مأموریت های سازمان حفاظت اطلاعات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38" w:name="pg5496_51732"/>
    </w:p>
    <w:p>
      <w:pPr>
        <w:pStyle w:val="BookText"/>
        <w:rPr/>
      </w:pPr>
      <w:bookmarkEnd w:id="38"/>
      <w:r>
        <w:rPr>
          <w:rFonts w:ascii="IRNazanin" w:hAnsi="IRNazanin" w:eastAsia="IRNazanin"/>
          <w:color w:val="111111"/>
          <w:sz w:val="28"/>
          <w:sz w:val="28"/>
          <w:szCs w:val="28"/>
          <w:rtl w:val="true"/>
          <w:lang w:bidi="fa-IR"/>
        </w:rPr>
        <w:t>ارتش جمهوری اسلامی ایران</w:t>
      </w:r>
    </w:p>
    <w:p>
      <w:pPr>
        <w:pStyle w:val="BookText"/>
        <w:rPr/>
      </w:pPr>
      <w:r>
        <w:rPr>
          <w:rFonts w:ascii="IRNazanin" w:hAnsi="IRNazanin" w:eastAsia="IRNazanin"/>
          <w:color w:val="111111"/>
          <w:sz w:val="28"/>
          <w:sz w:val="28"/>
          <w:szCs w:val="28"/>
          <w:rtl w:val="true"/>
          <w:lang w:bidi="fa-IR"/>
        </w:rPr>
        <w:t>کنترل خطوط مواصلات دریایی و جلوگیری از استفاده غیرمجاز بیگانگان از آبهای سرزمینی، فلات قاره و مناطق انحصاری اقتصادی و جزایر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p>
    <w:p>
      <w:pPr>
        <w:pStyle w:val="Heading2"/>
        <w:numPr>
          <w:ilvl w:val="1"/>
          <w:numId w:val="1"/>
        </w:numPr>
        <w:rPr/>
      </w:pPr>
      <w:bookmarkStart w:id="39" w:name="__RefHeading___Toc2291929_581953129"/>
      <w:bookmarkStart w:id="40" w:name="_Toc13"/>
      <w:bookmarkEnd w:id="39"/>
      <w:r>
        <w:rPr>
          <w:rtl w:val="true"/>
        </w:rPr>
        <w:t xml:space="preserve">قانون به کارگیری سلاح توسط نیروهای مسلح در موارد ضروری </w:t>
      </w:r>
      <w:r>
        <w:rPr/>
        <w:t>18/10/1373</w:t>
      </w:r>
      <w:bookmarkEnd w:id="40"/>
    </w:p>
    <w:p>
      <w:pPr>
        <w:pStyle w:val="BookText"/>
        <w:rPr/>
      </w:pPr>
      <w:r>
        <w:rPr>
          <w:rFonts w:ascii="IRNazanin" w:hAnsi="IRNazanin" w:eastAsia="IRNazanin"/>
          <w:color w:val="111111"/>
          <w:sz w:val="28"/>
          <w:sz w:val="28"/>
          <w:szCs w:val="28"/>
          <w:rtl w:val="true"/>
          <w:lang w:bidi="fa-IR"/>
        </w:rPr>
        <w:t>پیش گیری از فرار متهم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فرار مجرم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جرم با به کار گیری سلاح توسط نیروهای مسلح در مقام دفاع از خود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گیری از جرم با به کار گیری سلاح توسط نیروهای مسلح در مقام دفاع از جان دیگران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گیری از فرار سارق</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گیری از فرار تروریست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گیری از فرار زندانی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گیری از فرار فرد بازداشت شده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گیری از تعرض به اماکن انتظامی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گیری از تعرض به اسلحه خویش</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گیری از تعرض به اسلحه خویش</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گیری از تعرض به اماکن طبقه بندی شده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گیری از ورود و خروج غیرمجاز از مرزهای کشور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1" w:name="pg5496_51733"/>
    </w:p>
    <w:p>
      <w:pPr>
        <w:pStyle w:val="BookText"/>
        <w:rPr/>
      </w:pPr>
      <w:bookmarkEnd w:id="41"/>
      <w:r>
        <w:rPr>
          <w:rFonts w:ascii="IRNazanin" w:hAnsi="IRNazanin" w:eastAsia="IRNazanin"/>
          <w:color w:val="111111"/>
          <w:sz w:val="28"/>
          <w:sz w:val="28"/>
          <w:szCs w:val="28"/>
          <w:rtl w:val="true"/>
          <w:lang w:bidi="fa-IR"/>
        </w:rPr>
        <w:t>پیش گیری از تعرض به تأسیسات، تجهیزات و اماکن نظامی، انتظامی و امنیتی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گیری از فرار وسیله نقلیه مسروقه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 گیری از فرار وسیله نقلیه حامل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 گیری از فرار وسیله نقلیه حامل افراد متواری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 گیری از فرار وسیله نقلیه حامل اموال مسروقه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 گیری از فرار وسیله نقلیه حامل مواد قاچاق</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 گیری از فرار وسیله نقلیه ای که به طور غیر مجاز حامل سلاح و مهمات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 </w:t>
      </w:r>
      <w:r>
        <w:rPr>
          <w:rFonts w:eastAsia="IRNazanin" w:cs="IRNazanin"/>
          <w:color w:val="111111"/>
          <w:sz w:val="28"/>
          <w:szCs w:val="28"/>
          <w:lang w:bidi="fa-IR"/>
        </w:rPr>
        <w:t>6</w:t>
      </w:r>
    </w:p>
    <w:p>
      <w:pPr>
        <w:pStyle w:val="Heading2"/>
        <w:numPr>
          <w:ilvl w:val="1"/>
          <w:numId w:val="1"/>
        </w:numPr>
        <w:rPr/>
      </w:pPr>
      <w:bookmarkStart w:id="42" w:name="__RefHeading___Toc2291931_581953129"/>
      <w:bookmarkStart w:id="43" w:name="_Toc14"/>
      <w:bookmarkEnd w:id="42"/>
      <w:r>
        <w:rPr>
          <w:rtl w:val="true"/>
        </w:rPr>
        <w:t xml:space="preserve">قانون حمایت قضایی از بسیج </w:t>
      </w:r>
      <w:r>
        <w:rPr/>
        <w:t>1/10/1371</w:t>
      </w:r>
      <w:bookmarkEnd w:id="43"/>
    </w:p>
    <w:p>
      <w:pPr>
        <w:pStyle w:val="BookText"/>
        <w:rPr/>
      </w:pPr>
      <w:r>
        <w:rPr>
          <w:rFonts w:ascii="IRNazanin" w:hAnsi="IRNazanin" w:eastAsia="IRNazanin"/>
          <w:color w:val="111111"/>
          <w:sz w:val="28"/>
          <w:sz w:val="28"/>
          <w:szCs w:val="28"/>
          <w:rtl w:val="true"/>
          <w:lang w:bidi="fa-IR"/>
        </w:rPr>
        <w:t>شرایط پیش گیری از امحای آثار جرم نیروی مقاومت بسیج</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شرایط پیش گیری از فرار متهم توسط نیروی مقاومت بسیج</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Heading2"/>
        <w:numPr>
          <w:ilvl w:val="1"/>
          <w:numId w:val="1"/>
        </w:numPr>
        <w:rPr/>
      </w:pPr>
      <w:bookmarkStart w:id="44" w:name="__RefHeading___Toc2291933_581953129"/>
      <w:bookmarkStart w:id="45" w:name="_Toc15"/>
      <w:bookmarkEnd w:id="44"/>
      <w:r>
        <w:rPr>
          <w:rtl w:val="true"/>
        </w:rPr>
        <w:t xml:space="preserve">آیین نامه تعیین مصادیق عملی شهید و خانواده های شاهد </w:t>
      </w:r>
      <w:r>
        <w:rPr/>
        <w:t>2/2/1382</w:t>
      </w:r>
      <w:bookmarkEnd w:id="45"/>
    </w:p>
    <w:p>
      <w:pPr>
        <w:pStyle w:val="BookText"/>
        <w:rPr/>
      </w:pPr>
      <w:r>
        <w:rPr>
          <w:rFonts w:ascii="IRNazanin" w:hAnsi="IRNazanin" w:eastAsia="IRNazanin"/>
          <w:color w:val="111111"/>
          <w:sz w:val="28"/>
          <w:sz w:val="28"/>
          <w:szCs w:val="28"/>
          <w:rtl w:val="true"/>
          <w:lang w:bidi="fa-IR"/>
        </w:rPr>
        <w:t xml:space="preserve">شهید محسوب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تشخیص دادگاه صلاحیت دار در حال انجام فریضه امر به معروف و نهی از منکر توسط مرتکبان جرایم مشهود کشته می</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شهید محسوب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 نیروهای مسلح و</w:t>
      </w:r>
    </w:p>
    <w:p>
      <w:pPr>
        <w:pStyle w:val="BookText"/>
        <w:rPr/>
      </w:pPr>
      <w:r>
        <w:rPr>
          <w:rFonts w:ascii="IRNazanin" w:hAnsi="IRNazanin" w:eastAsia="IRNazanin"/>
          <w:color w:val="111111"/>
          <w:sz w:val="28"/>
          <w:sz w:val="28"/>
          <w:szCs w:val="28"/>
          <w:rtl w:val="true"/>
          <w:lang w:bidi="fa-IR"/>
        </w:rPr>
        <w:t>وزارت اطلاعات که در حال شرکت در مأموریت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مبارزه با اشرار، قاچاقچیان،سارقان مسلح و اعضای گروههای ضد انقلاب توسط آنها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محسوب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محافظان شخصیتها و اماکن</w:t>
      </w:r>
    </w:p>
    <w:p>
      <w:pPr>
        <w:pStyle w:val="BookText"/>
        <w:rPr/>
      </w:pPr>
      <w:r>
        <w:rPr>
          <w:rFonts w:ascii="IRNazanin" w:hAnsi="IRNazanin" w:eastAsia="IRNazanin"/>
          <w:color w:val="111111"/>
          <w:sz w:val="28"/>
          <w:sz w:val="28"/>
          <w:szCs w:val="28"/>
          <w:rtl w:val="true"/>
          <w:lang w:bidi="fa-IR"/>
        </w:rPr>
        <w:t>و اعضای گارد امنیت پرواز که در حال مأموریت توسط ضد انقلاب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شهید محسوب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محافظان شخصیتها و اماکن</w:t>
      </w:r>
    </w:p>
    <w:p>
      <w:pPr>
        <w:pStyle w:val="BookText"/>
        <w:rPr/>
      </w:pPr>
      <w:r>
        <w:rPr>
          <w:rFonts w:ascii="IRNazanin" w:hAnsi="IRNazanin" w:eastAsia="IRNazanin"/>
          <w:color w:val="111111"/>
          <w:sz w:val="28"/>
          <w:sz w:val="28"/>
          <w:szCs w:val="28"/>
          <w:rtl w:val="true"/>
          <w:lang w:bidi="fa-IR"/>
        </w:rPr>
        <w:t>و اعضای گارد امنیت پرواز که در حال مأموریت توسط ضد انقلاب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شهید محسوب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 نیروی مقاومت</w:t>
      </w:r>
    </w:p>
    <w:p>
      <w:pPr>
        <w:pStyle w:val="BookText"/>
        <w:rPr/>
      </w:pPr>
      <w:r>
        <w:rPr>
          <w:rFonts w:ascii="IRNazanin" w:hAnsi="IRNazanin" w:eastAsia="IRNazanin"/>
          <w:color w:val="111111"/>
          <w:sz w:val="28"/>
          <w:sz w:val="28"/>
          <w:szCs w:val="28"/>
          <w:rtl w:val="true"/>
          <w:lang w:bidi="fa-IR"/>
        </w:rPr>
        <w:t xml:space="preserve">بسیج و نیروی انتظامی‌که براساس قانون حمایت قضایی از 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w:t>
      </w:r>
      <w:r>
        <w:rPr>
          <w:rFonts w:ascii="IRNazanin" w:hAnsi="IRNazanin" w:eastAsia="IRNazanin"/>
          <w:color w:val="111111"/>
          <w:sz w:val="28"/>
          <w:sz w:val="28"/>
          <w:szCs w:val="28"/>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برخورد با جرایم مشهود در حین انجام وظیفه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در حکم شهید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در دفاع از</w:t>
      </w:r>
    </w:p>
    <w:p>
      <w:pPr>
        <w:pStyle w:val="BookText"/>
        <w:rPr/>
      </w:pPr>
      <w:r>
        <w:rPr>
          <w:rFonts w:ascii="IRNazanin" w:hAnsi="IRNazanin" w:eastAsia="IRNazanin"/>
          <w:color w:val="111111"/>
          <w:sz w:val="28"/>
          <w:sz w:val="28"/>
          <w:szCs w:val="28"/>
          <w:rtl w:val="true"/>
          <w:lang w:bidi="fa-IR"/>
        </w:rPr>
        <w:t>کیان نظام جمهوری اسلامی ایران یا اموال عمومی یا منابع طبیعی در مقابله با دشمنان‌نظام، اشرار یا متجاوزان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در حکم شهید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سبب</w:t>
      </w:r>
    </w:p>
    <w:p>
      <w:pPr>
        <w:pStyle w:val="BookText"/>
        <w:rPr/>
      </w:pPr>
      <w:r>
        <w:rPr>
          <w:rFonts w:ascii="IRNazanin" w:hAnsi="IRNazanin" w:eastAsia="IRNazanin"/>
          <w:color w:val="111111"/>
          <w:sz w:val="28"/>
          <w:sz w:val="28"/>
          <w:szCs w:val="28"/>
          <w:rtl w:val="true"/>
          <w:lang w:bidi="fa-IR"/>
        </w:rPr>
        <w:t>مأموریتهای محوله در پاسداری و حفاظت از مراکزی که نیروهای مسلح بر اساس‌مقررات یا مصوبات خاص شورای عالی امنیت ملی، شورای امنیت کشور یا شورای تأمین استان موظف به حراست از آن مراکز هستند، مورد هجوم دشمن یا اشرار واقع و در اثر مقاومت و درگیری با آنها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 حکم شهید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در دفاع از کیان نظام جمهوری</w:t>
      </w:r>
    </w:p>
    <w:p>
      <w:pPr>
        <w:pStyle w:val="BookText"/>
        <w:rPr/>
      </w:pPr>
      <w:r>
        <w:rPr>
          <w:rFonts w:ascii="IRNazanin" w:hAnsi="IRNazanin" w:eastAsia="IRNazanin"/>
          <w:color w:val="111111"/>
          <w:sz w:val="28"/>
          <w:sz w:val="28"/>
          <w:szCs w:val="28"/>
          <w:rtl w:val="true"/>
          <w:lang w:bidi="fa-IR"/>
        </w:rPr>
        <w:t>اسلامی ایران یا اموال عمومی یا منابع طبیعی در مقابله با</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46" w:name="pg5496_51735"/>
    </w:p>
    <w:p>
      <w:pPr>
        <w:pStyle w:val="BookText"/>
        <w:rPr/>
      </w:pPr>
      <w:bookmarkEnd w:id="46"/>
      <w:r>
        <w:rPr>
          <w:rFonts w:ascii="IRNazanin" w:hAnsi="IRNazanin" w:eastAsia="IRNazanin"/>
          <w:color w:val="111111"/>
          <w:sz w:val="28"/>
          <w:sz w:val="28"/>
          <w:szCs w:val="28"/>
          <w:rtl w:val="true"/>
          <w:lang w:bidi="fa-IR"/>
        </w:rPr>
        <w:t>دشمنان‌نظام، اشرار یا متجاوزان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تشخیص کمیسیون پزشکی ذیربط بر اثر جراحات و صدمات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 شهید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در دفاع از کیان نظام جمهوری</w:t>
      </w:r>
    </w:p>
    <w:p>
      <w:pPr>
        <w:pStyle w:val="BookText"/>
        <w:rPr/>
      </w:pPr>
      <w:r>
        <w:rPr>
          <w:rFonts w:ascii="IRNazanin" w:hAnsi="IRNazanin" w:eastAsia="IRNazanin"/>
          <w:color w:val="111111"/>
          <w:sz w:val="28"/>
          <w:sz w:val="28"/>
          <w:szCs w:val="28"/>
          <w:rtl w:val="true"/>
          <w:lang w:bidi="fa-IR"/>
        </w:rPr>
        <w:t>اسلامی ایران یا اموال عمومی یا منابع طبیعی در مقابله با دشمنان‌نظام، اشرار</w:t>
      </w:r>
    </w:p>
    <w:p>
      <w:pPr>
        <w:pStyle w:val="BookText"/>
        <w:rPr/>
      </w:pPr>
      <w:r>
        <w:rPr>
          <w:rFonts w:ascii="IRNazanin" w:hAnsi="IRNazanin" w:eastAsia="IRNazanin"/>
          <w:color w:val="111111"/>
          <w:sz w:val="28"/>
          <w:sz w:val="28"/>
          <w:szCs w:val="28"/>
          <w:rtl w:val="true"/>
          <w:lang w:bidi="fa-IR"/>
        </w:rPr>
        <w:t>یا متجاوزان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تشخیص کمیسیون پزشکی ذیربط بر اثر جراحات و صدمات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در حکم شهید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سبب مأموریتهای محوله در پاسداری و حفاظت از مراکزی که نیروهای مسلح بر اساس‌مقررات یا مصوبات خاص شورای</w:t>
      </w:r>
    </w:p>
    <w:p>
      <w:pPr>
        <w:pStyle w:val="BookText"/>
        <w:rPr/>
      </w:pPr>
      <w:r>
        <w:rPr>
          <w:rFonts w:ascii="IRNazanin" w:hAnsi="IRNazanin" w:eastAsia="IRNazanin"/>
          <w:color w:val="111111"/>
          <w:sz w:val="28"/>
          <w:sz w:val="28"/>
          <w:szCs w:val="28"/>
          <w:rtl w:val="true"/>
          <w:lang w:bidi="fa-IR"/>
        </w:rPr>
        <w:t>عالی امنیت ملی، شورای امنیت کشور یا شورای تأمین استان موظف به‌حراست از آن</w:t>
      </w:r>
    </w:p>
    <w:p>
      <w:pPr>
        <w:pStyle w:val="BookText"/>
        <w:rPr/>
      </w:pPr>
      <w:r>
        <w:rPr>
          <w:rFonts w:ascii="IRNazanin" w:hAnsi="IRNazanin" w:eastAsia="IRNazanin"/>
          <w:color w:val="111111"/>
          <w:sz w:val="28"/>
          <w:sz w:val="28"/>
          <w:szCs w:val="28"/>
          <w:rtl w:val="true"/>
          <w:lang w:bidi="fa-IR"/>
        </w:rPr>
        <w:t>مراکز هستند، مورد هجوم دشمن یا اشرار واقع و در اثر مقاومت ودرگیری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مجروح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تشخیص کمیسیون پزشکی ذی ربط بر اثر جراحات و صدمات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14</w:t>
      </w:r>
    </w:p>
    <w:p>
      <w:pPr>
        <w:pStyle w:val="Heading2"/>
        <w:numPr>
          <w:ilvl w:val="1"/>
          <w:numId w:val="1"/>
        </w:numPr>
        <w:rPr/>
      </w:pPr>
      <w:bookmarkStart w:id="47" w:name="__RefHeading___Toc2291935_581953129"/>
      <w:bookmarkStart w:id="48" w:name="_Toc16"/>
      <w:bookmarkEnd w:id="47"/>
      <w:r>
        <w:rPr>
          <w:rtl w:val="true"/>
        </w:rPr>
        <w:t xml:space="preserve">سیاست های مقابله با تهاجم فرهنگی مصوب </w:t>
      </w:r>
      <w:r>
        <w:rPr/>
        <w:t>24/12</w:t>
      </w:r>
      <w:r>
        <w:rPr>
          <w:rtl w:val="true"/>
        </w:rPr>
        <w:t xml:space="preserve">/ </w:t>
      </w:r>
      <w:r>
        <w:rPr/>
        <w:t>1379</w:t>
      </w:r>
      <w:r>
        <w:rPr>
          <w:rtl w:val="true"/>
        </w:rPr>
        <w:t xml:space="preserve"> </w:t>
      </w:r>
      <w:r>
        <w:rPr>
          <w:rtl w:val="true"/>
        </w:rPr>
        <w:t>شورای عالی انقلاب فرهنگی</w:t>
      </w:r>
      <w:bookmarkEnd w:id="48"/>
    </w:p>
    <w:p>
      <w:pPr>
        <w:pStyle w:val="BookText"/>
        <w:rPr/>
      </w:pPr>
      <w:r>
        <w:rPr>
          <w:rFonts w:ascii="IRNazanin" w:hAnsi="IRNazanin" w:eastAsia="IRNazanin"/>
          <w:color w:val="111111"/>
          <w:sz w:val="28"/>
          <w:sz w:val="28"/>
          <w:szCs w:val="28"/>
          <w:rtl w:val="true"/>
          <w:lang w:bidi="fa-IR"/>
        </w:rPr>
        <w:t>مشخص کردن نقاط تهدید و مورد هجوم</w:t>
      </w:r>
    </w:p>
    <w:p>
      <w:pPr>
        <w:pStyle w:val="BookText"/>
        <w:rPr/>
      </w:pPr>
      <w:r>
        <w:rPr>
          <w:rFonts w:ascii="IRNazanin" w:hAnsi="IRNazanin" w:eastAsia="IRNazanin"/>
          <w:color w:val="111111"/>
          <w:sz w:val="28"/>
          <w:sz w:val="28"/>
          <w:szCs w:val="28"/>
          <w:rtl w:val="true"/>
          <w:lang w:bidi="fa-IR"/>
        </w:rPr>
        <w:t>سیاستهای کلی تعمیق شناخت و باور دینی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گسترش فرهنگ امر به معروف و نهی از منکر</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اصلاح رفتار مدیران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ترویج و گسترش معرفت و ارزش‌های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و انقلاب اسلامی و رسوخ در قلوب افراد</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ایجاد زمینه‌های مناسب برای شناسایی،</w:t>
      </w:r>
    </w:p>
    <w:p>
      <w:pPr>
        <w:pStyle w:val="BookText"/>
        <w:rPr/>
      </w:pPr>
      <w:r>
        <w:rPr>
          <w:rFonts w:ascii="IRNazanin" w:hAnsi="IRNazanin" w:eastAsia="IRNazanin"/>
          <w:color w:val="111111"/>
          <w:sz w:val="28"/>
          <w:sz w:val="28"/>
          <w:szCs w:val="28"/>
          <w:rtl w:val="true"/>
          <w:lang w:bidi="fa-IR"/>
        </w:rPr>
        <w:t>هدایت استعدادها و حمایت از خلاقیت‌های انسانی و کوشش برای شکوفا‌شدن روحیه ابداع هنری و</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نوآوری در حوزه‌های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هرچه بیشتر برای برقراری عدالت اجتماعی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اهتمام به آراستگی سیمای جامعه به مظاهر</w:t>
      </w:r>
    </w:p>
    <w:p>
      <w:pPr>
        <w:pStyle w:val="BookText"/>
        <w:rPr/>
      </w:pPr>
      <w:r>
        <w:rPr>
          <w:rFonts w:ascii="IRNazanin" w:hAnsi="IRNazanin" w:eastAsia="IRNazanin"/>
          <w:color w:val="111111"/>
          <w:sz w:val="28"/>
          <w:sz w:val="28"/>
          <w:szCs w:val="28"/>
          <w:rtl w:val="true"/>
          <w:lang w:bidi="fa-IR"/>
        </w:rPr>
        <w:t>اسلام و انقلاب اسلامی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رعایت اصول و ارزش‌های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در</w:t>
      </w:r>
    </w:p>
    <w:p>
      <w:pPr>
        <w:pStyle w:val="BookText"/>
        <w:rPr/>
      </w:pPr>
      <w:r>
        <w:rPr>
          <w:rFonts w:ascii="IRNazanin" w:hAnsi="IRNazanin" w:eastAsia="IRNazanin"/>
          <w:color w:val="111111"/>
          <w:sz w:val="28"/>
          <w:sz w:val="28"/>
          <w:szCs w:val="28"/>
          <w:rtl w:val="true"/>
          <w:lang w:bidi="fa-IR"/>
        </w:rPr>
        <w:t>برنامه ریزی‌های توسعه کشور</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ساماندهی و هماهنگ کردن فعالیت‌های فرهنگی</w:t>
      </w:r>
    </w:p>
    <w:p>
      <w:pPr>
        <w:pStyle w:val="BookText"/>
        <w:rPr/>
      </w:pPr>
      <w:r>
        <w:rPr>
          <w:rFonts w:ascii="IRNazanin" w:hAnsi="IRNazanin" w:eastAsia="IRNazanin"/>
          <w:color w:val="111111"/>
          <w:sz w:val="28"/>
          <w:sz w:val="28"/>
          <w:szCs w:val="28"/>
          <w:rtl w:val="true"/>
          <w:lang w:bidi="fa-IR"/>
        </w:rPr>
        <w:t>نهادها و دستگاه‌های فرهنگی کشور</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تلاش در جهت قانونمندی بیشتر در فعالیت‌های</w:t>
      </w:r>
    </w:p>
    <w:p>
      <w:pPr>
        <w:pStyle w:val="BookText"/>
        <w:rPr/>
      </w:pPr>
      <w:r>
        <w:rPr>
          <w:rFonts w:ascii="IRNazanin" w:hAnsi="IRNazanin" w:eastAsia="IRNazanin"/>
          <w:color w:val="111111"/>
          <w:sz w:val="28"/>
          <w:sz w:val="28"/>
          <w:szCs w:val="28"/>
          <w:rtl w:val="true"/>
          <w:lang w:bidi="fa-IR"/>
        </w:rPr>
        <w:t>فرهنگی و معنوی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تلاش در جهت قانونمندی بیشتر در فعالیت‌های</w:t>
      </w:r>
    </w:p>
    <w:p>
      <w:pPr>
        <w:pStyle w:val="BookText"/>
        <w:rPr/>
      </w:pPr>
      <w:r>
        <w:rPr>
          <w:rFonts w:ascii="IRNazanin" w:hAnsi="IRNazanin" w:eastAsia="IRNazanin"/>
          <w:color w:val="111111"/>
          <w:sz w:val="28"/>
          <w:sz w:val="28"/>
          <w:szCs w:val="28"/>
          <w:rtl w:val="true"/>
          <w:lang w:bidi="fa-IR"/>
        </w:rPr>
        <w:t>فرهنگی و معنوی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ایجاد زمینه‌های رشد کمی و کیفی و آثار و خدمات فرهنگی و بهره‌گیری از فن‌آوری مناسب روز و پویا سازی و فعال کردن عناصر فرهنگ</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فراهم آوردن امکان استفاده بهینه از آثار</w:t>
      </w:r>
    </w:p>
    <w:p>
      <w:pPr>
        <w:pStyle w:val="BookText"/>
        <w:rPr/>
      </w:pPr>
      <w:r>
        <w:rPr>
          <w:rFonts w:ascii="IRNazanin" w:hAnsi="IRNazanin" w:eastAsia="IRNazanin"/>
          <w:color w:val="111111"/>
          <w:sz w:val="28"/>
          <w:sz w:val="28"/>
          <w:szCs w:val="28"/>
          <w:rtl w:val="true"/>
          <w:lang w:bidi="fa-IR"/>
        </w:rPr>
        <w:t>و خدمات فرهنگی برای عموم مردم</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اهتمام به اطلاع رسانی صحیح و بارور کردن</w:t>
      </w:r>
    </w:p>
    <w:p>
      <w:pPr>
        <w:pStyle w:val="BookText"/>
        <w:rPr/>
      </w:pPr>
      <w:r>
        <w:rPr>
          <w:rFonts w:ascii="IRNazanin" w:hAnsi="IRNazanin" w:eastAsia="IRNazanin"/>
          <w:color w:val="111111"/>
          <w:sz w:val="28"/>
          <w:sz w:val="28"/>
          <w:szCs w:val="28"/>
          <w:rtl w:val="true"/>
          <w:lang w:bidi="fa-IR"/>
        </w:rPr>
        <w:t>اوقات فراغت جامعه از طریق رسانه‌ها</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احیاء و حمایت از نهادهای فرهنگی مردمی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اهتمام نسبت به معرفی شخصیتهای تاریخی</w:t>
      </w:r>
    </w:p>
    <w:p>
      <w:pPr>
        <w:pStyle w:val="BookText"/>
        <w:rPr/>
      </w:pPr>
      <w:r>
        <w:rPr>
          <w:rFonts w:ascii="IRNazanin" w:hAnsi="IRNazanin" w:eastAsia="IRNazanin"/>
          <w:color w:val="111111"/>
          <w:sz w:val="28"/>
          <w:sz w:val="28"/>
          <w:szCs w:val="28"/>
          <w:rtl w:val="true"/>
          <w:lang w:bidi="fa-IR"/>
        </w:rPr>
        <w:t>اسلامی و ایران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توجه به کارآمد بودن دین در امر حکومت و</w:t>
      </w:r>
    </w:p>
    <w:p>
      <w:pPr>
        <w:pStyle w:val="BookText"/>
        <w:rPr/>
      </w:pPr>
      <w:r>
        <w:rPr>
          <w:rFonts w:ascii="IRNazanin" w:hAnsi="IRNazanin" w:eastAsia="IRNazanin"/>
          <w:color w:val="111111"/>
          <w:sz w:val="28"/>
          <w:sz w:val="28"/>
          <w:szCs w:val="28"/>
          <w:rtl w:val="true"/>
          <w:lang w:bidi="fa-IR"/>
        </w:rPr>
        <w:t>مبارزه با تفکر جدایی دین از سیاست</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افزایش شناخت و مطالعه دقیق در زبان، تاریخ، جغرافیا، آداب و رسوم اسلامی و ایرانی و آگاهی از روحیات و‌گرایشها و باورهای مردم کشور برای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برنامه‌ریزی فرهنگی مبتنی بر واقعیت‌ها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اهمیت و نقش ابزارهای هنری و به</w:t>
      </w:r>
    </w:p>
    <w:p>
      <w:pPr>
        <w:pStyle w:val="BookText"/>
        <w:rPr/>
      </w:pPr>
      <w:r>
        <w:rPr>
          <w:rFonts w:ascii="IRNazanin" w:hAnsi="IRNazanin" w:eastAsia="IRNazanin"/>
          <w:color w:val="111111"/>
          <w:sz w:val="28"/>
          <w:sz w:val="28"/>
          <w:szCs w:val="28"/>
          <w:rtl w:val="true"/>
          <w:lang w:bidi="fa-IR"/>
        </w:rPr>
        <w:t>کارگیری شیوه‌ها و بیان هنری در ترویج مفاهیم و معارف اسلامی،ایرانی و تعمیق و اصلاح فرهنگ عمومی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ارائه الگوها و سرمشق‌های مناسب برای آحاد جامعه</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تکیه بر نیروهای مؤمن و متعهد آموزش دیده</w:t>
      </w:r>
    </w:p>
    <w:p>
      <w:pPr>
        <w:pStyle w:val="BookText"/>
        <w:rPr/>
      </w:pP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تفکیک نتایج عملکرد مدیران بخشهای گوناگون</w:t>
      </w:r>
    </w:p>
    <w:p>
      <w:pPr>
        <w:pStyle w:val="BookText"/>
        <w:rPr/>
      </w:pPr>
      <w:r>
        <w:rPr>
          <w:rFonts w:ascii="IRNazanin" w:hAnsi="IRNazanin" w:eastAsia="IRNazanin"/>
          <w:color w:val="111111"/>
          <w:sz w:val="28"/>
          <w:sz w:val="28"/>
          <w:szCs w:val="28"/>
          <w:rtl w:val="true"/>
          <w:lang w:bidi="fa-IR"/>
        </w:rPr>
        <w:t>از ارزشهای دینی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مشارکت و بسیج مردمی برای رسیدگی به</w:t>
      </w:r>
    </w:p>
    <w:p>
      <w:pPr>
        <w:pStyle w:val="BookText"/>
        <w:rPr/>
      </w:pPr>
      <w:r>
        <w:rPr>
          <w:rFonts w:ascii="IRNazanin" w:hAnsi="IRNazanin" w:eastAsia="IRNazanin"/>
          <w:color w:val="111111"/>
          <w:sz w:val="28"/>
          <w:sz w:val="28"/>
          <w:szCs w:val="28"/>
          <w:rtl w:val="true"/>
          <w:lang w:bidi="fa-IR"/>
        </w:rPr>
        <w:t>مشکلات فرهنگی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هماهنگی بین ارگانها و نهادها برای جلوگیری از تأثیر منفی بعضی از برنامه‌ها و فعالیت‌های غیر فرهنگی مؤثر و‌فرهنگ</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شناخت و بهره‌گیری از امکانات جهان اسلام</w:t>
      </w:r>
    </w:p>
    <w:p>
      <w:pPr>
        <w:pStyle w:val="BookText"/>
        <w:rPr/>
      </w:pPr>
      <w:r>
        <w:rPr>
          <w:rFonts w:ascii="IRNazanin" w:hAnsi="IRNazanin" w:eastAsia="IRNazanin"/>
          <w:color w:val="111111"/>
          <w:sz w:val="28"/>
          <w:sz w:val="28"/>
          <w:szCs w:val="28"/>
          <w:rtl w:val="true"/>
          <w:lang w:bidi="fa-IR"/>
        </w:rPr>
        <w:t>و دنیای شرق برای تقویت خود و مقابله با تهاجم</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توجه و اطلاع‌رسانی به شخصیتها و گروههای</w:t>
      </w:r>
    </w:p>
    <w:p>
      <w:pPr>
        <w:pStyle w:val="BookText"/>
        <w:rPr/>
      </w:pPr>
      <w:r>
        <w:rPr>
          <w:rFonts w:ascii="IRNazanin" w:hAnsi="IRNazanin" w:eastAsia="IRNazanin"/>
          <w:color w:val="111111"/>
          <w:sz w:val="28"/>
          <w:sz w:val="28"/>
          <w:szCs w:val="28"/>
          <w:rtl w:val="true"/>
          <w:lang w:bidi="fa-IR"/>
        </w:rPr>
        <w:t>مرجع نسبت به پیامدهای نامطلوب مواضع و رفتار آنان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اولویت بخشیدن به اصل مهم پاسخگویی منطقی</w:t>
      </w:r>
    </w:p>
    <w:p>
      <w:pPr>
        <w:pStyle w:val="BookText"/>
        <w:rPr/>
      </w:pPr>
      <w:r>
        <w:rPr>
          <w:rFonts w:ascii="IRNazanin" w:hAnsi="IRNazanin" w:eastAsia="IRNazanin"/>
          <w:color w:val="111111"/>
          <w:sz w:val="28"/>
          <w:sz w:val="28"/>
          <w:szCs w:val="28"/>
          <w:rtl w:val="true"/>
          <w:lang w:bidi="fa-IR"/>
        </w:rPr>
        <w:t>و با سعه صدر به پرسشها و ابهامات، به جای تخطئه سیاسی یا ارزشی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آشنا ساختن جوانان به افکار و آراء و دیدگاههای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مبانی انقلاب اسلامی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راهبردهای اجرایی </w:t>
      </w:r>
    </w:p>
    <w:p>
      <w:pPr>
        <w:pStyle w:val="BookText"/>
        <w:rPr/>
      </w:pPr>
      <w:r>
        <w:rPr>
          <w:rFonts w:ascii="IRNazanin" w:hAnsi="IRNazanin" w:eastAsia="IRNazanin"/>
          <w:color w:val="111111"/>
          <w:sz w:val="28"/>
          <w:sz w:val="28"/>
          <w:szCs w:val="28"/>
          <w:rtl w:val="true"/>
          <w:lang w:bidi="fa-IR"/>
        </w:rPr>
        <w:t>تعمیق بینش نسل جوان در مواجهه علمی با</w:t>
      </w:r>
    </w:p>
    <w:p>
      <w:pPr>
        <w:pStyle w:val="BookText"/>
        <w:rPr/>
      </w:pPr>
      <w:r>
        <w:rPr>
          <w:rFonts w:ascii="IRNazanin" w:hAnsi="IRNazanin" w:eastAsia="IRNazanin"/>
          <w:color w:val="111111"/>
          <w:sz w:val="28"/>
          <w:sz w:val="28"/>
          <w:szCs w:val="28"/>
          <w:rtl w:val="true"/>
          <w:lang w:bidi="fa-IR"/>
        </w:rPr>
        <w:t>فرهنگها و مظاهر تمدن و تبادل و اشاعه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تلاش در جهت آشنا ساختن جوانان با جنبه‌های مثبت فرهنگی اقوام و ملتها و تمدنها و وجوه اشتراک و‌افتراق آن با فرهنگ خودی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تشویق جوانان نسبت به امر اسلام‌شناسی و ایران‌شناسی در مراکز علمی و دانشگاهی و هدایت تلاشهای آنان‌در حوزه فرهنگ و تمدن اسلامی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اهتمام نسبت به معرفی منابع اصیل فرهنگی اسلام و ایران به جوانان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نقد و بررسی، اصلاح، تصحیح و تنقیح متون و منابع و مآخذ علمی و فرهنگی اسلام و ایران جهت تسهیل امر‌استفاده علمی نسل جوان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نقد و بررسی، اصلاح، تصحیح و تنقیح متون و منابع و مآخذ علمی و فرهنگی اسلام و ایران جهت تسهیل امر‌استفاده علمی نسل جوان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نیاز سنجی و بررسی تقاضاهای فرهنگی جوانان و پاسخگویی مناسب</w:t>
      </w:r>
    </w:p>
    <w:p>
      <w:pPr>
        <w:pStyle w:val="BookText"/>
        <w:rPr/>
      </w:pPr>
      <w:r>
        <w:rPr>
          <w:rFonts w:ascii="IRNazanin" w:hAnsi="IRNazanin" w:eastAsia="IRNazanin"/>
          <w:color w:val="111111"/>
          <w:sz w:val="28"/>
          <w:sz w:val="28"/>
          <w:szCs w:val="28"/>
          <w:rtl w:val="true"/>
          <w:lang w:bidi="fa-IR"/>
        </w:rPr>
        <w:t>به آن از طریق ارائه الگوسازی مناسب</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تقویت تفکر و تعقل و قدرت نقادی و انتخاب در عرصه تلاقی و تعارضه افکار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فراهم آوردن امکان حضور فعال و مشارکت جوانان در برنامه‌ها و فعالیتهای فرهنگی و اصلاح نگرش جامعه‌مبنی بر اعتماد و باور داشتن به توانایی‌ها و شایستگی‌های نسل جوان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نشاط آفرینی فرهنگی از طریق ایجاد و گسترش تسهیلات ورزشی و پرورش و تقویت روح و جسم</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معرفی هنر اصیل و سازنده به جوانان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گسترش مراکز مشاوره و راهنمایی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فراهم ساختن شرایط و امکانات کافی برای مطالعه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ایجاد اشتغال برای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ایجاد شرایط لازم برای ازدواج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توجه به تربیت فردی و خانوادگی دانش‌آموزان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توجه و برنامه ریزی برای تربیت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دانش‌آموزان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تقویت تشکلهای دانش آموزی در مدارس به ویژه تشکلهای مذهبی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ایجاد نظام برنامه ریزی، نظارت و ارزیابی فرهنگی و اجتماعی در دانشگاهها</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قانونمند کردن فعالیتهای فرهنگی و پشتیبانی مادی و معنوی از فعالیتهای قانونی در دانشگاه</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بهره‌گیری هرچه بیشتر از‌مشارکت دانشجویان</w:t>
      </w:r>
    </w:p>
    <w:p>
      <w:pPr>
        <w:pStyle w:val="BookText"/>
        <w:rPr/>
      </w:pPr>
      <w:r>
        <w:rPr>
          <w:rFonts w:ascii="IRNazanin" w:hAnsi="IRNazanin" w:eastAsia="IRNazanin"/>
          <w:color w:val="111111"/>
          <w:sz w:val="28"/>
          <w:sz w:val="28"/>
          <w:szCs w:val="28"/>
          <w:rtl w:val="true"/>
          <w:lang w:bidi="fa-IR"/>
        </w:rPr>
        <w:t>و اساتید در تولید و اجرای برنامه‌های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حفظ و تعمیق پیوندهای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p>
    <w:p>
      <w:pPr>
        <w:pStyle w:val="BookText"/>
        <w:rPr/>
      </w:pPr>
      <w:r>
        <w:rPr>
          <w:rFonts w:ascii="IRNazanin" w:hAnsi="IRNazanin" w:eastAsia="IRNazanin"/>
          <w:color w:val="111111"/>
          <w:sz w:val="28"/>
          <w:sz w:val="28"/>
          <w:szCs w:val="28"/>
          <w:rtl w:val="true"/>
          <w:lang w:bidi="fa-IR"/>
        </w:rPr>
        <w:t>دانشجویان بورسیه شاغل به تحصیل با اندیشمندان ایرانی در‌خارج از کشور</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توجه بیشتر حوزه های علمیه به مقتضیات و</w:t>
      </w:r>
    </w:p>
    <w:p>
      <w:pPr>
        <w:pStyle w:val="BookText"/>
        <w:rPr/>
      </w:pPr>
      <w:r>
        <w:rPr>
          <w:rFonts w:ascii="IRNazanin" w:hAnsi="IRNazanin" w:eastAsia="IRNazanin"/>
          <w:color w:val="111111"/>
          <w:sz w:val="28"/>
          <w:sz w:val="28"/>
          <w:szCs w:val="28"/>
          <w:rtl w:val="true"/>
          <w:lang w:bidi="fa-IR"/>
        </w:rPr>
        <w:t>تحولات زمان و نقد و تنقیح دستاوردهای فرهنگی جوامع بشری و استفاده از نتایج‌قابل انطباق با اصول و ارزشهای اسلامی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تلاش حوزه های علمیه در جهت ترویج فرهنگ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فراگیر و ناب اسلامی و مقابله با خرافات، موهومات، جمود و تحجر فکری، مقدس مأبی و ظاهر گرایی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تنظیم نظام آموزشی حوزه و تقویت تحقیقاتی</w:t>
      </w:r>
    </w:p>
    <w:p>
      <w:pPr>
        <w:pStyle w:val="BookText"/>
        <w:rPr/>
      </w:pPr>
      <w:r>
        <w:rPr>
          <w:rFonts w:ascii="IRNazanin" w:hAnsi="IRNazanin" w:eastAsia="IRNazanin"/>
          <w:color w:val="111111"/>
          <w:sz w:val="28"/>
          <w:sz w:val="28"/>
          <w:szCs w:val="28"/>
          <w:rtl w:val="true"/>
          <w:lang w:bidi="fa-IR"/>
        </w:rPr>
        <w:t>آن متناسب با نیازهای فرهنگی کشور، به ویژه نیازهای فرهنگی‌جوانان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توجه بیشتر به وحدت حوزه و دانشگاه و راهکارهای عملی آن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توجه بیشتر به روشهای کارآمد و نوین تبلیغ</w:t>
      </w:r>
    </w:p>
    <w:p>
      <w:pPr>
        <w:pStyle w:val="BookText"/>
        <w:rPr/>
      </w:pPr>
      <w:r>
        <w:rPr>
          <w:rFonts w:ascii="IRNazanin" w:hAnsi="IRNazanin" w:eastAsia="IRNazanin"/>
          <w:color w:val="111111"/>
          <w:sz w:val="28"/>
          <w:sz w:val="28"/>
          <w:szCs w:val="28"/>
          <w:rtl w:val="true"/>
          <w:lang w:bidi="fa-IR"/>
        </w:rPr>
        <w:t>و ارشاد توسط حوزه‌های علمیه</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تبیین مبانی نظری مسائل فرهنگی و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p>
    <w:p>
      <w:pPr>
        <w:pStyle w:val="BookText"/>
        <w:rPr/>
      </w:pPr>
      <w:r>
        <w:rPr>
          <w:rFonts w:ascii="IRNazanin" w:hAnsi="IRNazanin" w:eastAsia="IRNazanin"/>
          <w:color w:val="111111"/>
          <w:sz w:val="28"/>
          <w:sz w:val="28"/>
          <w:szCs w:val="28"/>
          <w:rtl w:val="true"/>
          <w:lang w:bidi="fa-IR"/>
        </w:rPr>
        <w:t>فیلم، تئاتر،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حوزه های علمیه متناسب با مقتضیات روز</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آینده‌نگری حوزه های علمیه و جلو بودن از زمان در نظریه‌پردازی و تبیین آراء اسلامی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آینده‌نگری حوزه های علمیه و جلو بودن از زمان در نظریه‌پردازی و تبیین آراء اسلامی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پرهیز از سوق دادن فعالیت دینی و فرهنگی روحانیت به نهادهای رسمی و دولتی و اتکاء هرچه بیشتر به‌فرهنگ‌سازی خودجوش در روابط متقابل روحانیت</w:t>
      </w:r>
    </w:p>
    <w:p>
      <w:pPr>
        <w:pStyle w:val="BookText"/>
        <w:rPr/>
      </w:pPr>
      <w:r>
        <w:rPr>
          <w:rFonts w:ascii="IRNazanin" w:hAnsi="IRNazanin" w:eastAsia="IRNazanin"/>
          <w:color w:val="111111"/>
          <w:sz w:val="28"/>
          <w:sz w:val="28"/>
          <w:szCs w:val="28"/>
          <w:rtl w:val="true"/>
          <w:lang w:bidi="fa-IR"/>
        </w:rPr>
        <w:t>با مردم</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ترویج فرهنگ قرآن، نهج البلاغه و فرهنگ معاد در میان اقشار جامعه جهت سالم سازی اخلاق اجتماعی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بهره‌گیری حوزه های علمیه از هنر مشروع و مؤثر در تبلیغ دینی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آسیب شناسی تبلیغ دینی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توجه حوزه به نیازهای متنوع و متکثر انسان و جامع</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نگری در آن و نگاه متوازن و متعادل</w:t>
      </w:r>
    </w:p>
    <w:p>
      <w:pPr>
        <w:pStyle w:val="BookText"/>
        <w:rPr/>
      </w:pPr>
      <w:r>
        <w:rPr>
          <w:rFonts w:ascii="IRNazanin" w:hAnsi="IRNazanin" w:eastAsia="IRNazanin"/>
          <w:color w:val="111111"/>
          <w:sz w:val="28"/>
          <w:sz w:val="28"/>
          <w:szCs w:val="28"/>
          <w:rtl w:val="true"/>
          <w:lang w:bidi="fa-IR"/>
        </w:rPr>
        <w:t>توجه به علم کلام و مسائل نوین آن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مشخص نمودن آسیب‌های فرهنگی ناشی از نادیده گرفتن مبانی دینی و آسیب‌های ناشی از عدم توجه به‌واقعیات اجتماعی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مشخص نمودن آسیب‌های فرهنگی ناشی از نادیده گرفتن مبانی دینی</w:t>
      </w:r>
    </w:p>
    <w:p>
      <w:pPr>
        <w:pStyle w:val="BookText"/>
        <w:rPr/>
      </w:pPr>
      <w:r>
        <w:rPr>
          <w:rFonts w:ascii="IRNazanin" w:hAnsi="IRNazanin" w:eastAsia="IRNazanin"/>
          <w:color w:val="111111"/>
          <w:sz w:val="28"/>
          <w:sz w:val="28"/>
          <w:szCs w:val="28"/>
          <w:rtl w:val="true"/>
          <w:lang w:bidi="fa-IR"/>
        </w:rPr>
        <w:t>و آسیب‌های ناشی از عدم توجه به‌واقعیات اجتماعی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نگاه متعادل و متوازن به مراسم جشن و عزاداری مذهبی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تکیه بر مردم و خود جوشی آنان در تبلیغ</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توجه به مساجد و ساماندهی امور آن به عنوان مراکز نشر و گسترش فرهنگ اسلامی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تربیت امام جماعت عالم و آشنا به مسائل روز و جوانگرا</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استفاده از فضای مساجد برای مطالعه کتب دینی و علمی و فکری و تبادل فکری و تبادل آراء</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دعوت از متفکران دانشگاهی برای سخنرانی در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ایجاد ارتباط بین مسجد و مدرسه در هر محل</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توجه نهادها و رسانه‌های گروهی به تولید مؤثر فرهنگی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الگوسازی مناسب و توجه به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فرهنگی و هنری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به کارگیری قالبهای متنوع هنری برای عرضه مفاهیم فرهنگ اسلامی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جمع آوری دقیق‌ترین و آخرین اطلاعات مربوط به فعالیت‌های فرهنگی و اطلاعاتی و ارتباطی در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سطح‌جهانی و استفاده از آنها در برنامه‌ریزی و</w:t>
      </w:r>
    </w:p>
    <w:p>
      <w:pPr>
        <w:pStyle w:val="BookText"/>
        <w:rPr/>
      </w:pPr>
      <w:r>
        <w:rPr>
          <w:rFonts w:ascii="IRNazanin" w:hAnsi="IRNazanin" w:eastAsia="IRNazanin"/>
          <w:color w:val="111111"/>
          <w:sz w:val="28"/>
          <w:sz w:val="28"/>
          <w:szCs w:val="28"/>
          <w:rtl w:val="true"/>
          <w:lang w:bidi="fa-IR"/>
        </w:rPr>
        <w:t>فعالیت تبلیغاتی کشوری و بین المللی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استفاده کامل از فضاهای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مانند حسینیه‌ها برای ایجاد تحرک جفرافیایی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تشویق مردم به مشارکت و هدایت انگیزه‌های آنان در جهت فعالیت در امور فرهنگی و هنری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کمک مطبوعات به ایجاد ثبات برای توسعه اقتصادی، اجتماعی و فرهنگی و جلوگیری از غربزدگی و التقاط</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وظیفه مطبوعات در روشن کردن گسل‌های اجتماعی و فرهنگی در چارچوب قوانین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جلوگیری مطبوعات از عوام‌زدگی و عوام فریبی و تکیه بر باورها، عادات و شیوه‌های درست</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جلوگیری مطبوعات از عوام‌زدگی و عوام فریبی و تکیه بر باورها، عادات و شیوه‌های درست</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بررسی مشکلات اجتماعی برای یافتن راه‌حل‌های عمومی توسط مطبوعات</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نقش مطبوعات در بررسی راههای جلوگیری از نفوذ سیاسی، فرهنگی و اجتماعی دشمنان برای حفظ استقلال کشور</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تلاش در جهت تبیین و تعمیق بخشیدن ایمان مذهبی مخاطبان با بهره‌گیری از بهترین ابزارهای هنری در کلیه‌برنامه‌های صدا و سیما</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ارائه الگوهای مناسب برای اقشار مختلف مخاطبان به ویژه کودکان و نوجوانان و جوانان در برنامه‌های‌مختلف صدا و سیما با شیوه‌های مستقیم و غیر مستقیم</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فراهم سازی زمینه‌های ارتقاء آگاهی مخاطبان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مختلف علوم و فرهنگ، به ویژه‌دین در کلیه برنامه‌های صدا و سیما با جهت گیری مناسب و منطقی</w:t>
      </w:r>
    </w:p>
    <w:p>
      <w:pPr>
        <w:pStyle w:val="BookText"/>
        <w:rPr/>
      </w:pPr>
      <w:r>
        <w:rPr>
          <w:rFonts w:ascii="IRNazanin" w:hAnsi="IRNazanin" w:eastAsia="IRNazanin"/>
          <w:color w:val="111111"/>
          <w:sz w:val="28"/>
          <w:sz w:val="28"/>
          <w:szCs w:val="28"/>
          <w:rtl w:val="true"/>
          <w:lang w:bidi="fa-IR"/>
        </w:rPr>
        <w:t xml:space="preserve">فراهم سازی زمینه‌های ارتقاء آگاهی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مختلف علوم و فرهنگ، به ویژه‌دین در کلیه برنامه‌های صدا و سیما با جهت گیری مناسب و منطقی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ارتقاء بخشیدن کیفیت محتوایی کلیه برنامه‌های صدا و سیما با ارتباط جدی و عمیق‌تر و مستمر با اساتید‌حوزه و دانشگاه</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بهره‌گیری از نظریات و تجربیات مسئولان، اساتید و کارشناسان امور فرهنگی و هنری و ارتباط جمعی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ایجاد زمینه‌های مناسب برای بهره‌گیری مطلوب و متعادل فرهنگی از اوقات فراغت و تفریح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محسوب شدن ستاد امر به معروف و نهی از</w:t>
      </w:r>
    </w:p>
    <w:p>
      <w:pPr>
        <w:pStyle w:val="BookText"/>
        <w:rPr/>
      </w:pPr>
      <w:r>
        <w:rPr>
          <w:rFonts w:ascii="IRNazanin" w:hAnsi="IRNazanin" w:eastAsia="IRNazanin"/>
          <w:color w:val="111111"/>
          <w:sz w:val="28"/>
          <w:sz w:val="28"/>
          <w:szCs w:val="28"/>
          <w:rtl w:val="true"/>
          <w:lang w:bidi="fa-IR"/>
        </w:rPr>
        <w:t xml:space="preserve">منکر جزو مؤسسات اشاره شده در بند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وزارتخانه‌ها و مؤسسات‌موضوع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w:t>
      </w:r>
    </w:p>
    <w:p>
      <w:pPr>
        <w:pStyle w:val="BookText"/>
        <w:rPr/>
      </w:pPr>
      <w:r>
        <w:rPr>
          <w:rFonts w:ascii="IRNazanin" w:hAnsi="IRNazanin" w:eastAsia="IRNazanin"/>
          <w:color w:val="111111"/>
          <w:sz w:val="28"/>
          <w:sz w:val="28"/>
          <w:szCs w:val="28"/>
          <w:rtl w:val="true"/>
          <w:lang w:bidi="fa-IR"/>
        </w:rPr>
        <w:t>ماده واحده</w:t>
      </w:r>
    </w:p>
    <w:p>
      <w:pPr>
        <w:pStyle w:val="BookText"/>
        <w:rPr/>
      </w:pPr>
      <w:r>
        <w:rPr>
          <w:rFonts w:ascii="IRNazanin" w:hAnsi="IRNazanin" w:eastAsia="IRNazanin"/>
          <w:color w:val="111111"/>
          <w:sz w:val="28"/>
          <w:sz w:val="28"/>
          <w:szCs w:val="28"/>
          <w:rtl w:val="true"/>
          <w:lang w:bidi="fa-IR"/>
        </w:rPr>
        <w:t>محسوب شدن ستاد امر به معروف و نهی از</w:t>
      </w:r>
    </w:p>
    <w:p>
      <w:pPr>
        <w:pStyle w:val="BookText"/>
        <w:rPr/>
      </w:pPr>
      <w:r>
        <w:rPr>
          <w:rFonts w:ascii="IRNazanin" w:hAnsi="IRNazanin" w:eastAsia="IRNazanin"/>
          <w:color w:val="111111"/>
          <w:sz w:val="28"/>
          <w:sz w:val="28"/>
          <w:szCs w:val="28"/>
          <w:rtl w:val="true"/>
          <w:lang w:bidi="fa-IR"/>
        </w:rPr>
        <w:t xml:space="preserve">منکر جزو مؤسسات اشاره شده در بند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وزارتخانه‌ها و مؤسسات‌موضوع 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w:t>
      </w:r>
    </w:p>
    <w:p>
      <w:pPr>
        <w:pStyle w:val="BookText"/>
        <w:rPr/>
      </w:pPr>
      <w:r>
        <w:rPr>
          <w:rFonts w:ascii="IRNazanin" w:hAnsi="IRNazanin" w:eastAsia="IRNazanin"/>
          <w:color w:val="111111"/>
          <w:sz w:val="28"/>
          <w:sz w:val="28"/>
          <w:szCs w:val="28"/>
          <w:rtl w:val="true"/>
          <w:lang w:bidi="fa-IR"/>
        </w:rPr>
        <w:t>ماده واحده</w:t>
      </w:r>
    </w:p>
    <w:p>
      <w:pPr>
        <w:pStyle w:val="BookText"/>
        <w:rPr/>
      </w:pPr>
      <w:r>
        <w:rPr>
          <w:rFonts w:ascii="IRNazanin" w:hAnsi="IRNazanin" w:eastAsia="IRNazanin"/>
          <w:color w:val="111111"/>
          <w:sz w:val="28"/>
          <w:sz w:val="28"/>
          <w:szCs w:val="28"/>
          <w:rtl w:val="true"/>
          <w:lang w:bidi="fa-IR"/>
        </w:rPr>
        <w:t>مجاز بودن مأموریت ده نفر از مستخدمان رسمی مشمول قانون استخدام کروی پس از هماهنگی با سازمان امور اداری‌و استخدامی کشوری به ستاد یاد</w:t>
      </w:r>
    </w:p>
    <w:p>
      <w:pPr>
        <w:pStyle w:val="BookText"/>
        <w:rPr/>
      </w:pPr>
      <w:r>
        <w:rPr>
          <w:rFonts w:ascii="IRNazanin" w:hAnsi="IRNazanin" w:eastAsia="IRNazanin"/>
          <w:color w:val="111111"/>
          <w:sz w:val="28"/>
          <w:sz w:val="28"/>
          <w:szCs w:val="28"/>
          <w:rtl w:val="true"/>
          <w:lang w:bidi="fa-IR"/>
        </w:rPr>
        <w:t>شده، با حفظ پست سازمانی و پرداخت حقوق و مزایای آنان با توافق دستگاه‌های ذیربط</w:t>
      </w:r>
    </w:p>
    <w:p>
      <w:pPr>
        <w:pStyle w:val="BookText"/>
        <w:rPr/>
      </w:pPr>
      <w:r>
        <w:rPr>
          <w:rFonts w:ascii="IRNazanin" w:hAnsi="IRNazanin" w:eastAsia="IRNazanin"/>
          <w:color w:val="111111"/>
          <w:sz w:val="28"/>
          <w:sz w:val="28"/>
          <w:szCs w:val="28"/>
          <w:rtl w:val="true"/>
          <w:lang w:bidi="fa-IR"/>
        </w:rPr>
        <w:t>از اعتبار مؤسسه متبوع یا از اعتبار‌مؤسسه محل مأموریت تا شش ماه</w:t>
      </w:r>
    </w:p>
    <w:p>
      <w:pPr>
        <w:pStyle w:val="BookText"/>
        <w:rPr/>
      </w:pPr>
      <w:r>
        <w:rPr>
          <w:rFonts w:ascii="IRNazanin" w:hAnsi="IRNazanin" w:eastAsia="IRNazanin"/>
          <w:color w:val="111111"/>
          <w:sz w:val="28"/>
          <w:sz w:val="28"/>
          <w:szCs w:val="28"/>
          <w:rtl w:val="true"/>
          <w:lang w:bidi="fa-IR"/>
        </w:rPr>
        <w:t>ماده واحده</w:t>
      </w:r>
    </w:p>
    <w:p>
      <w:pPr>
        <w:pStyle w:val="BookText"/>
        <w:rPr/>
      </w:pPr>
      <w:r>
        <w:rPr>
          <w:rFonts w:ascii="IRNazanin" w:hAnsi="IRNazanin" w:eastAsia="IRNazanin"/>
          <w:color w:val="111111"/>
          <w:sz w:val="28"/>
          <w:sz w:val="28"/>
          <w:szCs w:val="28"/>
          <w:rtl w:val="true"/>
          <w:lang w:bidi="fa-IR"/>
        </w:rPr>
        <w:t>امکان تمدید مأموریت در صورت نیاز ستاد امر به معروف و نهی از منکر و با رضایت مستخدم بدون حفظ پست سازمانی با رعایت مقررات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واحده </w:t>
      </w:r>
      <w:bookmarkStart w:id="49" w:name="pg5496_51744"/>
    </w:p>
    <w:p>
      <w:pPr>
        <w:pStyle w:val="Heading2"/>
        <w:numPr>
          <w:ilvl w:val="1"/>
          <w:numId w:val="1"/>
        </w:numPr>
        <w:rPr/>
      </w:pPr>
      <w:bookmarkStart w:id="50" w:name="__RefHeading___Toc2291937_581953129"/>
      <w:bookmarkStart w:id="51" w:name="_Toc17"/>
      <w:bookmarkEnd w:id="49"/>
      <w:bookmarkEnd w:id="50"/>
      <w:r>
        <w:rPr>
          <w:rtl w:val="true"/>
        </w:rPr>
        <w:t>آیین نامه اجرایی فعالیت انجمن</w:t>
      </w:r>
      <w:r>
        <w:rPr>
          <w:rtl w:val="true"/>
        </w:rPr>
        <w:softHyphen/>
      </w:r>
      <w:r>
        <w:rPr>
          <w:rtl w:val="true"/>
        </w:rPr>
        <w:t xml:space="preserve">های اسلامی مصوب </w:t>
      </w:r>
      <w:r>
        <w:rPr/>
        <w:t>10/7/1362</w:t>
      </w:r>
      <w:bookmarkEnd w:id="51"/>
    </w:p>
    <w:p>
      <w:pPr>
        <w:pStyle w:val="BookText"/>
        <w:rPr/>
      </w:pPr>
      <w:r>
        <w:rPr>
          <w:rFonts w:ascii="IRNazanin" w:hAnsi="IRNazanin" w:eastAsia="IRNazanin"/>
          <w:color w:val="111111"/>
          <w:sz w:val="28"/>
          <w:sz w:val="28"/>
          <w:szCs w:val="28"/>
          <w:rtl w:val="true"/>
          <w:lang w:bidi="fa-IR"/>
        </w:rPr>
        <w:t>امر به معروف و نهی از منکر در واحدهای مربوطه از طریق برخورد اصولی، منطقی و ارشادی با کلیه مظاهر فساد و تباهی در جهت ایجاد محیط کار سالم و مساعد برای رشد و شکوفایی فضائل اخلاقی و انسانی طبق ضوابط شرعی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امر به معروف و نهی از منکر در واحدهای مربوطه از طریق برخورد اصولی، منطقی و ارشادی با کلیه مظاهر فساد و تباهی در جهت ایجاد محیط کار سالم و مساعد برای رشد و شکوفایی فضائل اخلاقی و انسانی طبق ضوابط شرعی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امر به معروف و نهی از منکر در واحدهای مربوطه از طریق تذکر و نصیحت برادرانه و اسلامی به هر یک از مسئولین و افراد در شرایط لازم و مناسب، ضمن رعایت تقوا و اخلاق اسلامی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امر به معروف و نهی از منکر در واحدهای مربوطه از طریق ارائه پیشنهادات عملی جهت بهبود امور و رفع نواقص و نارسایی ها در واحد مربوطه به مسئولین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مراتب زیر در امر به معروف و نهی از منکر مورد توجه قرار</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خصوصی؛ تذکر کتبی، منطقی و مستدل به مقام مسئول و انعکاس موضوع به مقامات فوق از طریق مسئول انجمن اسلامی با رعایت سلسله مراتب</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امر به معروف و نهی از منکر به عنوان یکی از اهداف انجمن اسلامی هر واحد اداری، آموزشی، صنفی، صنعتی و یا کشاورزی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2" w:name="pg5496_51745"/>
    </w:p>
    <w:p>
      <w:pPr>
        <w:pStyle w:val="Heading2"/>
        <w:numPr>
          <w:ilvl w:val="1"/>
          <w:numId w:val="1"/>
        </w:numPr>
        <w:rPr/>
      </w:pPr>
      <w:bookmarkStart w:id="53" w:name="__RefHeading___Toc2291939_581953129"/>
      <w:bookmarkStart w:id="54" w:name="_Toc18"/>
      <w:bookmarkEnd w:id="52"/>
      <w:bookmarkEnd w:id="53"/>
      <w:r>
        <w:rPr>
          <w:rtl w:val="true"/>
        </w:rPr>
        <w:t>متن اصلاحی آیین‌نامه اجرائی فعالیت انجمن‌های اسلامی موضوع قانون فعالیت احزاب، جمعیت‌ها و انجمن‌های سیاسی و‌صنفی و انجمنهای اسلامی یا اقلیتهای دینی شناخته شده مصوب</w:t>
      </w:r>
      <w:r>
        <w:rPr/>
        <w:t>7/6/1360</w:t>
      </w:r>
      <w:r>
        <w:rPr>
          <w:rtl w:val="true"/>
        </w:rPr>
        <w:t xml:space="preserve"> </w:t>
      </w:r>
      <w:r>
        <w:rPr>
          <w:rtl w:val="true"/>
        </w:rPr>
        <w:t xml:space="preserve">مجلس شورای اسلامی </w:t>
      </w:r>
      <w:r>
        <w:rPr>
          <w:rtl w:val="true"/>
        </w:rPr>
        <w:t>(</w:t>
      </w:r>
      <w:r>
        <w:rPr>
          <w:rtl w:val="true"/>
        </w:rPr>
        <w:t xml:space="preserve">مصوب </w:t>
      </w:r>
      <w:r>
        <w:rPr/>
        <w:t>18/6/1363</w:t>
      </w:r>
      <w:r>
        <w:rPr>
          <w:rtl w:val="true"/>
        </w:rPr>
        <w:t xml:space="preserve"> </w:t>
      </w:r>
      <w:r>
        <w:rPr>
          <w:rtl w:val="true"/>
        </w:rPr>
        <w:t>هیأت وزیران</w:t>
      </w:r>
      <w:r>
        <w:rPr>
          <w:rtl w:val="true"/>
        </w:rPr>
        <w:t>)</w:t>
      </w:r>
      <w:bookmarkEnd w:id="54"/>
    </w:p>
    <w:p>
      <w:pPr>
        <w:pStyle w:val="BookText"/>
        <w:rPr/>
      </w:pPr>
      <w:r>
        <w:rPr>
          <w:rFonts w:ascii="IRNazanin" w:hAnsi="IRNazanin" w:eastAsia="IRNazanin"/>
          <w:color w:val="111111"/>
          <w:sz w:val="28"/>
          <w:sz w:val="28"/>
          <w:szCs w:val="28"/>
          <w:rtl w:val="true"/>
          <w:lang w:bidi="fa-IR"/>
        </w:rPr>
        <w:t>امر به معروف و نهی از منکر در واحدهای مربوطه از طریق برخورد اصولی، منطقی و ارشادی با کلیه مظاهر فساد و</w:t>
      </w:r>
    </w:p>
    <w:p>
      <w:pPr>
        <w:pStyle w:val="BookText"/>
        <w:rPr/>
      </w:pPr>
      <w:r>
        <w:rPr>
          <w:rFonts w:ascii="IRNazanin" w:hAnsi="IRNazanin" w:eastAsia="IRNazanin"/>
          <w:color w:val="111111"/>
          <w:sz w:val="28"/>
          <w:sz w:val="28"/>
          <w:szCs w:val="28"/>
          <w:rtl w:val="true"/>
          <w:lang w:bidi="fa-IR"/>
        </w:rPr>
        <w:t>تباهی در جهت ایجاد محیط کار سالم و مساعد برای رشد و شکوفایی فضائل اخلاقی و انسانی طبق ضوابط شرعی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امر به معروف و نهی از منکر در واحدهای مربوطه از طریق تذکر و نصیحت برادرانه و اسلامی به هر یک از مسئولین و</w:t>
      </w:r>
    </w:p>
    <w:p>
      <w:pPr>
        <w:pStyle w:val="BookText"/>
        <w:rPr/>
      </w:pPr>
      <w:r>
        <w:rPr>
          <w:rFonts w:ascii="IRNazanin" w:hAnsi="IRNazanin" w:eastAsia="IRNazanin"/>
          <w:color w:val="111111"/>
          <w:sz w:val="28"/>
          <w:sz w:val="28"/>
          <w:szCs w:val="28"/>
          <w:rtl w:val="true"/>
          <w:lang w:bidi="fa-IR"/>
        </w:rPr>
        <w:t>افراد در شرایط لازم و مناسب، ضمن رعایت تقوا و اخلاق اسلامی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امر به معروف و نهی از منکر در واحدهای مربوطه از طریق ارائه پیشنهادات عملی جهت بهبود امور و</w:t>
      </w:r>
    </w:p>
    <w:p>
      <w:pPr>
        <w:pStyle w:val="BookText"/>
        <w:rPr/>
      </w:pPr>
      <w:r>
        <w:rPr>
          <w:rFonts w:ascii="IRNazanin" w:hAnsi="IRNazanin" w:eastAsia="IRNazanin"/>
          <w:color w:val="111111"/>
          <w:sz w:val="28"/>
          <w:sz w:val="28"/>
          <w:szCs w:val="28"/>
          <w:rtl w:val="true"/>
          <w:lang w:bidi="fa-IR"/>
        </w:rPr>
        <w:t>رفع نواقص و نارسایی ها در واحد مربوطه به مسئولین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مراتب زیر در امر به معروف و نهی از منکر مورد توجه قرار</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خصوصی؛ تذکر کتبی، منطقی و مستدل به مقام مسئول و انعکاس موضوع به مقامات فوق از طریق مسئول انجمن اسلامی با رعایت سلسله مراتب</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5" w:name="pg5496_51746"/>
    </w:p>
    <w:p>
      <w:pPr>
        <w:pStyle w:val="Heading2"/>
        <w:numPr>
          <w:ilvl w:val="1"/>
          <w:numId w:val="1"/>
        </w:numPr>
        <w:rPr/>
      </w:pPr>
      <w:bookmarkStart w:id="56" w:name="__RefHeading___Toc2291941_581953129"/>
      <w:bookmarkStart w:id="57" w:name="_Toc19"/>
      <w:bookmarkEnd w:id="55"/>
      <w:bookmarkEnd w:id="56"/>
      <w:r>
        <w:rPr>
          <w:rtl w:val="true"/>
        </w:rPr>
        <w:t xml:space="preserve">اصول سیاست فرهنگی کشور مصوب </w:t>
      </w:r>
      <w:r>
        <w:rPr/>
        <w:t>20/5/1371</w:t>
      </w:r>
      <w:r>
        <w:rPr>
          <w:rtl w:val="true"/>
        </w:rPr>
        <w:t xml:space="preserve"> </w:t>
      </w:r>
      <w:r>
        <w:rPr>
          <w:rtl w:val="true"/>
        </w:rPr>
        <w:t>شورای عالی انقلاب فرهنگی</w:t>
      </w:r>
      <w:bookmarkEnd w:id="57"/>
    </w:p>
    <w:p>
      <w:pPr>
        <w:pStyle w:val="BookText"/>
        <w:rPr/>
      </w:pPr>
      <w:r>
        <w:rPr>
          <w:rFonts w:ascii="IRNazanin" w:hAnsi="IRNazanin" w:eastAsia="IRNazanin"/>
          <w:color w:val="111111"/>
          <w:sz w:val="28"/>
          <w:sz w:val="28"/>
          <w:szCs w:val="28"/>
          <w:rtl w:val="true"/>
          <w:lang w:bidi="fa-IR"/>
        </w:rPr>
        <w:t>تأکید بر امر به معروف و نهی از منکر به عنوان یکی از سیاست های فرهنگی کشور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حقوق فردی و اجتماعی برای دعوت به خیر و همگانی شدن</w:t>
      </w:r>
    </w:p>
    <w:p>
      <w:pPr>
        <w:pStyle w:val="BookText"/>
        <w:rPr/>
      </w:pPr>
      <w:r>
        <w:rPr>
          <w:rFonts w:ascii="IRNazanin" w:hAnsi="IRNazanin" w:eastAsia="IRNazanin"/>
          <w:color w:val="111111"/>
          <w:sz w:val="28"/>
          <w:sz w:val="28"/>
          <w:szCs w:val="28"/>
          <w:rtl w:val="true"/>
          <w:lang w:bidi="fa-IR"/>
        </w:rPr>
        <w:t>امر به معروف و نهی از منکر بر مبنای حکمت، موعظه حسنه و شرخ صدر و جدال به آنچه احسن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اصول سیاست فرهنگی کشور بند</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از اصول سیاست های فرهنگی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حقوق فردی و اجتماعی برای دعوت به خیر و همگانی شدن</w:t>
      </w:r>
    </w:p>
    <w:p>
      <w:pPr>
        <w:pStyle w:val="BookText"/>
        <w:rPr/>
      </w:pPr>
      <w:r>
        <w:rPr>
          <w:rFonts w:ascii="IRNazanin" w:hAnsi="IRNazanin" w:eastAsia="IRNazanin"/>
          <w:color w:val="111111"/>
          <w:sz w:val="28"/>
          <w:sz w:val="28"/>
          <w:szCs w:val="28"/>
          <w:rtl w:val="true"/>
          <w:lang w:bidi="fa-IR"/>
        </w:rPr>
        <w:t>امر به معروف و نهی از منکر بر مبنای حکمت، موعظه حسنه و شرخ صدر و جدال به آنچه</w:t>
      </w:r>
    </w:p>
    <w:p>
      <w:pPr>
        <w:pStyle w:val="BookText"/>
        <w:rPr/>
      </w:pPr>
      <w:r>
        <w:rPr>
          <w:rFonts w:ascii="IRNazanin" w:hAnsi="IRNazanin" w:eastAsia="IRNazanin"/>
          <w:color w:val="111111"/>
          <w:sz w:val="28"/>
          <w:sz w:val="28"/>
          <w:szCs w:val="28"/>
          <w:rtl w:val="true"/>
          <w:lang w:bidi="fa-IR"/>
        </w:rPr>
        <w:t>احسن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اصول سیاست فرهنگی کشور</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از اصول سیاست های فرهنگی</w:t>
      </w:r>
    </w:p>
    <w:p>
      <w:pPr>
        <w:pStyle w:val="BookText"/>
        <w:rPr/>
      </w:pPr>
      <w:r>
        <w:rPr>
          <w:rFonts w:ascii="IRNazanin" w:hAnsi="IRNazanin" w:eastAsia="IRNazanin"/>
          <w:color w:val="111111"/>
          <w:sz w:val="28"/>
          <w:sz w:val="28"/>
          <w:szCs w:val="28"/>
          <w:rtl w:val="true"/>
          <w:lang w:bidi="fa-IR"/>
        </w:rPr>
        <w:t>غفلت از فریضه دینی – اجتماعی امر به معروف و نهی از منکر</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منهیات در سیاست های فرهنگی</w:t>
      </w:r>
    </w:p>
    <w:p>
      <w:pPr>
        <w:pStyle w:val="BookText"/>
        <w:rPr/>
      </w:pPr>
      <w:r>
        <w:rPr>
          <w:rFonts w:ascii="IRNazanin" w:hAnsi="IRNazanin" w:eastAsia="IRNazanin"/>
          <w:color w:val="111111"/>
          <w:sz w:val="28"/>
          <w:sz w:val="28"/>
          <w:szCs w:val="28"/>
          <w:rtl w:val="true"/>
          <w:lang w:bidi="fa-IR"/>
        </w:rPr>
        <w:t>نهی از منکر با توسل با منکرات دیگر</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همان</w:t>
      </w:r>
    </w:p>
    <w:p>
      <w:pPr>
        <w:pStyle w:val="Heading2"/>
        <w:numPr>
          <w:ilvl w:val="1"/>
          <w:numId w:val="1"/>
        </w:numPr>
        <w:rPr/>
      </w:pPr>
      <w:bookmarkStart w:id="58" w:name="__RefHeading___Toc2291943_581953129"/>
      <w:bookmarkStart w:id="59" w:name="_Toc20"/>
      <w:bookmarkEnd w:id="58"/>
      <w:r>
        <w:rPr>
          <w:rtl w:val="true"/>
        </w:rPr>
        <w:t xml:space="preserve">آیین نامه اجرایی انجمن های اسلامی واحدهای اداری </w:t>
      </w:r>
      <w:r>
        <w:rPr/>
        <w:t>7/5/1368</w:t>
      </w:r>
      <w:bookmarkEnd w:id="59"/>
    </w:p>
    <w:p>
      <w:pPr>
        <w:pStyle w:val="BookText"/>
        <w:rPr/>
      </w:pPr>
      <w:r>
        <w:rPr>
          <w:rFonts w:ascii="IRNazanin" w:hAnsi="IRNazanin" w:eastAsia="IRNazanin"/>
          <w:color w:val="111111"/>
          <w:sz w:val="28"/>
          <w:sz w:val="28"/>
          <w:szCs w:val="28"/>
          <w:rtl w:val="true"/>
          <w:lang w:bidi="fa-IR"/>
        </w:rPr>
        <w:t>اهتمام در تحقق بخشیدن امر به معروف و نهی از منکر برای پاسدارای از ارزشهای اسلامی از طریق برخورد اصولی و منطقی و ارشادی با کلیه مظاهر فساد و تباهی در جهت ایجاد محیط سالم و مساعد برای رشد و شکوفایی فضائل اخلاقی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اهتمام در تحقق بخشیدن امر به معروف و نهی از منکر برای پاسدارای از ارزشهای اسلامی از طریق تماس و مذاکره خصوصی با توجه به مراتب امر به معروف و نهی از</w:t>
      </w:r>
    </w:p>
    <w:p>
      <w:pPr>
        <w:pStyle w:val="BookText"/>
        <w:rPr/>
      </w:pPr>
      <w:r>
        <w:rPr>
          <w:rFonts w:ascii="IRNazanin" w:hAnsi="IRNazanin" w:eastAsia="IRNazanin"/>
          <w:color w:val="111111"/>
          <w:sz w:val="28"/>
          <w:sz w:val="28"/>
          <w:szCs w:val="28"/>
          <w:rtl w:val="true"/>
          <w:lang w:bidi="fa-IR"/>
        </w:rPr>
        <w:t>منکر در چارچوب احکام شرعی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اهتمام در تحقق بخشیدن امر به معروف و نهی از</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0" w:name="pg5496_51747"/>
    </w:p>
    <w:p>
      <w:pPr>
        <w:pStyle w:val="BookText"/>
        <w:rPr/>
      </w:pPr>
      <w:bookmarkEnd w:id="60"/>
      <w:r>
        <w:rPr>
          <w:rFonts w:ascii="IRNazanin" w:hAnsi="IRNazanin" w:eastAsia="IRNazanin"/>
          <w:color w:val="111111"/>
          <w:sz w:val="28"/>
          <w:sz w:val="28"/>
          <w:szCs w:val="28"/>
          <w:rtl w:val="true"/>
          <w:lang w:bidi="fa-IR"/>
        </w:rPr>
        <w:t>منکر برای پاسدارای از ارزشهای اسلامی از طریق گزارش کتبی، مستدل و محرمانه به مقام مسئول</w:t>
      </w:r>
    </w:p>
    <w:p>
      <w:pPr>
        <w:pStyle w:val="BookText"/>
        <w:rPr/>
      </w:pPr>
      <w:r>
        <w:rPr>
          <w:rFonts w:ascii="IRNazanin" w:hAnsi="IRNazanin" w:eastAsia="IRNazanin"/>
          <w:color w:val="111111"/>
          <w:sz w:val="28"/>
          <w:sz w:val="28"/>
          <w:szCs w:val="28"/>
          <w:rtl w:val="true"/>
          <w:lang w:bidi="fa-IR"/>
        </w:rPr>
        <w:t>اهتمام در تحقق بخشیدن امر به معروف و نهی</w:t>
      </w:r>
    </w:p>
    <w:p>
      <w:pPr>
        <w:pStyle w:val="BookText"/>
        <w:rPr/>
      </w:pPr>
      <w:r>
        <w:rPr>
          <w:rFonts w:ascii="IRNazanin" w:hAnsi="IRNazanin" w:eastAsia="IRNazanin"/>
          <w:color w:val="111111"/>
          <w:sz w:val="28"/>
          <w:sz w:val="28"/>
          <w:szCs w:val="28"/>
          <w:rtl w:val="true"/>
          <w:lang w:bidi="fa-IR"/>
        </w:rPr>
        <w:t>از منکر برای پاسدارای از ارزشهای اسلامی از طریق گزارش موضوع به مقامات ذیصلاح نظیر حراست، هیأت رسیدگی به تخلفات اداری، کمیته‌های انضباطی و مقامات دستگاه مربوط و در صورت عدم اخذ نتیجه به مسئولان</w:t>
      </w:r>
    </w:p>
    <w:p>
      <w:pPr>
        <w:pStyle w:val="BookText"/>
        <w:rPr/>
      </w:pPr>
      <w:r>
        <w:rPr>
          <w:rFonts w:ascii="IRNazanin" w:hAnsi="IRNazanin" w:eastAsia="IRNazanin"/>
          <w:color w:val="111111"/>
          <w:sz w:val="28"/>
          <w:sz w:val="28"/>
          <w:szCs w:val="28"/>
          <w:rtl w:val="true"/>
          <w:lang w:bidi="fa-IR"/>
        </w:rPr>
        <w:t>کشور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Heading2"/>
        <w:numPr>
          <w:ilvl w:val="1"/>
          <w:numId w:val="1"/>
        </w:numPr>
        <w:rPr/>
      </w:pPr>
      <w:bookmarkStart w:id="61" w:name="__RefHeading___Toc2291945_581953129"/>
      <w:bookmarkStart w:id="62" w:name="_Toc21"/>
      <w:bookmarkEnd w:id="61"/>
      <w:r>
        <w:rPr>
          <w:rtl w:val="true"/>
        </w:rPr>
        <w:t xml:space="preserve">قانون اهداف و وظایف وزارت آموزش و پرورش </w:t>
      </w:r>
      <w:r>
        <w:rPr/>
        <w:t>25/11/1366</w:t>
      </w:r>
      <w:r>
        <w:rPr>
          <w:rtl w:val="true"/>
        </w:rPr>
        <w:t xml:space="preserve"> </w:t>
      </w:r>
      <w:r>
        <w:rPr>
          <w:rtl w:val="true"/>
        </w:rPr>
        <w:t>مجلس شورای اسلامی</w:t>
      </w:r>
      <w:bookmarkEnd w:id="62"/>
    </w:p>
    <w:p>
      <w:pPr>
        <w:pStyle w:val="BookText"/>
        <w:rPr/>
      </w:pPr>
      <w:r>
        <w:rPr>
          <w:rFonts w:ascii="IRNazanin" w:hAnsi="IRNazanin" w:eastAsia="IRNazanin"/>
          <w:color w:val="111111"/>
          <w:sz w:val="28"/>
          <w:sz w:val="28"/>
          <w:szCs w:val="28"/>
          <w:rtl w:val="true"/>
          <w:lang w:bidi="fa-IR"/>
        </w:rPr>
        <w:t>تقویت روحیه دعوت به خیر، امر به معروف و نهی از منکر به عنوان وظیفه‌ای همگانی و متقابل از جمله اهداف تأسیس وزارت آموزش و پرورش</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Heading2"/>
        <w:numPr>
          <w:ilvl w:val="1"/>
          <w:numId w:val="1"/>
        </w:numPr>
        <w:rPr/>
      </w:pPr>
      <w:bookmarkStart w:id="63" w:name="__RefHeading___Toc2291947_581953129"/>
      <w:bookmarkStart w:id="64" w:name="_Toc22"/>
      <w:bookmarkEnd w:id="63"/>
      <w:r>
        <w:rPr>
          <w:rtl w:val="true"/>
        </w:rPr>
        <w:t xml:space="preserve">قانون خط مشی کلی و اصول برنامه‌های سازمان صدا و سیمای جمهوری اسلامی ایران مصوب </w:t>
      </w:r>
      <w:r>
        <w:rPr/>
        <w:t>17/4/1361</w:t>
      </w:r>
      <w:r>
        <w:rPr>
          <w:rtl w:val="true"/>
        </w:rPr>
        <w:t xml:space="preserve"> </w:t>
      </w:r>
      <w:r>
        <w:rPr>
          <w:rtl w:val="true"/>
        </w:rPr>
        <w:t>مجلس شورای اسلامی</w:t>
      </w:r>
      <w:bookmarkEnd w:id="64"/>
    </w:p>
    <w:p>
      <w:pPr>
        <w:pStyle w:val="BookText"/>
        <w:rPr/>
      </w:pPr>
      <w:r>
        <w:rPr>
          <w:rFonts w:ascii="IRNazanin" w:hAnsi="IRNazanin" w:eastAsia="IRNazanin"/>
          <w:color w:val="111111"/>
          <w:sz w:val="28"/>
          <w:sz w:val="28"/>
          <w:szCs w:val="28"/>
          <w:rtl w:val="true"/>
          <w:lang w:bidi="fa-IR"/>
        </w:rPr>
        <w:t>ایجاد روحیه انتقاد سالم و سازنده و انتقاد پذیری متواضعانه در مردم در جهت تحقق رسالت امر به معروف و نهی از منکر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ایجاد روحیه انتقاد سالم و سازنده و انتقاد پذیری متواضعانه در مسؤولین و دست اندرکاران در جهت تحقق رسالت امر به معروف و نهی از منکر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بازگو نمودن انتقادات مردم از مسؤولین در جهت تحقق رسالت امر به معروف و نهی از منکر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65" w:name="pg5496_51748"/>
    </w:p>
    <w:p>
      <w:pPr>
        <w:pStyle w:val="BookText"/>
        <w:rPr/>
      </w:pPr>
      <w:bookmarkEnd w:id="65"/>
      <w:r>
        <w:rPr>
          <w:rFonts w:ascii="IRNazanin" w:hAnsi="IRNazanin" w:eastAsia="IRNazanin"/>
          <w:color w:val="111111"/>
          <w:sz w:val="28"/>
          <w:sz w:val="28"/>
          <w:szCs w:val="28"/>
          <w:rtl w:val="true"/>
          <w:lang w:bidi="fa-IR"/>
        </w:rPr>
        <w:t>بازگو نموندن توقعات مسؤولین از مردم در جهت تحقق رسالت امر به معروف و نهی از منکر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ایجاد زمینه برای جلسات بحث و گفت وگوی آزاد و برخورد سالم اندیشه ها با نفی روش های تخریبی و ضد اسلامی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p>
    <w:p>
      <w:pPr>
        <w:pStyle w:val="Heading2"/>
        <w:numPr>
          <w:ilvl w:val="1"/>
          <w:numId w:val="1"/>
        </w:numPr>
        <w:rPr/>
      </w:pPr>
      <w:bookmarkStart w:id="66" w:name="__RefHeading___Toc2291949_581953129"/>
      <w:bookmarkStart w:id="67" w:name="_Toc23"/>
      <w:bookmarkEnd w:id="66"/>
      <w:r>
        <w:rPr>
          <w:rtl w:val="true"/>
        </w:rPr>
        <w:t xml:space="preserve">اهداف و سیاست ها و ضوابط نشر کتاب مصوب </w:t>
      </w:r>
      <w:r>
        <w:rPr/>
        <w:t>20/2/1367</w:t>
      </w:r>
      <w:r>
        <w:rPr>
          <w:rtl w:val="true"/>
        </w:rPr>
        <w:t xml:space="preserve"> </w:t>
      </w:r>
      <w:r>
        <w:rPr>
          <w:rtl w:val="true"/>
        </w:rPr>
        <w:t>شورای عالی انقلاب فرهنگی</w:t>
      </w:r>
      <w:bookmarkEnd w:id="67"/>
    </w:p>
    <w:p>
      <w:pPr>
        <w:pStyle w:val="BookText"/>
        <w:rPr/>
      </w:pPr>
      <w:r>
        <w:rPr>
          <w:rFonts w:ascii="IRNazanin" w:hAnsi="IRNazanin" w:eastAsia="IRNazanin"/>
          <w:color w:val="111111"/>
          <w:sz w:val="28"/>
          <w:sz w:val="28"/>
          <w:szCs w:val="28"/>
          <w:rtl w:val="true"/>
          <w:lang w:bidi="fa-IR"/>
        </w:rPr>
        <w:t>تلاش در جهت انتشار کتب مفید برای نشر اندیشه‌ها و تعاطی افکار و رشد فکری در جامعه و مقابله فکر با فکر و تقویت روح نقادی برخورد آزادانه‌و منطقی آراء و نظریات در ادای وظیفه امر به معروف و نهی از منکر و آزادی استماع اقوال و اتباع احسن و مآلا کشف نظر صحیح، به عنوان حق طبیعی هر فرد از افراد ملت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Heading2"/>
        <w:numPr>
          <w:ilvl w:val="1"/>
          <w:numId w:val="1"/>
        </w:numPr>
        <w:rPr/>
      </w:pPr>
      <w:bookmarkStart w:id="68" w:name="__RefHeading___Toc2291951_581953129"/>
      <w:bookmarkStart w:id="69" w:name="_Toc24"/>
      <w:bookmarkEnd w:id="68"/>
      <w:r>
        <w:rPr>
          <w:rtl w:val="true"/>
        </w:rPr>
        <w:t>قانون اصلاح قانون جلوگیری از تصرف عدوانی مصوب</w:t>
      </w:r>
      <w:bookmarkEnd w:id="69"/>
    </w:p>
    <w:p>
      <w:pPr>
        <w:pStyle w:val="BookText"/>
        <w:rPr/>
      </w:pPr>
      <w:r>
        <w:rPr>
          <w:rFonts w:ascii="IRNazanin" w:hAnsi="IRNazanin" w:eastAsia="IRNazanin"/>
          <w:color w:val="111111"/>
          <w:sz w:val="28"/>
          <w:sz w:val="28"/>
          <w:szCs w:val="28"/>
          <w:rtl w:val="true"/>
          <w:lang w:bidi="fa-IR"/>
        </w:rPr>
        <w:t>جلوگیری نیروهای انتظامی از تصرف عدوانی نسبت به مال</w:t>
      </w:r>
    </w:p>
    <w:p>
      <w:pPr>
        <w:pStyle w:val="BookText"/>
        <w:rPr/>
      </w:pPr>
      <w:r>
        <w:rPr>
          <w:rFonts w:ascii="IRNazanin" w:hAnsi="IRNazanin" w:eastAsia="IRNazanin"/>
          <w:color w:val="111111"/>
          <w:sz w:val="28"/>
          <w:sz w:val="28"/>
          <w:szCs w:val="28"/>
          <w:rtl w:val="true"/>
          <w:lang w:bidi="fa-IR"/>
        </w:rPr>
        <w:t>منقول تحت اختیار دیگری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جلوگیری نیروهای انتظامی از مزاحمت عدوانی نسبت به مال منقول تحت اختیار دیگری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جلوگیری نیروهای انتظامی از تصرف عدوانی نسبت به مال غیرمنقول منقول تحت اختیار دیگری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0" w:name="pg5496_51749"/>
    </w:p>
    <w:p>
      <w:pPr>
        <w:pStyle w:val="BookText"/>
        <w:rPr/>
      </w:pPr>
      <w:bookmarkEnd w:id="70"/>
      <w:r>
        <w:rPr>
          <w:rFonts w:ascii="IRNazanin" w:hAnsi="IRNazanin" w:eastAsia="IRNazanin"/>
          <w:color w:val="111111"/>
          <w:sz w:val="28"/>
          <w:sz w:val="28"/>
          <w:szCs w:val="28"/>
          <w:rtl w:val="true"/>
          <w:lang w:bidi="fa-IR"/>
        </w:rPr>
        <w:t>جلوگیری نیروهای انتظامی از مزاحمت عدوانی نسبت به مال غیرمنقول تحت اختیار دیگری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جلوگیری نیروهای انتظامی از مزاحمت عدوانی نسبت به مال غیرمنقول تحت اختیار دیگری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جلوگیری نیروهای انتظامی از ممانعت نسبت به حق انتفاع متصرف قانونی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جلوگیری نیروهای انتظامی از ممانعت نسبت به حق ارتفاق متصرف قانونی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 گیری نیروهای انتظامی از جرم یا جنحه محتمل در موارد تصرف عدوانی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گیری نیروهای انتظامی از ادامه تصرف مستأجر پس از انقضای مدت اجاره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پیش گیری نیروهای انتظامی از ادامه تصرف سرایدار پس از انقضای مدت قرارداد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پیش گیری نیروهای انتظامی از ادامه تصرف کارگر پس از انقضای مدت قرارداد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پیش گیری نیروهای انتظامی از ادامه تصرف امین در امانت پس از انقضای مدت امانت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جلوگیری نیروهای انتظامی از ایجاد اعیانی در ملک متنازع فیه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p>
    <w:p>
      <w:pPr>
        <w:pStyle w:val="Heading2"/>
        <w:numPr>
          <w:ilvl w:val="1"/>
          <w:numId w:val="1"/>
        </w:numPr>
        <w:rPr/>
      </w:pPr>
      <w:bookmarkStart w:id="71" w:name="__RefHeading___Toc2291953_581953129"/>
      <w:bookmarkStart w:id="72" w:name="_Toc25"/>
      <w:bookmarkEnd w:id="71"/>
      <w:r>
        <w:rPr>
          <w:rtl w:val="true"/>
        </w:rPr>
        <w:t xml:space="preserve">قانون برنامه چهارم توسعه اقتصادی، اجتماعی و فرهنگی جمهوری اسلامی ایران </w:t>
      </w:r>
      <w:r>
        <w:rPr/>
        <w:t>11/6/1383</w:t>
      </w:r>
      <w:bookmarkEnd w:id="72"/>
    </w:p>
    <w:p>
      <w:pPr>
        <w:pStyle w:val="BookText"/>
        <w:rPr/>
      </w:pPr>
      <w:r>
        <w:rPr>
          <w:rFonts w:ascii="IRNazanin" w:hAnsi="IRNazanin" w:eastAsia="IRNazanin"/>
          <w:color w:val="111111"/>
          <w:sz w:val="28"/>
          <w:sz w:val="28"/>
          <w:szCs w:val="28"/>
          <w:rtl w:val="true"/>
          <w:lang w:bidi="fa-IR"/>
        </w:rPr>
        <w:t>پیش گیری از تخریب محیط زیست از طریق ارتقای آگاهی های عمومی و توسعه پایدار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لزوم همکاری صدا و سیما و رسانه های دولتی در ارایه برنامه های آموزشی در زمینه حفاظت از محیط زیست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جلوگیری از نابودی تنوع زیستی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جمع آوری سلاح های غیر مجاز</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جلوگیری از شکار بی رویه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لزوم پوشش کامل حفاظتی از جنگل های کشور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گسترش مشارکت شوراهای روستایی در حفاظت از جنگل ها و مراتع</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گسترش مشارکت شوراهای روستایی در حفاظت از جنگل ها و مراتع</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گسترش مشارکت بسیج محلی در حفاظت از جنگل ها و مراتع</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لزوم تطبیق مشخصات فنی واحدهای تولیدی با ضوابط محیط زیست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پیش گیری از جرم اعتیاد به مواد مخدر از طریق ارتقای سطح بهداشت روان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 گیری از جرم اعتیاد به مواد مخدر از طریق گسترش خدمات مددکاری اجتماعی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 گیری از جرم اعتیاد به مواد مخدر از طریق تقویت بنیان خانواده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 گیری از جرم اعتیاد به مواد مخدر از طریق توانمند سازی افراد و گروه های در معرض آسیب</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 گیری از جرم اعتیاد به مواد مخدر از طریق بسط و گسترش روحیه نشاط، شادابی، امیدواری و اعتماد اجتماعی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 گیری از جرم اعتیاد به مواد مخدر از طریق</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تعمیق ارزش های دینی</w:t>
      </w:r>
    </w:p>
    <w:p>
      <w:pPr>
        <w:pStyle w:val="BookText"/>
        <w:rPr/>
      </w:pPr>
      <w:r>
        <w:rPr>
          <w:rFonts w:ascii="IRNazanin" w:hAnsi="IRNazanin" w:eastAsia="IRNazanin"/>
          <w:color w:val="111111"/>
          <w:sz w:val="28"/>
          <w:sz w:val="28"/>
          <w:szCs w:val="28"/>
          <w:rtl w:val="true"/>
          <w:lang w:bidi="fa-IR"/>
        </w:rPr>
        <w:t>پیش گیری از جرم اعتیاد به مواد مخدر از طریق تعمیق هنجارهای اجتماعی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 گیری از جرم اعتیاد به مواد مخدر از طریق شناسایی نقاط آسیب خیز و بحران زای اجتماعی در بافت شهری و حاشیه شهرها و تمرکز بخشیدن حتمایت های</w:t>
      </w:r>
    </w:p>
    <w:p>
      <w:pPr>
        <w:pStyle w:val="BookText"/>
        <w:rPr/>
      </w:pPr>
      <w:r>
        <w:rPr>
          <w:rFonts w:ascii="IRNazanin" w:hAnsi="IRNazanin" w:eastAsia="IRNazanin"/>
          <w:color w:val="111111"/>
          <w:sz w:val="28"/>
          <w:sz w:val="28"/>
          <w:szCs w:val="28"/>
          <w:rtl w:val="true"/>
          <w:lang w:bidi="fa-IR"/>
        </w:rPr>
        <w:t>اجتماعی، خدمات بهداشتی درمانی، مددکاری، مشاوره اجتماعی و حقوقی و برنامه‌های</w:t>
      </w:r>
    </w:p>
    <w:p>
      <w:pPr>
        <w:pStyle w:val="BookText"/>
        <w:rPr/>
      </w:pPr>
      <w:r>
        <w:rPr>
          <w:rFonts w:ascii="IRNazanin" w:hAnsi="IRNazanin" w:eastAsia="IRNazanin"/>
          <w:color w:val="111111"/>
          <w:sz w:val="28"/>
          <w:sz w:val="28"/>
          <w:szCs w:val="28"/>
          <w:rtl w:val="true"/>
          <w:lang w:bidi="fa-IR"/>
        </w:rPr>
        <w:t>اشتغال حمایت شده، با اعمال راهبرد همکاری بین بخشی و سامانه مدیریت آسیب های</w:t>
      </w:r>
    </w:p>
    <w:p>
      <w:pPr>
        <w:pStyle w:val="BookText"/>
        <w:rPr/>
      </w:pPr>
      <w:r>
        <w:rPr>
          <w:rFonts w:ascii="IRNazanin" w:hAnsi="IRNazanin" w:eastAsia="IRNazanin"/>
          <w:color w:val="111111"/>
          <w:sz w:val="28"/>
          <w:sz w:val="28"/>
          <w:szCs w:val="28"/>
          <w:rtl w:val="true"/>
          <w:lang w:bidi="fa-IR"/>
        </w:rPr>
        <w:t>اجتماعی در مناطق یاد شده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 گیری اولیه از بروز آسیب های اجتماعی از طریق اصلاح برنامه‌های درسی دوره آموزش عمومی و پیش‌بینی آموزش های اجتماعی و ارتقای مهارت های</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 گیری اولیه از بروز آسیب های اجتماعی از طریق اصلاح برنامه‌های درسی دوره آموزش عمومی و پیش‌بینی آموزش های اجتماعی و ارتقای مهارت های</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 گیری از جرم اعتیاد به مواد مخدر از طریق خدمات رسانی به موقع به افراد در معرض اعتیاد با مشارکت سازمان های غیر دولتی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 گیری از اعتیاد به مواد مخدر از طریق بازتوانی معتادان و ایجاد زمینه بازگشت آن ها به جامعه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 گیری از اعتیاد به مواد مخدر از و قاچاق آن با استفاده از تمامی امکانات و توانمندی های ملی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 گیری از جرم اعتیاد به مواد مخدر از و قاچاق آن از طریق در اولویت قراردادن استراتژی کاهش آسیب و خطر، کار درمانی، آموزش مهارتهای زندگی سالم، روان‌درمانی، درمان اجتماع مدار معتادان و بهره‌گیری از سایر یافته‌های</w:t>
      </w:r>
    </w:p>
    <w:p>
      <w:pPr>
        <w:pStyle w:val="BookText"/>
        <w:rPr/>
      </w:pPr>
      <w:r>
        <w:rPr>
          <w:rFonts w:ascii="IRNazanin" w:hAnsi="IRNazanin" w:eastAsia="IRNazanin"/>
          <w:color w:val="111111"/>
          <w:sz w:val="28"/>
          <w:sz w:val="28"/>
          <w:szCs w:val="28"/>
          <w:rtl w:val="true"/>
          <w:lang w:bidi="fa-IR"/>
        </w:rPr>
        <w:t>علمی و تجارب جهانی در اقدام ها و برنامه‌ریزی‌های عملی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گیری از تغییر الگوی مصرف مواد مخدر به داروهای شیمیایی و صنعتی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جلوگیری از هرگونه تطهیر عواید ناشی از فعالیت های مجرمانه مواد مخدر و روان گردان 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به کار گرفتن تمام امکانات و توانمندی‌های ملی برای مقابله با حمل و نقل و ترانزیت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به کار گرفتن تمام امکانات و توانمندی‌های ملی برای مقابله با عرضه و فروش مواد مخدر در سراسر کشور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 گیری از جرم اعتیاد از طریق تقویت نقش مردم و سازمان های غیردولتی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 گیری از تعرض به حریم خصوصی</w:t>
      </w:r>
    </w:p>
    <w:p>
      <w:pPr>
        <w:pStyle w:val="BookText"/>
        <w:rPr/>
      </w:pPr>
      <w:r>
        <w:rPr>
          <w:rFonts w:ascii="IRNazanin" w:hAnsi="IRNazanin" w:eastAsia="IRNazanin"/>
          <w:color w:val="111111"/>
          <w:sz w:val="28"/>
          <w:sz w:val="28"/>
          <w:szCs w:val="28"/>
          <w:rtl w:val="true"/>
          <w:lang w:bidi="fa-IR"/>
        </w:rPr>
        <w:t>مواد</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لزوم ارتقای احساس امنیت اجتماعی در مردم و جامعه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پیش گیری از تعرض به فعالیت ها و اجتماعات قانونی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پیش گیری از تعرض به تشکل های اجتماعی فعال در زمینه حقوق کودکان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پیش گیری از تعرض به تشکل های اجتماعی فعال در زمینه حقوق زنان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تهمیدات و کارهای لازم برای پیش گیری از وقوع</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انجام اقدامات لازم توسط سازمان زندانها و اقدامات تأمینی و تربیتی به منظور بهبود وضعیت زندانها و ایجاد محیط بازپروری مناسب و اصلاح و تربیت زندانیان با هدف بازگشت آنان به زندگی سالم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اجتماعی و کاهش بازگشت مجدد به جرم توسط زندانیان آزاد شده</w:t>
      </w:r>
    </w:p>
    <w:p>
      <w:pPr>
        <w:pStyle w:val="BookText"/>
        <w:rPr/>
      </w:pPr>
      <w:r>
        <w:rPr>
          <w:rFonts w:ascii="IRNazanin" w:hAnsi="IRNazanin" w:eastAsia="IRNazanin"/>
          <w:color w:val="111111"/>
          <w:sz w:val="28"/>
          <w:sz w:val="28"/>
          <w:szCs w:val="28"/>
          <w:rtl w:val="true"/>
          <w:lang w:bidi="fa-IR"/>
        </w:rPr>
        <w:t>احیای امر به معروف و نهی از منکر و اهتمام به آن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قانون وبند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کلی برنامه چهارم توسعه مقابله با تهاجم فرهنگی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قانون و بند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کلی برنامه چهارم توسعه</w:t>
      </w:r>
    </w:p>
    <w:p>
      <w:pPr>
        <w:pStyle w:val="BookText"/>
        <w:rPr/>
      </w:pPr>
      <w:r>
        <w:rPr>
          <w:rFonts w:ascii="IRNazanin" w:hAnsi="IRNazanin" w:eastAsia="IRNazanin"/>
          <w:color w:val="111111"/>
          <w:sz w:val="28"/>
          <w:sz w:val="28"/>
          <w:szCs w:val="28"/>
          <w:rtl w:val="true"/>
          <w:lang w:bidi="fa-IR"/>
        </w:rPr>
        <w:t>مقابله با تهاجم فرهنگی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قانون و بند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کلی برنامه چهارم توسعه</w:t>
      </w:r>
    </w:p>
    <w:p>
      <w:pPr>
        <w:pStyle w:val="BookText"/>
        <w:rPr/>
      </w:pPr>
      <w:r>
        <w:rPr>
          <w:rFonts w:ascii="IRNazanin" w:hAnsi="IRNazanin" w:eastAsia="IRNazanin"/>
          <w:color w:val="111111"/>
          <w:sz w:val="28"/>
          <w:sz w:val="28"/>
          <w:szCs w:val="28"/>
          <w:rtl w:val="true"/>
          <w:lang w:bidi="fa-IR"/>
        </w:rPr>
        <w:t>مبارزه با فساد</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کلی برنامه چهارم توسعه</w:t>
      </w:r>
    </w:p>
    <w:p>
      <w:pPr>
        <w:pStyle w:val="BookText"/>
        <w:rPr/>
      </w:pPr>
      <w:r>
        <w:rPr>
          <w:rFonts w:ascii="IRNazanin" w:hAnsi="IRNazanin" w:eastAsia="IRNazanin"/>
          <w:color w:val="111111"/>
          <w:sz w:val="28"/>
          <w:sz w:val="28"/>
          <w:szCs w:val="28"/>
          <w:rtl w:val="true"/>
          <w:lang w:bidi="fa-IR"/>
        </w:rPr>
        <w:t>پیش گیری از فساد اداری و مبارزه با آن و تنظیم قوانین مورد نیاز</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کلی برنامه چهارم توسعه</w:t>
      </w:r>
    </w:p>
    <w:p>
      <w:pPr>
        <w:pStyle w:val="BookText"/>
        <w:rPr/>
      </w:pPr>
      <w:r>
        <w:rPr>
          <w:rFonts w:ascii="IRNazanin" w:hAnsi="IRNazanin" w:eastAsia="IRNazanin"/>
          <w:color w:val="111111"/>
          <w:sz w:val="28"/>
          <w:sz w:val="28"/>
          <w:szCs w:val="28"/>
          <w:rtl w:val="true"/>
          <w:lang w:bidi="fa-IR"/>
        </w:rPr>
        <w:t>پیش گیری و مقابله مؤثر با جرائم و مفاسد اجتماعی و امنیتی از طریق تقویت و هماهنگی دستگاه‌های قضایی، امنیتی و انتظامی</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کلی برنامه چهارم توسعه</w:t>
      </w:r>
    </w:p>
    <w:p>
      <w:pPr>
        <w:pStyle w:val="BookText"/>
        <w:rPr/>
      </w:pPr>
      <w:r>
        <w:rPr>
          <w:rFonts w:ascii="IRNazanin" w:hAnsi="IRNazanin" w:eastAsia="IRNazanin"/>
          <w:color w:val="111111"/>
          <w:sz w:val="28"/>
          <w:sz w:val="28"/>
          <w:szCs w:val="28"/>
          <w:rtl w:val="true"/>
          <w:lang w:bidi="fa-IR"/>
        </w:rPr>
        <w:t>پیش گیری از جرم های مالی</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کلی برنامه چهارم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w:t>
      </w:r>
      <w:bookmarkStart w:id="73" w:name="pg5496_51754"/>
    </w:p>
    <w:p>
      <w:pPr>
        <w:pStyle w:val="Heading2"/>
        <w:numPr>
          <w:ilvl w:val="1"/>
          <w:numId w:val="1"/>
        </w:numPr>
        <w:rPr/>
      </w:pPr>
      <w:bookmarkStart w:id="74" w:name="__RefHeading___Toc2291955_581953129"/>
      <w:bookmarkStart w:id="75" w:name="_Toc26"/>
      <w:bookmarkEnd w:id="73"/>
      <w:bookmarkEnd w:id="74"/>
      <w:r>
        <w:rPr>
          <w:rtl w:val="true"/>
        </w:rPr>
        <w:t xml:space="preserve">قانون برنامه پنج‌ساله دوم توسعه اقتصادی، اجتماعی و فرهنگی جمهوری اسلامی ایران </w:t>
      </w:r>
      <w:r>
        <w:rPr/>
        <w:t>20/9/1373</w:t>
      </w:r>
      <w:bookmarkEnd w:id="75"/>
    </w:p>
    <w:p>
      <w:pPr>
        <w:pStyle w:val="BookText"/>
        <w:rPr/>
      </w:pPr>
      <w:r>
        <w:rPr>
          <w:rFonts w:ascii="IRNazanin" w:hAnsi="IRNazanin" w:eastAsia="IRNazanin"/>
          <w:color w:val="111111"/>
          <w:sz w:val="28"/>
          <w:sz w:val="28"/>
          <w:szCs w:val="28"/>
          <w:rtl w:val="true"/>
          <w:lang w:bidi="fa-IR"/>
        </w:rPr>
        <w:t>تکلیف دولت به تهیه و اجرای طرح آموزش همگانی در باره پیش گیری از وقوع جرم</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وظیفه وزارت اطلاعات در تشدید اقدامات خود نسبت به جلوگیری از دست یابی دشمنان به اسناد و مدارک و توانایی های کشور</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وظیفه وزارت اطلاعات در مورد اقدامات لازم به منظور سالم سازی فضای سیاسی جامعه و پیش گیری از وقوع جرایم امنیتی</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جلوگیری از درآمدهای کاذب و غیر قانونی و باوآورده یا ناشی از امتیازات نابجا</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های اساسی</w:t>
      </w:r>
    </w:p>
    <w:p>
      <w:pPr>
        <w:pStyle w:val="BookText"/>
        <w:rPr/>
      </w:pPr>
      <w:r>
        <w:rPr>
          <w:rFonts w:ascii="IRNazanin" w:hAnsi="IRNazanin" w:eastAsia="IRNazanin"/>
          <w:color w:val="111111"/>
          <w:sz w:val="28"/>
          <w:sz w:val="28"/>
          <w:szCs w:val="28"/>
          <w:rtl w:val="true"/>
          <w:lang w:bidi="fa-IR"/>
        </w:rPr>
        <w:t>مبارزه با اعتیاد</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مبارزه با مفاسد اجتماعی و تهاجم فرهنگی</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گسترش فرهنگ امر به معروف و نهی از منکر</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گسترش فرهنگ امر به معروف و نهی از منکر</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Heading2"/>
        <w:numPr>
          <w:ilvl w:val="1"/>
          <w:numId w:val="1"/>
        </w:numPr>
        <w:rPr/>
      </w:pPr>
      <w:bookmarkStart w:id="76" w:name="__RefHeading___Toc2291957_581953129"/>
      <w:bookmarkStart w:id="77" w:name="_Toc27"/>
      <w:bookmarkEnd w:id="76"/>
      <w:r>
        <w:rPr>
          <w:rtl w:val="true"/>
        </w:rPr>
        <w:t xml:space="preserve">قانون برنامه اول توسعه اقتصادی، اجتماعی، فرهنگی جمهوری اسلامی ایران </w:t>
      </w:r>
      <w:r>
        <w:rPr/>
        <w:t>11/11/1368</w:t>
      </w:r>
      <w:bookmarkEnd w:id="77"/>
    </w:p>
    <w:p>
      <w:pPr>
        <w:pStyle w:val="BookText"/>
        <w:rPr/>
      </w:pPr>
      <w:r>
        <w:rPr>
          <w:rFonts w:ascii="IRNazanin" w:hAnsi="IRNazanin" w:eastAsia="IRNazanin"/>
          <w:color w:val="111111"/>
          <w:sz w:val="28"/>
          <w:sz w:val="28"/>
          <w:szCs w:val="28"/>
          <w:rtl w:val="true"/>
          <w:lang w:bidi="fa-IR"/>
        </w:rPr>
        <w:t>پیش گیری از وقوع جرایم و انجام مراقبت بعد از خروج زندانیان از زندان و خانواده های آنان</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خطمشی ها</w:t>
      </w:r>
    </w:p>
    <w:p>
      <w:pPr>
        <w:pStyle w:val="BookText"/>
        <w:rPr/>
      </w:pPr>
      <w:r>
        <w:rPr>
          <w:rFonts w:ascii="IRNazanin" w:hAnsi="IRNazanin" w:eastAsia="IRNazanin"/>
          <w:color w:val="111111"/>
          <w:sz w:val="28"/>
          <w:sz w:val="28"/>
          <w:szCs w:val="28"/>
          <w:rtl w:val="true"/>
          <w:lang w:bidi="fa-IR"/>
        </w:rPr>
        <w:t>برخورد قاطع با عوامل قاچاق مواد مخدر</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برخورد قاطع با مفاسد اجتماعی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جلوگیری از قاچاق کالا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سیاست های کلی </w:t>
      </w:r>
      <w:bookmarkStart w:id="78" w:name="pg5496_51755"/>
    </w:p>
    <w:p>
      <w:pPr>
        <w:pStyle w:val="Heading2"/>
        <w:numPr>
          <w:ilvl w:val="1"/>
          <w:numId w:val="1"/>
        </w:numPr>
        <w:rPr/>
      </w:pPr>
      <w:bookmarkStart w:id="79" w:name="__RefHeading___Toc2291959_581953129"/>
      <w:bookmarkStart w:id="80" w:name="_Toc28"/>
      <w:bookmarkEnd w:id="78"/>
      <w:bookmarkEnd w:id="79"/>
      <w:r>
        <w:rPr>
          <w:rtl w:val="true"/>
        </w:rPr>
        <w:t xml:space="preserve">آیین نامه سامان دهی کودکان خیابانی </w:t>
      </w:r>
      <w:r>
        <w:rPr/>
        <w:t>4/5/1384</w:t>
      </w:r>
      <w:bookmarkEnd w:id="80"/>
    </w:p>
    <w:p>
      <w:pPr>
        <w:pStyle w:val="BookText"/>
        <w:rPr/>
      </w:pPr>
      <w:r>
        <w:rPr>
          <w:rFonts w:ascii="IRNazanin" w:hAnsi="IRNazanin" w:eastAsia="IRNazanin"/>
          <w:color w:val="111111"/>
          <w:sz w:val="28"/>
          <w:sz w:val="28"/>
          <w:szCs w:val="28"/>
          <w:rtl w:val="true"/>
          <w:lang w:bidi="fa-IR"/>
        </w:rPr>
        <w:t>پیش گیری از جرم از طریق سامان دهی کودکان خیابانی</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تعریف کودک 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ایجاد ارتباط مددکار اجتماعی با کودکان 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نگاهداری کودک خیابانی در مراکز اقامت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انجام اقداماتی برای پیش گیری از بروز مشکل مجدد برای کودک</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انجام اقداماتی برای پیش گیری از بروز مشکل مجدد برای کودک</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توانمند سازی کودک خیابانی برای زندگی</w:t>
      </w:r>
    </w:p>
    <w:p>
      <w:pPr>
        <w:pStyle w:val="BookText"/>
        <w:rPr/>
      </w:pPr>
      <w:r>
        <w:rPr>
          <w:rFonts w:ascii="IRNazanin" w:hAnsi="IRNazanin" w:eastAsia="IRNazanin"/>
          <w:color w:val="111111"/>
          <w:sz w:val="28"/>
          <w:sz w:val="28"/>
          <w:szCs w:val="28"/>
          <w:rtl w:val="true"/>
          <w:lang w:bidi="fa-IR"/>
        </w:rPr>
        <w:t>عادی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ارایه خدمات تخصصی به کودک 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وظایف سازمان بهزیستی نسبت به کودک</w:t>
      </w:r>
    </w:p>
    <w:p>
      <w:pPr>
        <w:pStyle w:val="BookText"/>
        <w:rPr/>
      </w:pPr>
      <w:r>
        <w:rPr>
          <w:rFonts w:ascii="IRNazanin" w:hAnsi="IRNazanin" w:eastAsia="IRNazanin"/>
          <w:color w:val="111111"/>
          <w:sz w:val="28"/>
          <w:sz w:val="28"/>
          <w:szCs w:val="28"/>
          <w:rtl w:val="true"/>
          <w:lang w:bidi="fa-IR"/>
        </w:rPr>
        <w:t>خیابانی</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وظایف نیروی انتظامی نسبت به کودک خیابانی</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اقدامات انجمن های خیریه نسبت به کودک</w:t>
      </w:r>
    </w:p>
    <w:p>
      <w:pPr>
        <w:pStyle w:val="BookText"/>
        <w:rPr/>
      </w:pPr>
      <w:r>
        <w:rPr>
          <w:rFonts w:ascii="IRNazanin" w:hAnsi="IRNazanin" w:eastAsia="IRNazanin"/>
          <w:color w:val="111111"/>
          <w:sz w:val="28"/>
          <w:sz w:val="28"/>
          <w:szCs w:val="28"/>
          <w:rtl w:val="true"/>
          <w:lang w:bidi="fa-IR"/>
        </w:rPr>
        <w:t>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وظایف شهرداری نسبت به کودک خیابانی</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اقدامات تشکل های غیردولتی در باره کودک</w:t>
      </w:r>
    </w:p>
    <w:p>
      <w:pPr>
        <w:pStyle w:val="BookText"/>
        <w:rPr/>
      </w:pPr>
      <w:r>
        <w:rPr>
          <w:rFonts w:ascii="IRNazanin" w:hAnsi="IRNazanin" w:eastAsia="IRNazanin"/>
          <w:color w:val="111111"/>
          <w:sz w:val="28"/>
          <w:sz w:val="28"/>
          <w:szCs w:val="28"/>
          <w:rtl w:val="true"/>
          <w:lang w:bidi="fa-IR"/>
        </w:rPr>
        <w:t>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وظایف وزارت دادگستری نسبت به کودک 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وظایف وزارت کار و امور اجتماعی نسبت به</w:t>
      </w:r>
    </w:p>
    <w:p>
      <w:pPr>
        <w:pStyle w:val="BookText"/>
        <w:rPr/>
      </w:pPr>
      <w:r>
        <w:rPr>
          <w:rFonts w:ascii="IRNazanin" w:hAnsi="IRNazanin" w:eastAsia="IRNazanin"/>
          <w:color w:val="111111"/>
          <w:sz w:val="28"/>
          <w:sz w:val="28"/>
          <w:szCs w:val="28"/>
          <w:rtl w:val="true"/>
          <w:lang w:bidi="fa-IR"/>
        </w:rPr>
        <w:t>کودک 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وظایف وزارت بهداشت، درمان و آموزش پزشکی</w:t>
      </w:r>
    </w:p>
    <w:p>
      <w:pPr>
        <w:pStyle w:val="BookText"/>
        <w:rPr/>
      </w:pPr>
      <w:r>
        <w:rPr>
          <w:rFonts w:ascii="IRNazanin" w:hAnsi="IRNazanin" w:eastAsia="IRNazanin"/>
          <w:color w:val="111111"/>
          <w:sz w:val="28"/>
          <w:sz w:val="28"/>
          <w:szCs w:val="28"/>
          <w:rtl w:val="true"/>
          <w:lang w:bidi="fa-IR"/>
        </w:rPr>
        <w:t>نسبت به کودک خیابانی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81" w:name="pg5496_51756"/>
    </w:p>
    <w:p>
      <w:pPr>
        <w:pStyle w:val="BookText"/>
        <w:rPr/>
      </w:pPr>
      <w:bookmarkEnd w:id="81"/>
      <w:r>
        <w:rPr>
          <w:rFonts w:ascii="IRNazanin" w:hAnsi="IRNazanin" w:eastAsia="IRNazanin"/>
          <w:color w:val="111111"/>
          <w:sz w:val="28"/>
          <w:sz w:val="28"/>
          <w:szCs w:val="28"/>
          <w:rtl w:val="true"/>
          <w:lang w:bidi="fa-IR"/>
        </w:rPr>
        <w:t>وظایف سازمان بیمه و خدمات درمانی نسبت به</w:t>
      </w:r>
    </w:p>
    <w:p>
      <w:pPr>
        <w:pStyle w:val="BookText"/>
        <w:rPr/>
      </w:pPr>
      <w:r>
        <w:rPr>
          <w:rFonts w:ascii="IRNazanin" w:hAnsi="IRNazanin" w:eastAsia="IRNazanin"/>
          <w:color w:val="111111"/>
          <w:sz w:val="28"/>
          <w:sz w:val="28"/>
          <w:szCs w:val="28"/>
          <w:rtl w:val="true"/>
          <w:lang w:bidi="fa-IR"/>
        </w:rPr>
        <w:t>کودک 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وظایف سازمان تأمیت اجتماعی نسبت به کودک</w:t>
      </w:r>
    </w:p>
    <w:p>
      <w:pPr>
        <w:pStyle w:val="BookText"/>
        <w:rPr/>
      </w:pPr>
      <w:r>
        <w:rPr>
          <w:rFonts w:ascii="IRNazanin" w:hAnsi="IRNazanin" w:eastAsia="IRNazanin"/>
          <w:color w:val="111111"/>
          <w:sz w:val="28"/>
          <w:sz w:val="28"/>
          <w:szCs w:val="28"/>
          <w:rtl w:val="true"/>
          <w:lang w:bidi="fa-IR"/>
        </w:rPr>
        <w:t>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وظایف سازمان تأمیت اجتماعی نسبت به کودک</w:t>
      </w:r>
    </w:p>
    <w:p>
      <w:pPr>
        <w:pStyle w:val="BookText"/>
        <w:rPr/>
      </w:pPr>
      <w:r>
        <w:rPr>
          <w:rFonts w:ascii="IRNazanin" w:hAnsi="IRNazanin" w:eastAsia="IRNazanin"/>
          <w:color w:val="111111"/>
          <w:sz w:val="28"/>
          <w:sz w:val="28"/>
          <w:szCs w:val="28"/>
          <w:rtl w:val="true"/>
          <w:lang w:bidi="fa-IR"/>
        </w:rPr>
        <w:t>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وظایف سازمان صدا و سیما نسبت به کودک</w:t>
      </w:r>
    </w:p>
    <w:p>
      <w:pPr>
        <w:pStyle w:val="BookText"/>
        <w:rPr/>
      </w:pPr>
      <w:r>
        <w:rPr>
          <w:rFonts w:ascii="IRNazanin" w:hAnsi="IRNazanin" w:eastAsia="IRNazanin"/>
          <w:color w:val="111111"/>
          <w:sz w:val="28"/>
          <w:sz w:val="28"/>
          <w:szCs w:val="28"/>
          <w:rtl w:val="true"/>
          <w:lang w:bidi="fa-IR"/>
        </w:rPr>
        <w:t>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وظایف جمعیت هلال احمر نسبت به کودک 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وظایف وزارت آموزش و پرورش نسبت به کودک 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وظایف کمیته امداد نسبت به کودک 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وظایف کارگروه اجتماعی استان نسبت به کودک خیابانی</w:t>
      </w:r>
    </w:p>
    <w:p>
      <w:pPr>
        <w:pStyle w:val="BookText"/>
        <w:rPr/>
      </w:pPr>
      <w:r>
        <w:rPr>
          <w:rFonts w:ascii="IRNazanin" w:hAnsi="IRNazanin" w:eastAsia="IRNazanin"/>
          <w:color w:val="111111"/>
          <w:sz w:val="28"/>
          <w:sz w:val="28"/>
          <w:szCs w:val="28"/>
          <w:rtl w:val="true"/>
          <w:lang w:bidi="fa-IR"/>
        </w:rPr>
        <w:t xml:space="preserve">مود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وظایف سازمان مدیریت و برنامه ریزی نسبت به کودک 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وظایف وزارت رفاه و تأمین اجتماعی نسبت به کودک 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لزوم پی گیری های لازم پس از ترخیص کودک 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حمایت مادی و معنوی از خانواده کودک 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Heading2"/>
        <w:numPr>
          <w:ilvl w:val="1"/>
          <w:numId w:val="1"/>
        </w:numPr>
        <w:rPr/>
      </w:pPr>
      <w:bookmarkStart w:id="82" w:name="__RefHeading___Toc2291961_581953129"/>
      <w:bookmarkStart w:id="83" w:name="_Toc29"/>
      <w:bookmarkEnd w:id="82"/>
      <w:r>
        <w:rPr>
          <w:rtl w:val="true"/>
        </w:rPr>
        <w:t xml:space="preserve">قانون احترام به آزادی های مشروع و حفظ حقوق شهروندی </w:t>
      </w:r>
      <w:r>
        <w:rPr/>
        <w:t>15/12/1382</w:t>
      </w:r>
      <w:bookmarkEnd w:id="83"/>
    </w:p>
    <w:p>
      <w:pPr>
        <w:pStyle w:val="BookText"/>
        <w:rPr/>
      </w:pPr>
      <w:r>
        <w:rPr>
          <w:rFonts w:ascii="IRNazanin" w:hAnsi="IRNazanin" w:eastAsia="IRNazanin"/>
          <w:color w:val="111111"/>
          <w:sz w:val="28"/>
          <w:sz w:val="28"/>
          <w:szCs w:val="28"/>
          <w:rtl w:val="true"/>
          <w:lang w:bidi="fa-IR"/>
        </w:rPr>
        <w:t>پیش گیری محاکم و دادسراها از بد رفتاری با متهمان در</w:t>
      </w:r>
    </w:p>
    <w:p>
      <w:pPr>
        <w:pStyle w:val="BookText"/>
        <w:rPr/>
      </w:pPr>
      <w:r>
        <w:rPr>
          <w:rFonts w:ascii="IRNazanin" w:hAnsi="IRNazanin" w:eastAsia="IRNazanin"/>
          <w:color w:val="111111"/>
          <w:sz w:val="28"/>
          <w:sz w:val="28"/>
          <w:szCs w:val="28"/>
          <w:rtl w:val="true"/>
          <w:lang w:bidi="fa-IR"/>
        </w:rPr>
        <w:t>بازداشتگاه های نیروهای ضابط</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84" w:name="pg5496_51757"/>
    </w:p>
    <w:p>
      <w:pPr>
        <w:pStyle w:val="BookText"/>
        <w:rPr/>
      </w:pPr>
      <w:bookmarkEnd w:id="84"/>
      <w:r>
        <w:rPr>
          <w:rFonts w:ascii="IRNazanin" w:hAnsi="IRNazanin" w:eastAsia="IRNazanin"/>
          <w:color w:val="111111"/>
          <w:sz w:val="28"/>
          <w:sz w:val="28"/>
          <w:szCs w:val="28"/>
          <w:rtl w:val="true"/>
          <w:lang w:bidi="fa-IR"/>
        </w:rPr>
        <w:t>نظارت محاکم و دادسراها بر بازداشتگاه 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p>
    <w:p>
      <w:pPr>
        <w:pStyle w:val="Heading2"/>
        <w:numPr>
          <w:ilvl w:val="1"/>
          <w:numId w:val="1"/>
        </w:numPr>
        <w:rPr/>
      </w:pPr>
      <w:bookmarkStart w:id="85" w:name="__RefHeading___Toc2291963_581953129"/>
      <w:bookmarkStart w:id="86" w:name="_Toc30"/>
      <w:bookmarkEnd w:id="85"/>
      <w:r>
        <w:rPr>
          <w:rtl w:val="true"/>
        </w:rPr>
        <w:t xml:space="preserve">سیاست های کلی نظام در مورد مواد مخدرمصوب </w:t>
      </w:r>
      <w:r>
        <w:rPr/>
        <w:t>31/4/1385</w:t>
      </w:r>
      <w:r>
        <w:rPr>
          <w:rtl w:val="true"/>
        </w:rPr>
        <w:t xml:space="preserve"> </w:t>
      </w:r>
      <w:r>
        <w:rPr>
          <w:rtl w:val="true"/>
        </w:rPr>
        <w:t>مجمع تشخیص مصلحت نظام</w:t>
      </w:r>
      <w:bookmarkEnd w:id="86"/>
    </w:p>
    <w:p>
      <w:pPr>
        <w:pStyle w:val="BookText"/>
        <w:rPr/>
      </w:pPr>
      <w:r>
        <w:rPr>
          <w:rFonts w:ascii="IRNazanin" w:hAnsi="IRNazanin" w:eastAsia="IRNazanin"/>
          <w:color w:val="111111"/>
          <w:sz w:val="28"/>
          <w:sz w:val="28"/>
          <w:szCs w:val="28"/>
          <w:rtl w:val="true"/>
          <w:lang w:bidi="fa-IR"/>
        </w:rPr>
        <w:t>تقویت، تجهیز و توسعه یگانها و مکانیزه کردن سیستم های کنترلی</w:t>
      </w:r>
    </w:p>
    <w:p>
      <w:pPr>
        <w:pStyle w:val="BookText"/>
        <w:rPr/>
      </w:pPr>
      <w:r>
        <w:rPr>
          <w:rFonts w:ascii="IRNazanin" w:hAnsi="IRNazanin" w:eastAsia="IRNazanin"/>
          <w:color w:val="111111"/>
          <w:sz w:val="28"/>
          <w:sz w:val="28"/>
          <w:szCs w:val="28"/>
          <w:rtl w:val="true"/>
          <w:lang w:bidi="fa-IR"/>
        </w:rPr>
        <w:t>تمرکز اطلاعات به منظور کنترل مرزها و مبادی ورودی کشور نسبت به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جلوگیری از اقدامات غیرقانونی مرتبط با مواد مخدر، روان گردان و پیش سازهای آن 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استفاده از امکانات دولتی و غیردولتی در پیش گیری از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نقش باورهای دینی مردم در پیش گیری از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نقش اقدامات فرهنگی در پیش گیری از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نقش اقدامات هنری در پیش گیری از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نقش ورزش در پیش گیری از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نقش نقش و تبلیغات در محیط خانواده در پیش گیری از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نقش کار در پیش گیری از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نقش آموزش و تربیت در پیش گیری از جرایم مرتبط با مواد مخدر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87" w:name="pg5496_51758"/>
    </w:p>
    <w:p>
      <w:pPr>
        <w:pStyle w:val="BookText"/>
        <w:rPr/>
      </w:pPr>
      <w:bookmarkEnd w:id="87"/>
      <w:r>
        <w:rPr>
          <w:rFonts w:ascii="IRNazanin" w:hAnsi="IRNazanin" w:eastAsia="IRNazanin"/>
          <w:color w:val="111111"/>
          <w:sz w:val="28"/>
          <w:sz w:val="28"/>
          <w:szCs w:val="28"/>
          <w:rtl w:val="true"/>
          <w:lang w:bidi="fa-IR"/>
        </w:rPr>
        <w:t>نقش مراکز فرهنگی و عمومی در پیش گیری از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قطع ارتباط میان مصرف کننده و قاچاقچیان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حمایت های اجتماعی لازم پس از درمان مبتلایان به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تقویت روابط دیپلماسی به منظور جلوگیری از ترانزیت غیر قانونی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تقویت روابط دیپلماسی به منظور جلوگیری از ترانزیت غیر قانونی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 گیری از جرایم مرتبط با مواد مخدر از طریق اتخاذ تدابیر برای حضور و مشارکت جدی مردم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پیش گیری از جرایم مرتبط با مواد مخدر از طریق اتخاذ تدابیر لازم برای حضور و مشارکت جدی خانواده 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پیش گیری از جرایم مرتبط با مواد مخدر از حمایت از تشکل های مردمی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پیش گیری از جرایم مرتبط با مواد مخدر از طریق توسعه مطالعات و پژوهشهای بنیادی، کاربردی و توسعه‌ای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p>
    <w:p>
      <w:pPr>
        <w:pStyle w:val="Heading2"/>
        <w:numPr>
          <w:ilvl w:val="1"/>
          <w:numId w:val="1"/>
        </w:numPr>
        <w:rPr/>
      </w:pPr>
      <w:bookmarkStart w:id="88" w:name="__RefHeading___Toc2291965_581953129"/>
      <w:bookmarkStart w:id="89" w:name="_Toc31"/>
      <w:bookmarkEnd w:id="88"/>
      <w:r>
        <w:rPr>
          <w:rtl w:val="true"/>
        </w:rPr>
        <w:t xml:space="preserve">قانون مبارزه با مواد مخدر </w:t>
      </w:r>
      <w:r>
        <w:rPr/>
        <w:t>3/8/1367</w:t>
      </w:r>
      <w:bookmarkEnd w:id="89"/>
    </w:p>
    <w:p>
      <w:pPr>
        <w:pStyle w:val="BookText"/>
        <w:rPr/>
      </w:pPr>
      <w:r>
        <w:rPr>
          <w:rFonts w:ascii="IRNazanin" w:hAnsi="IRNazanin" w:eastAsia="IRNazanin"/>
          <w:color w:val="111111"/>
          <w:sz w:val="28"/>
          <w:sz w:val="28"/>
          <w:szCs w:val="28"/>
          <w:rtl w:val="true"/>
          <w:lang w:bidi="fa-IR"/>
        </w:rPr>
        <w:t>پیش گیری از اعتیاد به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پیش گیری از قاچاق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پیش گیری از تولید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پیش گیری از توزیع مواد مخدر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گیری از خرید و فروش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پیش گیری از استعمال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اعضای ستاد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تمرکز برنامه های پیش گیری از اعتیاد به مواد مخدر در ستاد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تمرکز برنامه های پیش گیری از قاچاق مواد مخدر در ستاد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نقش رییس جمهور در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نقش دادستان کل کشور در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نقش وزیر کشور در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نقش وزیر کشور در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نقش وزیر اطلاعات در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نقش وزیر بهداشت، درمان و آموزش پزشکی در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نقش وزیر آموزش و پرورش در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نقش رییس صدا و سیما در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نقش فرمانده نیروی انتظامی در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نقش سرپرست دادگاه انقلاب اسلامی تهران در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نقش سرپرست سازمان زندان ها و اقدامات تأمینی و تربیتی در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نقش فرمانده نیروی مقاومت بسیج در مبارزه با مواد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90" w:name="pg5496_51760"/>
    </w:p>
    <w:p>
      <w:pPr>
        <w:pStyle w:val="BookText"/>
        <w:rPr/>
      </w:pPr>
      <w:bookmarkEnd w:id="90"/>
      <w:r>
        <w:rPr>
          <w:rFonts w:ascii="IRNazanin" w:hAnsi="IRNazanin" w:eastAsia="IRNazanin"/>
          <w:color w:val="111111"/>
          <w:sz w:val="28"/>
          <w:sz w:val="28"/>
          <w:szCs w:val="28"/>
          <w:rtl w:val="true"/>
          <w:lang w:bidi="fa-IR"/>
        </w:rPr>
        <w:t>مخدر</w:t>
      </w:r>
    </w:p>
    <w:p>
      <w:pPr>
        <w:pStyle w:val="BookText"/>
        <w:rPr/>
      </w:pPr>
      <w:r>
        <w:rPr>
          <w:rFonts w:ascii="IRNazanin" w:hAnsi="IRNazanin" w:eastAsia="IRNazanin"/>
          <w:color w:val="111111"/>
          <w:sz w:val="28"/>
          <w:sz w:val="28"/>
          <w:szCs w:val="28"/>
          <w:rtl w:val="true"/>
          <w:lang w:bidi="fa-IR"/>
        </w:rPr>
        <w:t>نقش وزیر فرهنگ و ارشاد اسلامی در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وظیفه دولت در تأمین بودجه پیش گیری از ارتکاب جرایم مواد مخدر</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33</w:t>
      </w:r>
    </w:p>
    <w:p>
      <w:pPr>
        <w:pStyle w:val="Heading2"/>
        <w:numPr>
          <w:ilvl w:val="1"/>
          <w:numId w:val="1"/>
        </w:numPr>
        <w:rPr/>
      </w:pPr>
      <w:bookmarkStart w:id="91" w:name="__RefHeading___Toc2291967_581953129"/>
      <w:bookmarkStart w:id="92" w:name="_Toc32"/>
      <w:bookmarkEnd w:id="91"/>
      <w:r>
        <w:rPr>
          <w:rtl w:val="true"/>
        </w:rPr>
        <w:t xml:space="preserve">آیین نامه اجرایی قانون مبارزه با مواد مخدر </w:t>
      </w:r>
      <w:r>
        <w:rPr/>
        <w:t>2/11/1367</w:t>
      </w:r>
      <w:bookmarkEnd w:id="92"/>
    </w:p>
    <w:p>
      <w:pPr>
        <w:pStyle w:val="BookText"/>
        <w:rPr/>
      </w:pPr>
      <w:r>
        <w:rPr>
          <w:rFonts w:ascii="IRNazanin" w:hAnsi="IRNazanin" w:eastAsia="IRNazanin"/>
          <w:color w:val="111111"/>
          <w:sz w:val="28"/>
          <w:sz w:val="28"/>
          <w:szCs w:val="28"/>
          <w:rtl w:val="true"/>
          <w:lang w:bidi="fa-IR"/>
        </w:rPr>
        <w:t>ستاد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شورای هماهنگی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محرومیت از حقوق اجتماعی به منظور جلوگیری از تکرار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ممنوعیت از اقامت در نقطه یا نقاطی معین به منظور جلوگیری از تکرار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اجبار به اقامت در محلی معین به منظور جلوگیری از تکرار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کمیته تخصصی پیش گیری و درمان و بازپروری در خصوص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کمیته تخصصی پیش گیری و درمان و بازپروری در خصوص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کمیته تخصصی آمورش عمومی در خصوص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کمیته تخصصی تبلیغات و مبارزه با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نقش دبیر ستاد مبارزه با مواد مخدر در پیش گیری از جرایم مرتبط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شوراهای فرعی مبارزه با مواد مخدر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93" w:name="pg5496_51761"/>
    </w:p>
    <w:p>
      <w:pPr>
        <w:pStyle w:val="Heading2"/>
        <w:numPr>
          <w:ilvl w:val="1"/>
          <w:numId w:val="1"/>
        </w:numPr>
        <w:rPr/>
      </w:pPr>
      <w:bookmarkStart w:id="94" w:name="__RefHeading___Toc2291969_581953129"/>
      <w:bookmarkStart w:id="95" w:name="_Toc33"/>
      <w:bookmarkEnd w:id="93"/>
      <w:bookmarkEnd w:id="94"/>
      <w:r>
        <w:rPr>
          <w:rtl w:val="true"/>
        </w:rPr>
        <w:t xml:space="preserve">قانون اصلاح قانون مبارزه با مواد مخدر و الحاق موادی به آن مصوب </w:t>
      </w:r>
      <w:r>
        <w:rPr/>
        <w:t>1367.8.3</w:t>
      </w:r>
      <w:r>
        <w:rPr>
          <w:rtl w:val="true"/>
        </w:rPr>
        <w:t xml:space="preserve"> </w:t>
      </w:r>
      <w:r>
        <w:rPr>
          <w:rtl w:val="true"/>
        </w:rPr>
        <w:t xml:space="preserve">مجمع تشخیص مصلحت نظام </w:t>
      </w:r>
      <w:r>
        <w:rPr/>
        <w:t>17/8/1376</w:t>
      </w:r>
      <w:bookmarkEnd w:id="95"/>
    </w:p>
    <w:p>
      <w:pPr>
        <w:pStyle w:val="BookText"/>
        <w:rPr/>
      </w:pPr>
      <w:r>
        <w:rPr>
          <w:rFonts w:ascii="IRNazanin" w:hAnsi="IRNazanin" w:eastAsia="IRNazanin"/>
          <w:color w:val="111111"/>
          <w:sz w:val="28"/>
          <w:sz w:val="28"/>
          <w:szCs w:val="28"/>
          <w:rtl w:val="true"/>
          <w:lang w:bidi="fa-IR"/>
        </w:rPr>
        <w:t>پیش گیری از اعتیاد و مبارزه با قاچاق مواد مخدر به عنوان</w:t>
      </w:r>
    </w:p>
    <w:p>
      <w:pPr>
        <w:pStyle w:val="BookText"/>
        <w:rPr/>
      </w:pPr>
      <w:r>
        <w:rPr>
          <w:rFonts w:ascii="IRNazanin" w:hAnsi="IRNazanin" w:eastAsia="IRNazanin"/>
          <w:color w:val="111111"/>
          <w:sz w:val="28"/>
          <w:sz w:val="28"/>
          <w:szCs w:val="28"/>
          <w:rtl w:val="true"/>
          <w:lang w:bidi="fa-IR"/>
        </w:rPr>
        <w:t>اهداف تشکیل ستاد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ریاست رییس جمهور بر ستاد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لزوم تمرکز کلیه عملیات اجرایی و قضایی و برنامه های پیش گیری و آموزش عمومی و تبلیغ علیه مواد مخدر در ستاد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رییس جمهور، دادستان کل کشور، وزیر کشور، وزیر اطلاعات، وزیر بهداشت، درمان و آموزش پزشکی، وزیر آموزش و پرورش، رییس سازمان صدا و سیمای</w:t>
      </w:r>
    </w:p>
    <w:p>
      <w:pPr>
        <w:pStyle w:val="BookText"/>
        <w:rPr/>
      </w:pPr>
      <w:r>
        <w:rPr>
          <w:rFonts w:ascii="IRNazanin" w:hAnsi="IRNazanin" w:eastAsia="IRNazanin"/>
          <w:color w:val="111111"/>
          <w:sz w:val="28"/>
          <w:sz w:val="28"/>
          <w:szCs w:val="28"/>
          <w:rtl w:val="true"/>
          <w:lang w:bidi="fa-IR"/>
        </w:rPr>
        <w:t>جمهوری اسلامی ایران، فرمانده نیروی انتظامی، سرپرست دادگاه انقلاب اسلامی</w:t>
      </w:r>
    </w:p>
    <w:p>
      <w:pPr>
        <w:pStyle w:val="BookText"/>
        <w:rPr/>
      </w:pPr>
      <w:r>
        <w:rPr>
          <w:rFonts w:ascii="IRNazanin" w:hAnsi="IRNazanin" w:eastAsia="IRNazanin"/>
          <w:color w:val="111111"/>
          <w:sz w:val="28"/>
          <w:sz w:val="28"/>
          <w:szCs w:val="28"/>
          <w:rtl w:val="true"/>
          <w:lang w:bidi="fa-IR"/>
        </w:rPr>
        <w:t>ایران، سرپرست سازمان زندان ها و اقدامات نأمینی و تربیتی، فرمانده نیروی مقاومت</w:t>
      </w:r>
    </w:p>
    <w:p>
      <w:pPr>
        <w:pStyle w:val="BookText"/>
        <w:rPr/>
      </w:pPr>
      <w:r>
        <w:rPr>
          <w:rFonts w:ascii="IRNazanin" w:hAnsi="IRNazanin" w:eastAsia="IRNazanin"/>
          <w:color w:val="111111"/>
          <w:sz w:val="28"/>
          <w:sz w:val="28"/>
          <w:szCs w:val="28"/>
          <w:rtl w:val="true"/>
          <w:lang w:bidi="fa-IR"/>
        </w:rPr>
        <w:t>بسیج و وزیر فرهنگ و ارشاد اسلامی به عنوان اعضای ستاد مبارزه با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لزوم اختصاص بودجه سالانه به منظور پیش گیری از ارتکاب جرایم مواد مخدر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96" w:name="pg5496_51762"/>
    </w:p>
    <w:p>
      <w:pPr>
        <w:pStyle w:val="Heading2"/>
        <w:numPr>
          <w:ilvl w:val="1"/>
          <w:numId w:val="1"/>
        </w:numPr>
        <w:rPr/>
      </w:pPr>
      <w:bookmarkStart w:id="97" w:name="__RefHeading___Toc2291971_581953129"/>
      <w:bookmarkStart w:id="98" w:name="_Toc34"/>
      <w:bookmarkEnd w:id="96"/>
      <w:bookmarkEnd w:id="97"/>
      <w:r>
        <w:rPr>
          <w:rtl w:val="true"/>
        </w:rPr>
        <w:t xml:space="preserve">قانون الحاق ایران به پروتکل اختیاری کنوانسیون حقوق کودک در خصوص فروش، فحشا و هرزه نگاری </w:t>
      </w:r>
      <w:r>
        <w:rPr>
          <w:rtl w:val="true"/>
        </w:rPr>
        <w:t>(</w:t>
      </w:r>
      <w:r>
        <w:rPr/>
        <w:t>25</w:t>
      </w:r>
      <w:r>
        <w:rPr>
          <w:rtl w:val="true"/>
        </w:rPr>
        <w:t xml:space="preserve"> </w:t>
      </w:r>
      <w:r>
        <w:rPr>
          <w:rtl w:val="true"/>
        </w:rPr>
        <w:t xml:space="preserve">مه </w:t>
      </w:r>
      <w:r>
        <w:rPr/>
        <w:t>2000</w:t>
      </w:r>
      <w:r>
        <w:rPr>
          <w:rtl w:val="true"/>
        </w:rPr>
        <w:t xml:space="preserve">) </w:t>
      </w:r>
      <w:r>
        <w:rPr>
          <w:rtl w:val="true"/>
        </w:rPr>
        <w:t xml:space="preserve">مصوب </w:t>
      </w:r>
      <w:r>
        <w:rPr/>
        <w:t>1386</w:t>
      </w:r>
      <w:bookmarkEnd w:id="98"/>
    </w:p>
    <w:p>
      <w:pPr>
        <w:pStyle w:val="BookText"/>
        <w:rPr/>
      </w:pPr>
      <w:r>
        <w:rPr>
          <w:rFonts w:ascii="IRNazanin" w:hAnsi="IRNazanin" w:eastAsia="IRNazanin"/>
          <w:color w:val="111111"/>
          <w:sz w:val="28"/>
          <w:sz w:val="28"/>
          <w:szCs w:val="28"/>
          <w:rtl w:val="true"/>
          <w:lang w:bidi="fa-IR"/>
        </w:rPr>
        <w:t>حمایت از کودک در برابر فحشا</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حمایت از کودک در برابر فروش</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حمایت از کودک در برابر هرزه نگاری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حمایت از کودک در برابر استثمار اقتصادی</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حمایت از کودک در برابر اعمال زیانبار</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حمایت از کودک در برابر اخلال در تحصیلات</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حمایت از کودک در برابر آسیب به سلامتی</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حمایت از کودک در برابر آسیب به رشد جمسانی</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حمایت از کودک در برابر آسیب به رشد ذهنی</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حمایت از کودک در برابر آسیب به رشد روحی</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حمایت از کودک در برابر آسیب به رشد اخلاقی</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حمایت از کودک در برابر آسیب به رشد اخلاقی</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حمایت از کودک در برابر آسیب به رشد اجتماعی</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لزوم اتخاذ راهبردی جامع در محو فروش، فحشا و هرزه نگاری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توسعه نیافتگی در جرایم علیه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فقر در جرایم علیه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نابرابری اقتصادی در جرایم علیه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ساختار ناعادلانه اقتصادی اجتماعی در جرایم علیه کودکان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پروتکل </w:t>
      </w:r>
    </w:p>
    <w:p>
      <w:pPr>
        <w:pStyle w:val="BookText"/>
        <w:rPr/>
      </w:pPr>
      <w:r>
        <w:rPr>
          <w:rFonts w:ascii="IRNazanin" w:hAnsi="IRNazanin" w:eastAsia="IRNazanin"/>
          <w:color w:val="111111"/>
          <w:sz w:val="28"/>
          <w:sz w:val="28"/>
          <w:szCs w:val="28"/>
          <w:rtl w:val="true"/>
          <w:lang w:bidi="fa-IR"/>
        </w:rPr>
        <w:t>نقش توسعه نیافتگی در جرایم علیه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اختلال های خانوادگی در جرایم علیه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فقدان آموزش در جرایم علیه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مهاجرت از روستا به شهر در جرایم علیه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تبعیض جنسی در جرایم علیه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تبعیض جنسی در جرایم علیه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رفتار جنسی غیر مسئولانه بزرگسالان در جرایم علیه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رفتار سنتی زیانبار در جرایم علیه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منازعات مسلحانه در جرایم علیه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قاچاق کودکان در جرایم علیه آنان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لزوم ارتقای آگاهی عمومی برای کاهش تقاضا برای فروش، فحشا و هرزه نگاری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تقویت مشارکت جهانی برای کاهش فروش، فحشا و هرزه نگاری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بهبود اجرای قوانین در سطح ملی به منظور کاهش فروش، فحشا و هرزه نگاری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 xml:space="preserve">برنامه عمل برای جلوگیری از فروش، فحشا و هرزه نگاری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استکهلم</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سنت ها و ارزش های فرهنگی هریک از ملتها برای حمایت از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نقش سنت ها و ارزش های فرهنگی هریک از ملتها برای حمایت از کودکان</w:t>
      </w:r>
    </w:p>
    <w:p>
      <w:pPr>
        <w:pStyle w:val="BookText"/>
        <w:rPr/>
      </w:pPr>
      <w:r>
        <w:rPr>
          <w:rFonts w:ascii="IRNazanin" w:hAnsi="IRNazanin" w:eastAsia="IRNazanin"/>
          <w:color w:val="111111"/>
          <w:sz w:val="28"/>
          <w:sz w:val="28"/>
          <w:szCs w:val="28"/>
          <w:rtl w:val="true"/>
          <w:lang w:bidi="fa-IR"/>
        </w:rPr>
        <w:t>مقدمه پروتکل</w:t>
      </w:r>
    </w:p>
    <w:p>
      <w:pPr>
        <w:pStyle w:val="BookText"/>
        <w:rPr/>
      </w:pPr>
      <w:r>
        <w:rPr>
          <w:rFonts w:ascii="IRNazanin" w:hAnsi="IRNazanin" w:eastAsia="IRNazanin"/>
          <w:color w:val="111111"/>
          <w:sz w:val="28"/>
          <w:sz w:val="28"/>
          <w:szCs w:val="28"/>
          <w:rtl w:val="true"/>
          <w:lang w:bidi="fa-IR"/>
        </w:rPr>
        <w:t>تعریف روش، فحشا و هرزه نگاری کودک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w:t>
      </w:r>
    </w:p>
    <w:p>
      <w:pPr>
        <w:pStyle w:val="BookText"/>
        <w:rPr/>
      </w:pPr>
      <w:r>
        <w:rPr>
          <w:rFonts w:ascii="IRNazanin" w:hAnsi="IRNazanin" w:eastAsia="IRNazanin"/>
          <w:color w:val="111111"/>
          <w:sz w:val="28"/>
          <w:sz w:val="28"/>
          <w:szCs w:val="28"/>
          <w:rtl w:val="true"/>
          <w:lang w:bidi="fa-IR"/>
        </w:rPr>
        <w:t>لزوم تأمین امنیت کودکان قربانی در برابر ارعاب و انتقام جویی</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لزوم تأمین امنیت خانواده های کودکان قربانی در برابر ارعاب و انتقام جویی</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لزوم تأمین امنیت شهود کودکان قربانی در برابر ارعاب و انتقام جویی</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تضمین کشورهای عضو به آموزش های لازم به</w:t>
      </w:r>
    </w:p>
    <w:p>
      <w:pPr>
        <w:pStyle w:val="BookText"/>
        <w:rPr/>
      </w:pPr>
      <w:r>
        <w:rPr>
          <w:rFonts w:ascii="IRNazanin" w:hAnsi="IRNazanin" w:eastAsia="IRNazanin"/>
          <w:color w:val="111111"/>
          <w:sz w:val="28"/>
          <w:sz w:val="28"/>
          <w:szCs w:val="28"/>
          <w:rtl w:val="true"/>
          <w:lang w:bidi="fa-IR"/>
        </w:rPr>
        <w:t>ویژه آموزش های حقوقی و روان شناسی به افرادی که با قربانیان جرایم مندرج در پروتکل کار می کنند</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لزوم حمایت از امنیت اشخاص یا سازمان های</w:t>
      </w:r>
    </w:p>
    <w:p>
      <w:pPr>
        <w:pStyle w:val="BookText"/>
        <w:rPr/>
      </w:pPr>
      <w:r>
        <w:rPr>
          <w:rFonts w:ascii="IRNazanin" w:hAnsi="IRNazanin" w:eastAsia="IRNazanin"/>
          <w:color w:val="111111"/>
          <w:sz w:val="28"/>
          <w:sz w:val="28"/>
          <w:szCs w:val="28"/>
          <w:rtl w:val="true"/>
          <w:lang w:bidi="fa-IR"/>
        </w:rPr>
        <w:t>مرتبط با پیش گیری یا حمایت یا بازیابی قربانیان جرایم مندرج در این پروتکل</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لزوم انتشار قوانین به منظور پیش گیری از جرایم علیه کودکان موضوع این پروتکل</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لزوم اجرای قوانین به منظور پیش گیری از جرایم علیه کودکان موضوع این پروتکل</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انجام اقدامات اداری به منظور پیش گیری از جرایم علیه کودکان موضوع این پروتکل</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تقویت یا تصویب برنامه ها و سیاست های</w:t>
      </w:r>
    </w:p>
    <w:p>
      <w:pPr>
        <w:pStyle w:val="BookText"/>
        <w:rPr/>
      </w:pPr>
      <w:r>
        <w:rPr>
          <w:rFonts w:ascii="IRNazanin" w:hAnsi="IRNazanin" w:eastAsia="IRNazanin"/>
          <w:color w:val="111111"/>
          <w:sz w:val="28"/>
          <w:sz w:val="28"/>
          <w:szCs w:val="28"/>
          <w:rtl w:val="true"/>
          <w:lang w:bidi="fa-IR"/>
        </w:rPr>
        <w:t>اجتماعی به منظور پیش گیری از جرایم علیه کودکان موضوع این پروتکل</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لزوم ارتقای سطح آگاهی عمومی به ویژه کودکان به منظور پیش گیری از جرایم موضوع پروتکل</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انجام اقدامات ضروری برای تقویت همکاری بین المللی برای پیش گیری از فروش کودکان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w:t>
      </w:r>
      <w:bookmarkStart w:id="99" w:name="pg5496_51765"/>
    </w:p>
    <w:p>
      <w:pPr>
        <w:pStyle w:val="BookText"/>
        <w:rPr/>
      </w:pPr>
      <w:bookmarkEnd w:id="99"/>
      <w:r>
        <w:rPr>
          <w:rFonts w:ascii="IRNazanin" w:hAnsi="IRNazanin" w:eastAsia="IRNazanin"/>
          <w:color w:val="111111"/>
          <w:sz w:val="28"/>
          <w:sz w:val="28"/>
          <w:szCs w:val="28"/>
          <w:rtl w:val="true"/>
          <w:lang w:bidi="fa-IR"/>
        </w:rPr>
        <w:t>انجام اقدامات ضروری برای تقویت همکاری بین‌المللی برای پیش گیری از فحشای کودکان</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انجام اقدامات ضروری برای تقویت همکاری بین‌المللی برای پیش گیری از هرزه نگاری کودکان</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انجام اقدامات ضروری برای تقویت همکاری بین‌المللی برای پیش گیری از هرزه نگاری کودکان</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اقدامات ضروری برای تقویت همکاری بین‌المللی برای پیش گیری از توریسم جنسی کودکان</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لزوم ارتقای همکاری بین المللی برای بهبود جسمی و روحی، سازگاری مجدد اجتماعی و بازگشت کودکان قربانی به موطن خویش</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تقویت همکاری بین المللی در زمینه دلایل اصلی آسیب پذیری کودکان مانند فقر و توسعه نیافتگی</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w:t>
      </w:r>
    </w:p>
    <w:p>
      <w:pPr>
        <w:pStyle w:val="Heading2"/>
        <w:numPr>
          <w:ilvl w:val="1"/>
          <w:numId w:val="1"/>
        </w:numPr>
        <w:rPr/>
      </w:pPr>
      <w:bookmarkStart w:id="100" w:name="__RefHeading___Toc2291973_581953129"/>
      <w:bookmarkStart w:id="101" w:name="_Toc35"/>
      <w:bookmarkEnd w:id="100"/>
      <w:r>
        <w:rPr>
          <w:rtl w:val="true"/>
        </w:rPr>
        <w:t xml:space="preserve">منشور حقوق و مسئولیت های زنان در نظام جمهوری اسلامی ایران مصوب شورای عالی انقلاب فرهنگی مصوب </w:t>
      </w:r>
      <w:r>
        <w:rPr/>
        <w:t>31/6/1383</w:t>
      </w:r>
      <w:bookmarkEnd w:id="101"/>
    </w:p>
    <w:p>
      <w:pPr>
        <w:pStyle w:val="BookText"/>
        <w:rPr/>
      </w:pPr>
      <w:r>
        <w:rPr>
          <w:rFonts w:ascii="IRNazanin" w:hAnsi="IRNazanin" w:eastAsia="IRNazanin"/>
          <w:color w:val="111111"/>
          <w:sz w:val="28"/>
          <w:sz w:val="28"/>
          <w:szCs w:val="28"/>
          <w:rtl w:val="true"/>
          <w:lang w:bidi="fa-IR"/>
        </w:rPr>
        <w:t>حق زنان در برخورداری از حمایت های قانونی مناسب و کارآمد برای جلوگیری از بهره کشی و تجارت</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حق زنان در برخورداری از حمایت های قانونی مناسب و کارآمد برای جلوگیری از بکارگیری زنان و دختران در مشاغل غیر قانونی و غیر مشروع</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حق زنان در برخورداری از حمایت های قانونی مناسب و کارآمد برای جلوگیری از بکارگیری زنان و دختران در مشاغل غیر قانونی و غیر مشروع</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حق و مسئولیت زنان در دفاع از دین</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حق و مسئولیت زنان در دفاع کشور</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حق و مسئولیت زنان در دفاع از جان خود و دیگران</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حق و مسئولیت زنان در دفاع از مال خود و دیگران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102" w:name="pg5496_51766"/>
    </w:p>
    <w:p>
      <w:pPr>
        <w:pStyle w:val="BookText"/>
        <w:rPr/>
      </w:pPr>
      <w:bookmarkEnd w:id="102"/>
      <w:r>
        <w:rPr>
          <w:rFonts w:ascii="IRNazanin" w:hAnsi="IRNazanin" w:eastAsia="IRNazanin"/>
          <w:color w:val="111111"/>
          <w:sz w:val="28"/>
          <w:sz w:val="28"/>
          <w:szCs w:val="28"/>
          <w:rtl w:val="true"/>
          <w:lang w:bidi="fa-IR"/>
        </w:rPr>
        <w:t>حق و مسئولیت زنان در دفاع از ناموس خود و دیگران</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حق برخورداری زنان از حمایت‌های لازم به منظور حفظ تمامیت جسمانی زنان در دوران جنگ، اسارت و اشغال نظامی</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حق برخورداری زنان از حمایت‌های لازم به جلوگیری از هتک حیثیت و ناموس زنان در دوران جنگ، اسارت و</w:t>
      </w:r>
    </w:p>
    <w:p>
      <w:pPr>
        <w:pStyle w:val="BookText"/>
        <w:rPr/>
      </w:pPr>
      <w:r>
        <w:rPr>
          <w:rFonts w:ascii="IRNazanin" w:hAnsi="IRNazanin" w:eastAsia="IRNazanin"/>
          <w:color w:val="111111"/>
          <w:sz w:val="28"/>
          <w:sz w:val="28"/>
          <w:szCs w:val="28"/>
          <w:rtl w:val="true"/>
          <w:lang w:bidi="fa-IR"/>
        </w:rPr>
        <w:t>اشغال نظامی</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حق برخورداری از تدابیر قانونی و حمایت قضایی به منظور پیش گیری از جرم و ستم به زنان در خانواده و جامعه و رفع آن</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حق زنان در برخورداری از امکانات مناسب بهداشتی، فرهنگی، آموزشی و تربیتی در زندان‌ها جهت اصلاح و بازگشت به زندگی سالم اجتماعی</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حق دختران در برخورداری از کانون‌های اصلاح و تربیت باشرایط مناسب</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حق برخورداری از حمایت های قضایی از سوی مدعی‌العموم علیه ولی و سرپرست قانونی فاقد صلاحیت و دیگر متجاوزان به حقوق آنان</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148</w:t>
      </w:r>
    </w:p>
    <w:p>
      <w:pPr>
        <w:pStyle w:val="Heading2"/>
        <w:numPr>
          <w:ilvl w:val="1"/>
          <w:numId w:val="1"/>
        </w:numPr>
        <w:rPr/>
      </w:pPr>
      <w:bookmarkStart w:id="103" w:name="__RefHeading___Toc2291975_581953129"/>
      <w:bookmarkStart w:id="104" w:name="_Toc36"/>
      <w:bookmarkEnd w:id="103"/>
      <w:r>
        <w:rPr>
          <w:rtl w:val="true"/>
        </w:rPr>
        <w:t xml:space="preserve">سیاست ها و راه بردهای ارتقای سلامت زنان مصوب شورای عالی انقلاب فرهنگی </w:t>
      </w:r>
      <w:r>
        <w:rPr>
          <w:rtl w:val="true"/>
        </w:rPr>
        <w:t>(</w:t>
      </w:r>
      <w:r>
        <w:rPr/>
        <w:t>8/8/86</w:t>
      </w:r>
      <w:r>
        <w:rPr>
          <w:rtl w:val="true"/>
        </w:rPr>
        <w:t>)</w:t>
      </w:r>
      <w:bookmarkEnd w:id="104"/>
    </w:p>
    <w:p>
      <w:pPr>
        <w:pStyle w:val="BookText"/>
        <w:rPr/>
      </w:pPr>
      <w:r>
        <w:rPr>
          <w:rFonts w:ascii="IRNazanin" w:hAnsi="IRNazanin" w:eastAsia="IRNazanin"/>
          <w:color w:val="111111"/>
          <w:sz w:val="28"/>
          <w:sz w:val="28"/>
          <w:szCs w:val="28"/>
          <w:rtl w:val="true"/>
          <w:lang w:bidi="fa-IR"/>
        </w:rPr>
        <w:t>آموزش و آگاهی زنان در خصوص مهارتهای لازم برای پیش گیری از آسیب های اجتماعی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05" w:name="pg5496_51767"/>
    </w:p>
    <w:p>
      <w:pPr>
        <w:pStyle w:val="BookText"/>
        <w:rPr/>
      </w:pPr>
      <w:bookmarkEnd w:id="105"/>
      <w:r>
        <w:rPr>
          <w:rFonts w:ascii="IRNazanin" w:hAnsi="IRNazanin" w:eastAsia="IRNazanin"/>
          <w:color w:val="111111"/>
          <w:sz w:val="28"/>
          <w:sz w:val="28"/>
          <w:szCs w:val="28"/>
          <w:rtl w:val="true"/>
          <w:lang w:bidi="fa-IR"/>
        </w:rPr>
        <w:t>لزوم شفاف‌سازی مسئولیت سازمانها و نهادها در زمینه پیش گیری از آسیب های اجتماعی در مورد زنان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لزوم شفاف‌سازی مسئولیت سازمانها و نهادها در زمینه پیش گیری از آسیب های اجتماعی در مورد زنان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اتخاذ تدابیر مناسب توسط قوه قضاییه برای پیشگیری و کاهش ظلم و خشونت خانوادگی و اجتماعی در تهدید سلامت جسمانی و روانی زنان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اتخاذ تدابیر مناسب توسط نهادهای فرهنگی برای پیش گیری و کاهش ظلم و خشونت خانوادگی و اجتماعی در تهدید سلامت جسمانی و روانی زنان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اتخاذ تدابیر مناسب توسط وزارت بهداشت درمان و آموزش پزشکی برای پیش گیری و کاهش ظلم و خشونت خانوادگی و اجتماعی در تهدید سلامت جسمانی و</w:t>
      </w:r>
    </w:p>
    <w:p>
      <w:pPr>
        <w:pStyle w:val="BookText"/>
        <w:rPr/>
      </w:pPr>
      <w:r>
        <w:rPr>
          <w:rFonts w:ascii="IRNazanin" w:hAnsi="IRNazanin" w:eastAsia="IRNazanin"/>
          <w:color w:val="111111"/>
          <w:sz w:val="28"/>
          <w:sz w:val="28"/>
          <w:szCs w:val="28"/>
          <w:rtl w:val="true"/>
          <w:lang w:bidi="fa-IR"/>
        </w:rPr>
        <w:t>روانی زنان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p>
    <w:p>
      <w:pPr>
        <w:pStyle w:val="Heading2"/>
        <w:numPr>
          <w:ilvl w:val="1"/>
          <w:numId w:val="1"/>
        </w:numPr>
        <w:rPr/>
      </w:pPr>
      <w:bookmarkStart w:id="106" w:name="__RefHeading___Toc2291977_581953129"/>
      <w:bookmarkStart w:id="107" w:name="_Toc37"/>
      <w:bookmarkEnd w:id="106"/>
      <w:r>
        <w:rPr>
          <w:rtl w:val="true"/>
        </w:rPr>
        <w:t xml:space="preserve">سیاست های ارتقای مشارکت زنان در آموزش عالی </w:t>
      </w:r>
      <w:r>
        <w:rPr/>
        <w:t>26/7/1374</w:t>
      </w:r>
      <w:r>
        <w:rPr>
          <w:rtl w:val="true"/>
        </w:rPr>
        <w:t xml:space="preserve"> </w:t>
      </w:r>
      <w:r>
        <w:rPr>
          <w:rtl w:val="true"/>
        </w:rPr>
        <w:t>شورای عالی انقلاب فرهنگی</w:t>
      </w:r>
      <w:bookmarkEnd w:id="107"/>
    </w:p>
    <w:p>
      <w:pPr>
        <w:pStyle w:val="BookText"/>
        <w:rPr/>
      </w:pPr>
      <w:r>
        <w:rPr>
          <w:rFonts w:ascii="IRNazanin" w:hAnsi="IRNazanin" w:eastAsia="IRNazanin"/>
          <w:color w:val="111111"/>
          <w:sz w:val="28"/>
          <w:sz w:val="28"/>
          <w:szCs w:val="28"/>
          <w:rtl w:val="true"/>
          <w:lang w:bidi="fa-IR"/>
        </w:rPr>
        <w:t>پیش گیری از آسیب های اجتماعی دختران دانشجو با تاکید بر دانشجویان غیر بومی و تفاوت های فرهنگی، اجتماعی و اقتصادی آنان با سایر دانشجویان</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 گیری از آسیب های اجتماعی دختران دانشجو با تاکید بر دانشجویان غیر بومی و تفاوت های فرهنگی، اجتماعی و اقتصادی آنان با سایر دانشجویان</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نقش غنی سازی اوقات فراغت دانشجویان دختر در مصونیت های اجتماعی آنان</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نقش توسعه امکانات ورزشی برای دختران دانشجو در مصونیت های اجتماعی آنان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08" w:name="pg5496_51768"/>
    </w:p>
    <w:p>
      <w:pPr>
        <w:pStyle w:val="Heading2"/>
        <w:numPr>
          <w:ilvl w:val="1"/>
          <w:numId w:val="1"/>
        </w:numPr>
        <w:rPr/>
      </w:pPr>
      <w:bookmarkStart w:id="109" w:name="__RefHeading___Toc2291979_581953129"/>
      <w:bookmarkStart w:id="110" w:name="_Toc38"/>
      <w:bookmarkEnd w:id="108"/>
      <w:bookmarkEnd w:id="109"/>
      <w:r>
        <w:rPr>
          <w:rtl w:val="true"/>
        </w:rPr>
        <w:t xml:space="preserve">راهبردهای گسترش فرهنگ عفاف مصوب </w:t>
      </w:r>
      <w:r>
        <w:rPr/>
        <w:t>4/5/1384</w:t>
      </w:r>
      <w:r>
        <w:rPr>
          <w:rtl w:val="true"/>
        </w:rPr>
        <w:t xml:space="preserve"> </w:t>
      </w:r>
      <w:r>
        <w:rPr>
          <w:rtl w:val="true"/>
        </w:rPr>
        <w:t>شورای عالی انقلاب فرهنگی</w:t>
      </w:r>
      <w:bookmarkEnd w:id="110"/>
    </w:p>
    <w:p>
      <w:pPr>
        <w:pStyle w:val="BookText"/>
        <w:rPr/>
      </w:pPr>
      <w:r>
        <w:rPr>
          <w:rFonts w:ascii="IRNazanin" w:hAnsi="IRNazanin" w:eastAsia="IRNazanin"/>
          <w:color w:val="111111"/>
          <w:sz w:val="28"/>
          <w:sz w:val="28"/>
          <w:szCs w:val="28"/>
          <w:rtl w:val="true"/>
          <w:lang w:bidi="fa-IR"/>
        </w:rPr>
        <w:t>احیا و ترویج سنت حسنه امر به معروف و نهی از منکر</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زمینه سازی اجتماعی مناسب برای دختران و پسران جهت کشف، هدایت و بروز قابلیت‌ها و توانمندیها و تأمین مطالبات خود به منظور جلوگیری از بروز جلوه‌گری‌های نامناسب در حیطة فرهنگ عفاف و حجاب</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زمینه سازی اجتماعی مناسب برای دختران و پسران جهت کشف، هدایت و بروز قابلیت‌ها و توانمندیها و تأمین مطالبات خود به منظور جلوگیری از بروز جلوه‌گری‌های نامناسب در حیطة فرهنگ عفاف و حجاب</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تربیت و توسعه نیروی انسانی مؤمن، کارآمد و آشنا به مسائل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در امر عفاف و حجاب و پرهیز ازبرخورد‌های خشن، فیزیکی و تحقیر آمیز با متخلفین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توسعه و تنوع بخشی به الگو‌های مناسب حجاب و تبلیغ آن توسط رسانه‌ها به منظور اقناع روحیه تنوع طلبی و حس زیبا شناختی جوانان ضمن ترویج و تشویق چادر به عنوان حجاب برتر و پرهیز از تحمیل و اجباری کردن یک الگوی ثابت از حجاب</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تهیه مقررات لازم برای جلوگیری از واردات پارچه و لباس غیر متناسب با فرهنگ عفاف و حجاب</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45</w:t>
      </w:r>
    </w:p>
    <w:p>
      <w:pPr>
        <w:pStyle w:val="Heading2"/>
        <w:numPr>
          <w:ilvl w:val="1"/>
          <w:numId w:val="1"/>
        </w:numPr>
        <w:rPr/>
      </w:pPr>
      <w:bookmarkStart w:id="111" w:name="__RefHeading___Toc2291981_581953129"/>
      <w:bookmarkStart w:id="112" w:name="_Toc39"/>
      <w:bookmarkEnd w:id="111"/>
      <w:r>
        <w:rPr>
          <w:rtl w:val="true"/>
        </w:rPr>
        <w:t>لایحه قانونی پیش گیری از وقوع جرم</w:t>
      </w:r>
      <w:bookmarkEnd w:id="112"/>
    </w:p>
    <w:p>
      <w:pPr>
        <w:pStyle w:val="BookText"/>
        <w:rPr/>
      </w:pPr>
      <w:r>
        <w:rPr>
          <w:rFonts w:ascii="IRNazanin" w:hAnsi="IRNazanin" w:eastAsia="IRNazanin"/>
          <w:color w:val="111111"/>
          <w:sz w:val="28"/>
          <w:sz w:val="28"/>
          <w:szCs w:val="28"/>
          <w:rtl w:val="true"/>
          <w:lang w:bidi="fa-IR"/>
        </w:rPr>
        <w:t>تعریف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تشکیل شورای عالی پیش گیری از جرم به ریاست رییس قوه قضاییه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اعضای شورای عالی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معاون اول رییس جمهور در 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دادستان کل کشور در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وزیر کشور در 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وزیر اطلاعات در 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وزیر دادگستری در 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وزیر فرهنگ و ارشاد اسلامی در 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وزیر کار و امور اجتماعی در 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وزیر آموزش و پرورش در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رییس کمیسیون حقوقی و قضایی مجلس شورای اسلامی در پیش گیری</w:t>
      </w:r>
    </w:p>
    <w:p>
      <w:pPr>
        <w:pStyle w:val="BookText"/>
        <w:rPr/>
      </w:pPr>
      <w:r>
        <w:rPr>
          <w:rFonts w:ascii="IRNazanin" w:hAnsi="IRNazanin" w:eastAsia="IRNazanin"/>
          <w:color w:val="111111"/>
          <w:sz w:val="28"/>
          <w:sz w:val="28"/>
          <w:szCs w:val="28"/>
          <w:rtl w:val="true"/>
          <w:lang w:bidi="fa-IR"/>
        </w:rPr>
        <w:t>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رییس سازمان صدا و سیما در پیش گیری</w:t>
      </w:r>
    </w:p>
    <w:p>
      <w:pPr>
        <w:pStyle w:val="BookText"/>
        <w:rPr/>
      </w:pPr>
      <w:r>
        <w:rPr>
          <w:rFonts w:ascii="IRNazanin" w:hAnsi="IRNazanin" w:eastAsia="IRNazanin"/>
          <w:color w:val="111111"/>
          <w:sz w:val="28"/>
          <w:sz w:val="28"/>
          <w:szCs w:val="28"/>
          <w:rtl w:val="true"/>
          <w:lang w:bidi="fa-IR"/>
        </w:rPr>
        <w:t>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فرمانده نیروی انتظامی در پیش گیری از</w:t>
      </w:r>
    </w:p>
    <w:p>
      <w:pPr>
        <w:pStyle w:val="BookText"/>
        <w:rPr/>
      </w:pPr>
      <w:r>
        <w:rPr>
          <w:rFonts w:ascii="IRNazanin" w:hAnsi="IRNazanin" w:eastAsia="IRNazanin"/>
          <w:color w:val="111111"/>
          <w:sz w:val="28"/>
          <w:sz w:val="28"/>
          <w:szCs w:val="28"/>
          <w:rtl w:val="true"/>
          <w:lang w:bidi="fa-IR"/>
        </w:rPr>
        <w:t>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رییس سازمان بازرسی کل کشور در</w:t>
      </w:r>
    </w:p>
    <w:p>
      <w:pPr>
        <w:pStyle w:val="BookText"/>
        <w:rPr/>
      </w:pPr>
      <w:r>
        <w:rPr>
          <w:rFonts w:ascii="IRNazanin" w:hAnsi="IRNazanin" w:eastAsia="IRNazanin"/>
          <w:color w:val="111111"/>
          <w:sz w:val="28"/>
          <w:sz w:val="28"/>
          <w:szCs w:val="28"/>
          <w:rtl w:val="true"/>
          <w:lang w:bidi="fa-IR"/>
        </w:rPr>
        <w:t>پیشگیری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معاون اجتماعی و پیش گیری از جرم قوه</w:t>
      </w:r>
    </w:p>
    <w:p>
      <w:pPr>
        <w:pStyle w:val="BookText"/>
        <w:rPr/>
      </w:pPr>
      <w:r>
        <w:rPr>
          <w:rFonts w:ascii="IRNazanin" w:hAnsi="IRNazanin" w:eastAsia="IRNazanin"/>
          <w:color w:val="111111"/>
          <w:sz w:val="28"/>
          <w:sz w:val="28"/>
          <w:szCs w:val="28"/>
          <w:rtl w:val="true"/>
          <w:lang w:bidi="fa-IR"/>
        </w:rPr>
        <w:t>قضاییه در 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رییس سازمان قضایی نیروهای مسلح در</w:t>
      </w:r>
    </w:p>
    <w:p>
      <w:pPr>
        <w:pStyle w:val="BookText"/>
        <w:rPr/>
      </w:pPr>
      <w:r>
        <w:rPr>
          <w:rFonts w:ascii="IRNazanin" w:hAnsi="IRNazanin" w:eastAsia="IRNazanin"/>
          <w:color w:val="111111"/>
          <w:sz w:val="28"/>
          <w:sz w:val="28"/>
          <w:szCs w:val="28"/>
          <w:rtl w:val="true"/>
          <w:lang w:bidi="fa-IR"/>
        </w:rPr>
        <w:t>پیش گیری از وقوع جرم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رییس سازمان زندان ها و اقدامات تأمینی و تربیتی کشور در 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رییس مرکز مطالعات راهبردی و توسعه</w:t>
      </w:r>
    </w:p>
    <w:p>
      <w:pPr>
        <w:pStyle w:val="BookText"/>
        <w:rPr/>
      </w:pPr>
      <w:r>
        <w:rPr>
          <w:rFonts w:ascii="IRNazanin" w:hAnsi="IRNazanin" w:eastAsia="IRNazanin"/>
          <w:color w:val="111111"/>
          <w:sz w:val="28"/>
          <w:sz w:val="28"/>
          <w:szCs w:val="28"/>
          <w:rtl w:val="true"/>
          <w:lang w:bidi="fa-IR"/>
        </w:rPr>
        <w:t>قضایی در 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فرمانده نیروی مقاومت بسیج در پیش گیری</w:t>
      </w:r>
    </w:p>
    <w:p>
      <w:pPr>
        <w:pStyle w:val="BookText"/>
        <w:rPr/>
      </w:pPr>
      <w:r>
        <w:rPr>
          <w:rFonts w:ascii="IRNazanin" w:hAnsi="IRNazanin" w:eastAsia="IRNazanin"/>
          <w:color w:val="111111"/>
          <w:sz w:val="28"/>
          <w:sz w:val="28"/>
          <w:szCs w:val="28"/>
          <w:rtl w:val="true"/>
          <w:lang w:bidi="fa-IR"/>
        </w:rPr>
        <w:t>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رییس سازمان بهزیستی کشور در پیش گیری</w:t>
      </w:r>
    </w:p>
    <w:p>
      <w:pPr>
        <w:pStyle w:val="BookText"/>
        <w:rPr/>
      </w:pPr>
      <w:r>
        <w:rPr>
          <w:rFonts w:ascii="IRNazanin" w:hAnsi="IRNazanin" w:eastAsia="IRNazanin"/>
          <w:color w:val="111111"/>
          <w:sz w:val="28"/>
          <w:sz w:val="28"/>
          <w:szCs w:val="28"/>
          <w:rtl w:val="true"/>
          <w:lang w:bidi="fa-IR"/>
        </w:rPr>
        <w:t>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دبیر ستاد مبارزه با مواد مخدر در پیش گیری</w:t>
      </w:r>
    </w:p>
    <w:p>
      <w:pPr>
        <w:pStyle w:val="BookText"/>
        <w:rPr/>
      </w:pPr>
      <w:r>
        <w:rPr>
          <w:rFonts w:ascii="IRNazanin" w:hAnsi="IRNazanin" w:eastAsia="IRNazanin"/>
          <w:color w:val="111111"/>
          <w:sz w:val="28"/>
          <w:sz w:val="28"/>
          <w:szCs w:val="28"/>
          <w:rtl w:val="true"/>
          <w:lang w:bidi="fa-IR"/>
        </w:rPr>
        <w:t>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دبیر شورای سیاست گذاری ائمه جمعه در</w:t>
      </w:r>
    </w:p>
    <w:p>
      <w:pPr>
        <w:pStyle w:val="BookText"/>
        <w:rPr/>
      </w:pPr>
      <w:r>
        <w:rPr>
          <w:rFonts w:ascii="IRNazanin" w:hAnsi="IRNazanin" w:eastAsia="IRNazanin"/>
          <w:color w:val="111111"/>
          <w:sz w:val="28"/>
          <w:sz w:val="28"/>
          <w:szCs w:val="28"/>
          <w:rtl w:val="true"/>
          <w:lang w:bidi="fa-IR"/>
        </w:rPr>
        <w:t>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رییس شورای عالی اسلامی استان ها در 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نقش رییس سازمان پیش گیری از جرم در 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امکان حضور استادان دانشگاه در شورای عالی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امکان حضور پژوهشگران در شواری عالی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امکان حضور نمایندگان دستگاه های دولتی و غیر دولتی ذی ربط در شواری عالی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وظایف شورای عالی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تصویب طرح ها و برنامه های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تبیین نقش و وظایف هر یک از دستگاه ها و</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های دولتی در امر پیش گیری از جرم در چارچوب وظایف قانونی آن ها</w:t>
      </w:r>
    </w:p>
    <w:p>
      <w:pPr>
        <w:pStyle w:val="BookText"/>
        <w:rPr/>
      </w:pPr>
      <w:r>
        <w:rPr>
          <w:rFonts w:ascii="IRNazanin" w:hAnsi="IRNazanin" w:eastAsia="IRNazanin"/>
          <w:color w:val="111111"/>
          <w:sz w:val="28"/>
          <w:sz w:val="28"/>
          <w:szCs w:val="28"/>
          <w:rtl w:val="true"/>
          <w:lang w:bidi="fa-IR"/>
        </w:rPr>
        <w:t>اتخاذ تدابیر مناسب به منظور هماهنگی و توسعه همکاری بین دستگاه های مسئول در پیش گیری ازجرم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بررسی لوایح مورد نیاز برای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اقدام مناسب برای اصلاح قوانین و مقررات جرم زا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اتخاذ سیاست های لازم برای توسعه و گسترش فرهنگ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اتخاذ تدابیر لازم برای جلب مشارکت مردم و نهادهای مدنی در تهیه، تدوین و اجرای طرح ها و برنامه های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ارزیابی نتایج اجرای طرح ها، برنامه ها و عملکرد دستگاه های مسئول در زمینه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تخصیص اعتبارهای لازم و استفاده بهینه از منابع و امکانات موجود در زمینه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تخصیص اعتبارهای لازم و استفاده بهینه از منابع و امکانات</w:t>
      </w:r>
    </w:p>
    <w:p>
      <w:pPr>
        <w:pStyle w:val="BookText"/>
        <w:rPr/>
      </w:pPr>
      <w:r>
        <w:rPr>
          <w:rFonts w:ascii="IRNazanin" w:hAnsi="IRNazanin" w:eastAsia="IRNazanin"/>
          <w:color w:val="111111"/>
          <w:sz w:val="28"/>
          <w:sz w:val="28"/>
          <w:szCs w:val="28"/>
          <w:rtl w:val="true"/>
          <w:lang w:bidi="fa-IR"/>
        </w:rPr>
        <w:t>موجود در زمینه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لزوم تأیید مصوبات شواری عالی پیش گیری از جرم توسط رییس شورا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ابلاغ مصوبات شورای عالی پیش گیری از جرم در حوزه وظایف قوه قضاییه توسط رییس قوه قضاییه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ابلاغ مصوبات شورای عالی پیش گیری از جرم در حوزه وظایف قوه مجریه توسط رییس قوه مجریه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وظیفه دولت در منظور نمودن بودجه لازم برای اجرای برنامه های ملی، منطقه ای و محلی پیشگیری ازجرم تو</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نظارت بر اجرای مصوبات شورای عالی پیش گیری از جرم توسط سازمان پیش گیری ازجرم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تببین اهداف و وظایف سازمان پیش گیری ازجرم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پیشبرد سیاست ها و برنامه های ملی و منطقه ای پیش گیری ازجرم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پیشگیری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و پژوهش در حوزه های راهبردی پیش 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پیش گیری ازجرم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و پژوهش در حوزه های راهبردی پیش 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پیش گیری ازجرم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و نظارت بر اجرای طرح ها و برنامه های ملی و منطقه ای پیش 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سط سازمان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 گزارش های منظم و ادواری از نتایج اجرای طرح ها و برنامه های پیش گیری از جرم به شورای عالی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پیش نویس طرح ها، برنامه ها و لوایح پیش 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شناسایی قوانین، مقررات، سیاست ها و رویه های جرم زا و پیشنهاد اقدام مناسب به شورای عالی پیش گیری ازجرم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 به سازمان ها در اجرای سیاست ها، برنامه ها و مصوبات شورای عالی پیش گیری از جرم و تلاش در جهت رفع موانع و مشکلات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w:t>
      </w:r>
    </w:p>
    <w:p>
      <w:pPr>
        <w:pStyle w:val="BookText"/>
        <w:rPr/>
      </w:pPr>
      <w:r>
        <w:rPr>
          <w:rFonts w:ascii="IRNazanin" w:hAnsi="IRNazanin" w:eastAsia="IRNazanin"/>
          <w:color w:val="111111"/>
          <w:sz w:val="28"/>
          <w:sz w:val="28"/>
          <w:szCs w:val="28"/>
          <w:rtl w:val="true"/>
          <w:lang w:bidi="fa-IR"/>
        </w:rPr>
        <w:t>سازمان پیش گیری از جرم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اشکال گوناگون بزه کاری در سطوح ملی و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آمار و اطلاعات مورد نیاز شورای عالی پیش گیری از جرم برای سیاست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پیش گیری ازجرم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اعتبارهای لازم برای اجرای طرح ها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وظایف دبیرخانه شورای عالی پیش 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سایر امور محوله از شورای عالی پیش 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رییس سازمان پیش گیری از جرم به عنوان بالاترین مقام اجرایی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شورای عالی پیش گیری ازجرم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لزوم همکاری دستگاه های اجرایی با سازمان پیشگیری ازجرم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ایجاد تشکیلات و کمیته های تخصصی مورد نیاز توسط سازمان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ایجاد تشکیلات و کمیته های تخصصی مورد نیاز توسط سازمان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وابستگی اداری و مالی سازمان پیش گیری از جرم به قوه قضاییه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تشکیل شورای استانی استانی پیش گیری از جرم به ریاست رییس کل دادگستری استان</w:t>
      </w:r>
    </w:p>
    <w:p>
      <w:pPr>
        <w:pStyle w:val="BookText"/>
        <w:rPr/>
      </w:pPr>
      <w:r>
        <w:rPr>
          <w:rFonts w:ascii="IRNazanin" w:hAnsi="IRNazanin" w:eastAsia="IRNazanin"/>
          <w:color w:val="111111"/>
          <w:sz w:val="28"/>
          <w:sz w:val="28"/>
          <w:szCs w:val="28"/>
          <w:rtl w:val="true"/>
          <w:lang w:bidi="fa-IR"/>
        </w:rPr>
        <w:t>تبیین اهداف شورای استانی پیش گیری ازجرم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هماهنگی در اجرای طرح های پیش گیری،</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تشویق نوآوری های منطقه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شورای استانی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سازوکارهای محلی در زمینه پیش گیری ازجرم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شورای استانی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اعضای شورای استانی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نقش معاون سیاسی – امنیتی استاندار در پیشگیری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نقش دادستان استان در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نقش رییس شورای اسلامی مرکز استان در پیشگیری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نقش فرمانده ناحیه انتظامی استان در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نقش فرمانده ناحیه انتظامی استان در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نقش مدیر کل اداره زندان ها و اقدامات تأمینی و تربیتی استان در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نقش مدیر کل آموزش و پرورش استان در پیشگیری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نقش مدیر کل فرهنگ و ارشاد اسلامی استان در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نقش مدیر کل کار و امور اجتماعی استان در پیشگیری از جرم 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نقش مدیر کل سازمان بهزیستی استان در پیشگیری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نقش مدیر کل اداره اطلاعات استان در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نقش فرمانده نیروی مقاومت بسیج استان در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پیشگیری از جرم</w:t>
      </w:r>
    </w:p>
    <w:p>
      <w:pPr>
        <w:pStyle w:val="BookText"/>
        <w:rPr/>
      </w:pPr>
      <w:r>
        <w:rPr>
          <w:rFonts w:ascii="IRNazanin" w:hAnsi="IRNazanin" w:eastAsia="IRNazanin"/>
          <w:color w:val="111111"/>
          <w:sz w:val="28"/>
          <w:sz w:val="28"/>
          <w:szCs w:val="28"/>
          <w:rtl w:val="true"/>
          <w:lang w:bidi="fa-IR"/>
        </w:rPr>
        <w:t>نقش مدیرکل بازرسی استان در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نقش رییس سازمان قضایی نیروهای مسلح استان در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امکان حضور استادان دانشگاه در شورای استانی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امکان حضور پژوهشگران در شورای استانی پیشگیری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امکان حضور نمایندگان دستگاه های دولتی در شورای استانی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امکان حضور نمایندگان دستگاه های غیردولتی در شورای استانی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امکان تشکیل شورای شهرستانی پیش گیری از جرم توسط شورای استانی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وظایف شورای استانی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مصوبات و سیاستهای شورای عالی سیاستگذاری از جرم در سطح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شورای استانی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تدابیر هماهنگ استانی براساس سیاستهای ملی پیشگیری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شورای استانی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بررسی،تصویب و ارزیابی طرحهای استانی و شهرستانی پیش گیری از جرم و فراهم آوردن امکانات و بسترهای لازم برای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شورای استانی پیش گیری از جرم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13" w:name="pg5496_51776"/>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برای سهیم کردن دیدگاهها و نظرات شهروندان و ساکنان محله ها در تهیه و تنظیم برنامه های پیش 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شورای استانی پیش گیری</w:t>
      </w:r>
    </w:p>
    <w:p>
      <w:pPr>
        <w:pStyle w:val="BookText"/>
        <w:rPr/>
      </w:pPr>
      <w:r>
        <w:rPr>
          <w:rFonts w:ascii="IRNazanin" w:hAnsi="IRNazanin" w:eastAsia="IRNazanin"/>
          <w:color w:val="111111"/>
          <w:sz w:val="28"/>
          <w:sz w:val="28"/>
          <w:szCs w:val="28"/>
          <w:rtl w:val="true"/>
          <w:lang w:bidi="fa-IR"/>
        </w:rPr>
        <w:t>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و جلب مشارکت نهادهای غیردولتی و مردمی در اجرای طرحهای پیش 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شورای استانی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 گزارشهای منظم و ادواری از اجرای طرحها و برنامه های استانی پیش گیری از جرم به شورای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شورای استانی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شوراهای شهرستانی پیش گیری از جرم و نظارت بر عملکرد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شورای استانی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لزوم تهیه آیین نامه اجرایی قانون پیش گیری از جرم توسط وزارت دادگستری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لزوم تصویب آیین نامه اجرایی قانون پیش گیری از جرم توسط رییس قوه قضاییه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لزوم تصویب آیین نامه اجرایی قانون پیش گیری از جرم توسط رییس قوه قضاییه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p>
    <w:p>
      <w:pPr>
        <w:pStyle w:val="Heading2"/>
        <w:numPr>
          <w:ilvl w:val="1"/>
          <w:numId w:val="1"/>
        </w:numPr>
        <w:rPr/>
      </w:pPr>
      <w:bookmarkStart w:id="114" w:name="__RefHeading___Toc2291983_581953129"/>
      <w:bookmarkStart w:id="115" w:name="_Toc40"/>
      <w:bookmarkEnd w:id="114"/>
      <w:r>
        <w:rPr>
          <w:rtl w:val="true"/>
        </w:rPr>
        <w:t>آرای وحدت رویه قضایی</w:t>
      </w:r>
      <w:bookmarkEnd w:id="115"/>
    </w:p>
    <w:p>
      <w:pPr>
        <w:pStyle w:val="BookText"/>
        <w:rPr/>
      </w:pPr>
      <w:r>
        <w:rPr>
          <w:rFonts w:ascii="IRNazanin" w:hAnsi="IRNazanin" w:eastAsia="IRNazanin"/>
          <w:color w:val="111111"/>
          <w:sz w:val="28"/>
          <w:sz w:val="28"/>
          <w:szCs w:val="28"/>
          <w:rtl w:val="true"/>
          <w:lang w:bidi="fa-IR"/>
        </w:rPr>
        <w:t>قابل تخفیف نبودن اقامت اجباری</w:t>
      </w:r>
    </w:p>
    <w:p>
      <w:pPr>
        <w:pStyle w:val="BookText"/>
        <w:rPr/>
      </w:pPr>
      <w:r>
        <w:rPr>
          <w:rFonts w:ascii="IRNazanin" w:hAnsi="IRNazanin" w:eastAsia="IRNazanin"/>
          <w:color w:val="111111"/>
          <w:sz w:val="28"/>
          <w:sz w:val="28"/>
          <w:szCs w:val="28"/>
          <w:rtl w:val="true"/>
          <w:lang w:bidi="fa-IR"/>
        </w:rPr>
        <w:t xml:space="preserve">رای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15/3/1353</w:t>
      </w:r>
    </w:p>
    <w:p>
      <w:pPr>
        <w:pStyle w:val="BookText"/>
        <w:rPr/>
      </w:pPr>
      <w:r>
        <w:rPr>
          <w:rFonts w:ascii="IRNazanin" w:hAnsi="IRNazanin" w:eastAsia="IRNazanin"/>
          <w:color w:val="111111"/>
          <w:sz w:val="28"/>
          <w:sz w:val="28"/>
          <w:szCs w:val="28"/>
          <w:rtl w:val="true"/>
          <w:lang w:bidi="fa-IR"/>
        </w:rPr>
        <w:t>امکان اعمال مجازات تکمیلی اقامت اجباری علاوه بر حداکثر مجازات اصلی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 شماره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5/11/1372</w:t>
      </w:r>
      <w:r>
        <w:rPr>
          <w:rFonts w:eastAsia="IRNazanin" w:cs="IRNazanin"/>
          <w:color w:val="111111"/>
          <w:sz w:val="28"/>
          <w:szCs w:val="28"/>
          <w:rtl w:val="true"/>
          <w:lang w:bidi="fa-IR"/>
        </w:rPr>
        <w:t xml:space="preserve"> </w:t>
      </w:r>
      <w:bookmarkStart w:id="116" w:name="pg5496_51777"/>
    </w:p>
    <w:p>
      <w:pPr>
        <w:pStyle w:val="BookText"/>
        <w:rPr/>
      </w:pPr>
      <w:bookmarkEnd w:id="116"/>
      <w:r>
        <w:rPr>
          <w:rFonts w:ascii="IRNazanin" w:hAnsi="IRNazanin" w:eastAsia="IRNazanin"/>
          <w:color w:val="111111"/>
          <w:sz w:val="28"/>
          <w:sz w:val="28"/>
          <w:szCs w:val="28"/>
          <w:rtl w:val="true"/>
          <w:lang w:bidi="fa-IR"/>
        </w:rPr>
        <w:t xml:space="preserve">مخیر بودن دادگاه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یا رد</w:t>
      </w:r>
    </w:p>
    <w:p>
      <w:pPr>
        <w:pStyle w:val="BookText"/>
        <w:rPr/>
      </w:pPr>
      <w:r>
        <w:rPr>
          <w:rFonts w:ascii="IRNazanin" w:hAnsi="IRNazanin" w:eastAsia="IRNazanin"/>
          <w:color w:val="111111"/>
          <w:sz w:val="28"/>
          <w:sz w:val="28"/>
          <w:szCs w:val="28"/>
          <w:rtl w:val="true"/>
          <w:lang w:bidi="fa-IR"/>
        </w:rPr>
        <w:t>وسایل صید و شکار به متهم دارای جواز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نحوه عمل ارتکابی</w:t>
      </w:r>
    </w:p>
    <w:p>
      <w:pPr>
        <w:pStyle w:val="BookText"/>
        <w:rPr/>
      </w:pPr>
      <w:r>
        <w:rPr>
          <w:rFonts w:ascii="IRNazanin" w:hAnsi="IRNazanin" w:eastAsia="IRNazanin"/>
          <w:color w:val="111111"/>
          <w:sz w:val="28"/>
          <w:sz w:val="28"/>
          <w:szCs w:val="28"/>
          <w:rtl w:val="true"/>
          <w:lang w:bidi="fa-IR"/>
        </w:rPr>
        <w:t xml:space="preserve">رای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12/11/1360</w:t>
      </w:r>
    </w:p>
    <w:p>
      <w:pPr>
        <w:pStyle w:val="BookText"/>
        <w:rPr/>
      </w:pPr>
      <w:r>
        <w:rPr>
          <w:rFonts w:ascii="IRNazanin" w:hAnsi="IRNazanin" w:eastAsia="IRNazanin"/>
          <w:color w:val="111111"/>
          <w:sz w:val="28"/>
          <w:sz w:val="28"/>
          <w:szCs w:val="28"/>
          <w:rtl w:val="true"/>
          <w:lang w:bidi="fa-IR"/>
        </w:rPr>
        <w:t xml:space="preserve">مخیر بودن دادگاه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یا رد وسایل صید و شکار به متهم دارای جواز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وسیله به کار رفته</w:t>
      </w:r>
    </w:p>
    <w:p>
      <w:pPr>
        <w:pStyle w:val="BookText"/>
        <w:rPr/>
      </w:pPr>
      <w:r>
        <w:rPr>
          <w:rFonts w:ascii="IRNazanin" w:hAnsi="IRNazanin" w:eastAsia="IRNazanin"/>
          <w:color w:val="111111"/>
          <w:sz w:val="28"/>
          <w:sz w:val="28"/>
          <w:szCs w:val="28"/>
          <w:rtl w:val="true"/>
          <w:lang w:bidi="fa-IR"/>
        </w:rPr>
        <w:t xml:space="preserve">رای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12/11/1360</w:t>
      </w:r>
    </w:p>
    <w:p>
      <w:pPr>
        <w:pStyle w:val="BookText"/>
        <w:rPr/>
      </w:pPr>
      <w:r>
        <w:rPr>
          <w:rFonts w:ascii="IRNazanin" w:hAnsi="IRNazanin" w:eastAsia="IRNazanin"/>
          <w:color w:val="111111"/>
          <w:sz w:val="28"/>
          <w:sz w:val="28"/>
          <w:szCs w:val="28"/>
          <w:rtl w:val="true"/>
          <w:lang w:bidi="fa-IR"/>
        </w:rPr>
        <w:t xml:space="preserve">مخیر بودن دادگاه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یا رد وسایل صید و شکار به متهم دارای جواز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کیفیت و کمیت صید</w:t>
      </w:r>
    </w:p>
    <w:p>
      <w:pPr>
        <w:pStyle w:val="BookText"/>
        <w:rPr/>
      </w:pPr>
      <w:r>
        <w:rPr>
          <w:rFonts w:ascii="IRNazanin" w:hAnsi="IRNazanin" w:eastAsia="IRNazanin"/>
          <w:color w:val="111111"/>
          <w:sz w:val="28"/>
          <w:sz w:val="28"/>
          <w:szCs w:val="28"/>
          <w:rtl w:val="true"/>
          <w:lang w:bidi="fa-IR"/>
        </w:rPr>
        <w:t xml:space="preserve">رای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12/11/1360</w:t>
      </w:r>
    </w:p>
    <w:p>
      <w:pPr>
        <w:pStyle w:val="BookText"/>
        <w:rPr/>
      </w:pPr>
      <w:r>
        <w:rPr>
          <w:rFonts w:ascii="IRNazanin" w:hAnsi="IRNazanin" w:eastAsia="IRNazanin"/>
          <w:color w:val="111111"/>
          <w:sz w:val="28"/>
          <w:sz w:val="28"/>
          <w:szCs w:val="28"/>
          <w:rtl w:val="true"/>
          <w:lang w:bidi="fa-IR"/>
        </w:rPr>
        <w:t xml:space="preserve">مخیر بودن دادگاه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یا رد وسایل صید و شکار به متهم دارای جواز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سابقه متهم</w:t>
      </w:r>
    </w:p>
    <w:p>
      <w:pPr>
        <w:pStyle w:val="BookText"/>
        <w:rPr/>
      </w:pPr>
      <w:r>
        <w:rPr>
          <w:rFonts w:ascii="IRNazanin" w:hAnsi="IRNazanin" w:eastAsia="IRNazanin"/>
          <w:color w:val="111111"/>
          <w:sz w:val="28"/>
          <w:sz w:val="28"/>
          <w:szCs w:val="28"/>
          <w:rtl w:val="true"/>
          <w:lang w:bidi="fa-IR"/>
        </w:rPr>
        <w:t xml:space="preserve">رای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12/11/1360</w:t>
      </w:r>
    </w:p>
    <w:p>
      <w:pPr>
        <w:pStyle w:val="BookText"/>
        <w:rPr/>
      </w:pPr>
      <w:r>
        <w:rPr>
          <w:rFonts w:ascii="IRNazanin" w:hAnsi="IRNazanin" w:eastAsia="IRNazanin"/>
          <w:color w:val="111111"/>
          <w:sz w:val="28"/>
          <w:sz w:val="28"/>
          <w:szCs w:val="28"/>
          <w:rtl w:val="true"/>
          <w:lang w:bidi="fa-IR"/>
        </w:rPr>
        <w:t xml:space="preserve">مخیر بودن دادگاه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یا رد وسایل صید و شکار به متهم دارای جواز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اوضاع و احوال خاص قضیه</w:t>
      </w:r>
    </w:p>
    <w:p>
      <w:pPr>
        <w:pStyle w:val="BookText"/>
        <w:rPr/>
      </w:pPr>
      <w:r>
        <w:rPr>
          <w:rFonts w:ascii="IRNazanin" w:hAnsi="IRNazanin" w:eastAsia="IRNazanin"/>
          <w:color w:val="111111"/>
          <w:sz w:val="28"/>
          <w:sz w:val="28"/>
          <w:szCs w:val="28"/>
          <w:rtl w:val="true"/>
          <w:lang w:bidi="fa-IR"/>
        </w:rPr>
        <w:t xml:space="preserve">رای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12/11/1360</w:t>
      </w:r>
    </w:p>
    <w:p>
      <w:pPr>
        <w:pStyle w:val="BookText"/>
        <w:rPr/>
      </w:pPr>
      <w:r>
        <w:rPr>
          <w:rFonts w:ascii="IRNazanin" w:hAnsi="IRNazanin" w:eastAsia="IRNazanin"/>
          <w:color w:val="111111"/>
          <w:sz w:val="28"/>
          <w:sz w:val="28"/>
          <w:szCs w:val="28"/>
          <w:rtl w:val="true"/>
          <w:lang w:bidi="fa-IR"/>
        </w:rPr>
        <w:t>لزوم انتشار آگهی در باره منابع ملی محسوب شدن منابع طبیعی</w:t>
      </w:r>
    </w:p>
    <w:p>
      <w:pPr>
        <w:pStyle w:val="BookText"/>
        <w:rPr/>
      </w:pPr>
      <w:r>
        <w:rPr>
          <w:rFonts w:ascii="IRNazanin" w:hAnsi="IRNazanin" w:eastAsia="IRNazanin"/>
          <w:color w:val="111111"/>
          <w:sz w:val="28"/>
          <w:sz w:val="28"/>
          <w:szCs w:val="28"/>
          <w:rtl w:val="true"/>
          <w:lang w:bidi="fa-IR"/>
        </w:rPr>
        <w:t xml:space="preserve">رای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29/3/1352</w:t>
      </w:r>
    </w:p>
    <w:p>
      <w:pPr>
        <w:pStyle w:val="Heading2"/>
        <w:numPr>
          <w:ilvl w:val="1"/>
          <w:numId w:val="1"/>
        </w:numPr>
        <w:rPr/>
      </w:pPr>
      <w:bookmarkStart w:id="117" w:name="__RefHeading___Toc2291985_581953129"/>
      <w:bookmarkStart w:id="118" w:name="_Toc41"/>
      <w:bookmarkEnd w:id="117"/>
      <w:r>
        <w:rPr>
          <w:rtl w:val="true"/>
        </w:rPr>
        <w:t xml:space="preserve">قانون راجع به جلوگیری از عمل قاچاق توسط وسایل نقلیه موتوری دریایی به وسیله اداره مرزبانی مصوب </w:t>
      </w:r>
      <w:r>
        <w:rPr/>
        <w:t>9/8/1336</w:t>
      </w:r>
      <w:bookmarkEnd w:id="118"/>
    </w:p>
    <w:p>
      <w:pPr>
        <w:pStyle w:val="BookText"/>
        <w:rPr/>
      </w:pPr>
      <w:r>
        <w:rPr>
          <w:rFonts w:ascii="IRNazanin" w:hAnsi="IRNazanin" w:eastAsia="IRNazanin"/>
          <w:color w:val="111111"/>
          <w:sz w:val="28"/>
          <w:sz w:val="28"/>
          <w:szCs w:val="28"/>
          <w:rtl w:val="true"/>
          <w:lang w:bidi="fa-IR"/>
        </w:rPr>
        <w:t>ضبط وسیله نقلیه دریایی مستفاد در قاچاق که متعلق به قاچاقچی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واحده </w:t>
      </w:r>
      <w:bookmarkStart w:id="119" w:name="pg5496_51778"/>
    </w:p>
    <w:p>
      <w:pPr>
        <w:pStyle w:val="BookText"/>
        <w:rPr/>
      </w:pPr>
      <w:bookmarkEnd w:id="119"/>
      <w:r>
        <w:rPr>
          <w:rFonts w:ascii="IRNazanin" w:hAnsi="IRNazanin" w:eastAsia="IRNazanin"/>
          <w:color w:val="111111"/>
          <w:sz w:val="28"/>
          <w:sz w:val="28"/>
          <w:szCs w:val="28"/>
          <w:rtl w:val="true"/>
          <w:lang w:bidi="fa-IR"/>
        </w:rPr>
        <w:t>ضبط وسیله نقلیه دریایی مستفاد در قاچاق که متعلق به قاچاقچی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واحده</w:t>
      </w:r>
    </w:p>
    <w:p>
      <w:pPr>
        <w:pStyle w:val="BookText"/>
        <w:rPr/>
      </w:pPr>
      <w:r>
        <w:rPr>
          <w:rFonts w:ascii="IRNazanin" w:hAnsi="IRNazanin" w:eastAsia="IRNazanin"/>
          <w:color w:val="111111"/>
          <w:sz w:val="28"/>
          <w:sz w:val="28"/>
          <w:szCs w:val="28"/>
          <w:rtl w:val="true"/>
          <w:lang w:bidi="fa-IR"/>
        </w:rPr>
        <w:t>ضبط وسیله نقلیه دریایی مستفاد در قاچاق که متعلق به دیگری است ولی مالک آن علم به استفاده آن در منظور قاچاق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واحده</w:t>
      </w:r>
    </w:p>
    <w:p>
      <w:pPr>
        <w:pStyle w:val="BookText"/>
        <w:rPr/>
      </w:pPr>
      <w:r>
        <w:rPr>
          <w:rFonts w:ascii="IRNazanin" w:hAnsi="IRNazanin" w:eastAsia="IRNazanin"/>
          <w:color w:val="111111"/>
          <w:sz w:val="28"/>
          <w:sz w:val="28"/>
          <w:szCs w:val="28"/>
          <w:rtl w:val="true"/>
          <w:lang w:bidi="fa-IR"/>
        </w:rPr>
        <w:t>عدم تفاوت بین وسیله نقلیه دریایی موتوری یا غیر موتوری در ضبط آن در صورت استفاده در قاچاق</w:t>
      </w:r>
    </w:p>
    <w:p>
      <w:pPr>
        <w:pStyle w:val="BookText"/>
        <w:rPr/>
      </w:pPr>
      <w:r>
        <w:rPr>
          <w:rFonts w:ascii="IRNazanin" w:hAnsi="IRNazanin" w:eastAsia="IRNazanin"/>
          <w:color w:val="111111"/>
          <w:sz w:val="28"/>
          <w:sz w:val="28"/>
          <w:szCs w:val="28"/>
          <w:rtl w:val="true"/>
          <w:lang w:bidi="fa-IR"/>
        </w:rPr>
        <w:t>ماده واحده</w:t>
      </w:r>
    </w:p>
    <w:p>
      <w:pPr>
        <w:pStyle w:val="BookText"/>
        <w:rPr/>
      </w:pPr>
      <w:r>
        <w:rPr>
          <w:rFonts w:ascii="IRNazanin" w:hAnsi="IRNazanin" w:eastAsia="IRNazanin"/>
          <w:color w:val="111111"/>
          <w:sz w:val="28"/>
          <w:sz w:val="28"/>
          <w:szCs w:val="28"/>
          <w:rtl w:val="true"/>
          <w:lang w:bidi="fa-IR"/>
        </w:rPr>
        <w:t>استرداد وسیله نقلیه مصادره شده به دلیل قاچاق در صورت برائت مالک نقلیه</w:t>
      </w:r>
    </w:p>
    <w:p>
      <w:pPr>
        <w:pStyle w:val="BookText"/>
        <w:rPr/>
      </w:pPr>
      <w:r>
        <w:rPr>
          <w:rFonts w:ascii="IRNazanin" w:hAnsi="IRNazanin" w:eastAsia="IRNazanin"/>
          <w:color w:val="111111"/>
          <w:sz w:val="28"/>
          <w:sz w:val="28"/>
          <w:szCs w:val="28"/>
          <w:rtl w:val="true"/>
          <w:lang w:bidi="fa-IR"/>
        </w:rPr>
        <w:t>تبصره ماده واحده</w:t>
      </w:r>
    </w:p>
    <w:p>
      <w:pPr>
        <w:pStyle w:val="Heading2"/>
        <w:numPr>
          <w:ilvl w:val="1"/>
          <w:numId w:val="1"/>
        </w:numPr>
        <w:rPr/>
      </w:pPr>
      <w:bookmarkStart w:id="120" w:name="__RefHeading___Toc2291987_581953129"/>
      <w:bookmarkStart w:id="121" w:name="_Toc42"/>
      <w:bookmarkEnd w:id="120"/>
      <w:r>
        <w:rPr>
          <w:rtl w:val="true"/>
        </w:rPr>
        <w:t>آیین نامه اجرایی قانون امور گمرکی مصوب</w:t>
      </w:r>
      <w:r>
        <w:rPr/>
        <w:t>20/1/1351</w:t>
      </w:r>
      <w:bookmarkEnd w:id="121"/>
    </w:p>
    <w:p>
      <w:pPr>
        <w:pStyle w:val="BookText"/>
        <w:rPr/>
      </w:pPr>
      <w:r>
        <w:rPr>
          <w:rFonts w:ascii="IRNazanin" w:hAnsi="IRNazanin" w:eastAsia="IRNazanin"/>
          <w:color w:val="111111"/>
          <w:sz w:val="28"/>
          <w:sz w:val="28"/>
          <w:szCs w:val="28"/>
          <w:rtl w:val="true"/>
          <w:lang w:bidi="fa-IR"/>
        </w:rPr>
        <w:t>جلوگیری از فرود وسایط نقلیه هوایی حامل کالا در فرودگاه غیر مجاز</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جلوگیری از توقف وسایط نقلیه دریایی حامل کالا در لنگرگاه های غیر مجاز</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جلوگیری از توقف وسایط نقلیه زمینی حامل کالا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مجاز</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262</w:t>
      </w:r>
    </w:p>
    <w:p>
      <w:pPr>
        <w:pStyle w:val="Heading2"/>
        <w:numPr>
          <w:ilvl w:val="1"/>
          <w:numId w:val="1"/>
        </w:numPr>
        <w:rPr/>
      </w:pPr>
      <w:bookmarkStart w:id="122" w:name="__RefHeading___Toc2291989_581953129"/>
      <w:bookmarkStart w:id="123" w:name="_Toc43"/>
      <w:bookmarkEnd w:id="122"/>
      <w:r>
        <w:rPr>
          <w:rtl w:val="true"/>
        </w:rPr>
        <w:t xml:space="preserve">آیین نامه جلوگیری از آلودگی آب </w:t>
      </w:r>
      <w:r>
        <w:rPr/>
        <w:t>18/2/1373</w:t>
      </w:r>
      <w:bookmarkEnd w:id="123"/>
    </w:p>
    <w:p>
      <w:pPr>
        <w:pStyle w:val="BookText"/>
        <w:rPr/>
      </w:pPr>
      <w:r>
        <w:rPr>
          <w:rFonts w:ascii="IRNazanin" w:hAnsi="IRNazanin" w:eastAsia="IRNazanin"/>
          <w:color w:val="111111"/>
          <w:sz w:val="28"/>
          <w:sz w:val="28"/>
          <w:szCs w:val="28"/>
          <w:rtl w:val="true"/>
          <w:lang w:bidi="fa-IR"/>
        </w:rPr>
        <w:t>لزوم شناسایی منابع مختلف مولد آلودگی آب توسط سازمان حفاظت محیط زیست با همکاری وزارت خانه های کشور، بهداشت، درمان و آموزش پزشکی،</w:t>
      </w:r>
    </w:p>
    <w:p>
      <w:pPr>
        <w:pStyle w:val="BookText"/>
        <w:rPr/>
      </w:pPr>
      <w:r>
        <w:rPr>
          <w:rFonts w:ascii="IRNazanin" w:hAnsi="IRNazanin" w:eastAsia="IRNazanin"/>
          <w:color w:val="111111"/>
          <w:sz w:val="28"/>
          <w:sz w:val="28"/>
          <w:szCs w:val="28"/>
          <w:rtl w:val="true"/>
          <w:lang w:bidi="fa-IR"/>
        </w:rPr>
        <w:t>کشاورزی، نیرو، صنایع، صنایع سنگین، معادن و فلزات، و جهاد سازندگی و حسب مورد سایر مؤسسات ذی ربط</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اخطار به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آلوده کننده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آلودگی بیش از حد استاندارد در آب به منظور رفع رفع آلودگی از آب</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24" w:name="pg5496_51779"/>
    </w:p>
    <w:p>
      <w:pPr>
        <w:pStyle w:val="BookText"/>
        <w:rPr/>
      </w:pPr>
      <w:bookmarkEnd w:id="124"/>
      <w:r>
        <w:rPr>
          <w:rFonts w:ascii="IRNazanin" w:hAnsi="IRNazanin" w:eastAsia="IRNazanin"/>
          <w:color w:val="111111"/>
          <w:sz w:val="28"/>
          <w:sz w:val="28"/>
          <w:szCs w:val="28"/>
          <w:rtl w:val="true"/>
          <w:lang w:bidi="fa-IR"/>
        </w:rPr>
        <w:t>وظیفه مسؤولین آلوده کننده آب نسبت به رفع آلودگی آب در مهلت مقرر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جلوگیری از ادامه فعالیت مسؤول آلوده کننده آب در صورت در صورت عدم اقدام وی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اتخاذ تدابیر و اقدامات لازم توسط سازمان حفاظت محیط زیست به منظور پیش گیری از آلودگی آب و تشویق کلیه مسؤولین منابع آلوده کننده به رفع آلودگی و ایجاد انگیزه برای یافتن وسایل و روش های مناسب و تحقیق در این زمینه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اتخاذ تدابیر و اقدامات لازم توسط سازمان حفاظت محیط زیست به منظور پیش گیری از آلودگی آب و تشویق کلیه مسؤولین منابع آلوده کننده به رفع آلودگی و ایجاد انگیزه برای یافتن وسایل و روش های مناسب و تحقیق در این زمینه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p>
    <w:p>
      <w:pPr>
        <w:pStyle w:val="Heading2"/>
        <w:numPr>
          <w:ilvl w:val="1"/>
          <w:numId w:val="1"/>
        </w:numPr>
        <w:rPr/>
      </w:pPr>
      <w:bookmarkStart w:id="125" w:name="__RefHeading___Toc2291991_581953129"/>
      <w:bookmarkStart w:id="126" w:name="_Toc44"/>
      <w:bookmarkEnd w:id="125"/>
      <w:r>
        <w:rPr>
          <w:rtl w:val="true"/>
        </w:rPr>
        <w:t xml:space="preserve">آیین‌نامه اجرایی تبصره </w:t>
      </w:r>
      <w:r>
        <w:rPr>
          <w:rtl w:val="true"/>
        </w:rPr>
        <w:t>(</w:t>
      </w:r>
      <w:r>
        <w:rPr/>
        <w:t>13</w:t>
      </w:r>
      <w:r>
        <w:rPr>
          <w:rtl w:val="true"/>
        </w:rPr>
        <w:t xml:space="preserve">) </w:t>
      </w:r>
      <w:r>
        <w:rPr>
          <w:rtl w:val="true"/>
        </w:rPr>
        <w:t xml:space="preserve">قانون برنامه اول توسعه اقتصادی، اجتماعی و فرهنگی جمهوری اسلامی ایران </w:t>
      </w:r>
      <w:r>
        <w:rPr/>
        <w:t>19/6/1369</w:t>
      </w:r>
      <w:bookmarkEnd w:id="126"/>
    </w:p>
    <w:p>
      <w:pPr>
        <w:pStyle w:val="BookText"/>
        <w:rPr/>
      </w:pPr>
      <w:r>
        <w:rPr>
          <w:rFonts w:ascii="IRNazanin" w:hAnsi="IRNazanin" w:eastAsia="IRNazanin"/>
          <w:color w:val="111111"/>
          <w:sz w:val="28"/>
          <w:sz w:val="28"/>
          <w:szCs w:val="28"/>
          <w:rtl w:val="true"/>
          <w:lang w:bidi="fa-IR"/>
        </w:rPr>
        <w:t>لزوم اخطار به صنایع آلوده کننده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لزوم انجام مطالعات و تحقیقات کاربردی توسط مجتمع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صنعتی و کارخانجات بزرگ جهت پیش گیری و کنترل آلودگی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لزوم تهیه و تأمین تجهیزات و وسایل مناسب برای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جلوگیری مؤثر از آلودگی، تحت نظارت سازمان حفاظت محیط زیست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Heading2"/>
        <w:numPr>
          <w:ilvl w:val="1"/>
          <w:numId w:val="1"/>
        </w:numPr>
        <w:rPr/>
      </w:pPr>
      <w:bookmarkStart w:id="127" w:name="__RefHeading___Toc2291993_581953129"/>
      <w:bookmarkStart w:id="128" w:name="_Toc45"/>
      <w:bookmarkEnd w:id="127"/>
      <w:r>
        <w:rPr>
          <w:rtl w:val="true"/>
        </w:rPr>
        <w:t xml:space="preserve">قانون حفاظت از دریا و رودخانه های مرزی از آلودگی با مواد نفتی مصوب </w:t>
      </w:r>
      <w:r>
        <w:rPr/>
        <w:t>14/11/1354</w:t>
      </w:r>
      <w:bookmarkEnd w:id="128"/>
    </w:p>
    <w:p>
      <w:pPr>
        <w:pStyle w:val="BookText"/>
        <w:rPr/>
      </w:pPr>
      <w:r>
        <w:rPr>
          <w:rFonts w:ascii="IRNazanin" w:hAnsi="IRNazanin" w:eastAsia="IRNazanin"/>
          <w:color w:val="111111"/>
          <w:sz w:val="28"/>
          <w:sz w:val="28"/>
          <w:szCs w:val="28"/>
          <w:rtl w:val="true"/>
          <w:lang w:bidi="fa-IR"/>
        </w:rPr>
        <w:t>متوقف کردن نفتکش های آلوده کننده آب های داخلی توسط نیروی دریایی یا نیروی انتظامی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متوقف کردن نفتکش های آلوده کننده آب های سرزمینی توسط نیروی دریایی یا نیروی انتظامی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متوقف کردن نفتکش های آلوده کننده آب های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سرزمینی توسط نیروی دریایی یا نیروی انتظامی</w:t>
      </w:r>
    </w:p>
    <w:p>
      <w:pPr>
        <w:pStyle w:val="BookText"/>
        <w:rPr/>
      </w:pPr>
      <w:r>
        <w:rPr>
          <w:rFonts w:ascii="IRNazanin" w:hAnsi="IRNazanin" w:eastAsia="IRNazanin"/>
          <w:color w:val="111111"/>
          <w:sz w:val="28"/>
          <w:sz w:val="28"/>
          <w:szCs w:val="28"/>
          <w:rtl w:val="true"/>
          <w:lang w:bidi="fa-IR"/>
        </w:rPr>
        <w:t>متوقف کردن نفتکش های آلوده کننده رودخانه های مرزی توسط نیروی دریایی یا نیروی انتظامی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جلوگیری از ادامه عملیات منابع آلوده کننده آب های داخلی توسط نیروی دریایی یا نیروی انتظامی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جلوگیری از ادامه عملیات منابع آلوده کننده آب های سرزمینی توسط نیروی دریایی یا نیروی انتظامی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جلوگیری از ادامه عملیات منابع آلوده کننده رودخانه های مرزی توسط نیروی دریایی یا نیروی انتظامی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جلوگیری از آلودگی آب های فلات قاره خلیج فارس</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جلوگیری از آلودگی آب های دریای عمان تا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از خط مبدأ دریای سرزمینی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استثنا شدن آلودگی به خاطر رفع خطر از کشتی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استثنا شدن آلودگی به خاطر نجات جان اشخاص</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استثنا شدن آلودگی های غیرعمدی مشروط به انجام اقدامات فوری برای پیش گیری از ادامه آلودگی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استثنا شدن آلودگی ناشی از تخلیه یا نشت از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غیرنفتکش در حال حرکت صورتی که تخلیه یا نشت مزبور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نفت در هر مایل تجاوز نکند، نسبت نفت مزبور در مخلوط نفتی از یک در ده هزار تجاور نکند و تخلیه و نشت در فاصله حداقل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از نزدیکترین نقطه دریایی ساخلی ایران صورت گیرد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استثنا شدن آلودگی ناشی از تخلیه یا نشت از نفتکش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در حال حرکت در صورتی که نشت یا تخلیه مزبور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نفت در هر مایل دریایی تجاوز نکند، مقدار کل نفت مخلوط با آب توازن تخلیه شده از نفتکش از یک سی هزارم ظرفیت بارگیری تجاور نکند و فاصله نفتکش از نزدیکترین نقطه ساحل ایران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استثنا شدن آلودگی ناشی از تخلیه آب توازن از مخزن نفتکش در صورتی که پس از حمل آخرین محموله طوری پاک شده باشد که مواد تخلیه شده از آن به فرض متوقف بودن نفتکش در آب تمیز و آرام در روزی که هوا صاف باشد، اثر مشهودی از نفت و فضولات آن بر سطخ یا زیر آب یا سواحل مجاور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استثنا شدن آلودگی ناشی از تخلیه آب توازن از مخزن نفتکش در صورتی که پس از حمل آخرین محموله طوری پاک شده باشد که مواد تخلیه شده از آن به</w:t>
      </w:r>
    </w:p>
    <w:p>
      <w:pPr>
        <w:pStyle w:val="BookText"/>
        <w:rPr/>
      </w:pPr>
      <w:r>
        <w:rPr>
          <w:rFonts w:ascii="IRNazanin" w:hAnsi="IRNazanin" w:eastAsia="IRNazanin"/>
          <w:color w:val="111111"/>
          <w:sz w:val="28"/>
          <w:sz w:val="28"/>
          <w:szCs w:val="28"/>
          <w:rtl w:val="true"/>
          <w:lang w:bidi="fa-IR"/>
        </w:rPr>
        <w:t>فرض متوقف بودن نفتکش در آب تمیز و آرام در روزی که هوا صاف باشد، اثر مشهودی از نفت و فضولات آن بر سطخ یا زیر آب یا سواحل مجاور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استثنا شدن آلودگی در موارد قوه قهریه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ماژور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آنکه قبلا اقدامات احتیاطی انجام شده و پس از وقوع هم اقدامات فوری به منظور جلوگیری و رفع آثار آن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مجازات کسانی که از اجرای دستورات صادر شده از مقامات صلاحیت دار به منظور جلوگیری از آلودگی، خودداری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تکلیف دولت در انعقاد موافقتنامه و همکاری با دولت های ذینفع در حفاظت از آلودگی آب های موضوع این قانون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مسئولیت سازمان حفاظت از محیط زیست در جلوگیری از آلودگی آب های داخلی، دریای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29" w:name="pg5496_51782"/>
    </w:p>
    <w:p>
      <w:pPr>
        <w:pStyle w:val="BookText"/>
        <w:rPr/>
      </w:pPr>
      <w:bookmarkEnd w:id="129"/>
      <w:r>
        <w:rPr>
          <w:rFonts w:ascii="IRNazanin" w:hAnsi="IRNazanin" w:eastAsia="IRNazanin"/>
          <w:color w:val="111111"/>
          <w:sz w:val="28"/>
          <w:sz w:val="28"/>
          <w:szCs w:val="28"/>
          <w:rtl w:val="true"/>
          <w:lang w:bidi="fa-IR"/>
        </w:rPr>
        <w:t>سرزمینی و رودخانه مرزی</w:t>
      </w:r>
    </w:p>
    <w:p>
      <w:pPr>
        <w:pStyle w:val="Heading2"/>
        <w:numPr>
          <w:ilvl w:val="1"/>
          <w:numId w:val="1"/>
        </w:numPr>
        <w:rPr/>
      </w:pPr>
      <w:bookmarkStart w:id="130" w:name="__RefHeading___Toc2291995_581953129"/>
      <w:bookmarkStart w:id="131" w:name="_Toc46"/>
      <w:bookmarkEnd w:id="130"/>
      <w:r>
        <w:rPr>
          <w:rtl w:val="true"/>
        </w:rPr>
        <w:t>آرای وحدت رویه دیوان عدالت اداری</w:t>
      </w:r>
      <w:bookmarkEnd w:id="131"/>
    </w:p>
    <w:p>
      <w:pPr>
        <w:pStyle w:val="BookText"/>
        <w:rPr/>
      </w:pPr>
      <w:r>
        <w:rPr>
          <w:rFonts w:ascii="IRNazanin" w:hAnsi="IRNazanin" w:eastAsia="IRNazanin"/>
          <w:color w:val="111111"/>
          <w:sz w:val="28"/>
          <w:sz w:val="28"/>
          <w:szCs w:val="28"/>
          <w:rtl w:val="true"/>
          <w:lang w:bidi="fa-IR"/>
        </w:rPr>
        <w:t>تأکید بر عدم مغایرت اقدام نیروی انتظامی در پیش گیری از جرم با قانون</w:t>
      </w:r>
    </w:p>
    <w:p>
      <w:pPr>
        <w:pStyle w:val="BookText"/>
        <w:rPr/>
      </w:pPr>
      <w:r>
        <w:rPr>
          <w:rFonts w:ascii="IRNazanin" w:hAnsi="IRNazanin" w:eastAsia="IRNazanin"/>
          <w:color w:val="111111"/>
          <w:sz w:val="28"/>
          <w:sz w:val="28"/>
          <w:szCs w:val="28"/>
          <w:rtl w:val="true"/>
          <w:lang w:bidi="fa-IR"/>
        </w:rPr>
        <w:t>دادنامه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lang w:bidi="fa-IR"/>
        </w:rPr>
        <w:t>18/6/86</w:t>
      </w:r>
    </w:p>
    <w:p>
      <w:pPr>
        <w:pStyle w:val="BookText"/>
        <w:rPr/>
      </w:pPr>
      <w:r>
        <w:rPr>
          <w:rFonts w:ascii="IRNazanin" w:hAnsi="IRNazanin" w:eastAsia="IRNazanin"/>
          <w:color w:val="111111"/>
          <w:sz w:val="28"/>
          <w:sz w:val="28"/>
          <w:szCs w:val="28"/>
          <w:rtl w:val="true"/>
          <w:lang w:bidi="fa-IR"/>
        </w:rPr>
        <w:t>عدم جواز اخد وجه در برابر مشاوره های اجتماعی ارایه شده از سوی نیروی انتظامی در راستای پیش گیری از جرم</w:t>
      </w:r>
    </w:p>
    <w:p>
      <w:pPr>
        <w:pStyle w:val="BookText"/>
        <w:rPr/>
      </w:pPr>
      <w:r>
        <w:rPr>
          <w:rFonts w:ascii="IRNazanin" w:hAnsi="IRNazanin" w:eastAsia="IRNazanin"/>
          <w:color w:val="111111"/>
          <w:sz w:val="28"/>
          <w:sz w:val="28"/>
          <w:szCs w:val="28"/>
          <w:rtl w:val="true"/>
          <w:lang w:bidi="fa-IR"/>
        </w:rPr>
        <w:t xml:space="preserve">دادنامه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lang w:bidi="fa-IR"/>
        </w:rPr>
        <w:t>18/6/86</w:t>
      </w:r>
    </w:p>
    <w:p>
      <w:pPr>
        <w:pStyle w:val="BookText"/>
        <w:rPr/>
      </w:pPr>
      <w:r>
        <w:rPr>
          <w:rFonts w:ascii="IRNazanin" w:hAnsi="IRNazanin" w:eastAsia="IRNazanin"/>
          <w:color w:val="111111"/>
          <w:sz w:val="28"/>
          <w:sz w:val="28"/>
          <w:szCs w:val="28"/>
          <w:rtl w:val="true"/>
          <w:lang w:bidi="fa-IR"/>
        </w:rPr>
        <w:t>ممنوع بودن استفاده از زندان انفرادی به عنوان تنبیه انضباطی و تأکید بر استفاده کوتاه مدت از آن صرفا به عنوان پیش گیری از امحای دلایل جرم</w:t>
      </w:r>
    </w:p>
    <w:p>
      <w:pPr>
        <w:pStyle w:val="BookText"/>
        <w:rPr/>
      </w:pPr>
      <w:r>
        <w:rPr>
          <w:rFonts w:ascii="IRNazanin" w:hAnsi="IRNazanin" w:eastAsia="IRNazanin"/>
          <w:color w:val="111111"/>
          <w:sz w:val="28"/>
          <w:sz w:val="28"/>
          <w:szCs w:val="28"/>
          <w:rtl w:val="true"/>
          <w:lang w:bidi="fa-IR"/>
        </w:rPr>
        <w:t xml:space="preserve">دادنامه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81/38</w:t>
      </w:r>
      <w:r>
        <w:rPr>
          <w:rFonts w:eastAsia="IRNazanin" w:cs="IRNazanin"/>
          <w:color w:val="111111"/>
          <w:sz w:val="28"/>
          <w:szCs w:val="28"/>
          <w:rtl w:val="true"/>
          <w:lang w:bidi="fa-IR"/>
        </w:rPr>
        <w:t xml:space="preserve"> </w:t>
      </w:r>
      <w:r>
        <w:rPr>
          <w:rFonts w:eastAsia="IRNazanin" w:cs="IRNazanin"/>
          <w:color w:val="111111"/>
          <w:sz w:val="28"/>
          <w:szCs w:val="28"/>
          <w:lang w:bidi="fa-IR"/>
        </w:rPr>
        <w:t>28/10/82</w:t>
      </w:r>
    </w:p>
    <w:p>
      <w:pPr>
        <w:pStyle w:val="BookText"/>
        <w:rPr/>
      </w:pPr>
      <w:r>
        <w:rPr>
          <w:rFonts w:ascii="IRNazanin" w:hAnsi="IRNazanin" w:eastAsia="IRNazanin"/>
          <w:color w:val="111111"/>
          <w:sz w:val="28"/>
          <w:sz w:val="28"/>
          <w:szCs w:val="28"/>
          <w:rtl w:val="true"/>
          <w:lang w:bidi="fa-IR"/>
        </w:rPr>
        <w:t>تأکید بر اینکه پیش گیری از جرم از وظایف قوه قضاییه است و قوه مجریه حتی در قالب وزارت دادگستری نمی تواند در این باره قواعد آمره ای وضع نماید که برای قوه قضاییه تکلیف معین نماید</w:t>
      </w:r>
    </w:p>
    <w:p>
      <w:pPr>
        <w:pStyle w:val="BookText"/>
        <w:rPr/>
      </w:pPr>
      <w:r>
        <w:rPr>
          <w:rFonts w:ascii="IRNazanin" w:hAnsi="IRNazanin" w:eastAsia="IRNazanin"/>
          <w:color w:val="111111"/>
          <w:sz w:val="28"/>
          <w:sz w:val="28"/>
          <w:szCs w:val="28"/>
          <w:rtl w:val="true"/>
          <w:lang w:bidi="fa-IR"/>
        </w:rPr>
        <w:t xml:space="preserve">دادنامه شماره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80/162</w:t>
      </w:r>
      <w:r>
        <w:rPr>
          <w:rFonts w:eastAsia="IRNazanin" w:cs="IRNazanin"/>
          <w:color w:val="111111"/>
          <w:sz w:val="28"/>
          <w:szCs w:val="28"/>
          <w:rtl w:val="true"/>
          <w:lang w:bidi="fa-IR"/>
        </w:rPr>
        <w:t xml:space="preserve"> </w:t>
      </w:r>
      <w:r>
        <w:rPr>
          <w:rFonts w:eastAsia="IRNazanin" w:cs="IRNazanin"/>
          <w:color w:val="111111"/>
          <w:sz w:val="28"/>
          <w:szCs w:val="28"/>
          <w:lang w:bidi="fa-IR"/>
        </w:rPr>
        <w:t>17/6/1381</w:t>
      </w:r>
    </w:p>
    <w:p>
      <w:pPr>
        <w:pStyle w:val="BookText"/>
        <w:rPr/>
      </w:pPr>
      <w:r>
        <w:rPr>
          <w:rFonts w:ascii="IRNazanin" w:hAnsi="IRNazanin" w:eastAsia="IRNazanin"/>
          <w:color w:val="111111"/>
          <w:sz w:val="28"/>
          <w:sz w:val="28"/>
          <w:szCs w:val="28"/>
          <w:rtl w:val="true"/>
          <w:lang w:bidi="fa-IR"/>
        </w:rPr>
        <w:t>تأکید بر اینکه پیش گیری از جرم از وظایف قوه قضاییه است و قوه مجریه حتی در قالب وزارت دادگستری نمی تواند در این باره قواعد آمره ای وضع نماید که برای قوه قضاییه تکلیف معین نماید</w:t>
      </w:r>
    </w:p>
    <w:p>
      <w:pPr>
        <w:pStyle w:val="BookText"/>
        <w:rPr/>
      </w:pPr>
      <w:r>
        <w:rPr>
          <w:rFonts w:ascii="IRNazanin" w:hAnsi="IRNazanin" w:eastAsia="IRNazanin"/>
          <w:color w:val="111111"/>
          <w:sz w:val="28"/>
          <w:sz w:val="28"/>
          <w:szCs w:val="28"/>
          <w:rtl w:val="true"/>
          <w:lang w:bidi="fa-IR"/>
        </w:rPr>
        <w:t xml:space="preserve">دادنامه شماره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80/162</w:t>
      </w:r>
      <w:r>
        <w:rPr>
          <w:rFonts w:eastAsia="IRNazanin" w:cs="IRNazanin"/>
          <w:color w:val="111111"/>
          <w:sz w:val="28"/>
          <w:szCs w:val="28"/>
          <w:rtl w:val="true"/>
          <w:lang w:bidi="fa-IR"/>
        </w:rPr>
        <w:t xml:space="preserve"> </w:t>
      </w:r>
      <w:r>
        <w:rPr>
          <w:rFonts w:eastAsia="IRNazanin" w:cs="IRNazanin"/>
          <w:color w:val="111111"/>
          <w:sz w:val="28"/>
          <w:szCs w:val="28"/>
          <w:lang w:bidi="fa-IR"/>
        </w:rPr>
        <w:t>17/6/1381</w:t>
      </w:r>
    </w:p>
    <w:p>
      <w:pPr>
        <w:pStyle w:val="Heading2"/>
        <w:numPr>
          <w:ilvl w:val="1"/>
          <w:numId w:val="1"/>
        </w:numPr>
        <w:rPr/>
      </w:pPr>
      <w:bookmarkStart w:id="132" w:name="__RefHeading___Toc2291997_581953129"/>
      <w:bookmarkStart w:id="133" w:name="_Toc47"/>
      <w:bookmarkEnd w:id="132"/>
      <w:r>
        <w:rPr>
          <w:rtl w:val="true"/>
        </w:rPr>
        <w:t>پیش گیری از جرم در آینه معاهدات بین المللی</w:t>
      </w:r>
      <w:bookmarkEnd w:id="133"/>
    </w:p>
    <w:p>
      <w:pPr>
        <w:pStyle w:val="Heading3"/>
        <w:numPr>
          <w:ilvl w:val="2"/>
          <w:numId w:val="1"/>
        </w:numPr>
        <w:rPr/>
      </w:pPr>
      <w:bookmarkStart w:id="134" w:name="__RefHeading___Toc2291999_581953129"/>
      <w:bookmarkStart w:id="135" w:name="_Toc48"/>
      <w:bookmarkEnd w:id="134"/>
      <w:r>
        <w:rPr>
          <w:rtl w:val="true"/>
        </w:rPr>
        <w:t>الف</w:t>
      </w:r>
      <w:r>
        <w:rPr>
          <w:rtl w:val="true"/>
        </w:rPr>
        <w:t xml:space="preserve">: </w:t>
      </w:r>
      <w:r>
        <w:rPr>
          <w:rtl w:val="true"/>
        </w:rPr>
        <w:t>قانون موافقتنامه همکاری‌های امنیتی بین دولت جمهوری اسلامی ایران و شورای وزیران بوسنی و هرزگوین</w:t>
      </w:r>
      <w:bookmarkEnd w:id="135"/>
    </w:p>
    <w:p>
      <w:pPr>
        <w:pStyle w:val="BookText"/>
        <w:rPr/>
      </w:pPr>
      <w:r>
        <w:rPr>
          <w:rFonts w:ascii="IRNazanin" w:hAnsi="IRNazanin" w:eastAsia="IRNazanin"/>
          <w:color w:val="111111"/>
          <w:sz w:val="28"/>
          <w:sz w:val="28"/>
          <w:szCs w:val="28"/>
          <w:rtl w:val="true"/>
          <w:lang w:bidi="fa-IR"/>
        </w:rPr>
        <w:t>لزوم همکاری در جهت مبارزه با جرایم سازمان یافته</w:t>
      </w:r>
    </w:p>
    <w:p>
      <w:pPr>
        <w:pStyle w:val="BookText"/>
        <w:rPr/>
      </w:pPr>
      <w:r>
        <w:rPr>
          <w:rFonts w:ascii="IRNazanin" w:hAnsi="IRNazanin" w:eastAsia="IRNazanin"/>
          <w:color w:val="111111"/>
          <w:sz w:val="28"/>
          <w:sz w:val="28"/>
          <w:szCs w:val="28"/>
          <w:rtl w:val="true"/>
          <w:lang w:bidi="fa-IR"/>
        </w:rPr>
        <w:t>ماده واحده</w:t>
      </w:r>
    </w:p>
    <w:p>
      <w:pPr>
        <w:pStyle w:val="BookText"/>
        <w:rPr/>
      </w:pPr>
      <w:r>
        <w:rPr>
          <w:rFonts w:ascii="IRNazanin" w:hAnsi="IRNazanin" w:eastAsia="IRNazanin"/>
          <w:color w:val="111111"/>
          <w:sz w:val="28"/>
          <w:sz w:val="28"/>
          <w:szCs w:val="28"/>
          <w:rtl w:val="true"/>
          <w:lang w:bidi="fa-IR"/>
        </w:rPr>
        <w:t>لزوم همکاری در جهت مبارزه با تروریسم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لزوم همکاری در جهت مبارزه با قاچاق مواد</w:t>
      </w:r>
    </w:p>
    <w:p>
      <w:pPr>
        <w:pStyle w:val="BookText"/>
        <w:rPr/>
      </w:pPr>
      <w:r>
        <w:rPr>
          <w:rFonts w:ascii="IRNazanin" w:hAnsi="IRNazanin" w:eastAsia="IRNazanin"/>
          <w:color w:val="111111"/>
          <w:sz w:val="28"/>
          <w:sz w:val="28"/>
          <w:szCs w:val="28"/>
          <w:rtl w:val="true"/>
          <w:lang w:bidi="fa-IR"/>
        </w:rPr>
        <w:t>مخدر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p>
    <w:p>
      <w:pPr>
        <w:pStyle w:val="BookText"/>
        <w:rPr/>
      </w:pPr>
      <w:r>
        <w:rPr>
          <w:rFonts w:ascii="IRNazanin" w:hAnsi="IRNazanin" w:eastAsia="IRNazanin"/>
          <w:color w:val="111111"/>
          <w:sz w:val="28"/>
          <w:sz w:val="28"/>
          <w:szCs w:val="28"/>
          <w:rtl w:val="true"/>
          <w:lang w:bidi="fa-IR"/>
        </w:rPr>
        <w:t>لزوم همکاری در جهت مبارزه با مواد روان</w:t>
      </w:r>
    </w:p>
    <w:p>
      <w:pPr>
        <w:pStyle w:val="BookText"/>
        <w:rPr/>
      </w:pPr>
      <w:r>
        <w:rPr>
          <w:rFonts w:ascii="IRNazanin" w:hAnsi="IRNazanin" w:eastAsia="IRNazanin"/>
          <w:color w:val="111111"/>
          <w:sz w:val="28"/>
          <w:sz w:val="28"/>
          <w:szCs w:val="28"/>
          <w:rtl w:val="true"/>
          <w:lang w:bidi="fa-IR"/>
        </w:rPr>
        <w:t>گردان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پیش گیری از جرایم سازمان یافته فراملی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مبارزه با قاچاق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مبارزه با قاچاق مواد روان گردان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اعتیاد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مبارزه با قاچاق سلاح، مهمات، مواد منفجره،</w:t>
      </w:r>
    </w:p>
    <w:p>
      <w:pPr>
        <w:pStyle w:val="BookText"/>
        <w:rPr/>
      </w:pPr>
      <w:r>
        <w:rPr>
          <w:rFonts w:ascii="IRNazanin" w:hAnsi="IRNazanin" w:eastAsia="IRNazanin"/>
          <w:color w:val="111111"/>
          <w:sz w:val="28"/>
          <w:sz w:val="28"/>
          <w:szCs w:val="28"/>
          <w:rtl w:val="true"/>
          <w:lang w:bidi="fa-IR"/>
        </w:rPr>
        <w:t>مواد هسته ای، مواد رادیو اکتیو، مواد شیمیایی و میکروبی خطرناک</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مبارزه با فعالیت های اقتصادی غیر مجاز مانند پول شویی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مبارزه با فعالیت های اقتصادی غیر مجاز مانند پول شویی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قاچاق انسان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سوء استفاده از زنان و کودکان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جعل اسناد و اوراق بهادار دولتی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جعل اسناد مسافرتی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جعل پول و کارت های اعتباری و اسناد با ارزش</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جرایم علیه جان و مال افراد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جرایم جنسی و مرتبط با عفت عمومی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راهزنی و سرقت اموال و جرایم مشابه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قاچاق آثار تاریخی و میراث فرهنگی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36" w:name="pg5496_51784"/>
    </w:p>
    <w:p>
      <w:pPr>
        <w:pStyle w:val="BookText"/>
        <w:rPr/>
      </w:pPr>
      <w:bookmarkEnd w:id="136"/>
      <w:r>
        <w:rPr>
          <w:rFonts w:ascii="IRNazanin" w:hAnsi="IRNazanin" w:eastAsia="IRNazanin"/>
          <w:color w:val="111111"/>
          <w:sz w:val="28"/>
          <w:sz w:val="28"/>
          <w:szCs w:val="28"/>
          <w:rtl w:val="true"/>
          <w:lang w:bidi="fa-IR"/>
        </w:rPr>
        <w:t>تبادل اطلاعات در باره روش های پیش گیری از جرایم فراملی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مبادله اطلاعات در باره قوانین مربوط به پیش گیری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تبادل کارشناس و متخصص برای پیش گیری از جرایم سازمان یاقته و تروریسم و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تبادل اطلاعات و تجربیات در خصوص شیوه های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تبادل اطلاعات و تجربیات در خصوص شیوه های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تبادل اطلاعات و تجربیات در خصوص شیوه های کنترل اجتماعات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مبادله اطلاعات و تجربیات در باره چگونگی مقابله با ساحت غیر قانونی سلاح، مهمات و مواد هسته ای، رادیو اکتیو، شیمیایی و میکروبی خطرناک</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همکاری در پیش گیری از تروریسم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Heading3"/>
        <w:numPr>
          <w:ilvl w:val="2"/>
          <w:numId w:val="1"/>
        </w:numPr>
        <w:rPr/>
      </w:pPr>
      <w:bookmarkStart w:id="137" w:name="__RefHeading___Toc2292001_581953129"/>
      <w:bookmarkStart w:id="138" w:name="_Toc49"/>
      <w:bookmarkEnd w:id="137"/>
      <w:r>
        <w:rPr>
          <w:rtl w:val="true"/>
        </w:rPr>
        <w:t>ب</w:t>
      </w:r>
      <w:r>
        <w:rPr>
          <w:rtl w:val="true"/>
        </w:rPr>
        <w:t xml:space="preserve">- </w:t>
      </w:r>
      <w:r>
        <w:rPr>
          <w:rtl w:val="true"/>
        </w:rPr>
        <w:t xml:space="preserve">قانون الحاق دولت جمهوری اسلامی ایران به ضمائم </w:t>
      </w:r>
      <w:r>
        <w:rPr>
          <w:rtl w:val="true"/>
        </w:rPr>
        <w:t>(</w:t>
      </w:r>
      <w:r>
        <w:rPr/>
        <w:t>3</w:t>
      </w:r>
      <w:r>
        <w:rPr>
          <w:rtl w:val="true"/>
        </w:rPr>
        <w:t>)</w:t>
      </w:r>
      <w:r>
        <w:rPr>
          <w:rtl w:val="true"/>
        </w:rPr>
        <w:t>،</w:t>
      </w:r>
      <w:r>
        <w:rPr>
          <w:rtl w:val="true"/>
        </w:rPr>
        <w:t>(</w:t>
      </w:r>
      <w:r>
        <w:rPr/>
        <w:t>4</w:t>
      </w:r>
      <w:r>
        <w:rPr>
          <w:rtl w:val="true"/>
        </w:rPr>
        <w:t>)</w:t>
      </w:r>
      <w:r>
        <w:rPr>
          <w:rtl w:val="true"/>
        </w:rPr>
        <w:t>و</w:t>
      </w:r>
      <w:r>
        <w:rPr>
          <w:rtl w:val="true"/>
        </w:rPr>
        <w:t>(</w:t>
      </w:r>
      <w:r>
        <w:rPr/>
        <w:t>6</w:t>
      </w:r>
      <w:r>
        <w:rPr>
          <w:rtl w:val="true"/>
        </w:rPr>
        <w:t xml:space="preserve">) </w:t>
      </w:r>
      <w:r>
        <w:rPr>
          <w:rtl w:val="true"/>
        </w:rPr>
        <w:t xml:space="preserve">کنوانسیون بین‌المللی جلوگیری ازآلودگی ناشی از کشتی ها </w:t>
      </w:r>
      <w:r>
        <w:rPr>
          <w:rtl w:val="true"/>
        </w:rPr>
        <w:t>(</w:t>
      </w:r>
      <w:r>
        <w:rPr/>
        <w:t>6/5/1387</w:t>
      </w:r>
      <w:r>
        <w:rPr>
          <w:rtl w:val="true"/>
        </w:rPr>
        <w:t>)</w:t>
      </w:r>
      <w:bookmarkEnd w:id="138"/>
    </w:p>
    <w:p>
      <w:pPr>
        <w:pStyle w:val="BookText"/>
        <w:rPr/>
      </w:pPr>
      <w:r>
        <w:rPr>
          <w:rFonts w:ascii="IRNazanin" w:hAnsi="IRNazanin" w:eastAsia="IRNazanin"/>
          <w:color w:val="111111"/>
          <w:sz w:val="28"/>
          <w:sz w:val="28"/>
          <w:szCs w:val="28"/>
          <w:rtl w:val="true"/>
          <w:lang w:bidi="fa-IR"/>
        </w:rPr>
        <w:t>جلوگیری از آلودگی ناشی از حمل مواد مضر</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جلوگیری از آلودگی ناشی از فاضلاب کشتی ها</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جلوگیری از آلودگی هوا ناشی از کشتی ها</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6</w:t>
      </w:r>
    </w:p>
    <w:p>
      <w:pPr>
        <w:pStyle w:val="Heading3"/>
        <w:numPr>
          <w:ilvl w:val="2"/>
          <w:numId w:val="1"/>
        </w:numPr>
        <w:rPr/>
      </w:pPr>
      <w:bookmarkStart w:id="139" w:name="__RefHeading___Toc2292003_581953129"/>
      <w:bookmarkStart w:id="140" w:name="_Toc50"/>
      <w:bookmarkEnd w:id="139"/>
      <w:r>
        <w:rPr>
          <w:rtl w:val="true"/>
        </w:rPr>
        <w:t>ج</w:t>
      </w:r>
      <w:r>
        <w:rPr>
          <w:rtl w:val="true"/>
        </w:rPr>
        <w:t xml:space="preserve">- </w:t>
      </w:r>
      <w:r>
        <w:rPr>
          <w:rtl w:val="true"/>
        </w:rPr>
        <w:t xml:space="preserve">قانون تصویب احکام و مصوبات بیست و سومین کنگره اتحادیه جهانی پست </w:t>
      </w:r>
      <w:r>
        <w:rPr>
          <w:rtl w:val="true"/>
        </w:rPr>
        <w:t>(</w:t>
      </w:r>
      <w:r>
        <w:rPr/>
        <w:t>UPU</w:t>
      </w:r>
      <w:r>
        <w:rPr>
          <w:rtl w:val="true"/>
        </w:rPr>
        <w:t xml:space="preserve">) </w:t>
      </w:r>
      <w:r>
        <w:rPr>
          <w:rtl w:val="true"/>
        </w:rPr>
        <w:t xml:space="preserve">منعقد شده در بخارست سال </w:t>
      </w:r>
      <w:r>
        <w:rPr/>
        <w:t>2004</w:t>
      </w:r>
      <w:r>
        <w:rPr>
          <w:rtl w:val="true"/>
        </w:rPr>
        <w:t xml:space="preserve"> </w:t>
      </w:r>
      <w:r>
        <w:rPr>
          <w:rtl w:val="true"/>
        </w:rPr>
        <w:t>میلادی</w:t>
      </w:r>
      <w:r>
        <w:rPr>
          <w:rtl w:val="true"/>
        </w:rPr>
        <w:t>(</w:t>
      </w:r>
      <w:r>
        <w:rPr/>
        <w:t>6/5/1387</w:t>
      </w:r>
      <w:r>
        <w:rPr>
          <w:rtl w:val="true"/>
        </w:rPr>
        <w:t>)</w:t>
      </w:r>
      <w:bookmarkEnd w:id="140"/>
    </w:p>
    <w:p>
      <w:pPr>
        <w:pStyle w:val="BookText"/>
        <w:rPr/>
      </w:pPr>
      <w:r>
        <w:rPr>
          <w:rFonts w:ascii="IRNazanin" w:hAnsi="IRNazanin" w:eastAsia="IRNazanin"/>
          <w:color w:val="111111"/>
          <w:sz w:val="28"/>
          <w:sz w:val="28"/>
          <w:szCs w:val="28"/>
          <w:rtl w:val="true"/>
          <w:lang w:bidi="fa-IR"/>
        </w:rPr>
        <w:t>پیش گیری از قرار دادن مواد مخدر، روان گردان،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قرارداد </w:t>
      </w:r>
      <w:bookmarkStart w:id="141" w:name="pg5496_51785"/>
    </w:p>
    <w:p>
      <w:pPr>
        <w:pStyle w:val="BookText"/>
        <w:rPr/>
      </w:pPr>
      <w:bookmarkEnd w:id="141"/>
      <w:r>
        <w:rPr>
          <w:rFonts w:ascii="IRNazanin" w:hAnsi="IRNazanin" w:eastAsia="IRNazanin"/>
          <w:color w:val="111111"/>
          <w:sz w:val="28"/>
          <w:sz w:val="28"/>
          <w:szCs w:val="28"/>
          <w:rtl w:val="true"/>
          <w:lang w:bidi="fa-IR"/>
        </w:rPr>
        <w:t>منفجره و سایر موادخطرناک در مرسولات پستی</w:t>
      </w:r>
    </w:p>
    <w:p>
      <w:pPr>
        <w:pStyle w:val="BookText"/>
        <w:rPr/>
      </w:pPr>
      <w:r>
        <w:rPr>
          <w:rFonts w:ascii="IRNazanin" w:hAnsi="IRNazanin" w:eastAsia="IRNazanin"/>
          <w:color w:val="111111"/>
          <w:sz w:val="28"/>
          <w:sz w:val="28"/>
          <w:szCs w:val="28"/>
          <w:rtl w:val="true"/>
          <w:lang w:bidi="fa-IR"/>
        </w:rPr>
        <w:t>پستی جهانی</w:t>
      </w:r>
    </w:p>
    <w:p>
      <w:pPr>
        <w:pStyle w:val="BookText"/>
        <w:rPr/>
      </w:pPr>
      <w:r>
        <w:rPr>
          <w:rFonts w:ascii="IRNazanin" w:hAnsi="IRNazanin" w:eastAsia="IRNazanin"/>
          <w:color w:val="111111"/>
          <w:sz w:val="28"/>
          <w:sz w:val="28"/>
          <w:szCs w:val="28"/>
          <w:rtl w:val="true"/>
          <w:lang w:bidi="fa-IR"/>
        </w:rPr>
        <w:t>پیش گیری از قرار دادن اقلام مستهجن یا مبتذل در مرسولات پستی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قرارداد پستی جهانی</w:t>
      </w:r>
    </w:p>
    <w:p>
      <w:pPr>
        <w:pStyle w:val="Heading3"/>
        <w:numPr>
          <w:ilvl w:val="2"/>
          <w:numId w:val="1"/>
        </w:numPr>
        <w:rPr/>
      </w:pPr>
      <w:bookmarkStart w:id="142" w:name="__RefHeading___Toc2292005_581953129"/>
      <w:bookmarkStart w:id="143" w:name="_Toc51"/>
      <w:bookmarkEnd w:id="142"/>
      <w:r>
        <w:rPr>
          <w:rtl w:val="true"/>
        </w:rPr>
        <w:t>د</w:t>
      </w:r>
      <w:r>
        <w:rPr>
          <w:rtl w:val="true"/>
        </w:rPr>
        <w:t xml:space="preserve">- </w:t>
      </w:r>
      <w:r>
        <w:rPr>
          <w:rtl w:val="true"/>
        </w:rPr>
        <w:t xml:space="preserve">قانون موافقتنامه همکاری در زمینه مبارزه با جرایم سازمان‌یافته و تروریسم بین دولت جمهوری اسلامی ایران و دولت جمهوری قزاقستان </w:t>
      </w:r>
      <w:r>
        <w:rPr>
          <w:rtl w:val="true"/>
        </w:rPr>
        <w:t>(</w:t>
      </w:r>
      <w:r>
        <w:rPr/>
        <w:t>2/5/86</w:t>
      </w:r>
      <w:r>
        <w:rPr>
          <w:rtl w:val="true"/>
        </w:rPr>
        <w:t>)</w:t>
      </w:r>
      <w:bookmarkEnd w:id="143"/>
    </w:p>
    <w:p>
      <w:pPr>
        <w:pStyle w:val="BookText"/>
        <w:rPr/>
      </w:pPr>
      <w:r>
        <w:rPr>
          <w:rFonts w:ascii="IRNazanin" w:hAnsi="IRNazanin" w:eastAsia="IRNazanin"/>
          <w:color w:val="111111"/>
          <w:sz w:val="28"/>
          <w:sz w:val="28"/>
          <w:szCs w:val="28"/>
          <w:rtl w:val="true"/>
          <w:lang w:bidi="fa-IR"/>
        </w:rPr>
        <w:t>تبادل اطلاعات در باره پیش گیری از جرایم سازمان یافته و</w:t>
      </w:r>
    </w:p>
    <w:p>
      <w:pPr>
        <w:pStyle w:val="BookText"/>
        <w:rPr/>
      </w:pPr>
      <w:r>
        <w:rPr>
          <w:rFonts w:ascii="IRNazanin" w:hAnsi="IRNazanin" w:eastAsia="IRNazanin"/>
          <w:color w:val="111111"/>
          <w:sz w:val="28"/>
          <w:sz w:val="28"/>
          <w:szCs w:val="28"/>
          <w:rtl w:val="true"/>
          <w:lang w:bidi="fa-IR"/>
        </w:rPr>
        <w:t>تروریسم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تبادل کارشناس در باره پیش گیری از جرایم سازمان یافته و تروریسم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همکاری در پیش گیری از جرایم سازمان یافته و تروریسم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مبارزه با قاچاق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مبارزه با قاچاق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مبارزه با قاچاق کالا و اشیای فرهنگی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مبارزه با جعل اسناد، پول و اوراق بهادار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Heading3"/>
        <w:numPr>
          <w:ilvl w:val="2"/>
          <w:numId w:val="1"/>
        </w:numPr>
        <w:rPr/>
      </w:pPr>
      <w:bookmarkStart w:id="144" w:name="__RefHeading___Toc2292007_581953129"/>
      <w:bookmarkStart w:id="145" w:name="_Toc52"/>
      <w:bookmarkEnd w:id="144"/>
      <w:r>
        <w:rPr>
          <w:rtl w:val="true"/>
        </w:rPr>
        <w:t>ه</w:t>
      </w:r>
      <w:r>
        <w:rPr>
          <w:rtl w:val="true"/>
        </w:rPr>
        <w:t xml:space="preserve">- </w:t>
      </w:r>
      <w:r>
        <w:rPr>
          <w:rtl w:val="true"/>
        </w:rPr>
        <w:t xml:space="preserve">قانون موافقتنامه معاضدت حقوقی متقابل در امور کیفری بین دولت جمهوری‌اسلامی‌ایران و دولت جمهوری آفریقای جنوبی </w:t>
      </w:r>
      <w:r>
        <w:rPr/>
        <w:t>28/1/1386</w:t>
      </w:r>
      <w:bookmarkEnd w:id="145"/>
    </w:p>
    <w:p>
      <w:pPr>
        <w:pStyle w:val="BookText"/>
        <w:rPr/>
      </w:pPr>
      <w:r>
        <w:rPr>
          <w:rFonts w:ascii="IRNazanin" w:hAnsi="IRNazanin" w:eastAsia="IRNazanin"/>
          <w:color w:val="111111"/>
          <w:sz w:val="28"/>
          <w:sz w:val="28"/>
          <w:szCs w:val="28"/>
          <w:rtl w:val="true"/>
          <w:lang w:bidi="fa-IR"/>
        </w:rPr>
        <w:t>همکاری دو کشور در پیش گیری از ارتکاب جرم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46" w:name="pg5496_51786"/>
    </w:p>
    <w:p>
      <w:pPr>
        <w:pStyle w:val="Heading3"/>
        <w:numPr>
          <w:ilvl w:val="2"/>
          <w:numId w:val="1"/>
        </w:numPr>
        <w:rPr/>
      </w:pPr>
      <w:bookmarkStart w:id="147" w:name="__RefHeading___Toc2292009_581953129"/>
      <w:bookmarkStart w:id="148" w:name="_Toc53"/>
      <w:bookmarkEnd w:id="146"/>
      <w:bookmarkEnd w:id="147"/>
      <w:r>
        <w:rPr>
          <w:rtl w:val="true"/>
        </w:rPr>
        <w:t>و</w:t>
      </w:r>
      <w:r>
        <w:rPr>
          <w:rtl w:val="true"/>
        </w:rPr>
        <w:t xml:space="preserve">- </w:t>
      </w:r>
      <w:r>
        <w:rPr>
          <w:rtl w:val="true"/>
        </w:rPr>
        <w:t xml:space="preserve">قانون الحاق دولت جمهوری اسلامی ایران به کنوانسیون بین المللی علیه گروگان گیری </w:t>
      </w:r>
      <w:r>
        <w:rPr>
          <w:rtl w:val="true"/>
        </w:rPr>
        <w:t>(</w:t>
      </w:r>
      <w:r>
        <w:rPr/>
        <w:t>3/3/1385</w:t>
      </w:r>
      <w:r>
        <w:rPr>
          <w:rtl w:val="true"/>
        </w:rPr>
        <w:t>)</w:t>
      </w:r>
      <w:bookmarkEnd w:id="148"/>
    </w:p>
    <w:p>
      <w:pPr>
        <w:pStyle w:val="BookText"/>
        <w:rPr/>
      </w:pPr>
      <w:r>
        <w:rPr>
          <w:rFonts w:ascii="IRNazanin" w:hAnsi="IRNazanin" w:eastAsia="IRNazanin"/>
          <w:color w:val="111111"/>
          <w:sz w:val="28"/>
          <w:sz w:val="28"/>
          <w:szCs w:val="28"/>
          <w:rtl w:val="true"/>
          <w:lang w:bidi="fa-IR"/>
        </w:rPr>
        <w:t>لزوم همکاری کشورهای عضو در پیش گیری از گروگان گیری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اتخاد تدابیر لازم جهت جلوگیری از مقدمات اجرای جرایم مرتبط با گروگان گیری در قلمرو خود یا خارج از آن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الف</w:t>
      </w:r>
    </w:p>
    <w:p>
      <w:pPr>
        <w:pStyle w:val="BookText"/>
        <w:rPr/>
      </w:pPr>
      <w:r>
        <w:rPr>
          <w:rFonts w:ascii="IRNazanin" w:hAnsi="IRNazanin" w:eastAsia="IRNazanin"/>
          <w:color w:val="111111"/>
          <w:sz w:val="28"/>
          <w:sz w:val="28"/>
          <w:szCs w:val="28"/>
          <w:rtl w:val="true"/>
          <w:lang w:bidi="fa-IR"/>
        </w:rPr>
        <w:t>لزوم جلوگیری کشورهای عضو از فعالیت های غیر قانونی افراد، گروه ها و سازمان های تشویق کننده، تحریک کننده، سازمان دهنده یا اقدام کننده به گروگان گیری در قلمرو خود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الف</w:t>
      </w:r>
    </w:p>
    <w:p>
      <w:pPr>
        <w:pStyle w:val="BookText"/>
        <w:rPr/>
      </w:pPr>
      <w:r>
        <w:rPr>
          <w:rFonts w:ascii="IRNazanin" w:hAnsi="IRNazanin" w:eastAsia="IRNazanin"/>
          <w:color w:val="111111"/>
          <w:sz w:val="28"/>
          <w:sz w:val="28"/>
          <w:szCs w:val="28"/>
          <w:rtl w:val="true"/>
          <w:lang w:bidi="fa-IR"/>
        </w:rPr>
        <w:t>لزوم جلوگیری کشورهای عضو از فعالیت های غیر قانونی افراد، گروه ها و سازمان های تشویق کننده، تحریک کننده، سازمان دهنده یا اقدام کننده به گروگان گیری در قلمرو خود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الف</w:t>
      </w:r>
    </w:p>
    <w:p>
      <w:pPr>
        <w:pStyle w:val="BookText"/>
        <w:rPr/>
      </w:pPr>
      <w:r>
        <w:rPr>
          <w:rFonts w:ascii="IRNazanin" w:hAnsi="IRNazanin" w:eastAsia="IRNazanin"/>
          <w:color w:val="111111"/>
          <w:sz w:val="28"/>
          <w:sz w:val="28"/>
          <w:szCs w:val="28"/>
          <w:rtl w:val="true"/>
          <w:lang w:bidi="fa-IR"/>
        </w:rPr>
        <w:t>لزوم تبادل اطلاعات در باره تدابیر مقتضی جهت جلوگیری از ارتکاب جرایم مرتبط با گروگان گیری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w:t>
      </w:r>
    </w:p>
    <w:p>
      <w:pPr>
        <w:pStyle w:val="Heading3"/>
        <w:numPr>
          <w:ilvl w:val="2"/>
          <w:numId w:val="1"/>
        </w:numPr>
        <w:rPr/>
      </w:pPr>
      <w:bookmarkStart w:id="149" w:name="__RefHeading___Toc2292011_581953129"/>
      <w:bookmarkStart w:id="150" w:name="_Toc54"/>
      <w:bookmarkEnd w:id="149"/>
      <w:r>
        <w:rPr>
          <w:rtl w:val="true"/>
        </w:rPr>
        <w:t>ز</w:t>
      </w:r>
      <w:r>
        <w:rPr>
          <w:rtl w:val="true"/>
        </w:rPr>
        <w:t xml:space="preserve">- </w:t>
      </w:r>
      <w:r>
        <w:rPr>
          <w:rtl w:val="true"/>
        </w:rPr>
        <w:t xml:space="preserve">قانون الحاق دولت جمهوری اسلامی ایران به کنوانسیون مواد روانگردان </w:t>
      </w:r>
      <w:r>
        <w:rPr>
          <w:rtl w:val="true"/>
        </w:rPr>
        <w:t>(</w:t>
      </w:r>
      <w:r>
        <w:rPr/>
        <w:t>1971</w:t>
      </w:r>
      <w:r>
        <w:rPr>
          <w:rtl w:val="true"/>
        </w:rPr>
        <w:t xml:space="preserve">) </w:t>
      </w:r>
      <w:r>
        <w:rPr>
          <w:rtl w:val="true"/>
        </w:rPr>
        <w:t xml:space="preserve">مصوب </w:t>
      </w:r>
      <w:r>
        <w:rPr/>
        <w:t>27/3/1377</w:t>
      </w:r>
      <w:bookmarkEnd w:id="150"/>
    </w:p>
    <w:p>
      <w:pPr>
        <w:pStyle w:val="BookText"/>
        <w:rPr/>
      </w:pPr>
      <w:r>
        <w:rPr>
          <w:rFonts w:ascii="IRNazanin" w:hAnsi="IRNazanin" w:eastAsia="IRNazanin"/>
          <w:color w:val="111111"/>
          <w:sz w:val="28"/>
          <w:sz w:val="28"/>
          <w:szCs w:val="28"/>
          <w:rtl w:val="true"/>
          <w:lang w:bidi="fa-IR"/>
        </w:rPr>
        <w:t>لزوم اقدامات حفاظتی مناسب از طرف کشور ثبت کننده مواد روانگردان به منظور جلوگیری از مصرف نابجای آن ها یا انحراف آن ها به منظورهای غیر قانونی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لزوم اقدامات عملی اعضا برای جلوگیری از مصرف نابجای مواد روانگردان و لزوم هماهنگی با سایر اعضا در این زمینه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لزوم کمک اعضا به کسانی که کارشان ایجاب می کند درک کلی از مشکلات مصرف نابجای مواد روانگردان و روش پیش گیری از آن داشته باشند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51" w:name="pg5496_51787"/>
    </w:p>
    <w:p>
      <w:pPr>
        <w:pStyle w:val="BookText"/>
        <w:rPr/>
      </w:pPr>
      <w:bookmarkEnd w:id="151"/>
      <w:r>
        <w:rPr>
          <w:rFonts w:ascii="IRNazanin" w:hAnsi="IRNazanin" w:eastAsia="IRNazanin"/>
          <w:color w:val="111111"/>
          <w:sz w:val="28"/>
          <w:sz w:val="28"/>
          <w:szCs w:val="28"/>
          <w:rtl w:val="true"/>
          <w:lang w:bidi="fa-IR"/>
        </w:rPr>
        <w:t>لزوم هشدارهای عمومی در مواردی که خطر شیوع مصرف نابجای مواد روانگردان وجود داشته باشد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لزوم هشدارهای عمومی در مواردی که خطر شیوع مصرف نابجای مواد روانگردان وجود داشته باشد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ایجاد ترتیباتی در سطح ملی برای هماهنگی اقدامات پیشگیرانه و سرکوبی قاچاق</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لزوم کمک اعضا به یکدیگر در مبارزه با قاچاق مواد روانگردان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همکاری نزدیک با یکدیگر و سازمانهای بین‌المللی</w:t>
      </w:r>
    </w:p>
    <w:p>
      <w:pPr>
        <w:pStyle w:val="BookText"/>
        <w:rPr/>
      </w:pPr>
      <w:r>
        <w:rPr>
          <w:rFonts w:ascii="IRNazanin" w:hAnsi="IRNazanin" w:eastAsia="IRNazanin"/>
          <w:color w:val="111111"/>
          <w:sz w:val="28"/>
          <w:sz w:val="28"/>
          <w:szCs w:val="28"/>
          <w:rtl w:val="true"/>
          <w:lang w:bidi="fa-IR"/>
        </w:rPr>
        <w:t>صالحی که عضو آنها هستند از نظر تداوم مبارزه هماهنگ با قاچاق</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p>
    <w:p>
      <w:pPr>
        <w:pStyle w:val="Heading3"/>
        <w:numPr>
          <w:ilvl w:val="2"/>
          <w:numId w:val="1"/>
        </w:numPr>
        <w:rPr/>
      </w:pPr>
      <w:bookmarkStart w:id="152" w:name="__RefHeading___Toc2292013_581953129"/>
      <w:bookmarkStart w:id="153" w:name="_Toc55"/>
      <w:bookmarkEnd w:id="152"/>
      <w:r>
        <w:rPr>
          <w:rtl w:val="true"/>
        </w:rPr>
        <w:t>ح</w:t>
      </w:r>
      <w:r>
        <w:rPr>
          <w:rtl w:val="true"/>
        </w:rPr>
        <w:t xml:space="preserve">- </w:t>
      </w:r>
      <w:r>
        <w:rPr>
          <w:rtl w:val="true"/>
        </w:rPr>
        <w:t xml:space="preserve">قانون موافقتنامه همکاری امنیتی بین دولت جمهوری‌اسلامی ایران و دولت جمهوری ایتالیا </w:t>
      </w:r>
      <w:r>
        <w:rPr/>
        <w:t>23/10/1382</w:t>
      </w:r>
      <w:bookmarkEnd w:id="153"/>
    </w:p>
    <w:p>
      <w:pPr>
        <w:pStyle w:val="BookText"/>
        <w:rPr/>
      </w:pPr>
      <w:r>
        <w:rPr>
          <w:rFonts w:ascii="IRNazanin" w:hAnsi="IRNazanin" w:eastAsia="IRNazanin"/>
          <w:color w:val="111111"/>
          <w:sz w:val="28"/>
          <w:sz w:val="28"/>
          <w:szCs w:val="28"/>
          <w:rtl w:val="true"/>
          <w:lang w:bidi="fa-IR"/>
        </w:rPr>
        <w:t>پیش گیری از جرایم سازمان یافته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تروریسم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قاچاق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قاچاق آثار هنری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تعهد طرفین به پیش گیری از جعل اسناد</w:t>
      </w:r>
    </w:p>
    <w:p>
      <w:pPr>
        <w:pStyle w:val="BookText"/>
        <w:rPr/>
      </w:pPr>
      <w:r>
        <w:rPr>
          <w:rFonts w:ascii="IRNazanin" w:hAnsi="IRNazanin" w:eastAsia="IRNazanin"/>
          <w:color w:val="111111"/>
          <w:sz w:val="28"/>
          <w:sz w:val="28"/>
          <w:szCs w:val="28"/>
          <w:rtl w:val="true"/>
          <w:lang w:bidi="fa-IR"/>
        </w:rPr>
        <w:t xml:space="preserve">دولتی، ارز، اوراق بهادار، کارتهای اعتباری مهرهای رسمی و مهر و‌مومهای دولتی، جرائم اقتصادی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تعهد طرفین به پیش گیری از جعل اسناد دولتی، ارز، اوراق بهادار، کارتهای اعتباری مهرهای رسمی و مهر و‌مومهای دولتی، جرائم اقتصادی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تعهد طرفین به پیش گیری از جعل گذرنامه، روادید و سایر مدارک مسافرتی و یا استفاده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تعهد طرفین به پیش گیری از قاچاق اسلحه،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مهمات، موادمنفجره، مواد هسته‌ای،مواد رادیواکتیو، مواد‌شیمیایی و مواد میکروبی</w:t>
      </w:r>
    </w:p>
    <w:p>
      <w:pPr>
        <w:pStyle w:val="BookText"/>
        <w:rPr/>
      </w:pPr>
      <w:r>
        <w:rPr>
          <w:rFonts w:ascii="IRNazanin" w:hAnsi="IRNazanin" w:eastAsia="IRNazanin"/>
          <w:color w:val="111111"/>
          <w:sz w:val="28"/>
          <w:sz w:val="28"/>
          <w:szCs w:val="28"/>
          <w:rtl w:val="true"/>
          <w:lang w:bidi="fa-IR"/>
        </w:rPr>
        <w:t>تعهد طرفین به پیش گیری از ترددهای غیرمجاز مرزی و فعالیتهای مجرمانه مرتبط با آن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تعهد طرفین به پیش گیری از قاچاق انسان و به خصوص در ارتباط با سوء استفاده از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تعهد طرفین پیش گیری از جرائم رایانه‌ای و سایر جرائمی که با استفاده از وسایل ارتباطی،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لزوم همکاری طرفین در پیش گیری فعالیت گروه های تروریستی در صورتی که این جرایم نسبت به</w:t>
      </w:r>
    </w:p>
    <w:p>
      <w:pPr>
        <w:pStyle w:val="BookText"/>
        <w:rPr/>
      </w:pPr>
      <w:r>
        <w:rPr>
          <w:rFonts w:ascii="IRNazanin" w:hAnsi="IRNazanin" w:eastAsia="IRNazanin"/>
          <w:color w:val="111111"/>
          <w:sz w:val="28"/>
          <w:sz w:val="28"/>
          <w:szCs w:val="28"/>
          <w:rtl w:val="true"/>
          <w:lang w:bidi="fa-IR"/>
        </w:rPr>
        <w:t>اتباع یا منافع هریک از دو طرف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مبادله اطلاعات در خصوص فنون و روش های</w:t>
      </w:r>
    </w:p>
    <w:p>
      <w:pPr>
        <w:pStyle w:val="BookText"/>
        <w:rPr/>
      </w:pPr>
      <w:r>
        <w:rPr>
          <w:rFonts w:ascii="IRNazanin" w:hAnsi="IRNazanin" w:eastAsia="IRNazanin"/>
          <w:color w:val="111111"/>
          <w:sz w:val="28"/>
          <w:sz w:val="28"/>
          <w:szCs w:val="28"/>
          <w:rtl w:val="true"/>
          <w:lang w:bidi="fa-IR"/>
        </w:rPr>
        <w:t>عملکرد گروه های تروریستی و جرایم مرتکب شده از سوی آن 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مبادله اطلاعات و تجربیات در مورد روش ها و فنون استفاده شده به منظور‌پیشگیری و مبارزه با تروریسم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مبادله اطلاعات در زمینه پیش گیری از جرایم مربوط به قاچاق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تبادل تجربیات و تدابیر اتخاذ شده برای پیشگیری از استفاده از مواد مخدر و‌مواد روان گردان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لزوم مبادله اطلاعات در باره گروه های دخیل در جرایم سازمان یافته فراملی و تروریسم به منظور پیش گیری از آن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 مبادله اطلاعات در مورد قوانین حاکم بر جرایم سازمان یافته فراملی و تروریسم به منطور پیش گیری و مبارزه با جرائم مزبور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لزوم مبادله کارشناس و متخصص در زمینه جرایم سازمان یافته فراملی و تروریسم به منطور پیش گیری و مبارزه با جرائم مزبور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لزوم مبادله کارشناس و متخصص در زمینه جرایم سازمان یافته فراملی و تروریسم به منطور پیش گیری و مبارزه با جرائم مزبور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برگزاری دوره‌های آموزشی مشترک برای کارشناسان وزارت کشور و نیروهای پلیس به منظور پیش گیری از جرایم سازمان یاقته فراملی و تروریسم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مبادله اطلاعات و تجربیات در زمینه کنترل تردد از مرزها و</w:t>
      </w:r>
    </w:p>
    <w:p>
      <w:pPr>
        <w:pStyle w:val="BookText"/>
        <w:rPr/>
      </w:pPr>
      <w:r>
        <w:rPr>
          <w:rFonts w:ascii="IRNazanin" w:hAnsi="IRNazanin" w:eastAsia="IRNazanin"/>
          <w:color w:val="111111"/>
          <w:sz w:val="28"/>
          <w:sz w:val="28"/>
          <w:szCs w:val="28"/>
          <w:rtl w:val="true"/>
          <w:lang w:bidi="fa-IR"/>
        </w:rPr>
        <w:t>حضور اتباع خارجی‌تحت تعقیب مراجع قضایی در هریک از دو کشور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مبادله اطلاعات و تجربیات در مورد تدابیر اتخاذ شده برای</w:t>
      </w:r>
    </w:p>
    <w:p>
      <w:pPr>
        <w:pStyle w:val="BookText"/>
        <w:rPr/>
      </w:pPr>
      <w:r>
        <w:rPr>
          <w:rFonts w:ascii="IRNazanin" w:hAnsi="IRNazanin" w:eastAsia="IRNazanin"/>
          <w:color w:val="111111"/>
          <w:sz w:val="28"/>
          <w:sz w:val="28"/>
          <w:szCs w:val="28"/>
          <w:rtl w:val="true"/>
          <w:lang w:bidi="fa-IR"/>
        </w:rPr>
        <w:t>امنیت حمل و نقل‌جاده‌ای، ریلی، دریایی و هواپیمایی کشوری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مبادله تجربیات در مورد سازماندهی، اداره، تعلیم و آموزش نیروهای پلیس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مبادله اطلاعات و تجربیات در مورد تسلیحات</w:t>
      </w:r>
    </w:p>
    <w:p>
      <w:pPr>
        <w:pStyle w:val="BookText"/>
        <w:rPr/>
      </w:pPr>
      <w:r>
        <w:rPr>
          <w:rFonts w:ascii="IRNazanin" w:hAnsi="IRNazanin" w:eastAsia="IRNazanin"/>
          <w:color w:val="111111"/>
          <w:sz w:val="28"/>
          <w:sz w:val="28"/>
          <w:szCs w:val="28"/>
          <w:rtl w:val="true"/>
          <w:lang w:bidi="fa-IR"/>
        </w:rPr>
        <w:t>و مهمات، مواد منفجره، مواد‌هسته‌ای و سایر مواد رادیواکتیو و مواد شیمیایی و میکروبی خطرناک</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لزوم همکاری طرفین در زمینه تحقیقات علمی و مبادله اطلاعات فنی مربوط به نظم و امنیت عمومی، ارتقاء شیوه‌ها و ابزار و آلات پیشگیری و مقابله با جرائم و تبادل نمونه‌های ابزار و‌آلات در اختیار پلیس، در صورت تقاضای</w:t>
      </w:r>
    </w:p>
    <w:p>
      <w:pPr>
        <w:pStyle w:val="BookText"/>
        <w:rPr/>
      </w:pPr>
      <w:r>
        <w:rPr>
          <w:rFonts w:ascii="IRNazanin" w:hAnsi="IRNazanin" w:eastAsia="IRNazanin"/>
          <w:color w:val="111111"/>
          <w:sz w:val="28"/>
          <w:sz w:val="28"/>
          <w:szCs w:val="28"/>
          <w:rtl w:val="true"/>
          <w:lang w:bidi="fa-IR"/>
        </w:rPr>
        <w:t>یکی از طرفین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54" w:name="pg5496_51790"/>
    </w:p>
    <w:p>
      <w:pPr>
        <w:pStyle w:val="Heading3"/>
        <w:numPr>
          <w:ilvl w:val="2"/>
          <w:numId w:val="1"/>
        </w:numPr>
        <w:rPr/>
      </w:pPr>
      <w:bookmarkStart w:id="155" w:name="__RefHeading___Toc2292015_581953129"/>
      <w:bookmarkStart w:id="156" w:name="_Toc56"/>
      <w:bookmarkEnd w:id="154"/>
      <w:bookmarkEnd w:id="155"/>
      <w:r>
        <w:rPr>
          <w:rtl w:val="true"/>
        </w:rPr>
        <w:t>ط</w:t>
      </w:r>
      <w:r>
        <w:rPr>
          <w:rtl w:val="true"/>
        </w:rPr>
        <w:t xml:space="preserve">- </w:t>
      </w:r>
      <w:r>
        <w:rPr>
          <w:rtl w:val="true"/>
        </w:rPr>
        <w:t xml:space="preserve">قانون موافقتنامه همکاریهای امنیتی میان جمهوری اسلامی ایران و پادشاهی عربستان سعودی </w:t>
      </w:r>
      <w:r>
        <w:rPr/>
        <w:t>17/4/1380</w:t>
      </w:r>
      <w:bookmarkEnd w:id="156"/>
    </w:p>
    <w:p>
      <w:pPr>
        <w:pStyle w:val="BookText"/>
        <w:rPr/>
      </w:pPr>
      <w:r>
        <w:rPr>
          <w:rFonts w:ascii="IRNazanin" w:hAnsi="IRNazanin" w:eastAsia="IRNazanin"/>
          <w:color w:val="111111"/>
          <w:sz w:val="28"/>
          <w:sz w:val="28"/>
          <w:szCs w:val="28"/>
          <w:rtl w:val="true"/>
          <w:lang w:bidi="fa-IR"/>
        </w:rPr>
        <w:t>همکاری طرفین در پیش گیری از جرایم به ویژه جرایم سازمان یافته و تروریسم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مبارزه با جعل اسناد دولتی، پول، کارتهای اعتباری و اسکناس و فروش غیرقانونی آنها و نیز جرائم اقتصادی از جمله تطهیر پول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قاچاق اسلحه، مهمات و مواد منفجره،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قاچاق کالا و میراث فرهنگی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از تجاوز به جان، مال و تجاوز به عنف و اعمال منافی عفت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مبادله اطلاعات در مورد افراد و گروه‌های مربوط به جرائم</w:t>
      </w:r>
    </w:p>
    <w:p>
      <w:pPr>
        <w:pStyle w:val="BookText"/>
        <w:rPr/>
      </w:pPr>
      <w:r>
        <w:rPr>
          <w:rFonts w:ascii="IRNazanin" w:hAnsi="IRNazanin" w:eastAsia="IRNazanin"/>
          <w:color w:val="111111"/>
          <w:sz w:val="28"/>
          <w:sz w:val="28"/>
          <w:szCs w:val="28"/>
          <w:rtl w:val="true"/>
          <w:lang w:bidi="fa-IR"/>
        </w:rPr>
        <w:t>سازمان یافته و تروریسم در راستای پیش گیری از جرایم مزبور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مبادله اطلاعات در مورد افراد و گروه‌های مربوط به جرائم</w:t>
      </w:r>
    </w:p>
    <w:p>
      <w:pPr>
        <w:pStyle w:val="BookText"/>
        <w:rPr/>
      </w:pPr>
      <w:r>
        <w:rPr>
          <w:rFonts w:ascii="IRNazanin" w:hAnsi="IRNazanin" w:eastAsia="IRNazanin"/>
          <w:color w:val="111111"/>
          <w:sz w:val="28"/>
          <w:sz w:val="28"/>
          <w:szCs w:val="28"/>
          <w:rtl w:val="true"/>
          <w:lang w:bidi="fa-IR"/>
        </w:rPr>
        <w:t>سازمان یافته و تروریسم در راستای پیش گیری از جرایم مزبور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تبادل تجربیات در مورد زمان، مکان، موقعیت، نوع و روش جرائم سازمان یافته و تروریسم و اقدامات قانونی لازم جهت پیش گیری از آنها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تبادل کارشناس و متخصص جهت توسعه همکاریهای دوجانبه مشترک برای پیشگیری از جرائم سازمان یافته و تروریسم و سایر 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همکاری در جهت ارتقاء کیفی شیوه‌ها و ابزارهای پیش گیری از جرائم، تأمین امنیت و برقراری نظم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 گیری از تردد غیرمجاز افراد، قاچاق کالا و</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57" w:name="pg5496_51791"/>
    </w:p>
    <w:p>
      <w:pPr>
        <w:pStyle w:val="BookText"/>
        <w:rPr/>
      </w:pPr>
      <w:bookmarkEnd w:id="157"/>
      <w:r>
        <w:rPr>
          <w:rFonts w:ascii="IRNazanin" w:hAnsi="IRNazanin" w:eastAsia="IRNazanin"/>
          <w:color w:val="111111"/>
          <w:sz w:val="28"/>
          <w:sz w:val="28"/>
          <w:szCs w:val="28"/>
          <w:rtl w:val="true"/>
          <w:lang w:bidi="fa-IR"/>
        </w:rPr>
        <w:t>انسان در مرزها</w:t>
      </w:r>
    </w:p>
    <w:p>
      <w:pPr>
        <w:pStyle w:val="BookText"/>
        <w:rPr/>
      </w:pPr>
      <w:r>
        <w:rPr>
          <w:rFonts w:ascii="IRNazanin" w:hAnsi="IRNazanin" w:eastAsia="IRNazanin"/>
          <w:color w:val="111111"/>
          <w:sz w:val="28"/>
          <w:sz w:val="28"/>
          <w:szCs w:val="28"/>
          <w:rtl w:val="true"/>
          <w:lang w:bidi="fa-IR"/>
        </w:rPr>
        <w:t>تبادل تجربیات در خصوص برنامه‌های مؤثر پیشگیری از اعتیاد و درمان و بازپروری معتادان به مواد مخدر از جمله اقدامات فرهنگی و اجتماعی،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تبادل گزارشهای تحقیقاتی و نتایج حاصل‌ازآنها، نشریات وبولتن‌های‌علمی ویژه و فیلم‌های مربوط به پیش گیری از اعتیاد به مواد مخدر جهت ارتقای آگاهی‌های عمومی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تبادل گزارشهای تحقیقاتی و نتایج حاصل‌ازآنها، نشریات وبولتن‌های‌علمی ویژه و فیلم‌های مربوط به پیش گیری از اعتیاد به مواد مخدر جهت ارتقای آگاهی‌های عمومی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تبادل اطلاعات به منظور همکاری برای پیش گیری از جرایم سازمان یافته و تروریسم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Heading3"/>
        <w:numPr>
          <w:ilvl w:val="2"/>
          <w:numId w:val="1"/>
        </w:numPr>
        <w:rPr/>
      </w:pPr>
      <w:bookmarkStart w:id="158" w:name="__RefHeading___Toc2292017_581953129"/>
      <w:bookmarkStart w:id="159" w:name="_Toc57"/>
      <w:bookmarkEnd w:id="158"/>
      <w:r>
        <w:rPr>
          <w:rtl w:val="true"/>
        </w:rPr>
        <w:t>ی</w:t>
      </w:r>
      <w:r>
        <w:rPr>
          <w:rtl w:val="true"/>
        </w:rPr>
        <w:t xml:space="preserve">- </w:t>
      </w:r>
      <w:r>
        <w:rPr>
          <w:rtl w:val="true"/>
        </w:rPr>
        <w:t xml:space="preserve">قانون موافقت نامه امنیتی ، انتظامی و مبارزه با موادمخدر بین دولت جمهوری اسلامی ایران و دولت جمهوری یونان مصوب </w:t>
      </w:r>
      <w:r>
        <w:rPr/>
        <w:t>27/2/1379</w:t>
      </w:r>
      <w:bookmarkEnd w:id="159"/>
    </w:p>
    <w:p>
      <w:pPr>
        <w:pStyle w:val="BookText"/>
        <w:rPr/>
      </w:pPr>
      <w:r>
        <w:rPr>
          <w:rFonts w:ascii="IRNazanin" w:hAnsi="IRNazanin" w:eastAsia="IRNazanin"/>
          <w:color w:val="111111"/>
          <w:sz w:val="28"/>
          <w:sz w:val="28"/>
          <w:szCs w:val="28"/>
          <w:rtl w:val="true"/>
          <w:lang w:bidi="fa-IR"/>
        </w:rPr>
        <w:t>پیش گیری و مقابله با جعل اسناد دولتی، مدارک مسافرتی ، پول های رایج و دیگر اسناد با ارزش</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مقابله با تروریسم بین‌المللی و دیگر اعمال جنایی که ماهیت تروریستی دارند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مبارزه مستمر با تهیه، تولید، توزیع قاچاق و مصرف غیرمجاز مواد مخدر و داروهای روانگردان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مبارزه با اقداماتی که امنیت و نظم عمومی هر یک از طرفهای متعاهد را در سرزمین طرف مقابل مورد مخاطره و آسیب قرار دهد،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اتخاذ تمهیدات هماهنگ در خصوص مبارزه با کلیه اقسام جرایم سازمان یافته،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اتخاذ تمهیدات هماهنگ در خصوص مبارزه با کلیه اقسام جرایم سازمان یافته،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مبارزه با قاچاق سلاح، مهمات و مواد منفجره،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60" w:name="pg5496_51792"/>
    </w:p>
    <w:p>
      <w:pPr>
        <w:pStyle w:val="BookText"/>
        <w:rPr/>
      </w:pPr>
      <w:bookmarkEnd w:id="160"/>
      <w:r>
        <w:rPr>
          <w:rFonts w:ascii="IRNazanin" w:hAnsi="IRNazanin" w:eastAsia="IRNazanin"/>
          <w:color w:val="111111"/>
          <w:sz w:val="28"/>
          <w:sz w:val="28"/>
          <w:szCs w:val="28"/>
          <w:rtl w:val="true"/>
          <w:lang w:bidi="fa-IR"/>
        </w:rPr>
        <w:t>مقابله با فعالیت های اقتصادی غیرقانونی بین‌المللی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اتخاذ تدابیر هماهنگ در زمینه مبارزه با قاچاق و جرایم علیه اموال و اشیای منقول فرهنگی ، تاریخی و دیگر اقلام ارزشمند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و مقابله با جرایم علیه محیط زیست،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گیری و مبارزه با عبور غیرمجاز از مرزها</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همکاری فنی و علمی در ارتقای کیفی شیوه‌ها و ابزارهای پیش گیری از وقوع جرایم، تامین امنیت و برقراری نظم عمومی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همکاری فنی و علمی در مشارکت نیروهای پلیس در امر پیش گیری از بزهکاری اطفال و نوجوانان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Heading3"/>
        <w:numPr>
          <w:ilvl w:val="2"/>
          <w:numId w:val="1"/>
        </w:numPr>
        <w:rPr/>
      </w:pPr>
      <w:bookmarkStart w:id="161" w:name="__RefHeading___Toc2292019_581953129"/>
      <w:bookmarkStart w:id="162" w:name="_Toc58"/>
      <w:bookmarkEnd w:id="161"/>
      <w:r>
        <w:rPr>
          <w:rtl w:val="true"/>
        </w:rPr>
        <w:t>ک</w:t>
      </w:r>
      <w:r>
        <w:rPr>
          <w:rtl w:val="true"/>
        </w:rPr>
        <w:t xml:space="preserve">- </w:t>
      </w:r>
      <w:r>
        <w:rPr>
          <w:rtl w:val="true"/>
        </w:rPr>
        <w:t xml:space="preserve">قانون الحاق جمهوری اسلامی ایران به پروتکل اصلاحی معاهده واحد مواد مخدر سال </w:t>
      </w:r>
      <w:r>
        <w:rPr/>
        <w:t>1961</w:t>
      </w:r>
      <w:r>
        <w:rPr>
          <w:rtl w:val="true"/>
        </w:rPr>
        <w:t xml:space="preserve"> </w:t>
      </w:r>
      <w:r>
        <w:rPr>
          <w:rtl w:val="true"/>
        </w:rPr>
        <w:t xml:space="preserve">میلادی </w:t>
      </w:r>
      <w:r>
        <w:rPr/>
        <w:t>14/5/1380</w:t>
      </w:r>
      <w:bookmarkEnd w:id="162"/>
    </w:p>
    <w:p>
      <w:pPr>
        <w:pStyle w:val="BookText"/>
        <w:rPr/>
      </w:pPr>
      <w:r>
        <w:rPr>
          <w:rFonts w:ascii="IRNazanin" w:hAnsi="IRNazanin" w:eastAsia="IRNazanin"/>
          <w:color w:val="111111"/>
          <w:sz w:val="28"/>
          <w:sz w:val="28"/>
          <w:szCs w:val="28"/>
          <w:rtl w:val="true"/>
          <w:lang w:bidi="fa-IR"/>
        </w:rPr>
        <w:t>لزوم هماهنگی لازم در سطح ملی در امر پیش گیری از قاچاق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لزوم همکاری بین کشورهای عضو در مبارزه علیه قاچاق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لزوم همکاری بین کشورهای عضو با سازمان های صلاحیت دار در راستای مبارزه هماهنگ علیه قاچاق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لزوم اتخاذ تدابیر نسبت به جلوگیری از سوء مصرف مواد مخدر و تشخیص زود هنگام، درمان، آموزش،</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63" w:name="pg5496_51793"/>
    </w:p>
    <w:p>
      <w:pPr>
        <w:pStyle w:val="BookText"/>
        <w:rPr/>
      </w:pPr>
      <w:bookmarkEnd w:id="163"/>
      <w:r>
        <w:rPr>
          <w:rFonts w:ascii="IRNazanin" w:hAnsi="IRNazanin" w:eastAsia="IRNazanin"/>
          <w:color w:val="111111"/>
          <w:sz w:val="28"/>
          <w:sz w:val="28"/>
          <w:szCs w:val="28"/>
          <w:rtl w:val="true"/>
          <w:lang w:bidi="fa-IR"/>
        </w:rPr>
        <w:t>مراقبت بعد از درمان، بازپروری و سازگاری</w:t>
      </w:r>
    </w:p>
    <w:p>
      <w:pPr>
        <w:pStyle w:val="BookText"/>
        <w:rPr/>
      </w:pPr>
      <w:r>
        <w:rPr>
          <w:rFonts w:ascii="IRNazanin" w:hAnsi="IRNazanin" w:eastAsia="IRNazanin"/>
          <w:color w:val="111111"/>
          <w:sz w:val="28"/>
          <w:sz w:val="28"/>
          <w:szCs w:val="28"/>
          <w:rtl w:val="true"/>
          <w:lang w:bidi="fa-IR"/>
        </w:rPr>
        <w:t>اجتماعی اشخاص مزبور</w:t>
      </w:r>
    </w:p>
    <w:p>
      <w:pPr>
        <w:pStyle w:val="BookText"/>
        <w:rPr/>
      </w:pPr>
      <w:r>
        <w:rPr>
          <w:rFonts w:ascii="IRNazanin" w:hAnsi="IRNazanin" w:eastAsia="IRNazanin"/>
          <w:color w:val="111111"/>
          <w:sz w:val="28"/>
          <w:sz w:val="28"/>
          <w:szCs w:val="28"/>
          <w:rtl w:val="true"/>
          <w:lang w:bidi="fa-IR"/>
        </w:rPr>
        <w:t>لزوم گسترش آگاهی عمومی در مواقع خوف از فراگیر شدن سوء استفاده از مواد مخدر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p>
    <w:p>
      <w:pPr>
        <w:pStyle w:val="Heading3"/>
        <w:numPr>
          <w:ilvl w:val="2"/>
          <w:numId w:val="1"/>
        </w:numPr>
        <w:rPr/>
      </w:pPr>
      <w:bookmarkStart w:id="164" w:name="__RefHeading___Toc2292021_581953129"/>
      <w:bookmarkStart w:id="165" w:name="_Toc59"/>
      <w:bookmarkEnd w:id="164"/>
      <w:r>
        <w:rPr>
          <w:rtl w:val="true"/>
        </w:rPr>
        <w:t>ل</w:t>
      </w:r>
      <w:r>
        <w:rPr>
          <w:rtl w:val="true"/>
        </w:rPr>
        <w:t xml:space="preserve">- </w:t>
      </w:r>
      <w:r>
        <w:rPr>
          <w:rtl w:val="true"/>
        </w:rPr>
        <w:t>قانون الحاق دولت جمهوری اسلامی ایران به کنوانسیون بین‌المللی کمک</w:t>
      </w:r>
      <w:r>
        <w:rPr>
          <w:rtl w:val="true"/>
        </w:rPr>
        <w:softHyphen/>
      </w:r>
      <w:r>
        <w:rPr>
          <w:rtl w:val="true"/>
        </w:rPr>
        <w:t xml:space="preserve">های متقابل اداری به منظور پیشگیری ، تجسس و جلوگیری از تخلفات گمرکی </w:t>
      </w:r>
      <w:r>
        <w:rPr>
          <w:rtl w:val="true"/>
        </w:rPr>
        <w:t>(</w:t>
      </w:r>
      <w:r>
        <w:rPr>
          <w:rtl w:val="true"/>
        </w:rPr>
        <w:t xml:space="preserve">اکتبر </w:t>
      </w:r>
      <w:r>
        <w:rPr/>
        <w:t>1977</w:t>
      </w:r>
      <w:r>
        <w:rPr>
          <w:rtl w:val="true"/>
        </w:rPr>
        <w:t xml:space="preserve"> </w:t>
      </w:r>
      <w:r>
        <w:rPr>
          <w:rtl w:val="true"/>
        </w:rPr>
        <w:t xml:space="preserve">شورای همکاری گمرکی واصلاحیه های </w:t>
      </w:r>
      <w:r>
        <w:rPr/>
        <w:t>27</w:t>
      </w:r>
      <w:r>
        <w:rPr>
          <w:rtl w:val="true"/>
        </w:rPr>
        <w:t xml:space="preserve"> </w:t>
      </w:r>
      <w:r>
        <w:rPr>
          <w:rtl w:val="true"/>
        </w:rPr>
        <w:t xml:space="preserve">ژوییه </w:t>
      </w:r>
      <w:r>
        <w:rPr/>
        <w:t>1989</w:t>
      </w:r>
      <w:r>
        <w:rPr>
          <w:rtl w:val="true"/>
        </w:rPr>
        <w:t xml:space="preserve"> </w:t>
      </w:r>
      <w:r>
        <w:rPr>
          <w:rtl w:val="true"/>
        </w:rPr>
        <w:t xml:space="preserve">و </w:t>
      </w:r>
      <w:r>
        <w:rPr/>
        <w:t>7</w:t>
      </w:r>
      <w:r>
        <w:rPr>
          <w:rtl w:val="true"/>
        </w:rPr>
        <w:t xml:space="preserve"> </w:t>
      </w:r>
      <w:r>
        <w:rPr>
          <w:rtl w:val="true"/>
        </w:rPr>
        <w:t xml:space="preserve">اکتبر </w:t>
      </w:r>
      <w:r>
        <w:rPr/>
        <w:t>1995</w:t>
      </w:r>
      <w:r>
        <w:rPr>
          <w:rtl w:val="true"/>
        </w:rPr>
        <w:t xml:space="preserve"> </w:t>
      </w:r>
      <w:r>
        <w:rPr>
          <w:rtl w:val="true"/>
        </w:rPr>
        <w:t>آن</w:t>
      </w:r>
      <w:r>
        <w:rPr>
          <w:rtl w:val="true"/>
        </w:rPr>
        <w:t xml:space="preserve">) </w:t>
      </w:r>
      <w:r>
        <w:rPr>
          <w:rtl w:val="true"/>
        </w:rPr>
        <w:t xml:space="preserve">مصوب </w:t>
      </w:r>
      <w:r>
        <w:rPr/>
        <w:t>20</w:t>
      </w:r>
      <w:r>
        <w:rPr>
          <w:rtl w:val="true"/>
        </w:rPr>
        <w:t xml:space="preserve"> /</w:t>
      </w:r>
      <w:r>
        <w:rPr/>
        <w:t>3/1376</w:t>
      </w:r>
      <w:bookmarkEnd w:id="165"/>
    </w:p>
    <w:p>
      <w:pPr>
        <w:pStyle w:val="BookText"/>
        <w:rPr/>
      </w:pPr>
      <w:r>
        <w:rPr>
          <w:rFonts w:ascii="IRNazanin" w:hAnsi="IRNazanin" w:eastAsia="IRNazanin"/>
          <w:color w:val="111111"/>
          <w:sz w:val="28"/>
          <w:sz w:val="28"/>
          <w:szCs w:val="28"/>
          <w:rtl w:val="true"/>
          <w:lang w:bidi="fa-IR"/>
        </w:rPr>
        <w:t>لزوم همکاری اعضا متقابل اعضا در زمینه پیش گیری، تجسس و جلوگیری از تخلفات گمرکی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وضع و تدوین مقرراتی که به موجب آن دوایر مسؤول‌پیش گیری، تجسس و جلوگیری از تخلفات گمرکی با یکدیگر در ارتباط مستقیم و مشخص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مبادله اخبار، اسناد و اطلاعات مرتبط با پیش گیری، تجسس و جلوگیری از تخلفات اداری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Heading3"/>
        <w:numPr>
          <w:ilvl w:val="2"/>
          <w:numId w:val="1"/>
        </w:numPr>
        <w:rPr/>
      </w:pPr>
      <w:bookmarkStart w:id="166" w:name="__RefHeading___Toc2292023_581953129"/>
      <w:bookmarkStart w:id="167" w:name="_Toc60"/>
      <w:bookmarkEnd w:id="166"/>
      <w:r>
        <w:rPr>
          <w:rtl w:val="true"/>
        </w:rPr>
        <w:t>م</w:t>
      </w:r>
      <w:r>
        <w:rPr>
          <w:rtl w:val="true"/>
        </w:rPr>
        <w:t xml:space="preserve">- </w:t>
      </w:r>
      <w:r>
        <w:rPr>
          <w:rtl w:val="true"/>
        </w:rPr>
        <w:t xml:space="preserve">قانون الحاق ایران به کنوانسیون اتخاذ تدابیر لازم برای ممنوع کردن و جلوگیری از ورود و صدور و انتقال مالکیت غیر‌قانونی اموال فرهنگی مصوب </w:t>
      </w:r>
      <w:r>
        <w:rPr/>
        <w:t>17/9/1353</w:t>
      </w:r>
      <w:bookmarkEnd w:id="167"/>
    </w:p>
    <w:p>
      <w:pPr>
        <w:pStyle w:val="BookText"/>
        <w:rPr/>
      </w:pPr>
      <w:r>
        <w:rPr>
          <w:rFonts w:ascii="IRNazanin" w:hAnsi="IRNazanin" w:eastAsia="IRNazanin"/>
          <w:color w:val="111111"/>
          <w:sz w:val="28"/>
          <w:sz w:val="28"/>
          <w:szCs w:val="28"/>
          <w:rtl w:val="true"/>
          <w:lang w:bidi="fa-IR"/>
        </w:rPr>
        <w:t>لزوم اتخاد تدابیر ویژه برای منع و جلوگیری از ورود، صدور و</w:t>
      </w:r>
    </w:p>
    <w:p>
      <w:pPr>
        <w:pStyle w:val="BookText"/>
        <w:rPr/>
      </w:pPr>
      <w:r>
        <w:rPr>
          <w:rFonts w:ascii="IRNazanin" w:hAnsi="IRNazanin" w:eastAsia="IRNazanin"/>
          <w:color w:val="111111"/>
          <w:sz w:val="28"/>
          <w:sz w:val="28"/>
          <w:szCs w:val="28"/>
          <w:rtl w:val="true"/>
          <w:lang w:bidi="fa-IR"/>
        </w:rPr>
        <w:t>انتقال غیر قانونی اموال فرهنگی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68" w:name="pg5496_51794"/>
    </w:p>
    <w:p>
      <w:pPr>
        <w:pStyle w:val="BookText"/>
        <w:rPr/>
      </w:pPr>
      <w:bookmarkEnd w:id="168"/>
      <w:r>
        <w:rPr>
          <w:rFonts w:ascii="IRNazanin" w:hAnsi="IRNazanin" w:eastAsia="IRNazanin"/>
          <w:color w:val="111111"/>
          <w:sz w:val="28"/>
          <w:sz w:val="28"/>
          <w:szCs w:val="28"/>
          <w:rtl w:val="true"/>
          <w:lang w:bidi="fa-IR"/>
        </w:rPr>
        <w:t>توسط دولت های عضو</w:t>
      </w:r>
    </w:p>
    <w:p>
      <w:pPr>
        <w:pStyle w:val="BookText"/>
        <w:rPr/>
      </w:pPr>
      <w:r>
        <w:rPr>
          <w:rFonts w:ascii="IRNazanin" w:hAnsi="IRNazanin" w:eastAsia="IRNazanin"/>
          <w:color w:val="111111"/>
          <w:sz w:val="28"/>
          <w:sz w:val="28"/>
          <w:szCs w:val="28"/>
          <w:rtl w:val="true"/>
          <w:lang w:bidi="fa-IR"/>
        </w:rPr>
        <w:t>جلوگیری از انتقال مالکیت اموال فرهنگی که باعث تسهیل ورود یا صدور غیر قانونی آن اموال می شود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جلوگیری از انتقال مالکیت اموال فرهنگی که باعث تسهیل ورود یا صدور غیر قانونی آن اموال می شود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لزوم اختصاص بودجه کافی در اختیار دستگاههای ملی حمایت از میراث فرهنگی به منظور جلوگیری از صدور غیر قانونی اموال فرهنگی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p>
    <w:p>
      <w:pPr>
        <w:pStyle w:val="Heading2"/>
        <w:numPr>
          <w:ilvl w:val="1"/>
          <w:numId w:val="1"/>
        </w:numPr>
        <w:rPr/>
      </w:pPr>
      <w:bookmarkStart w:id="169" w:name="__RefHeading___Toc2292025_581953129"/>
      <w:bookmarkStart w:id="170" w:name="_Toc61"/>
      <w:bookmarkEnd w:id="169"/>
      <w:r>
        <w:rPr>
          <w:rtl w:val="true"/>
        </w:rPr>
        <w:t>قانون اصلاح موادی از قانون تشکیل سازمان بازرسی کل کشور مصوب</w:t>
      </w:r>
      <w:r>
        <w:rPr/>
        <w:t>1360</w:t>
      </w:r>
      <w:r>
        <w:rPr>
          <w:rtl w:val="true"/>
        </w:rPr>
        <w:t>‌</w:t>
      </w:r>
      <w:r>
        <w:rPr>
          <w:rtl w:val="true"/>
        </w:rPr>
        <w:t xml:space="preserve">و اصلاحیه آن مصوب </w:t>
      </w:r>
      <w:r>
        <w:rPr/>
        <w:t>1375</w:t>
      </w:r>
      <w:r>
        <w:rPr>
          <w:rtl w:val="true"/>
        </w:rPr>
        <w:t xml:space="preserve"> (</w:t>
      </w:r>
      <w:r>
        <w:rPr>
          <w:rtl w:val="true"/>
        </w:rPr>
        <w:t xml:space="preserve">مصوب </w:t>
      </w:r>
      <w:r>
        <w:rPr/>
        <w:t>14/7/1387</w:t>
      </w:r>
      <w:r>
        <w:rPr>
          <w:rtl w:val="true"/>
        </w:rPr>
        <w:t>)</w:t>
      </w:r>
      <w:bookmarkEnd w:id="170"/>
    </w:p>
    <w:p>
      <w:pPr>
        <w:pStyle w:val="BookText"/>
        <w:rPr/>
      </w:pPr>
      <w:r>
        <w:rPr>
          <w:rFonts w:ascii="IRNazanin" w:hAnsi="IRNazanin" w:eastAsia="IRNazanin"/>
          <w:color w:val="111111"/>
          <w:sz w:val="28"/>
          <w:sz w:val="28"/>
          <w:szCs w:val="28"/>
          <w:rtl w:val="true"/>
          <w:lang w:bidi="fa-IR"/>
        </w:rPr>
        <w:t>وظیفه سازمان بازرسی کل کشور در ارایه گزارش های نظارتی هشدار دهنده و به موقع به مقامات مسؤول جهت پیش گیری از وقوع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p>
    <w:p>
      <w:pPr>
        <w:pStyle w:val="Heading2"/>
        <w:numPr>
          <w:ilvl w:val="1"/>
          <w:numId w:val="1"/>
        </w:numPr>
        <w:rPr/>
      </w:pPr>
      <w:bookmarkStart w:id="171" w:name="__RefHeading___Toc2292027_581953129"/>
      <w:bookmarkStart w:id="172" w:name="_Toc62"/>
      <w:bookmarkEnd w:id="171"/>
      <w:r>
        <w:rPr>
          <w:rtl w:val="true"/>
        </w:rPr>
        <w:t xml:space="preserve">قانون بودجه </w:t>
      </w:r>
      <w:r>
        <w:rPr/>
        <w:t>1386</w:t>
      </w:r>
      <w:r>
        <w:rPr>
          <w:rtl w:val="true"/>
        </w:rPr>
        <w:t xml:space="preserve"> </w:t>
      </w:r>
      <w:r>
        <w:rPr>
          <w:rtl w:val="true"/>
        </w:rPr>
        <w:t xml:space="preserve">مصوب </w:t>
      </w:r>
      <w:r>
        <w:rPr/>
        <w:t>24/12/86</w:t>
      </w:r>
      <w:bookmarkEnd w:id="172"/>
    </w:p>
    <w:p>
      <w:pPr>
        <w:pStyle w:val="BookText"/>
        <w:rPr/>
      </w:pPr>
      <w:r>
        <w:rPr>
          <w:rFonts w:ascii="IRNazanin" w:hAnsi="IRNazanin" w:eastAsia="IRNazanin"/>
          <w:color w:val="111111"/>
          <w:sz w:val="28"/>
          <w:sz w:val="28"/>
          <w:szCs w:val="28"/>
          <w:rtl w:val="true"/>
          <w:lang w:bidi="fa-IR"/>
        </w:rPr>
        <w:t>لزوم به کارگیری حداکثر اختیارات قانونی دستگاههای اجرایی برای پیش گیری از قاچاق کالا و ارز</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ه</w:t>
      </w:r>
    </w:p>
    <w:p>
      <w:pPr>
        <w:pStyle w:val="BookText"/>
        <w:rPr/>
      </w:pPr>
      <w:r>
        <w:rPr>
          <w:rFonts w:ascii="IRNazanin" w:hAnsi="IRNazanin" w:eastAsia="IRNazanin"/>
          <w:color w:val="111111"/>
          <w:sz w:val="28"/>
          <w:sz w:val="28"/>
          <w:szCs w:val="28"/>
          <w:rtl w:val="true"/>
          <w:lang w:bidi="fa-IR"/>
        </w:rPr>
        <w:t>لزوم به کارگیری حداکثر اختیارات قانونی دستگاههای اجرایی برای پیش گیری از قاچاق کالا و ارز</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ه</w:t>
      </w:r>
    </w:p>
    <w:p>
      <w:pPr>
        <w:pStyle w:val="BookText"/>
        <w:rPr/>
      </w:pPr>
      <w:r>
        <w:rPr>
          <w:rFonts w:ascii="IRNazanin" w:hAnsi="IRNazanin" w:eastAsia="IRNazanin"/>
          <w:color w:val="111111"/>
          <w:sz w:val="28"/>
          <w:sz w:val="28"/>
          <w:szCs w:val="28"/>
          <w:rtl w:val="true"/>
          <w:lang w:bidi="fa-IR"/>
        </w:rPr>
        <w:t>تخصیص اعتباراتی برای پیش گیری از قاچاق کالا و ارز</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ه</w:t>
      </w:r>
    </w:p>
    <w:p>
      <w:pPr>
        <w:pStyle w:val="BookText"/>
        <w:rPr/>
      </w:pPr>
      <w:r>
        <w:rPr>
          <w:rFonts w:ascii="IRNazanin" w:hAnsi="IRNazanin" w:eastAsia="IRNazanin"/>
          <w:color w:val="111111"/>
          <w:sz w:val="28"/>
          <w:sz w:val="28"/>
          <w:szCs w:val="28"/>
          <w:rtl w:val="true"/>
          <w:lang w:bidi="fa-IR"/>
        </w:rPr>
        <w:t>تخصیص اعتباراتی برای پیش گیری از آسیب های اجتماعی به ویژه نسبت به کودکان خیابانی و بی‌سرپرست، دختران و زنان پناه جو</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بندس</w:t>
      </w:r>
    </w:p>
    <w:p>
      <w:pPr>
        <w:pStyle w:val="BookText"/>
        <w:rPr/>
      </w:pPr>
      <w:r>
        <w:rPr>
          <w:rFonts w:ascii="IRNazanin" w:hAnsi="IRNazanin" w:eastAsia="IRNazanin"/>
          <w:color w:val="111111"/>
          <w:sz w:val="28"/>
          <w:sz w:val="28"/>
          <w:szCs w:val="28"/>
          <w:rtl w:val="true"/>
          <w:lang w:bidi="fa-IR"/>
        </w:rPr>
        <w:t>ارایه خدمات پیش گیری به قشرهای آسیب‌پذیر</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بندظ </w:t>
      </w:r>
      <w:bookmarkStart w:id="173" w:name="pg5496_51795"/>
    </w:p>
    <w:p>
      <w:pPr>
        <w:pStyle w:val="BookText"/>
        <w:rPr/>
      </w:pPr>
      <w:bookmarkEnd w:id="173"/>
      <w:r>
        <w:rPr>
          <w:rFonts w:ascii="IRNazanin" w:hAnsi="IRNazanin" w:eastAsia="IRNazanin"/>
          <w:color w:val="111111"/>
          <w:sz w:val="28"/>
          <w:sz w:val="28"/>
          <w:szCs w:val="28"/>
          <w:rtl w:val="true"/>
          <w:lang w:bidi="fa-IR"/>
        </w:rPr>
        <w:t>تخصیص اعتبار برای پیش گیری از عرضه موادمخدر</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بندک</w:t>
      </w:r>
    </w:p>
    <w:p>
      <w:pPr>
        <w:pStyle w:val="Heading2"/>
        <w:numPr>
          <w:ilvl w:val="1"/>
          <w:numId w:val="1"/>
        </w:numPr>
        <w:rPr/>
      </w:pPr>
      <w:bookmarkStart w:id="174" w:name="__RefHeading___Toc2292029_581953129"/>
      <w:bookmarkStart w:id="175" w:name="_Toc63"/>
      <w:bookmarkEnd w:id="174"/>
      <w:r>
        <w:rPr>
          <w:rtl w:val="true"/>
        </w:rPr>
        <w:t xml:space="preserve">آیین نامه اجرایی بند الف تبصره </w:t>
      </w:r>
      <w:r>
        <w:rPr/>
        <w:t>16</w:t>
      </w:r>
      <w:r>
        <w:rPr>
          <w:rtl w:val="true"/>
        </w:rPr>
        <w:t xml:space="preserve"> </w:t>
      </w:r>
      <w:r>
        <w:rPr>
          <w:rtl w:val="true"/>
        </w:rPr>
        <w:t>قانون بودجه سال</w:t>
      </w:r>
      <w:r>
        <w:rPr/>
        <w:t>1386</w:t>
      </w:r>
      <w:r>
        <w:rPr>
          <w:rtl w:val="true"/>
        </w:rPr>
        <w:t xml:space="preserve">کل کشور </w:t>
      </w:r>
      <w:r>
        <w:rPr/>
        <w:t>30/2/1386</w:t>
      </w:r>
      <w:bookmarkEnd w:id="175"/>
    </w:p>
    <w:p>
      <w:pPr>
        <w:pStyle w:val="BookText"/>
        <w:rPr/>
      </w:pPr>
      <w:r>
        <w:rPr>
          <w:rFonts w:ascii="IRNazanin" w:hAnsi="IRNazanin" w:eastAsia="IRNazanin"/>
          <w:color w:val="111111"/>
          <w:sz w:val="28"/>
          <w:sz w:val="28"/>
          <w:szCs w:val="28"/>
          <w:rtl w:val="true"/>
          <w:lang w:bidi="fa-IR"/>
        </w:rPr>
        <w:t>لزوم ارایه خدمات آموزشی، مشاوره ای و اطلاع رسانی به منظور پیش گیری از آسیب های اجتماعی مورد ابتلای زنان و خانواده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Heading2"/>
        <w:numPr>
          <w:ilvl w:val="1"/>
          <w:numId w:val="1"/>
        </w:numPr>
        <w:rPr/>
      </w:pPr>
      <w:bookmarkStart w:id="176" w:name="__RefHeading___Toc2292031_581953129"/>
      <w:bookmarkStart w:id="177" w:name="_Toc64"/>
      <w:bookmarkEnd w:id="176"/>
      <w:r>
        <w:rPr>
          <w:rtl w:val="true"/>
        </w:rPr>
        <w:t xml:space="preserve">آیین نامه اجرایی بند ظ تبصره </w:t>
      </w:r>
      <w:r>
        <w:rPr/>
        <w:t>14</w:t>
      </w:r>
      <w:r>
        <w:rPr>
          <w:rtl w:val="true"/>
        </w:rPr>
        <w:t xml:space="preserve"> </w:t>
      </w:r>
      <w:r>
        <w:rPr>
          <w:rtl w:val="true"/>
        </w:rPr>
        <w:t xml:space="preserve">قانون بودجه سال </w:t>
      </w:r>
      <w:r>
        <w:rPr/>
        <w:t>1386</w:t>
      </w:r>
      <w:r>
        <w:rPr>
          <w:rtl w:val="true"/>
        </w:rPr>
        <w:t xml:space="preserve"> </w:t>
      </w:r>
      <w:r>
        <w:rPr>
          <w:rtl w:val="true"/>
        </w:rPr>
        <w:t xml:space="preserve">کل کشور </w:t>
      </w:r>
      <w:r>
        <w:rPr/>
        <w:t>23/2/1386</w:t>
      </w:r>
      <w:bookmarkEnd w:id="177"/>
    </w:p>
    <w:p>
      <w:pPr>
        <w:pStyle w:val="BookText"/>
        <w:rPr/>
      </w:pPr>
      <w:r>
        <w:rPr>
          <w:rFonts w:ascii="IRNazanin" w:hAnsi="IRNazanin" w:eastAsia="IRNazanin"/>
          <w:color w:val="111111"/>
          <w:sz w:val="28"/>
          <w:sz w:val="28"/>
          <w:szCs w:val="28"/>
          <w:rtl w:val="true"/>
          <w:lang w:bidi="fa-IR"/>
        </w:rPr>
        <w:t>تعریف خدمات پیش گیری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لزوم اقدامات هدفمند، شامل ارایه خدمات تخصصی اجتماعی، مشاوره ای، آموزشی، آگاه سازی، غربال گری در جهت توانمند سازی آحاد جامعه به منظور پیش گیری</w:t>
      </w:r>
    </w:p>
    <w:p>
      <w:pPr>
        <w:pStyle w:val="BookText"/>
        <w:rPr/>
      </w:pPr>
      <w:r>
        <w:rPr>
          <w:rFonts w:ascii="IRNazanin" w:hAnsi="IRNazanin" w:eastAsia="IRNazanin"/>
          <w:color w:val="111111"/>
          <w:sz w:val="28"/>
          <w:sz w:val="28"/>
          <w:szCs w:val="28"/>
          <w:rtl w:val="true"/>
          <w:lang w:bidi="fa-IR"/>
        </w:rPr>
        <w:t>و کاهش آسیبهای اجتماعی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لزوم پیش گیری از اعتیاد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لزوم ارایه خدمات تخصصی اجتماعی، مراقبتی و تربیتی به آسیب دیدگان اجتماعی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لزوم ارایه خدمات تخصصی اجتماعی، مراقبتی و تربیتی به کودکان خیابانی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ارایه خدمات تخصصی اجتماعی، مراقبتی و تربیتی به زنان و دختران آسیب دیده یا در معرض آسیب</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لزوم ارایه خدمات تخصصی اجتماعی، مراقبتی و تربیتی به کودکان کار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لزوم ارایه خدمات تخصصی اجتماعی، مراقبتی و تربیتی به کلیه خانواده هایی که به نحوی دچار</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78" w:name="pg5496_51796"/>
    </w:p>
    <w:p>
      <w:pPr>
        <w:pStyle w:val="BookText"/>
        <w:rPr/>
      </w:pPr>
      <w:bookmarkEnd w:id="178"/>
      <w:r>
        <w:rPr>
          <w:rFonts w:ascii="IRNazanin" w:hAnsi="IRNazanin" w:eastAsia="IRNazanin"/>
          <w:color w:val="111111"/>
          <w:sz w:val="28"/>
          <w:sz w:val="28"/>
          <w:szCs w:val="28"/>
          <w:rtl w:val="true"/>
          <w:lang w:bidi="fa-IR"/>
        </w:rPr>
        <w:t>بحران های اجتماعی و خانوادگی از قبیل طلاق،</w:t>
      </w:r>
    </w:p>
    <w:p>
      <w:pPr>
        <w:pStyle w:val="BookText"/>
        <w:rPr/>
      </w:pPr>
      <w:r>
        <w:rPr>
          <w:rFonts w:ascii="IRNazanin" w:hAnsi="IRNazanin" w:eastAsia="IRNazanin"/>
          <w:color w:val="111111"/>
          <w:sz w:val="28"/>
          <w:sz w:val="28"/>
          <w:szCs w:val="28"/>
          <w:rtl w:val="true"/>
          <w:lang w:bidi="fa-IR"/>
        </w:rPr>
        <w:t>اعتیاد، فرار از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p>
    <w:p>
      <w:pPr>
        <w:pStyle w:val="Heading2"/>
        <w:numPr>
          <w:ilvl w:val="1"/>
          <w:numId w:val="1"/>
        </w:numPr>
        <w:rPr/>
      </w:pPr>
      <w:bookmarkStart w:id="179" w:name="__RefHeading___Toc2292033_581953129"/>
      <w:bookmarkStart w:id="180" w:name="_Toc65"/>
      <w:bookmarkEnd w:id="179"/>
      <w:r>
        <w:rPr>
          <w:rtl w:val="true"/>
        </w:rPr>
        <w:t xml:space="preserve">قانون بودجه سال </w:t>
      </w:r>
      <w:r>
        <w:rPr/>
        <w:t>1385</w:t>
      </w:r>
      <w:r>
        <w:rPr>
          <w:rtl w:val="true"/>
        </w:rPr>
        <w:t xml:space="preserve"> </w:t>
      </w:r>
      <w:r>
        <w:rPr>
          <w:rtl w:val="true"/>
        </w:rPr>
        <w:t xml:space="preserve">کل کشور </w:t>
      </w:r>
      <w:r>
        <w:rPr>
          <w:rtl w:val="true"/>
        </w:rPr>
        <w:t>(</w:t>
      </w:r>
      <w:r>
        <w:rPr/>
        <w:t>25/12/1384</w:t>
      </w:r>
      <w:r>
        <w:rPr>
          <w:rtl w:val="true"/>
        </w:rPr>
        <w:t>)</w:t>
      </w:r>
      <w:bookmarkEnd w:id="180"/>
    </w:p>
    <w:p>
      <w:pPr>
        <w:pStyle w:val="BookText"/>
        <w:rPr/>
      </w:pPr>
      <w:r>
        <w:rPr>
          <w:rFonts w:ascii="IRNazanin" w:hAnsi="IRNazanin" w:eastAsia="IRNazanin"/>
          <w:color w:val="111111"/>
          <w:sz w:val="28"/>
          <w:sz w:val="28"/>
          <w:szCs w:val="28"/>
          <w:rtl w:val="true"/>
          <w:lang w:bidi="fa-IR"/>
        </w:rPr>
        <w:t>تخصیص اعتباراتی برای پیش گیری از آسیب های اجتماعی به ویژه نسبت به کودکان خیابانی و بی‌سرپرست، دختران و زنان پناه جو</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بندط</w:t>
      </w:r>
    </w:p>
    <w:p>
      <w:pPr>
        <w:pStyle w:val="BookText"/>
        <w:rPr/>
      </w:pPr>
      <w:r>
        <w:rPr>
          <w:rFonts w:ascii="IRNazanin" w:hAnsi="IRNazanin" w:eastAsia="IRNazanin"/>
          <w:color w:val="111111"/>
          <w:sz w:val="28"/>
          <w:sz w:val="28"/>
          <w:szCs w:val="28"/>
          <w:rtl w:val="true"/>
          <w:lang w:bidi="fa-IR"/>
        </w:rPr>
        <w:t>تخصیص اعتبار برای پیش گیری از قاچاق مواد مخدر</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w:t>
      </w:r>
    </w:p>
    <w:p>
      <w:pPr>
        <w:pStyle w:val="Heading2"/>
        <w:numPr>
          <w:ilvl w:val="1"/>
          <w:numId w:val="1"/>
        </w:numPr>
        <w:rPr/>
      </w:pPr>
      <w:bookmarkStart w:id="181" w:name="__RefHeading___Toc2292035_581953129"/>
      <w:bookmarkStart w:id="182" w:name="_Toc66"/>
      <w:bookmarkEnd w:id="181"/>
      <w:r>
        <w:rPr>
          <w:rtl w:val="true"/>
        </w:rPr>
        <w:t xml:space="preserve">آیین نامه اجرای جزء </w:t>
      </w:r>
      <w:r>
        <w:rPr/>
        <w:t>2</w:t>
      </w:r>
      <w:r>
        <w:rPr>
          <w:rtl w:val="true"/>
        </w:rPr>
        <w:t xml:space="preserve"> </w:t>
      </w:r>
      <w:r>
        <w:rPr>
          <w:rtl w:val="true"/>
        </w:rPr>
        <w:t xml:space="preserve">بند ه تبصره </w:t>
      </w:r>
      <w:r>
        <w:rPr/>
        <w:t>7</w:t>
      </w:r>
      <w:r>
        <w:rPr>
          <w:rtl w:val="true"/>
        </w:rPr>
        <w:t xml:space="preserve"> </w:t>
      </w:r>
      <w:r>
        <w:rPr>
          <w:rtl w:val="true"/>
        </w:rPr>
        <w:t xml:space="preserve">قانون بودجه سال </w:t>
      </w:r>
      <w:r>
        <w:rPr/>
        <w:t>1385</w:t>
      </w:r>
      <w:r>
        <w:rPr>
          <w:rtl w:val="true"/>
        </w:rPr>
        <w:t xml:space="preserve"> </w:t>
      </w:r>
      <w:r>
        <w:rPr>
          <w:rtl w:val="true"/>
        </w:rPr>
        <w:t xml:space="preserve">کل کشور </w:t>
      </w:r>
      <w:r>
        <w:rPr/>
        <w:t>28/12/1384</w:t>
      </w:r>
      <w:bookmarkEnd w:id="182"/>
    </w:p>
    <w:p>
      <w:pPr>
        <w:pStyle w:val="BookText"/>
        <w:rPr/>
      </w:pPr>
      <w:r>
        <w:rPr>
          <w:rFonts w:ascii="IRNazanin" w:hAnsi="IRNazanin" w:eastAsia="IRNazanin"/>
          <w:color w:val="111111"/>
          <w:sz w:val="28"/>
          <w:sz w:val="28"/>
          <w:szCs w:val="28"/>
          <w:rtl w:val="true"/>
          <w:lang w:bidi="fa-IR"/>
        </w:rPr>
        <w:t>اختصاص اعتباراتی برای آموزش و تحقیق در امر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مبارزه با قاچاق</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لزوم بررسی و مطالعه در امر اصلاح قوانین و مقررات و سیاست های اجرایی به منظور پیشگیری از قاچاق</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لزوم بررسی و مطالعه در امر اصلاح قوانین و مقررات و سیاست های اجرایی به منظور پیشگیری از قاچاق</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Heading2"/>
        <w:numPr>
          <w:ilvl w:val="1"/>
          <w:numId w:val="1"/>
        </w:numPr>
        <w:rPr/>
      </w:pPr>
      <w:bookmarkStart w:id="183" w:name="__RefHeading___Toc2292037_581953129"/>
      <w:bookmarkStart w:id="184" w:name="_Toc67"/>
      <w:bookmarkEnd w:id="183"/>
      <w:r>
        <w:rPr>
          <w:rtl w:val="true"/>
        </w:rPr>
        <w:t xml:space="preserve">آیین نامه اجرایی بند الف تبصره </w:t>
      </w:r>
      <w:r>
        <w:rPr/>
        <w:t>16</w:t>
      </w:r>
      <w:r>
        <w:rPr>
          <w:rtl w:val="true"/>
        </w:rPr>
        <w:t xml:space="preserve"> </w:t>
      </w:r>
      <w:r>
        <w:rPr>
          <w:rtl w:val="true"/>
        </w:rPr>
        <w:t xml:space="preserve">قانون بودجه سال </w:t>
      </w:r>
      <w:r>
        <w:rPr/>
        <w:t>1384</w:t>
      </w:r>
      <w:r>
        <w:rPr>
          <w:rtl w:val="true"/>
        </w:rPr>
        <w:t xml:space="preserve"> </w:t>
      </w:r>
      <w:r>
        <w:rPr>
          <w:rtl w:val="true"/>
        </w:rPr>
        <w:t xml:space="preserve">کل کشور </w:t>
      </w:r>
      <w:r>
        <w:rPr>
          <w:rtl w:val="true"/>
        </w:rPr>
        <w:t>(</w:t>
      </w:r>
      <w:r>
        <w:rPr/>
        <w:t>24/4/1384</w:t>
      </w:r>
      <w:r>
        <w:rPr>
          <w:rtl w:val="true"/>
        </w:rPr>
        <w:t>)</w:t>
      </w:r>
      <w:bookmarkEnd w:id="184"/>
    </w:p>
    <w:p>
      <w:pPr>
        <w:pStyle w:val="BookText"/>
        <w:rPr/>
      </w:pPr>
      <w:r>
        <w:rPr>
          <w:rFonts w:ascii="IRNazanin" w:hAnsi="IRNazanin" w:eastAsia="IRNazanin"/>
          <w:color w:val="111111"/>
          <w:sz w:val="28"/>
          <w:sz w:val="28"/>
          <w:szCs w:val="28"/>
          <w:rtl w:val="true"/>
          <w:lang w:bidi="fa-IR"/>
        </w:rPr>
        <w:t>لزوم پیش گیری از خشونت علیه زنان از طریق</w:t>
      </w:r>
    </w:p>
    <w:p>
      <w:pPr>
        <w:pStyle w:val="BookText"/>
        <w:rPr/>
      </w:pPr>
      <w:r>
        <w:rPr>
          <w:rFonts w:ascii="IRNazanin" w:hAnsi="IRNazanin" w:eastAsia="IRNazanin"/>
          <w:color w:val="111111"/>
          <w:sz w:val="28"/>
          <w:sz w:val="28"/>
          <w:szCs w:val="28"/>
          <w:rtl w:val="true"/>
          <w:lang w:bidi="fa-IR"/>
        </w:rPr>
        <w:t>ارایه خدمات آموزشی، مشاوره ای و اطلاع رسانی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85" w:name="pg5496_51797"/>
    </w:p>
    <w:p>
      <w:pPr>
        <w:pStyle w:val="Heading2"/>
        <w:numPr>
          <w:ilvl w:val="1"/>
          <w:numId w:val="1"/>
        </w:numPr>
        <w:rPr/>
      </w:pPr>
      <w:bookmarkStart w:id="186" w:name="__RefHeading___Toc2292039_581953129"/>
      <w:bookmarkStart w:id="187" w:name="_Toc68"/>
      <w:bookmarkEnd w:id="185"/>
      <w:bookmarkEnd w:id="186"/>
      <w:r>
        <w:rPr>
          <w:rtl w:val="true"/>
        </w:rPr>
        <w:t xml:space="preserve">آیین نامه اجرایی جز </w:t>
      </w:r>
      <w:r>
        <w:rPr/>
        <w:t>2</w:t>
      </w:r>
      <w:r>
        <w:rPr>
          <w:rtl w:val="true"/>
        </w:rPr>
        <w:t xml:space="preserve"> </w:t>
      </w:r>
      <w:r>
        <w:rPr>
          <w:rtl w:val="true"/>
        </w:rPr>
        <w:t xml:space="preserve">بند ب تبصره </w:t>
      </w:r>
      <w:r>
        <w:rPr/>
        <w:t>7</w:t>
      </w:r>
      <w:r>
        <w:rPr>
          <w:rtl w:val="true"/>
        </w:rPr>
        <w:t xml:space="preserve"> </w:t>
      </w:r>
      <w:r>
        <w:rPr>
          <w:rtl w:val="true"/>
        </w:rPr>
        <w:t xml:space="preserve">قانون بودجه سال </w:t>
      </w:r>
      <w:r>
        <w:rPr/>
        <w:t>1384</w:t>
      </w:r>
      <w:r>
        <w:rPr>
          <w:rtl w:val="true"/>
        </w:rPr>
        <w:t xml:space="preserve"> </w:t>
      </w:r>
      <w:r>
        <w:rPr>
          <w:rtl w:val="true"/>
        </w:rPr>
        <w:t xml:space="preserve">کل کشور </w:t>
      </w:r>
      <w:r>
        <w:rPr>
          <w:rtl w:val="true"/>
        </w:rPr>
        <w:t>(</w:t>
      </w:r>
      <w:r>
        <w:rPr/>
        <w:t>28/3/1384</w:t>
      </w:r>
      <w:r>
        <w:rPr>
          <w:rtl w:val="true"/>
        </w:rPr>
        <w:t>)</w:t>
      </w:r>
      <w:bookmarkEnd w:id="187"/>
    </w:p>
    <w:p>
      <w:pPr>
        <w:pStyle w:val="BookText"/>
        <w:rPr/>
      </w:pPr>
      <w:r>
        <w:rPr>
          <w:rFonts w:ascii="IRNazanin" w:hAnsi="IRNazanin" w:eastAsia="IRNazanin"/>
          <w:color w:val="111111"/>
          <w:sz w:val="28"/>
          <w:sz w:val="28"/>
          <w:szCs w:val="28"/>
          <w:rtl w:val="true"/>
          <w:lang w:bidi="fa-IR"/>
        </w:rPr>
        <w:t>لزوم پیش گیری از قاچاق</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شناسایی روشها و مبادی قاچاق</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بررسی راهکارهای مبارزه فیزیکی با قاچاق</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اختصاص بودجه برای مطالعه در امر اصلاح قوانین و مقررات و سیاستهای اجرایی به منظور پیشگیری از قاچاق</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فعالیت های تبلیغی و ترویجی به منظور پیش گیری از قاچاق کالا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فعالیت های تبلیغی و ترویجی به منظور پیش گیری از قاچاق کالا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Heading2"/>
        <w:numPr>
          <w:ilvl w:val="1"/>
          <w:numId w:val="1"/>
        </w:numPr>
        <w:rPr/>
      </w:pPr>
      <w:bookmarkStart w:id="188" w:name="__RefHeading___Toc2292041_581953129"/>
      <w:bookmarkStart w:id="189" w:name="_Toc69"/>
      <w:bookmarkEnd w:id="188"/>
      <w:r>
        <w:rPr>
          <w:rtl w:val="true"/>
        </w:rPr>
        <w:t xml:space="preserve">قانون بودجه سال </w:t>
      </w:r>
      <w:r>
        <w:rPr/>
        <w:t>1384</w:t>
      </w:r>
      <w:r>
        <w:rPr>
          <w:rtl w:val="true"/>
        </w:rPr>
        <w:t xml:space="preserve">مصوب </w:t>
      </w:r>
      <w:r>
        <w:rPr/>
        <w:t>25</w:t>
      </w:r>
      <w:r>
        <w:rPr>
          <w:rtl w:val="true"/>
        </w:rPr>
        <w:t xml:space="preserve">/ </w:t>
      </w:r>
      <w:r>
        <w:rPr/>
        <w:t>12</w:t>
      </w:r>
      <w:r>
        <w:rPr>
          <w:rtl w:val="true"/>
        </w:rPr>
        <w:t xml:space="preserve">/ </w:t>
      </w:r>
      <w:r>
        <w:rPr/>
        <w:t>1383</w:t>
      </w:r>
      <w:bookmarkEnd w:id="189"/>
    </w:p>
    <w:p>
      <w:pPr>
        <w:pStyle w:val="BookText"/>
        <w:rPr/>
      </w:pPr>
      <w:r>
        <w:rPr>
          <w:rFonts w:ascii="IRNazanin" w:hAnsi="IRNazanin" w:eastAsia="IRNazanin"/>
          <w:color w:val="111111"/>
          <w:sz w:val="28"/>
          <w:sz w:val="28"/>
          <w:szCs w:val="28"/>
          <w:rtl w:val="true"/>
          <w:lang w:bidi="fa-IR"/>
        </w:rPr>
        <w:t>اختصاص بودجه برای پیش گیری از بروز آسیبهای اجتماعی به‌ویژه برای کودکان خیابانی و بی‌سرپرست، دختران و زنان پناه جو</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اختصاص بودجه برای پیش گیری و مبارزه با</w:t>
      </w:r>
    </w:p>
    <w:p>
      <w:pPr>
        <w:pStyle w:val="BookText"/>
        <w:rPr/>
      </w:pPr>
      <w:r>
        <w:rPr>
          <w:rFonts w:ascii="IRNazanin" w:hAnsi="IRNazanin" w:eastAsia="IRNazanin"/>
          <w:color w:val="111111"/>
          <w:sz w:val="28"/>
          <w:sz w:val="28"/>
          <w:szCs w:val="28"/>
          <w:rtl w:val="true"/>
          <w:lang w:bidi="fa-IR"/>
        </w:rPr>
        <w:t>مواد مخدر</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18</w:t>
      </w:r>
    </w:p>
    <w:p>
      <w:pPr>
        <w:pStyle w:val="Heading2"/>
        <w:numPr>
          <w:ilvl w:val="1"/>
          <w:numId w:val="1"/>
        </w:numPr>
        <w:rPr/>
      </w:pPr>
      <w:bookmarkStart w:id="190" w:name="__RefHeading___Toc2292043_581953129"/>
      <w:bookmarkStart w:id="191" w:name="_Toc70"/>
      <w:bookmarkEnd w:id="190"/>
      <w:r>
        <w:rPr>
          <w:rtl w:val="true"/>
        </w:rPr>
        <w:t xml:space="preserve">قانون بودجه سال </w:t>
      </w:r>
      <w:r>
        <w:rPr/>
        <w:t>1383</w:t>
      </w:r>
      <w:r>
        <w:rPr>
          <w:rtl w:val="true"/>
        </w:rPr>
        <w:t xml:space="preserve"> </w:t>
      </w:r>
      <w:r>
        <w:rPr>
          <w:rtl w:val="true"/>
        </w:rPr>
        <w:t xml:space="preserve">مصوب </w:t>
      </w:r>
      <w:r>
        <w:rPr/>
        <w:t>24/12/1382</w:t>
      </w:r>
      <w:bookmarkEnd w:id="191"/>
    </w:p>
    <w:p>
      <w:pPr>
        <w:pStyle w:val="BookText"/>
        <w:rPr/>
      </w:pPr>
      <w:r>
        <w:rPr>
          <w:rFonts w:ascii="IRNazanin" w:hAnsi="IRNazanin" w:eastAsia="IRNazanin"/>
          <w:color w:val="111111"/>
          <w:sz w:val="28"/>
          <w:sz w:val="28"/>
          <w:szCs w:val="28"/>
          <w:rtl w:val="true"/>
          <w:lang w:bidi="fa-IR"/>
        </w:rPr>
        <w:t>اختصاص بودجه برای پیش گیری از بروز آسیب</w:t>
      </w:r>
    </w:p>
    <w:p>
      <w:pPr>
        <w:pStyle w:val="BookText"/>
        <w:rPr/>
      </w:pPr>
      <w:r>
        <w:rPr>
          <w:rFonts w:ascii="IRNazanin" w:hAnsi="IRNazanin" w:eastAsia="IRNazanin"/>
          <w:color w:val="111111"/>
          <w:sz w:val="28"/>
          <w:sz w:val="28"/>
          <w:szCs w:val="28"/>
          <w:rtl w:val="true"/>
          <w:lang w:bidi="fa-IR"/>
        </w:rPr>
        <w:t>های اجتماعی به ویژه برای کودکان خیابانی و بی‌سرپرست، دختران و زنان پناه جو</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اختصاص بودجه برای پیش گیری و مبارزه با</w:t>
      </w:r>
    </w:p>
    <w:p>
      <w:pPr>
        <w:pStyle w:val="BookText"/>
        <w:rPr/>
      </w:pPr>
      <w:r>
        <w:rPr>
          <w:rFonts w:ascii="IRNazanin" w:hAnsi="IRNazanin" w:eastAsia="IRNazanin"/>
          <w:color w:val="111111"/>
          <w:sz w:val="28"/>
          <w:sz w:val="28"/>
          <w:szCs w:val="28"/>
          <w:rtl w:val="true"/>
          <w:lang w:bidi="fa-IR"/>
        </w:rPr>
        <w:t>مواد مخدر</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92" w:name="pg5496_51798"/>
    </w:p>
    <w:p>
      <w:pPr>
        <w:pStyle w:val="Heading2"/>
        <w:numPr>
          <w:ilvl w:val="1"/>
          <w:numId w:val="1"/>
        </w:numPr>
        <w:rPr/>
      </w:pPr>
      <w:bookmarkStart w:id="193" w:name="__RefHeading___Toc2292045_581953129"/>
      <w:bookmarkStart w:id="194" w:name="_Toc71"/>
      <w:bookmarkEnd w:id="192"/>
      <w:bookmarkEnd w:id="193"/>
      <w:r>
        <w:rPr>
          <w:rtl w:val="true"/>
        </w:rPr>
        <w:t xml:space="preserve">قانون بودجه سال </w:t>
      </w:r>
      <w:r>
        <w:rPr/>
        <w:t>1382</w:t>
      </w:r>
      <w:r>
        <w:rPr>
          <w:rtl w:val="true"/>
        </w:rPr>
        <w:t xml:space="preserve">کل کشور </w:t>
      </w:r>
      <w:r>
        <w:rPr/>
        <w:t>24/12/1381</w:t>
      </w:r>
      <w:bookmarkEnd w:id="194"/>
    </w:p>
    <w:p>
      <w:pPr>
        <w:pStyle w:val="BookText"/>
        <w:rPr/>
      </w:pPr>
      <w:r>
        <w:rPr>
          <w:rFonts w:ascii="IRNazanin" w:hAnsi="IRNazanin" w:eastAsia="IRNazanin"/>
          <w:color w:val="111111"/>
          <w:sz w:val="28"/>
          <w:sz w:val="28"/>
          <w:szCs w:val="28"/>
          <w:rtl w:val="true"/>
          <w:lang w:bidi="fa-IR"/>
        </w:rPr>
        <w:t>اختصاص بودجه برای پیش گیری از بروز آسیب های</w:t>
      </w:r>
    </w:p>
    <w:p>
      <w:pPr>
        <w:pStyle w:val="BookText"/>
        <w:rPr/>
      </w:pPr>
      <w:r>
        <w:rPr>
          <w:rFonts w:ascii="IRNazanin" w:hAnsi="IRNazanin" w:eastAsia="IRNazanin"/>
          <w:color w:val="111111"/>
          <w:sz w:val="28"/>
          <w:sz w:val="28"/>
          <w:szCs w:val="28"/>
          <w:rtl w:val="true"/>
          <w:lang w:bidi="fa-IR"/>
        </w:rPr>
        <w:t>اجتماعی به ویژه برای کودکان خیابانی و بی‌سرپرست، دختران و زنان پناه جو</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اختصاص بودجه برای پیش گیری از بروز آسیب های</w:t>
      </w:r>
    </w:p>
    <w:p>
      <w:pPr>
        <w:pStyle w:val="BookText"/>
        <w:rPr/>
      </w:pPr>
      <w:r>
        <w:rPr>
          <w:rFonts w:ascii="IRNazanin" w:hAnsi="IRNazanin" w:eastAsia="IRNazanin"/>
          <w:color w:val="111111"/>
          <w:sz w:val="28"/>
          <w:sz w:val="28"/>
          <w:szCs w:val="28"/>
          <w:rtl w:val="true"/>
          <w:lang w:bidi="fa-IR"/>
        </w:rPr>
        <w:t>اجتماعی به ویژه برای کودکان خیابانی و بی‌سرپرست، دختران و زنان پناه جو</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اختصاص بودجه برای پیش گیری و مبارزه با</w:t>
      </w:r>
    </w:p>
    <w:p>
      <w:pPr>
        <w:pStyle w:val="BookText"/>
        <w:rPr/>
      </w:pPr>
      <w:r>
        <w:rPr>
          <w:rFonts w:ascii="IRNazanin" w:hAnsi="IRNazanin" w:eastAsia="IRNazanin"/>
          <w:color w:val="111111"/>
          <w:sz w:val="28"/>
          <w:sz w:val="28"/>
          <w:szCs w:val="28"/>
          <w:rtl w:val="true"/>
          <w:lang w:bidi="fa-IR"/>
        </w:rPr>
        <w:t>مواد مخدر</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11</w:t>
      </w:r>
    </w:p>
    <w:p>
      <w:pPr>
        <w:pStyle w:val="Heading2"/>
        <w:numPr>
          <w:ilvl w:val="1"/>
          <w:numId w:val="1"/>
        </w:numPr>
        <w:rPr/>
      </w:pPr>
      <w:bookmarkStart w:id="195" w:name="__RefHeading___Toc2292047_581953129"/>
      <w:bookmarkStart w:id="196" w:name="_Toc72"/>
      <w:bookmarkEnd w:id="195"/>
      <w:r>
        <w:rPr>
          <w:rtl w:val="true"/>
        </w:rPr>
        <w:t>قانون بودجه سال</w:t>
      </w:r>
      <w:r>
        <w:rPr/>
        <w:t>1381</w:t>
      </w:r>
      <w:r>
        <w:rPr>
          <w:rtl w:val="true"/>
        </w:rPr>
        <w:t xml:space="preserve"> </w:t>
      </w:r>
      <w:r>
        <w:rPr>
          <w:rtl w:val="true"/>
        </w:rPr>
        <w:t xml:space="preserve">کل کشور </w:t>
      </w:r>
      <w:r>
        <w:rPr/>
        <w:t>22/12/1380</w:t>
      </w:r>
      <w:bookmarkEnd w:id="196"/>
    </w:p>
    <w:p>
      <w:pPr>
        <w:pStyle w:val="BookText"/>
        <w:rPr/>
      </w:pPr>
      <w:r>
        <w:rPr>
          <w:rFonts w:ascii="IRNazanin" w:hAnsi="IRNazanin" w:eastAsia="IRNazanin"/>
          <w:color w:val="111111"/>
          <w:sz w:val="28"/>
          <w:sz w:val="28"/>
          <w:szCs w:val="28"/>
          <w:rtl w:val="true"/>
          <w:lang w:bidi="fa-IR"/>
        </w:rPr>
        <w:t>اختصاص بودجه برای پیش گیری و مبارزه با</w:t>
      </w:r>
    </w:p>
    <w:p>
      <w:pPr>
        <w:pStyle w:val="BookText"/>
        <w:rPr/>
      </w:pPr>
      <w:r>
        <w:rPr>
          <w:rFonts w:ascii="IRNazanin" w:hAnsi="IRNazanin" w:eastAsia="IRNazanin"/>
          <w:color w:val="111111"/>
          <w:sz w:val="28"/>
          <w:sz w:val="28"/>
          <w:szCs w:val="28"/>
          <w:rtl w:val="true"/>
          <w:lang w:bidi="fa-IR"/>
        </w:rPr>
        <w:t>مواد مخدر</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11</w:t>
      </w:r>
    </w:p>
    <w:p>
      <w:pPr>
        <w:pStyle w:val="Heading2"/>
        <w:numPr>
          <w:ilvl w:val="1"/>
          <w:numId w:val="1"/>
        </w:numPr>
        <w:rPr/>
      </w:pPr>
      <w:bookmarkStart w:id="197" w:name="__RefHeading___Toc2292049_581953129"/>
      <w:bookmarkStart w:id="198" w:name="_Toc73"/>
      <w:bookmarkEnd w:id="197"/>
      <w:r>
        <w:rPr>
          <w:rtl w:val="true"/>
        </w:rPr>
        <w:t>قانون بودجه سال</w:t>
      </w:r>
      <w:r>
        <w:rPr/>
        <w:t>1378</w:t>
      </w:r>
      <w:r>
        <w:rPr>
          <w:rtl w:val="true"/>
        </w:rPr>
        <w:t xml:space="preserve"> </w:t>
      </w:r>
      <w:r>
        <w:rPr>
          <w:rtl w:val="true"/>
        </w:rPr>
        <w:t xml:space="preserve">کل کشور </w:t>
      </w:r>
      <w:r>
        <w:rPr/>
        <w:t>13/11/1377</w:t>
      </w:r>
      <w:bookmarkEnd w:id="198"/>
    </w:p>
    <w:p>
      <w:pPr>
        <w:pStyle w:val="BookText"/>
        <w:rPr/>
      </w:pPr>
      <w:r>
        <w:rPr>
          <w:rFonts w:ascii="IRNazanin" w:hAnsi="IRNazanin" w:eastAsia="IRNazanin"/>
          <w:color w:val="111111"/>
          <w:sz w:val="28"/>
          <w:sz w:val="28"/>
          <w:szCs w:val="28"/>
          <w:rtl w:val="true"/>
          <w:lang w:bidi="fa-IR"/>
        </w:rPr>
        <w:t>اختصاص بودجه برای پیش گیری و مبارزه با</w:t>
      </w:r>
    </w:p>
    <w:p>
      <w:pPr>
        <w:pStyle w:val="BookText"/>
        <w:rPr/>
      </w:pPr>
      <w:r>
        <w:rPr>
          <w:rFonts w:ascii="IRNazanin" w:hAnsi="IRNazanin" w:eastAsia="IRNazanin"/>
          <w:color w:val="111111"/>
          <w:sz w:val="28"/>
          <w:sz w:val="28"/>
          <w:szCs w:val="28"/>
          <w:rtl w:val="true"/>
          <w:lang w:bidi="fa-IR"/>
        </w:rPr>
        <w:t>مواد مخدر</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58</w:t>
      </w:r>
    </w:p>
    <w:p>
      <w:pPr>
        <w:pStyle w:val="Heading2"/>
        <w:numPr>
          <w:ilvl w:val="1"/>
          <w:numId w:val="1"/>
        </w:numPr>
        <w:rPr/>
      </w:pPr>
      <w:bookmarkStart w:id="199" w:name="__RefHeading___Toc2292051_581953129"/>
      <w:bookmarkStart w:id="200" w:name="_Toc74"/>
      <w:bookmarkEnd w:id="199"/>
      <w:r>
        <w:rPr>
          <w:rtl w:val="true"/>
        </w:rPr>
        <w:t>قانون بودجه سال</w:t>
      </w:r>
      <w:r>
        <w:rPr/>
        <w:t>1355</w:t>
      </w:r>
      <w:r>
        <w:rPr>
          <w:rtl w:val="true"/>
        </w:rPr>
        <w:t xml:space="preserve"> </w:t>
      </w:r>
      <w:r>
        <w:rPr>
          <w:rtl w:val="true"/>
        </w:rPr>
        <w:t xml:space="preserve">کل کشور </w:t>
      </w:r>
      <w:r>
        <w:rPr/>
        <w:t>21/12/1354</w:t>
      </w:r>
      <w:bookmarkEnd w:id="200"/>
    </w:p>
    <w:p>
      <w:pPr>
        <w:pStyle w:val="BookText"/>
        <w:rPr/>
      </w:pPr>
      <w:r>
        <w:rPr>
          <w:rFonts w:ascii="IRNazanin" w:hAnsi="IRNazanin" w:eastAsia="IRNazanin"/>
          <w:color w:val="111111"/>
          <w:sz w:val="28"/>
          <w:sz w:val="28"/>
          <w:szCs w:val="28"/>
          <w:rtl w:val="true"/>
          <w:lang w:bidi="fa-IR"/>
        </w:rPr>
        <w:t>اختصاص بودجه برای خرید وسایل و تجهیزات</w:t>
      </w:r>
    </w:p>
    <w:p>
      <w:pPr>
        <w:pStyle w:val="BookText"/>
        <w:rPr/>
      </w:pPr>
      <w:r>
        <w:rPr>
          <w:rFonts w:ascii="IRNazanin" w:hAnsi="IRNazanin" w:eastAsia="IRNazanin"/>
          <w:color w:val="111111"/>
          <w:sz w:val="28"/>
          <w:sz w:val="28"/>
          <w:szCs w:val="28"/>
          <w:rtl w:val="true"/>
          <w:lang w:bidi="fa-IR"/>
        </w:rPr>
        <w:t>مربوط به پیش گیری از ورود کالاهای قاچاق و مبارزه با قاچاق</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57</w:t>
      </w:r>
    </w:p>
    <w:p>
      <w:pPr>
        <w:pStyle w:val="Heading2"/>
        <w:numPr>
          <w:ilvl w:val="1"/>
          <w:numId w:val="1"/>
        </w:numPr>
        <w:rPr/>
      </w:pPr>
      <w:bookmarkStart w:id="201" w:name="__RefHeading___Toc2292053_581953129"/>
      <w:bookmarkStart w:id="202" w:name="_Toc75"/>
      <w:bookmarkEnd w:id="201"/>
      <w:r>
        <w:rPr>
          <w:rtl w:val="true"/>
        </w:rPr>
        <w:t xml:space="preserve">قانون جامع کنترل و مبارزه ملی با دخانیات </w:t>
      </w:r>
      <w:r>
        <w:rPr>
          <w:rtl w:val="true"/>
        </w:rPr>
        <w:t>(</w:t>
      </w:r>
      <w:r>
        <w:rPr/>
        <w:t>15/6/85</w:t>
      </w:r>
      <w:r>
        <w:rPr>
          <w:rtl w:val="true"/>
        </w:rPr>
        <w:t>)</w:t>
      </w:r>
      <w:bookmarkEnd w:id="202"/>
    </w:p>
    <w:p>
      <w:pPr>
        <w:pStyle w:val="BookText"/>
        <w:rPr/>
      </w:pPr>
      <w:r>
        <w:rPr>
          <w:rFonts w:ascii="IRNazanin" w:hAnsi="IRNazanin" w:eastAsia="IRNazanin"/>
          <w:color w:val="111111"/>
          <w:sz w:val="28"/>
          <w:sz w:val="28"/>
          <w:szCs w:val="28"/>
          <w:rtl w:val="true"/>
          <w:lang w:bidi="fa-IR"/>
        </w:rPr>
        <w:t>تخصیص دو درصد از سرجمع مالیات مأخوذه از</w:t>
      </w:r>
    </w:p>
    <w:p>
      <w:pPr>
        <w:pStyle w:val="BookText"/>
        <w:rPr/>
      </w:pPr>
      <w:r>
        <w:rPr>
          <w:rFonts w:ascii="IRNazanin" w:hAnsi="IRNazanin" w:eastAsia="IRNazanin"/>
          <w:color w:val="111111"/>
          <w:sz w:val="28"/>
          <w:sz w:val="28"/>
          <w:szCs w:val="28"/>
          <w:rtl w:val="true"/>
          <w:lang w:bidi="fa-IR"/>
        </w:rPr>
        <w:t>فرآورده های دخانی به امر توسعه برنامه های آموزشی، تحقیقاتی و فرهنگی در زمینه پیش گیری و مبارزه با استعمال دخانیات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تخصیص دو درصد از سرجمع مالیات مأخوذه از</w:t>
      </w:r>
    </w:p>
    <w:p>
      <w:pPr>
        <w:pStyle w:val="BookText"/>
        <w:rPr/>
      </w:pPr>
      <w:r>
        <w:rPr>
          <w:rFonts w:ascii="IRNazanin" w:hAnsi="IRNazanin" w:eastAsia="IRNazanin"/>
          <w:color w:val="111111"/>
          <w:sz w:val="28"/>
          <w:sz w:val="28"/>
          <w:szCs w:val="28"/>
          <w:rtl w:val="true"/>
          <w:lang w:bidi="fa-IR"/>
        </w:rPr>
        <w:t>فرآورده های دخانی به امر توسعه برنامه های آموزشی، تحقیقاتی و فرهنگی در زمینه پیش گیری و مبارزه با استعمال دخانیات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وظیفه وزارت بهداشت، درمان و آموزش پزشکی</w:t>
      </w:r>
    </w:p>
    <w:p>
      <w:pPr>
        <w:pStyle w:val="BookText"/>
        <w:rPr/>
      </w:pPr>
      <w:r>
        <w:rPr>
          <w:rFonts w:ascii="IRNazanin" w:hAnsi="IRNazanin" w:eastAsia="IRNazanin"/>
          <w:color w:val="111111"/>
          <w:sz w:val="28"/>
          <w:sz w:val="28"/>
          <w:szCs w:val="28"/>
          <w:rtl w:val="true"/>
          <w:lang w:bidi="fa-IR"/>
        </w:rPr>
        <w:t>در انجام فعالیتهای پیشگیرانه در مورد مصرف</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03" w:name="pg5496_51799"/>
    </w:p>
    <w:p>
      <w:pPr>
        <w:pStyle w:val="BookText"/>
        <w:rPr/>
      </w:pPr>
      <w:bookmarkEnd w:id="203"/>
      <w:r>
        <w:rPr>
          <w:rFonts w:ascii="IRNazanin" w:hAnsi="IRNazanin" w:eastAsia="IRNazanin"/>
          <w:color w:val="111111"/>
          <w:sz w:val="28"/>
          <w:sz w:val="28"/>
          <w:szCs w:val="28"/>
          <w:rtl w:val="true"/>
          <w:lang w:bidi="fa-IR"/>
        </w:rPr>
        <w:t>فرآورده‌های دخانی</w:t>
      </w:r>
    </w:p>
    <w:p>
      <w:pPr>
        <w:pStyle w:val="Heading2"/>
        <w:numPr>
          <w:ilvl w:val="1"/>
          <w:numId w:val="1"/>
        </w:numPr>
        <w:rPr/>
      </w:pPr>
      <w:bookmarkStart w:id="204" w:name="__RefHeading___Toc2292055_581953129"/>
      <w:bookmarkStart w:id="205" w:name="_Toc76"/>
      <w:bookmarkEnd w:id="204"/>
      <w:r>
        <w:rPr>
          <w:rtl w:val="true"/>
        </w:rPr>
        <w:t xml:space="preserve">آیین نامه اردوهای هجرت </w:t>
      </w:r>
      <w:r>
        <w:rPr>
          <w:rtl w:val="true"/>
        </w:rPr>
        <w:t>(</w:t>
      </w:r>
      <w:r>
        <w:rPr>
          <w:rtl w:val="true"/>
        </w:rPr>
        <w:t xml:space="preserve">مصوب </w:t>
      </w:r>
      <w:r>
        <w:rPr/>
        <w:t>24/3/1385</w:t>
      </w:r>
      <w:r>
        <w:rPr>
          <w:rtl w:val="true"/>
        </w:rPr>
        <w:t>)</w:t>
      </w:r>
      <w:bookmarkEnd w:id="205"/>
    </w:p>
    <w:p>
      <w:pPr>
        <w:pStyle w:val="BookText"/>
        <w:rPr/>
      </w:pPr>
      <w:r>
        <w:rPr>
          <w:rFonts w:ascii="IRNazanin" w:hAnsi="IRNazanin" w:eastAsia="IRNazanin"/>
          <w:color w:val="111111"/>
          <w:sz w:val="28"/>
          <w:sz w:val="28"/>
          <w:szCs w:val="28"/>
          <w:rtl w:val="true"/>
          <w:lang w:bidi="fa-IR"/>
        </w:rPr>
        <w:t>پیش گیری از ناهنجاری های اجتماعی و فرهنگی از طریق غنی سازی اوقات فراغت جوانان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Heading2"/>
        <w:numPr>
          <w:ilvl w:val="1"/>
          <w:numId w:val="1"/>
        </w:numPr>
        <w:rPr/>
      </w:pPr>
      <w:bookmarkStart w:id="206" w:name="__RefHeading___Toc2292057_581953129"/>
      <w:bookmarkStart w:id="207" w:name="_Toc77"/>
      <w:bookmarkEnd w:id="206"/>
      <w:r>
        <w:rPr>
          <w:rtl w:val="true"/>
        </w:rPr>
        <w:t xml:space="preserve">اهداف و اصول تشکیل خانواده و سیاست های تحکیم و تعالی آن مصوب </w:t>
      </w:r>
      <w:r>
        <w:rPr/>
        <w:t>7/4</w:t>
      </w:r>
      <w:r>
        <w:rPr>
          <w:rtl w:val="true"/>
        </w:rPr>
        <w:t xml:space="preserve">/ </w:t>
      </w:r>
      <w:r>
        <w:rPr/>
        <w:t>1384</w:t>
      </w:r>
      <w:r>
        <w:rPr>
          <w:rtl w:val="true"/>
        </w:rPr>
        <w:t xml:space="preserve"> </w:t>
      </w:r>
      <w:r>
        <w:rPr>
          <w:rtl w:val="true"/>
        </w:rPr>
        <w:t>شورای عالی انقلاب فرهنگی</w:t>
      </w:r>
      <w:bookmarkEnd w:id="207"/>
    </w:p>
    <w:p>
      <w:pPr>
        <w:pStyle w:val="BookText"/>
        <w:rPr/>
      </w:pPr>
      <w:r>
        <w:rPr>
          <w:rFonts w:ascii="IRNazanin" w:hAnsi="IRNazanin" w:eastAsia="IRNazanin"/>
          <w:color w:val="111111"/>
          <w:sz w:val="28"/>
          <w:sz w:val="28"/>
          <w:szCs w:val="28"/>
          <w:rtl w:val="true"/>
          <w:lang w:bidi="fa-IR"/>
        </w:rPr>
        <w:t>لزوم اتخاد تدابیر مناسب جهت پیش گیری از</w:t>
      </w:r>
    </w:p>
    <w:p>
      <w:pPr>
        <w:pStyle w:val="BookText"/>
        <w:rPr/>
      </w:pPr>
      <w:r>
        <w:rPr>
          <w:rFonts w:ascii="IRNazanin" w:hAnsi="IRNazanin" w:eastAsia="IRNazanin"/>
          <w:color w:val="111111"/>
          <w:sz w:val="28"/>
          <w:sz w:val="28"/>
          <w:szCs w:val="28"/>
          <w:rtl w:val="true"/>
          <w:lang w:bidi="fa-IR"/>
        </w:rPr>
        <w:t>اعمال هرگونه خشونت علیه اعضای خانواده</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جلوگیری از بروز ناهنجاری های اجتماعی در</w:t>
      </w:r>
    </w:p>
    <w:p>
      <w:pPr>
        <w:pStyle w:val="BookText"/>
        <w:rPr/>
      </w:pPr>
      <w:r>
        <w:rPr>
          <w:rFonts w:ascii="IRNazanin" w:hAnsi="IRNazanin" w:eastAsia="IRNazanin"/>
          <w:color w:val="111111"/>
          <w:sz w:val="28"/>
          <w:sz w:val="28"/>
          <w:szCs w:val="28"/>
          <w:rtl w:val="true"/>
          <w:lang w:bidi="fa-IR"/>
        </w:rPr>
        <w:t>خانواده از طریق ترویج فرهنگ عفاف و پای بندی به اخلاق</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 گیری از مفاسد اخلاقی و اجتماعی و مبارزه با عوامل اصلی مفسده انگیز به منظور حفظ کیان خانواده</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 گیری از مفاسد اخلاقی و اجتماعی و مبارزه با عوامل اصلی مفسده انگیز به منظور حفظ کیان خانواده</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 گیری از بروز آسیب های اجتماعی از طریق آموزش های لازم به دختران و پسران در زمینه انتخاب همسر</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جلوگیری از آسیب پذیری خانواده از طریق مبارزه با ناهنجاری های اجتماعی مانند اعتیاد</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7</w:t>
      </w:r>
    </w:p>
    <w:p>
      <w:pPr>
        <w:pStyle w:val="Heading2"/>
        <w:numPr>
          <w:ilvl w:val="1"/>
          <w:numId w:val="1"/>
        </w:numPr>
        <w:rPr/>
      </w:pPr>
      <w:bookmarkStart w:id="208" w:name="__RefHeading___Toc2292059_581953129"/>
      <w:bookmarkStart w:id="209" w:name="_Toc78"/>
      <w:bookmarkEnd w:id="208"/>
      <w:r>
        <w:rPr>
          <w:rtl w:val="true"/>
        </w:rPr>
        <w:t xml:space="preserve">اساسنامه نهاد نمایندگی مقام معظم رهبری در دانشگاه ها مصوب </w:t>
      </w:r>
      <w:r>
        <w:rPr/>
        <w:t>3/12/1372</w:t>
      </w:r>
      <w:r>
        <w:rPr>
          <w:rtl w:val="true"/>
        </w:rPr>
        <w:t xml:space="preserve"> </w:t>
      </w:r>
      <w:r>
        <w:rPr>
          <w:rtl w:val="true"/>
        </w:rPr>
        <w:t>شورای عالی انقلاب فرهنگی</w:t>
      </w:r>
      <w:bookmarkEnd w:id="209"/>
    </w:p>
    <w:p>
      <w:pPr>
        <w:pStyle w:val="BookText"/>
        <w:rPr/>
      </w:pPr>
      <w:r>
        <w:rPr>
          <w:rFonts w:ascii="IRNazanin" w:hAnsi="IRNazanin" w:eastAsia="IRNazanin"/>
          <w:color w:val="111111"/>
          <w:sz w:val="28"/>
          <w:sz w:val="28"/>
          <w:szCs w:val="28"/>
          <w:rtl w:val="true"/>
          <w:lang w:bidi="fa-IR"/>
        </w:rPr>
        <w:t>مقابله با هجوم فرهنگی از جمله اهداف</w:t>
      </w:r>
    </w:p>
    <w:p>
      <w:pPr>
        <w:pStyle w:val="BookText"/>
        <w:rPr/>
      </w:pP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بسط فرهنگ امر به معروف و نهی از منکر</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10" w:name="pg5496_51800"/>
    </w:p>
    <w:p>
      <w:pPr>
        <w:pStyle w:val="Heading2"/>
        <w:numPr>
          <w:ilvl w:val="1"/>
          <w:numId w:val="1"/>
        </w:numPr>
        <w:rPr/>
      </w:pPr>
      <w:bookmarkStart w:id="211" w:name="__RefHeading___Toc2292061_581953129"/>
      <w:bookmarkStart w:id="212" w:name="_Toc79"/>
      <w:bookmarkEnd w:id="210"/>
      <w:bookmarkEnd w:id="211"/>
      <w:r>
        <w:rPr>
          <w:rtl w:val="true"/>
        </w:rPr>
        <w:t xml:space="preserve">آیین نامه پیش گیری و مبارزه با رشوه در دستگاه های دولتی </w:t>
      </w:r>
      <w:r>
        <w:rPr>
          <w:rtl w:val="true"/>
        </w:rPr>
        <w:t>(</w:t>
      </w:r>
      <w:r>
        <w:rPr/>
        <w:t>22/12</w:t>
      </w:r>
      <w:r>
        <w:rPr>
          <w:rtl w:val="true"/>
        </w:rPr>
        <w:t xml:space="preserve">/ </w:t>
      </w:r>
      <w:r>
        <w:rPr/>
        <w:t>1383</w:t>
      </w:r>
      <w:r>
        <w:rPr>
          <w:rtl w:val="true"/>
        </w:rPr>
        <w:t>)</w:t>
      </w:r>
      <w:bookmarkEnd w:id="212"/>
    </w:p>
    <w:p>
      <w:pPr>
        <w:pStyle w:val="BookText"/>
        <w:rPr/>
      </w:pPr>
      <w:r>
        <w:rPr>
          <w:rFonts w:ascii="IRNazanin" w:hAnsi="IRNazanin" w:eastAsia="IRNazanin"/>
          <w:color w:val="111111"/>
          <w:sz w:val="28"/>
          <w:sz w:val="28"/>
          <w:szCs w:val="28"/>
          <w:rtl w:val="true"/>
          <w:lang w:bidi="fa-IR"/>
        </w:rPr>
        <w:t>پیش گیری از رشوه از طریق شفاف سازی مراحل انجام خدمات اطلاع‌رسانی مناسب به مردم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 گیری از رشوه از طریق اصلاح و کوتاه نمودن روشهای‌انجام خدماتی که به مردم ارایه می‌گردد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 گیری از رشوه از طریق توسعه فناوری</w:t>
      </w:r>
    </w:p>
    <w:p>
      <w:pPr>
        <w:pStyle w:val="BookText"/>
        <w:rPr/>
      </w:pPr>
      <w:r>
        <w:rPr>
          <w:rFonts w:ascii="IRNazanin" w:hAnsi="IRNazanin" w:eastAsia="IRNazanin"/>
          <w:color w:val="111111"/>
          <w:sz w:val="28"/>
          <w:sz w:val="28"/>
          <w:szCs w:val="28"/>
          <w:rtl w:val="true"/>
          <w:lang w:bidi="fa-IR"/>
        </w:rPr>
        <w:t>اداری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 گیری از رشوه از طریق انجام نظر سنجی</w:t>
      </w:r>
    </w:p>
    <w:p>
      <w:pPr>
        <w:pStyle w:val="BookText"/>
        <w:rPr/>
      </w:pPr>
      <w:r>
        <w:rPr>
          <w:rFonts w:ascii="IRNazanin" w:hAnsi="IRNazanin" w:eastAsia="IRNazanin"/>
          <w:color w:val="111111"/>
          <w:sz w:val="28"/>
          <w:sz w:val="28"/>
          <w:szCs w:val="28"/>
          <w:rtl w:val="true"/>
          <w:lang w:bidi="fa-IR"/>
        </w:rPr>
        <w:t>از مردم و مراجعان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 گیری از رشوه از طریق آموزش کارکنان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 گیری از رشوه از طریق بازرسی از سوی</w:t>
      </w:r>
    </w:p>
    <w:p>
      <w:pPr>
        <w:pStyle w:val="BookText"/>
        <w:rPr/>
      </w:pPr>
      <w:r>
        <w:rPr>
          <w:rFonts w:ascii="IRNazanin" w:hAnsi="IRNazanin" w:eastAsia="IRNazanin"/>
          <w:color w:val="111111"/>
          <w:sz w:val="28"/>
          <w:sz w:val="28"/>
          <w:szCs w:val="28"/>
          <w:rtl w:val="true"/>
          <w:lang w:bidi="fa-IR"/>
        </w:rPr>
        <w:t>مراجع صالح</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 گیری از رشوه از طریق تشویق افراد</w:t>
      </w:r>
    </w:p>
    <w:p>
      <w:pPr>
        <w:pStyle w:val="BookText"/>
        <w:rPr/>
      </w:pPr>
      <w:r>
        <w:rPr>
          <w:rFonts w:ascii="IRNazanin" w:hAnsi="IRNazanin" w:eastAsia="IRNazanin"/>
          <w:color w:val="111111"/>
          <w:sz w:val="28"/>
          <w:sz w:val="28"/>
          <w:szCs w:val="28"/>
          <w:rtl w:val="true"/>
          <w:lang w:bidi="fa-IR"/>
        </w:rPr>
        <w:t>گزارش دهنده رشوه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 گیری از رشوه از طریق پیش بینی حق فسخ برای دستگاه اجرایی در قرارداد مرتبط با رشوه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وظیفه کارکنان دستگاه های اجرایی در اطلاع</w:t>
      </w:r>
    </w:p>
    <w:p>
      <w:pPr>
        <w:pStyle w:val="BookText"/>
        <w:rPr/>
      </w:pPr>
      <w:r>
        <w:rPr>
          <w:rFonts w:ascii="IRNazanin" w:hAnsi="IRNazanin" w:eastAsia="IRNazanin"/>
          <w:color w:val="111111"/>
          <w:sz w:val="28"/>
          <w:sz w:val="28"/>
          <w:szCs w:val="28"/>
          <w:rtl w:val="true"/>
          <w:lang w:bidi="fa-IR"/>
        </w:rPr>
        <w:t>دادن رشوه به مقامات مافوق</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وظیفه اشخاصی که به آنان پیشنهاد رشوه شده</w:t>
      </w:r>
    </w:p>
    <w:p>
      <w:pPr>
        <w:pStyle w:val="BookText"/>
        <w:rPr/>
      </w:pPr>
      <w:r>
        <w:rPr>
          <w:rFonts w:ascii="IRNazanin" w:hAnsi="IRNazanin" w:eastAsia="IRNazanin"/>
          <w:color w:val="111111"/>
          <w:sz w:val="28"/>
          <w:sz w:val="28"/>
          <w:szCs w:val="28"/>
          <w:rtl w:val="true"/>
          <w:lang w:bidi="fa-IR"/>
        </w:rPr>
        <w:t>نسبت به گزارش به مسؤولان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Heading2"/>
        <w:numPr>
          <w:ilvl w:val="1"/>
          <w:numId w:val="1"/>
        </w:numPr>
        <w:rPr/>
      </w:pPr>
      <w:bookmarkStart w:id="213" w:name="__RefHeading___Toc2292063_581953129"/>
      <w:bookmarkStart w:id="214" w:name="_Toc80"/>
      <w:bookmarkEnd w:id="213"/>
      <w:r>
        <w:rPr>
          <w:rtl w:val="true"/>
        </w:rPr>
        <w:t xml:space="preserve">اهداف و سیاست های کلی فرهنگی برنامه سوم توسعه کشور مصوب </w:t>
      </w:r>
      <w:r>
        <w:rPr/>
        <w:t>25/12/1377</w:t>
      </w:r>
      <w:r>
        <w:rPr>
          <w:rtl w:val="true"/>
        </w:rPr>
        <w:t xml:space="preserve"> </w:t>
      </w:r>
      <w:r>
        <w:rPr>
          <w:rtl w:val="true"/>
        </w:rPr>
        <w:t>شورای عالی انقلاب فرهنگی</w:t>
      </w:r>
      <w:bookmarkEnd w:id="214"/>
    </w:p>
    <w:p>
      <w:pPr>
        <w:pStyle w:val="BookText"/>
        <w:rPr/>
      </w:pPr>
      <w:r>
        <w:rPr>
          <w:rFonts w:ascii="IRNazanin" w:hAnsi="IRNazanin" w:eastAsia="IRNazanin"/>
          <w:color w:val="111111"/>
          <w:sz w:val="28"/>
          <w:sz w:val="28"/>
          <w:szCs w:val="28"/>
          <w:rtl w:val="true"/>
          <w:lang w:bidi="fa-IR"/>
        </w:rPr>
        <w:t>مقابله با تهاجم فرهنگی بیگانه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تبیین و گسترش فرهنگ امر به معروف و نهی</w:t>
      </w:r>
    </w:p>
    <w:p>
      <w:pPr>
        <w:pStyle w:val="BookText"/>
        <w:rPr/>
      </w:pPr>
      <w:r>
        <w:rPr>
          <w:rFonts w:ascii="IRNazanin" w:hAnsi="IRNazanin" w:eastAsia="IRNazanin"/>
          <w:color w:val="111111"/>
          <w:sz w:val="28"/>
          <w:sz w:val="28"/>
          <w:szCs w:val="28"/>
          <w:rtl w:val="true"/>
          <w:lang w:bidi="fa-IR"/>
        </w:rPr>
        <w:t>ازمنکر با در نظر گرفتن شیوه‌ها و روشهای نوین و صحیح اسلامی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تبیین و گسترش فرهنگ امر به معروف و نهی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ازمنکر با در نظر گرفتن شیوه‌ها و روشهای نوین و صحیح اسلامی</w:t>
      </w:r>
    </w:p>
    <w:p>
      <w:pPr>
        <w:pStyle w:val="BookText"/>
        <w:rPr/>
      </w:pPr>
      <w:r>
        <w:rPr>
          <w:rFonts w:ascii="IRNazanin" w:hAnsi="IRNazanin" w:eastAsia="IRNazanin"/>
          <w:color w:val="111111"/>
          <w:sz w:val="28"/>
          <w:sz w:val="28"/>
          <w:szCs w:val="28"/>
          <w:rtl w:val="true"/>
          <w:lang w:bidi="fa-IR"/>
        </w:rPr>
        <w:t>نظام‌مند کردن نحوه مقابله با تهاجم فرهنگی در عرصه‌های مختلف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توجه به حفظ ارزشهای دینی و ملی در سیاستگذاریها و برنامه ریزیها و فعالیتهای تمام بخشهای اقتصادی، سیاسی و اجتماعی در راستای‌مقابله با تهاجم فرهنگی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مقابله با تهاجم فرهنگی از طریق تبیین پایه‌های تفکر اسلامی در همه ابعاد زندگی و ارائه الگوهای مناسب برای جامعه و بویژه جوانان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تبیین شیوه‌های مناسب برای اسلامی کردن حوزه علوم انسانی و اجتماعی و حمایت از پژوهشهای این حوزه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تبیین کارآمدی نظام دینی در اداره امور جامعه و پاسخگویی ب شبهات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تدوین برنامه‌های مناسب در شیوه‌های تبلیغ سنتی و بهره‌گیری از قالب‌های متنوع و نوین هنری در عرضه مفاهیم والای فرهنگ اسلامی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هدایت و گسترش پژوهشهای فرهنگی با تأکید بر فرهنگ خودی و شناخت راههای نفوذ فرهنگ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تبیین و تبلیغ نقاط ضعف فرهنگ مهاجم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تدوین ضوابط و مقررات قانونی و اتخاذ تدابیر حقوقی و قضایی مؤثر برای مقابله با ترویج فرهنگ بیگانه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15" w:name="pg5496_51802"/>
    </w:p>
    <w:p>
      <w:pPr>
        <w:pStyle w:val="Heading2"/>
        <w:numPr>
          <w:ilvl w:val="1"/>
          <w:numId w:val="1"/>
        </w:numPr>
        <w:rPr/>
      </w:pPr>
      <w:bookmarkStart w:id="216" w:name="__RefHeading___Toc2292065_581953129"/>
      <w:bookmarkStart w:id="217" w:name="_Toc81"/>
      <w:bookmarkEnd w:id="215"/>
      <w:bookmarkEnd w:id="216"/>
      <w:r>
        <w:rPr>
          <w:rtl w:val="true"/>
        </w:rPr>
        <w:t xml:space="preserve">آیین‌نامه اجرایی جزء </w:t>
      </w:r>
      <w:r>
        <w:rPr>
          <w:rtl w:val="true"/>
        </w:rPr>
        <w:t>(</w:t>
      </w:r>
      <w:r>
        <w:rPr/>
        <w:t>5</w:t>
      </w:r>
      <w:r>
        <w:rPr>
          <w:rtl w:val="true"/>
        </w:rPr>
        <w:t xml:space="preserve">) </w:t>
      </w:r>
      <w:r>
        <w:rPr>
          <w:rtl w:val="true"/>
        </w:rPr>
        <w:t xml:space="preserve">بند </w:t>
      </w:r>
      <w:r>
        <w:rPr>
          <w:rtl w:val="true"/>
        </w:rPr>
        <w:t>(</w:t>
      </w:r>
      <w:r>
        <w:rPr>
          <w:rtl w:val="true"/>
        </w:rPr>
        <w:t>الف</w:t>
      </w:r>
      <w:r>
        <w:rPr>
          <w:rtl w:val="true"/>
        </w:rPr>
        <w:t xml:space="preserve">) </w:t>
      </w:r>
      <w:r>
        <w:rPr>
          <w:rtl w:val="true"/>
        </w:rPr>
        <w:t xml:space="preserve">ماده </w:t>
      </w:r>
      <w:r>
        <w:rPr>
          <w:rtl w:val="true"/>
        </w:rPr>
        <w:t>(</w:t>
      </w:r>
      <w:r>
        <w:rPr/>
        <w:t>192</w:t>
      </w:r>
      <w:r>
        <w:rPr>
          <w:rtl w:val="true"/>
        </w:rPr>
        <w:t xml:space="preserve">) </w:t>
      </w:r>
      <w:r>
        <w:rPr>
          <w:rtl w:val="true"/>
        </w:rPr>
        <w:t xml:space="preserve">قانون برنامه سوم توسعه اقتصادی، اجتماعی و فرهنگی جمهوری اسلامی ایران </w:t>
      </w:r>
      <w:r>
        <w:rPr>
          <w:rtl w:val="true"/>
        </w:rPr>
        <w:t>(</w:t>
      </w:r>
      <w:r>
        <w:rPr/>
        <w:t>2/2/1383</w:t>
      </w:r>
      <w:r>
        <w:rPr>
          <w:rtl w:val="true"/>
        </w:rPr>
        <w:t>)</w:t>
      </w:r>
      <w:bookmarkEnd w:id="217"/>
    </w:p>
    <w:p>
      <w:pPr>
        <w:pStyle w:val="BookText"/>
        <w:rPr/>
      </w:pPr>
      <w:r>
        <w:rPr>
          <w:rFonts w:ascii="IRNazanin" w:hAnsi="IRNazanin" w:eastAsia="IRNazanin"/>
          <w:color w:val="111111"/>
          <w:sz w:val="28"/>
          <w:sz w:val="28"/>
          <w:szCs w:val="28"/>
          <w:rtl w:val="true"/>
          <w:lang w:bidi="fa-IR"/>
        </w:rPr>
        <w:t>پیش گیری از اعمال خشونت علیه سالمندان در</w:t>
      </w:r>
    </w:p>
    <w:p>
      <w:pPr>
        <w:pStyle w:val="BookText"/>
        <w:rPr/>
      </w:pPr>
      <w:r>
        <w:rPr>
          <w:rFonts w:ascii="IRNazanin" w:hAnsi="IRNazanin" w:eastAsia="IRNazanin"/>
          <w:color w:val="111111"/>
          <w:sz w:val="28"/>
          <w:sz w:val="28"/>
          <w:szCs w:val="28"/>
          <w:rtl w:val="true"/>
          <w:lang w:bidi="fa-IR"/>
        </w:rPr>
        <w:t>خانواده و جامعه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p>
    <w:p>
      <w:pPr>
        <w:pStyle w:val="Heading2"/>
        <w:numPr>
          <w:ilvl w:val="1"/>
          <w:numId w:val="1"/>
        </w:numPr>
        <w:rPr/>
      </w:pPr>
      <w:bookmarkStart w:id="218" w:name="__RefHeading___Toc2292067_581953129"/>
      <w:bookmarkStart w:id="219" w:name="_Toc82"/>
      <w:bookmarkEnd w:id="218"/>
      <w:r>
        <w:rPr>
          <w:rtl w:val="true"/>
        </w:rPr>
        <w:t xml:space="preserve">راهکارهای اجرایی حوزه‌های بخشی قانون برنامه سوم توسعه اقتصادی اجتماعی و فرهنگی جمهوری اسلامی ایران مصوب </w:t>
      </w:r>
      <w:r>
        <w:rPr/>
        <w:t>21/10/1379</w:t>
      </w:r>
      <w:bookmarkEnd w:id="219"/>
    </w:p>
    <w:p>
      <w:pPr>
        <w:pStyle w:val="BookText"/>
        <w:rPr/>
      </w:pPr>
      <w:r>
        <w:rPr>
          <w:rFonts w:ascii="IRNazanin" w:hAnsi="IRNazanin" w:eastAsia="IRNazanin"/>
          <w:color w:val="111111"/>
          <w:sz w:val="28"/>
          <w:sz w:val="28"/>
          <w:szCs w:val="28"/>
          <w:rtl w:val="true"/>
          <w:lang w:bidi="fa-IR"/>
        </w:rPr>
        <w:t>وظیفه سازمان صدا و سیما در انجام مطالعات و تحقیقات نسبت به گسترش فریضه امر به معروف و نهی از منکر و ترویج فرهنگ نظارت همگانی</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فرهنگ و هنر و تبلیغات اسلامی</w:t>
      </w:r>
    </w:p>
    <w:p>
      <w:pPr>
        <w:pStyle w:val="BookText"/>
        <w:rPr/>
      </w:pPr>
      <w:r>
        <w:rPr>
          <w:rFonts w:ascii="IRNazanin" w:hAnsi="IRNazanin" w:eastAsia="IRNazanin"/>
          <w:color w:val="111111"/>
          <w:sz w:val="28"/>
          <w:sz w:val="28"/>
          <w:szCs w:val="28"/>
          <w:rtl w:val="true"/>
          <w:lang w:bidi="fa-IR"/>
        </w:rPr>
        <w:t>وظیفه صدا و سیما در تولید برنامه ها و محصولات فرهنگی در خصوص گسترش فریضه امر به معروف و نهی از منکر و ترویج فرهنگ نظارت همگانی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وظیفه دستگاه های فرهنگی در انجام مطالعات و تحقیقات نسبت به گسترش فریضه امر به معروف و نهی از منکر و ترویج فرهنگ نظارت همگانی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وظیفه دستگاه های فرهنگی در انجام مطالعات و تحقیقات نسبت به گسترش فریضه امر به معروف و نهی از منکر و ترویج فرهنگ نظارت همگانی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وظیفه دستگاه های فرهنگی در تولید برنامه ها و محصولات فرهنگی در خصوص گسترش فریضه امر به معروف و نهی از منکر و ترویج فرهنگ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نظارت همگانی</w:t>
      </w:r>
    </w:p>
    <w:p>
      <w:pPr>
        <w:pStyle w:val="BookText"/>
        <w:rPr/>
      </w:pPr>
      <w:r>
        <w:rPr>
          <w:rFonts w:ascii="IRNazanin" w:hAnsi="IRNazanin" w:eastAsia="IRNazanin"/>
          <w:color w:val="111111"/>
          <w:sz w:val="28"/>
          <w:sz w:val="28"/>
          <w:szCs w:val="28"/>
          <w:rtl w:val="true"/>
          <w:lang w:bidi="fa-IR"/>
        </w:rPr>
        <w:t>ارتقای آگاهی های عمومی در خصوص زیان های اعتیاد از طریق تقویت برنامه‌های آموزش رسمی در مراکز آموزشی و آموزشهای عمومی در رسانه‌ها</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بخش سیاست داخلی</w:t>
      </w:r>
    </w:p>
    <w:p>
      <w:pPr>
        <w:pStyle w:val="BookText"/>
        <w:rPr/>
      </w:pPr>
      <w:r>
        <w:rPr>
          <w:rFonts w:ascii="IRNazanin" w:hAnsi="IRNazanin" w:eastAsia="IRNazanin"/>
          <w:color w:val="111111"/>
          <w:sz w:val="28"/>
          <w:sz w:val="28"/>
          <w:szCs w:val="28"/>
          <w:rtl w:val="true"/>
          <w:lang w:bidi="fa-IR"/>
        </w:rPr>
        <w:t xml:space="preserve">پیش گیری از اعتیاد از طریق پشتیبانی از مؤسسات مشاوره‌ای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غیر دولتی، مراکز اطلاع رسانی و مشاوره‌ای جوانان و انجمنهای خیریه ملی و</w:t>
      </w:r>
    </w:p>
    <w:p>
      <w:pPr>
        <w:pStyle w:val="BookText"/>
        <w:rPr/>
      </w:pPr>
      <w:r>
        <w:rPr>
          <w:rFonts w:ascii="IRNazanin" w:hAnsi="IRNazanin" w:eastAsia="IRNazanin"/>
          <w:color w:val="111111"/>
          <w:sz w:val="28"/>
          <w:sz w:val="28"/>
          <w:szCs w:val="28"/>
          <w:rtl w:val="true"/>
          <w:lang w:bidi="fa-IR"/>
        </w:rPr>
        <w:t>مردمی در جهت‌گسترش فعالیتهای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انجام بررسیها و مطالعات لازم در جهت ریشه‌یابی ایجاد تقاضا برای مواد مخدر به منظور ارایه راهکارهای لازم</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ارتقا و توسعه سطح آموزش و توانایی نیروهای انتظامی و سایر عوامل دست اندرکار و دخیل در امر مبارزه با مواد مخدر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ارتقا و توسعه سطح آموزش و توانایی نیروهای انتظامی و سایر عوامل دست اندرکار و دخیل در امر مبارزه با مواد مخدر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پیش گیری از اعتیاد تقویت سازمان های غیر دولتی به منظور ایجاد زمینه و جذب جوانان به مشارکت فعال اجتماعی با تأکید بر فعالیتهای ورزشی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توسعه برنامه‌های حرفه آموزی معتادان و تقویت برنامه‌های بازپروری و پیش گیری از 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آگاه سازی عمومی در خصوص مبانی قانونی و حدود مجازاتها و تنبیهات عرضه ، مبادله و قاچاق مواد مخدر</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استقرار و تقویت پایگاه اطلاعات ملی شبکه‌های قاچاق مواد مخدر،مشتمل بر سوابق قاچاقچیان، معتادان و عوامل اصلی و شبکه‌های‌ارتباطی و اقتصادی آنها ، همراه با اتصال شبکه استانی و ملی</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پایگاههای اطلاعاتی</w:t>
      </w:r>
    </w:p>
    <w:p>
      <w:pPr>
        <w:pStyle w:val="BookText"/>
        <w:rPr/>
      </w:pPr>
      <w:r>
        <w:rPr>
          <w:rFonts w:ascii="IRNazanin" w:hAnsi="IRNazanin" w:eastAsia="IRNazanin"/>
          <w:color w:val="111111"/>
          <w:sz w:val="28"/>
          <w:sz w:val="28"/>
          <w:szCs w:val="28"/>
          <w:rtl w:val="true"/>
          <w:lang w:bidi="fa-IR"/>
        </w:rPr>
        <w:t>اهتمام به پیش گیری از جرم و کاهش جرایم</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امور قضایی</w:t>
      </w:r>
    </w:p>
    <w:p>
      <w:pPr>
        <w:pStyle w:val="BookText"/>
        <w:rPr/>
      </w:pPr>
      <w:r>
        <w:rPr>
          <w:rFonts w:ascii="IRNazanin" w:hAnsi="IRNazanin" w:eastAsia="IRNazanin"/>
          <w:color w:val="111111"/>
          <w:sz w:val="28"/>
          <w:sz w:val="28"/>
          <w:szCs w:val="28"/>
          <w:rtl w:val="true"/>
          <w:lang w:bidi="fa-IR"/>
        </w:rPr>
        <w:t>اهتمام به پیش گیری از جرم و کاهش جرایم</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امور قضایی</w:t>
      </w:r>
    </w:p>
    <w:p>
      <w:pPr>
        <w:pStyle w:val="BookText"/>
        <w:rPr/>
      </w:pPr>
      <w:r>
        <w:rPr>
          <w:rFonts w:ascii="IRNazanin" w:hAnsi="IRNazanin" w:eastAsia="IRNazanin"/>
          <w:color w:val="111111"/>
          <w:sz w:val="28"/>
          <w:sz w:val="28"/>
          <w:szCs w:val="28"/>
          <w:rtl w:val="true"/>
          <w:lang w:bidi="fa-IR"/>
        </w:rPr>
        <w:t>لزوم ایجاد هماهنگی بین دستگاه های اجرایی و قوه قضاییه در پیش گیری از جرم</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وظیفه دادگستری در تحقیقات کاربردی به منظور شناسایی ریشه‌های جرایم و علل وقوع آن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وظیفه دادگستری در به کار گیری تمهیدات لازم برای کاهش جرم</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وظیفه دستگاه های اجرایی در پیش گیری از وقوع جرم و کاهش آن</w:t>
      </w:r>
    </w:p>
    <w:p>
      <w:pPr>
        <w:pStyle w:val="BookText"/>
        <w:rPr/>
      </w:pPr>
      <w:r>
        <w:rPr>
          <w:rFonts w:ascii="IRNazanin" w:hAnsi="IRNazanin" w:eastAsia="IRNazanin"/>
          <w:color w:val="111111"/>
          <w:sz w:val="28"/>
          <w:sz w:val="28"/>
          <w:szCs w:val="28"/>
          <w:rtl w:val="true"/>
          <w:lang w:bidi="fa-IR"/>
        </w:rPr>
        <w:t>از طریق جلب توجه مردم به مسؤولیت های مدنی به جای اعمال سیاست‌های بازدارنده</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وظیفه دستگاه‌های اجرایی در تشکیل انجمن ها و نهادهای مردمی برای پیش گیری از وقوع جرم</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تأکید بر نقش صدا و سیما در پیش گیری از وقوع جرم از طریق ارتقای سطح آگاهی‌های اجتماعی و آشنایی مردم به ویژه جوانان با قوانین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تأکید بر نقش وزارت آموزش و پرورش در پیشگیری از وقوع جرم از طریق ارتقای سطح آگاهی‌های اجتماعی و آشنایی مردم به ویژه جوانان با قوانین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تأکید بر نقش وزارت آموزش و پرورش در پیشگیری از وقوع جرم از طریق ارتقای سطح آگاهی‌های اجتماعی و آشنایی مردم به ویژه جوانان با قوانین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وظیفه دادگستری نسبت به بررسی های لازم جهت ایجاد هماهنگی بین دستگاه های اجرایی و قوه قضاییه در پیش گیری از وقوع جرم و کاهش جرایم</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bookmarkStart w:id="220" w:name="pg5496_51805"/>
    </w:p>
    <w:p>
      <w:pPr>
        <w:pStyle w:val="BookText"/>
        <w:rPr/>
      </w:pPr>
      <w:bookmarkEnd w:id="220"/>
      <w:r>
        <w:rPr>
          <w:rFonts w:ascii="IRNazanin" w:hAnsi="IRNazanin" w:eastAsia="IRNazanin"/>
          <w:color w:val="111111"/>
          <w:sz w:val="28"/>
          <w:sz w:val="28"/>
          <w:szCs w:val="28"/>
          <w:rtl w:val="true"/>
          <w:lang w:bidi="fa-IR"/>
        </w:rPr>
        <w:t>وظیفه دادگستری در تهیه آیین نامه و دستورالعمل‌های لازم جهت هماهنگی بین دستگاه های اجرایی و قوه قضاییه در پیش گیری از وقوع جرم و کاهش</w:t>
      </w:r>
    </w:p>
    <w:p>
      <w:pPr>
        <w:pStyle w:val="BookText"/>
        <w:rPr/>
      </w:pPr>
      <w:r>
        <w:rPr>
          <w:rFonts w:ascii="IRNazanin" w:hAnsi="IRNazanin" w:eastAsia="IRNazanin"/>
          <w:color w:val="111111"/>
          <w:sz w:val="28"/>
          <w:sz w:val="28"/>
          <w:szCs w:val="28"/>
          <w:rtl w:val="true"/>
          <w:lang w:bidi="fa-IR"/>
        </w:rPr>
        <w:t>جرایم و ارایه آن به هیأت وزیران</w:t>
      </w:r>
    </w:p>
    <w:p>
      <w:pPr>
        <w:pStyle w:val="BookText"/>
        <w:rPr/>
      </w:pPr>
      <w:r>
        <w:rPr>
          <w:rFonts w:ascii="IRNazanin" w:hAnsi="IRNazanin" w:eastAsia="IRNazanin"/>
          <w:color w:val="111111"/>
          <w:sz w:val="28"/>
          <w:sz w:val="28"/>
          <w:szCs w:val="28"/>
          <w:rtl w:val="true"/>
          <w:lang w:bidi="fa-IR"/>
        </w:rPr>
        <w:t>همان</w:t>
      </w:r>
    </w:p>
    <w:p>
      <w:pPr>
        <w:pStyle w:val="Heading2"/>
        <w:numPr>
          <w:ilvl w:val="1"/>
          <w:numId w:val="1"/>
        </w:numPr>
        <w:rPr/>
      </w:pPr>
      <w:bookmarkStart w:id="221" w:name="__RefHeading___Toc2292069_581953129"/>
      <w:bookmarkStart w:id="222" w:name="_Toc83"/>
      <w:bookmarkEnd w:id="221"/>
      <w:r>
        <w:rPr>
          <w:rtl w:val="true"/>
        </w:rPr>
        <w:t>برنامه ارتقای سلامت نظام اداری و مقابله با فساد</w:t>
      </w:r>
      <w:bookmarkEnd w:id="222"/>
    </w:p>
    <w:p>
      <w:pPr>
        <w:pStyle w:val="BookText"/>
        <w:rPr/>
      </w:pPr>
      <w:r>
        <w:rPr>
          <w:rFonts w:ascii="IRNazanin" w:hAnsi="IRNazanin" w:eastAsia="IRNazanin"/>
          <w:color w:val="111111"/>
          <w:sz w:val="28"/>
          <w:sz w:val="28"/>
          <w:szCs w:val="28"/>
          <w:rtl w:val="true"/>
          <w:lang w:bidi="fa-IR"/>
        </w:rPr>
        <w:t>لزوم تدوین نظام حقوق مؤثر برای پیش گیری و مبارزه با فساد و افزایش سلامت در تصمیمات، اقدامات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سازمان‌های دولتی و عمومی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لزوم ارایه لایحه قانون تجارت توسط وزارت بازرگانی در راستای پیش گیری از فساد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قانون محاسبات عمومی کشور توسط وزارت امور اقتصادی و دارایی به منظور پیش گیری از بروز فساد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قانون محاسبات عمومی کشور توسط وزارت امور اقتصادی و دارایی به منظور پیش گیری از بروز فساد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قانون مالیات‌های مستقیم توسط وزارت امور اقتصادی و دارایی به منظور پیش گیری از بروز فساد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قوانین مربوط به بازار سرمایه توسط وزارت</w:t>
      </w:r>
    </w:p>
    <w:p>
      <w:pPr>
        <w:pStyle w:val="BookText"/>
        <w:rPr/>
      </w:pPr>
      <w:r>
        <w:rPr>
          <w:rFonts w:ascii="IRNazanin" w:hAnsi="IRNazanin" w:eastAsia="IRNazanin"/>
          <w:color w:val="111111"/>
          <w:sz w:val="28"/>
          <w:sz w:val="28"/>
          <w:szCs w:val="28"/>
          <w:rtl w:val="true"/>
          <w:lang w:bidi="fa-IR"/>
        </w:rPr>
        <w:t>امور اقتصادی و دارایی به منظور پیش گیری از بروز فساد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قانون منع مداخله وزرا و نمایندگان مجلس و کارمندان در معاملات دولتی و کشوری توسط وزارت امور اقتصادی و دارایی به منظور پیش گیری از بروز فساد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 ارایه لایحه قانون تشدید مجازات ارتشا، اختلاس و کلاه برداری در جهت افزایش ریسک و ظرفیت‌های قانونی مقابله با مرتکبان فساد توسط وزارت دادگستری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تشدید مجازات سوء استفاده</w:t>
      </w:r>
    </w:p>
    <w:p>
      <w:pPr>
        <w:pStyle w:val="BookText"/>
        <w:rPr/>
      </w:pPr>
      <w:r>
        <w:rPr>
          <w:rFonts w:ascii="IRNazanin" w:hAnsi="IRNazanin" w:eastAsia="IRNazanin"/>
          <w:color w:val="111111"/>
          <w:sz w:val="28"/>
          <w:sz w:val="28"/>
          <w:szCs w:val="28"/>
          <w:rtl w:val="true"/>
          <w:lang w:bidi="fa-IR"/>
        </w:rPr>
        <w:t>کنندگان از اطلاعات منتشر نشده و نیز افشای غیر قانونی اطلاعات اشخاص نزد دستگاه های مختلف توسط وزارت اطلاعات با همکاری وزارت دادگستری، به منظور پیش گیری از بروز فساد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تشدید مجازات سوء استفاده</w:t>
      </w:r>
    </w:p>
    <w:p>
      <w:pPr>
        <w:pStyle w:val="BookText"/>
        <w:rPr/>
      </w:pPr>
      <w:r>
        <w:rPr>
          <w:rFonts w:ascii="IRNazanin" w:hAnsi="IRNazanin" w:eastAsia="IRNazanin"/>
          <w:color w:val="111111"/>
          <w:sz w:val="28"/>
          <w:sz w:val="28"/>
          <w:szCs w:val="28"/>
          <w:rtl w:val="true"/>
          <w:lang w:bidi="fa-IR"/>
        </w:rPr>
        <w:t>کنندگان از اطلاعات منتشر نشده و نیز افشای غیر قانونی اطلاعات اشخاص نزد دستگاه های</w:t>
      </w:r>
    </w:p>
    <w:p>
      <w:pPr>
        <w:pStyle w:val="BookText"/>
        <w:rPr/>
      </w:pPr>
      <w:r>
        <w:rPr>
          <w:rFonts w:ascii="IRNazanin" w:hAnsi="IRNazanin" w:eastAsia="IRNazanin"/>
          <w:color w:val="111111"/>
          <w:sz w:val="28"/>
          <w:sz w:val="28"/>
          <w:szCs w:val="28"/>
          <w:rtl w:val="true"/>
          <w:lang w:bidi="fa-IR"/>
        </w:rPr>
        <w:t>مختلف توسط وزارت اطلاعات با همکاری وزارت دادگستری، به منظور پیش گیری از بروز فساد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حمایت از مخبران و شهود توسط وزارت اطلاعات به منظور پیش گیری از بروز فساد در ادارات و مؤسسات دولتی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ضد انحصار و رانت خواری توسط وزارت امور اقتصادی و دارایی به منظور پیش گیری از بروز فساد اداری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شایسته سالاری و همچنین انتخاب و انتصاب مدیران با تأکید بر تعیین صلاحیت تخصصی مدیران و کارمندان واحدهای بازرسی، نظارتی و امور مالی توسط سازمان مدیریت و برنامه ریزی به منظور پیش گیری از فساد اداری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نحوه پاسخ گویی به مردم و تأمین و تولید</w:t>
      </w:r>
    </w:p>
    <w:p>
      <w:pPr>
        <w:pStyle w:val="BookText"/>
        <w:rPr/>
      </w:pPr>
      <w:r>
        <w:rPr>
          <w:rFonts w:ascii="IRNazanin" w:hAnsi="IRNazanin" w:eastAsia="IRNazanin"/>
          <w:color w:val="111111"/>
          <w:sz w:val="28"/>
          <w:sz w:val="28"/>
          <w:szCs w:val="28"/>
          <w:rtl w:val="true"/>
          <w:lang w:bidi="fa-IR"/>
        </w:rPr>
        <w:t>اطلاعات مورد نیاز دستگاه ها و واحدهای نظارتی توسط سازمان مدیریت و برنامه ریزی کشور با همکاری وزارت اطلاعات به منظور پیش گیری از بروز فساد اداری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نحوه پاسخ گویی به مردم و تأمین و تولید</w:t>
      </w:r>
    </w:p>
    <w:p>
      <w:pPr>
        <w:pStyle w:val="BookText"/>
        <w:rPr/>
      </w:pPr>
      <w:r>
        <w:rPr>
          <w:rFonts w:ascii="IRNazanin" w:hAnsi="IRNazanin" w:eastAsia="IRNazanin"/>
          <w:color w:val="111111"/>
          <w:sz w:val="28"/>
          <w:sz w:val="28"/>
          <w:szCs w:val="28"/>
          <w:rtl w:val="true"/>
          <w:lang w:bidi="fa-IR"/>
        </w:rPr>
        <w:t>اطلاعات مورد نیاز دستگاه ها و واحدهای نظارتی توسط سازمان مدیریت و برنامه ریزی کشور با همکاری وزارت اطلاعات به منظور پیش گیری از بروز فساد اداری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ممنوعیت ارایه گزارش ناقص یا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واقعی به دستگاه ها و واحدهای نظارتی و بازرسی و مدیران عالی نظام توسط سازمان مدیریت و برنامه ریی کشور با همکاری وزارت اطلاعات و وزارت امور اقتصادی و دارایی</w:t>
      </w:r>
    </w:p>
    <w:p>
      <w:pPr>
        <w:pStyle w:val="BookText"/>
        <w:rPr/>
      </w:pPr>
      <w:r>
        <w:rPr>
          <w:rFonts w:ascii="IRNazanin" w:hAnsi="IRNazanin" w:eastAsia="IRNazanin"/>
          <w:color w:val="111111"/>
          <w:sz w:val="28"/>
          <w:sz w:val="28"/>
          <w:szCs w:val="28"/>
          <w:rtl w:val="true"/>
          <w:lang w:bidi="fa-IR"/>
        </w:rPr>
        <w:t>لزوم ارایه لایحه معاضدت قضایی در زمینه تبادل اطلاعات</w:t>
      </w:r>
    </w:p>
    <w:p>
      <w:pPr>
        <w:pStyle w:val="BookText"/>
        <w:rPr/>
      </w:pPr>
      <w:r>
        <w:rPr>
          <w:rFonts w:ascii="IRNazanin" w:hAnsi="IRNazanin" w:eastAsia="IRNazanin"/>
          <w:color w:val="111111"/>
          <w:sz w:val="28"/>
          <w:sz w:val="28"/>
          <w:szCs w:val="28"/>
          <w:rtl w:val="true"/>
          <w:lang w:bidi="fa-IR"/>
        </w:rPr>
        <w:t xml:space="preserve">مالیاتی و گمرکی با حد 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دارای بالاترین روابط تجاری با کشور توسط وزارت امور اقتصادی و دارایی با همکاری وزارت امور خارجه و وزارت دادگستری به</w:t>
      </w:r>
    </w:p>
    <w:p>
      <w:pPr>
        <w:pStyle w:val="BookText"/>
        <w:rPr/>
      </w:pPr>
      <w:r>
        <w:rPr>
          <w:rFonts w:ascii="IRNazanin" w:hAnsi="IRNazanin" w:eastAsia="IRNazanin"/>
          <w:color w:val="111111"/>
          <w:sz w:val="28"/>
          <w:sz w:val="28"/>
          <w:szCs w:val="28"/>
          <w:rtl w:val="true"/>
          <w:lang w:bidi="fa-IR"/>
        </w:rPr>
        <w:t>منظور پیش گیری از بروز فساد اداری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هدفمند کردن یارانه‌ها با تأکید بر شفاف</w:t>
      </w:r>
    </w:p>
    <w:p>
      <w:pPr>
        <w:pStyle w:val="BookText"/>
        <w:rPr/>
      </w:pPr>
      <w:r>
        <w:rPr>
          <w:rFonts w:ascii="IRNazanin" w:hAnsi="IRNazanin" w:eastAsia="IRNazanin"/>
          <w:color w:val="111111"/>
          <w:sz w:val="28"/>
          <w:sz w:val="28"/>
          <w:szCs w:val="28"/>
          <w:rtl w:val="true"/>
          <w:lang w:bidi="fa-IR"/>
        </w:rPr>
        <w:t>سازی آن ها توسط سازمان مدیریت و برنامه ریزی کشور به منظور پیش گیری از بروز فساد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خصوصی سازی در جهت تقویت مشارکت و فعالیت بخش های غیر دولتی و افزایش رقابت در فعالیت های اقتصادی کشور توسط وزارت امور</w:t>
      </w:r>
    </w:p>
    <w:p>
      <w:pPr>
        <w:pStyle w:val="BookText"/>
        <w:rPr/>
      </w:pPr>
      <w:r>
        <w:rPr>
          <w:rFonts w:ascii="IRNazanin" w:hAnsi="IRNazanin" w:eastAsia="IRNazanin"/>
          <w:color w:val="111111"/>
          <w:sz w:val="28"/>
          <w:sz w:val="28"/>
          <w:szCs w:val="28"/>
          <w:rtl w:val="true"/>
          <w:lang w:bidi="fa-IR"/>
        </w:rPr>
        <w:t>اقتصادی و دارایی به منظور پیش گیری از بروز فساد در ادارات دولتی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خصوصی سازی در جهت تقویت مشارکت و فعالیت بخش های غیر دولتی و افزایش رقابت در فعالیت های اقتصادی کشور توسط وزارت امور</w:t>
      </w:r>
    </w:p>
    <w:p>
      <w:pPr>
        <w:pStyle w:val="BookText"/>
        <w:rPr/>
      </w:pPr>
      <w:r>
        <w:rPr>
          <w:rFonts w:ascii="IRNazanin" w:hAnsi="IRNazanin" w:eastAsia="IRNazanin"/>
          <w:color w:val="111111"/>
          <w:sz w:val="28"/>
          <w:sz w:val="28"/>
          <w:szCs w:val="28"/>
          <w:rtl w:val="true"/>
          <w:lang w:bidi="fa-IR"/>
        </w:rPr>
        <w:t>اقتصادی و دارایی به منظور پیش گیری از بروز فساد در ادارات دولتی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ارایه لایحه ضد فساد توسط ستاد ارتقای سلامت نظام اداری و مقابله با فساد با همکاری سازمان مدیریت و برنامه ریزی کشور و دستگاه های عضو ستاد</w:t>
      </w:r>
    </w:p>
    <w:p>
      <w:pPr>
        <w:pStyle w:val="BookText"/>
        <w:rPr/>
      </w:pPr>
      <w:r>
        <w:rPr>
          <w:rFonts w:ascii="IRNazanin" w:hAnsi="IRNazanin" w:eastAsia="IRNazanin"/>
          <w:color w:val="111111"/>
          <w:sz w:val="28"/>
          <w:sz w:val="28"/>
          <w:szCs w:val="28"/>
          <w:rtl w:val="true"/>
          <w:lang w:bidi="fa-IR"/>
        </w:rPr>
        <w:t>لزوم ارایه لایحه اصلاح قانون استخدام کشوری با رویکرد تأثیر سلامت اداری و میزان رضایت ارباب رجوع بر وضعیت استخدامی و حقوق و مزایای کارکنان و مدیران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 کوچک سازی و کاهش تصدی گری دستگاه‌های دولتی و رفع و حذف تمرکزهای غیر ضروری به منظور پیش گیری از فساد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گسترش حیطه نظارت و اعمال حاکمیت دولت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ساده سازی و رفع پیچیدگی های غیرضرور در ساختارها، فرآیندها، مناسبات و بوروکراسی حاکم بردستگاه 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کاهش رابطه رودررو بین کارکنان و خدمت گیرندگان با تأکید بر تسریع در انجام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شفاف سازی حیطه وظائف، اختیارات و نحوه انجام امور و فعالیت واحدها و دستگاههای اجرایی با تأکید برتوسعه آگاهیهای همگانی در خصوص حقوق، وظائف و تکالیف مربوط به کارکنان واحدها و دستگاه 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بهبود نظامهای جذب و به کارگیری کارکنان با تأکید بر ورود و حضور شایسته‌ترین افراد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ایجاد نظامهای تشویقی برای کارکنان شایسته و دارای سلامت در نظام اداری جهت تداوم خدمت کارکنان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بستر سازی آموزشی وفرهنگی لازم برای افزایش سطح اخلاق و وجدان کاری کارکنان دستگاه 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ارتقای سطح برخورداری های کارکنان و بهبود کیفیت زندگی آنان به ویژه منطقی نمودن سطح حقوق و مزایای کارکنان متناسب با تخصص، اهمیت، نقش و کیفیت عمل آنان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بهبود و افزایش پاسخ گویی در قبال تصمیمات و اقدامات مربوط</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افزایش آگاهی عمومی نسبت به عملکرد دستگاه 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ایجاد فرصت طرح انتقادات و ارزیابی های مردم از دستگاه 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تعیین شاخص های استاندارد فعالیت، شاخص های سلامتی و رتبه‌بندی دستگاه ها جهت سنجش میزان سلامتی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لزوم همکاری وزارت کشور و وزارت فرهنگ و ارشاد اسلامی در خصوص توانمندسازی و حمایت از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غیردولتی و مطبوعات در زمینه پیش گیری</w:t>
      </w:r>
    </w:p>
    <w:p>
      <w:pPr>
        <w:pStyle w:val="BookText"/>
        <w:rPr/>
      </w:pPr>
      <w:r>
        <w:rPr>
          <w:rFonts w:ascii="IRNazanin" w:hAnsi="IRNazanin" w:eastAsia="IRNazanin"/>
          <w:color w:val="111111"/>
          <w:sz w:val="28"/>
          <w:sz w:val="28"/>
          <w:szCs w:val="28"/>
          <w:rtl w:val="true"/>
          <w:lang w:bidi="fa-IR"/>
        </w:rPr>
        <w:t>ومبارزه با فساد را با رعایت مصالح نظام و در چارچوب قوانین و مقررات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وظیفه وزیر یا بالاترین مقام اجرایی هر دستگاه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فساد و سالم سازی در هر یک از دستگاه های دولتی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وظیفه وزیر یا بالاترین مقام اجرایی هر دستگاه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فساد و سالم سازی در هر یک از دستگاه های دولتی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لزوم تشکیل کمیته ای به منظور پیش گیری از فساد اداری و ارتقای سلامت نظام اداری به ریاست وزیر یا بالاترین مقام مسؤول دستگاه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لزوم انجام کلیه معاملات در چارچوب آیین نامه شفاف سازی اطلاعات مصوب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ارتقای سلامت نظام اداری و مقابله با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لزوم ارایه ارزیابی شاخص های سلامت از نظر شیوع، کاهش یا زمینه بروز فساد از طریق نظرسنجی از مردم و شکایات مردم به دفاتر بازرسی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23" w:name="pg5496_51810"/>
    </w:p>
    <w:p>
      <w:pPr>
        <w:pStyle w:val="BookText"/>
        <w:rPr/>
      </w:pPr>
      <w:bookmarkEnd w:id="223"/>
      <w:r>
        <w:rPr>
          <w:rFonts w:ascii="IRNazanin" w:hAnsi="IRNazanin" w:eastAsia="IRNazanin"/>
          <w:color w:val="111111"/>
          <w:sz w:val="28"/>
          <w:sz w:val="28"/>
          <w:szCs w:val="28"/>
          <w:rtl w:val="true"/>
          <w:lang w:bidi="fa-IR"/>
        </w:rPr>
        <w:t>لزوم ارایه گزارش میزان سلامت وضع موجود به صورت ادواری به ستاد ارتقای سلامت نظام اداری و مقابله با فساد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تشکیل ستاد ارتقای سلامت نظام اداری و مقابله با فساد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تشکیل ستاد ارتقای سلامت نظام اداری و مقابله با فساد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وظیفه ستاد ارتقای سلامت نظام اداری و مقابله با فساد در تنظیم و ارایه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سلامت نظام اداری و و مقابله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هیأت دولت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p>
    <w:p>
      <w:pPr>
        <w:pStyle w:val="Heading2"/>
        <w:numPr>
          <w:ilvl w:val="1"/>
          <w:numId w:val="1"/>
        </w:numPr>
        <w:rPr/>
      </w:pPr>
      <w:bookmarkStart w:id="224" w:name="__RefHeading___Toc2292071_581953129"/>
      <w:bookmarkStart w:id="225" w:name="_Toc84"/>
      <w:bookmarkEnd w:id="224"/>
      <w:r>
        <w:rPr>
          <w:rtl w:val="true"/>
        </w:rPr>
        <w:t>آیین نامه چگونگی تأمین امنیت اجتماعات و راهپیمایی</w:t>
      </w:r>
      <w:r>
        <w:rPr>
          <w:rtl w:val="true"/>
        </w:rPr>
        <w:softHyphen/>
      </w:r>
      <w:r>
        <w:rPr>
          <w:rtl w:val="true"/>
        </w:rPr>
        <w:t xml:space="preserve">های قانونی </w:t>
      </w:r>
      <w:r>
        <w:rPr/>
        <w:t>31/6/1381</w:t>
      </w:r>
      <w:bookmarkEnd w:id="225"/>
    </w:p>
    <w:p>
      <w:pPr>
        <w:pStyle w:val="BookText"/>
        <w:rPr/>
      </w:pPr>
      <w:r>
        <w:rPr>
          <w:rFonts w:ascii="IRNazanin" w:hAnsi="IRNazanin" w:eastAsia="IRNazanin"/>
          <w:color w:val="111111"/>
          <w:sz w:val="28"/>
          <w:sz w:val="28"/>
          <w:szCs w:val="28"/>
          <w:rtl w:val="true"/>
          <w:lang w:bidi="fa-IR"/>
        </w:rPr>
        <w:t>لزوم کنترل شعارها، اعلامیه‌ها، تراکت‌ها و پلاکاردها توسط فرمانداری‌ها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 گیری از توهین و هتک حرمت شخصیت‌های حقیقی و حقوقی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وظیفه نیروی انتظامی در حفاظت و امنیت راهپیمایی‌ها و</w:t>
      </w:r>
    </w:p>
    <w:p>
      <w:pPr>
        <w:pStyle w:val="BookText"/>
        <w:rPr/>
      </w:pPr>
      <w:r>
        <w:rPr>
          <w:rFonts w:ascii="IRNazanin" w:hAnsi="IRNazanin" w:eastAsia="IRNazanin"/>
          <w:color w:val="111111"/>
          <w:sz w:val="28"/>
          <w:sz w:val="28"/>
          <w:szCs w:val="28"/>
          <w:rtl w:val="true"/>
          <w:lang w:bidi="fa-IR"/>
        </w:rPr>
        <w:t>اجتماعات قانونی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ممنوع بودن حضور سایر نیروهای مسلح تحت عنوان امنیت و انتظامات مراسم جز به در خواست رییس شورای تامین یا فرمانده نیروی انتظامی و در هر حال تحت کنترل نیروی انتظامی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ممنوع بودن حضور افراد و گروه‌های متفرقه تحت عنوان برقرای نظم و امنیت مراسم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ممنوع بودن حضور افراد و گروه‌های متفرقه تحت عنوان برقرای نظم و امنیت مراسم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لزوم داشتن لباس فرم نیروهای حفاظت کننده مراسم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26" w:name="pg5496_51811"/>
    </w:p>
    <w:p>
      <w:pPr>
        <w:pStyle w:val="BookText"/>
        <w:rPr/>
      </w:pPr>
      <w:bookmarkEnd w:id="226"/>
      <w:r>
        <w:rPr>
          <w:rFonts w:ascii="IRNazanin" w:hAnsi="IRNazanin" w:eastAsia="IRNazanin"/>
          <w:color w:val="111111"/>
          <w:sz w:val="28"/>
          <w:sz w:val="28"/>
          <w:szCs w:val="28"/>
          <w:rtl w:val="true"/>
          <w:lang w:bidi="fa-IR"/>
        </w:rPr>
        <w:t>لزوم استفاده نیروی انتظامی از نیروهای مجرب در حفاظت مراسم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p>
    <w:p>
      <w:pPr>
        <w:pStyle w:val="Heading2"/>
        <w:numPr>
          <w:ilvl w:val="1"/>
          <w:numId w:val="1"/>
        </w:numPr>
        <w:rPr/>
      </w:pPr>
      <w:bookmarkStart w:id="227" w:name="__RefHeading___Toc2292073_581953129"/>
      <w:bookmarkStart w:id="228" w:name="_Toc85"/>
      <w:bookmarkEnd w:id="227"/>
      <w:r>
        <w:rPr>
          <w:rtl w:val="true"/>
        </w:rPr>
        <w:t xml:space="preserve">قانون انتخابات ریاست جمهوری اسلامی ایران مصوب </w:t>
      </w:r>
      <w:r>
        <w:rPr/>
        <w:t>5/4/1364</w:t>
      </w:r>
      <w:bookmarkEnd w:id="228"/>
    </w:p>
    <w:p>
      <w:pPr>
        <w:pStyle w:val="BookText"/>
        <w:rPr/>
      </w:pPr>
      <w:r>
        <w:rPr>
          <w:rFonts w:ascii="IRNazanin" w:hAnsi="IRNazanin" w:eastAsia="IRNazanin"/>
          <w:color w:val="111111"/>
          <w:sz w:val="28"/>
          <w:sz w:val="28"/>
          <w:szCs w:val="28"/>
          <w:rtl w:val="true"/>
          <w:lang w:bidi="fa-IR"/>
        </w:rPr>
        <w:t>لزوم اقدامات قضایی به منظور پیش گیری از جرایم انتخاباتی در هر حوزه انتخابی ضمن هماهنگی با شورای نگهبان و هیأت اجرایی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ایجاد نظم و جلوگیری از هرگونه بی نظمی در جریان انتخابات و حفاظت صندوق 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p>
    <w:p>
      <w:pPr>
        <w:pStyle w:val="Heading2"/>
        <w:numPr>
          <w:ilvl w:val="1"/>
          <w:numId w:val="1"/>
        </w:numPr>
        <w:rPr/>
      </w:pPr>
      <w:bookmarkStart w:id="229" w:name="__RefHeading___Toc2292075_581953129"/>
      <w:bookmarkStart w:id="230" w:name="_Toc86"/>
      <w:bookmarkEnd w:id="229"/>
      <w:r>
        <w:rPr>
          <w:rtl w:val="true"/>
        </w:rPr>
        <w:t xml:space="preserve">قانون انتخابات مجلس شورای اسلامی </w:t>
      </w:r>
      <w:r>
        <w:rPr/>
        <w:t>7/9/1378</w:t>
      </w:r>
      <w:bookmarkEnd w:id="230"/>
    </w:p>
    <w:p>
      <w:pPr>
        <w:pStyle w:val="BookText"/>
        <w:rPr/>
      </w:pPr>
      <w:r>
        <w:rPr>
          <w:rFonts w:ascii="IRNazanin" w:hAnsi="IRNazanin" w:eastAsia="IRNazanin"/>
          <w:color w:val="111111"/>
          <w:sz w:val="28"/>
          <w:sz w:val="28"/>
          <w:szCs w:val="28"/>
          <w:rtl w:val="true"/>
          <w:lang w:bidi="fa-IR"/>
        </w:rPr>
        <w:t>ایجاد نظم و جلوگیری از هرگونه بی نظمی در جریان انتخابات و حفاظت صندوق 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لزوم اقدامات قضایی به منظور پیش گیری از جرایم انتخاباتی در هر حوزه انتخابی ضمن هماهنگی با شورای نگهبان و هیأت اجرایی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لزوم اقدامات قضایی به منظور پیش گیری از جرایم انتخاباتی در هر حوزه انتخابی ضمن هماهنگی با شورای نگهبان و هیأت اجرایی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ممنوع بودن احضار یا بازداشت نامزدهای نمایندگی مجلس شورای اسلامی در رابطه با اتهامات قبل از نامزدی یا تخلفات انتخاباتی مگر در مواردی که</w:t>
      </w:r>
    </w:p>
    <w:p>
      <w:pPr>
        <w:pStyle w:val="BookText"/>
        <w:rPr/>
      </w:pPr>
      <w:r>
        <w:rPr>
          <w:rFonts w:ascii="IRNazanin" w:hAnsi="IRNazanin" w:eastAsia="IRNazanin"/>
          <w:color w:val="111111"/>
          <w:sz w:val="28"/>
          <w:sz w:val="28"/>
          <w:szCs w:val="28"/>
          <w:rtl w:val="true"/>
          <w:lang w:bidi="fa-IR"/>
        </w:rPr>
        <w:t>به نظر رییس قوه قضاییه عدم بازداشت آنان موجب تضییع حق گردد و یا اخذ تأمین و تضمین لازم ممکن نباشد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231" w:name="pg5496_51812"/>
    </w:p>
    <w:p>
      <w:pPr>
        <w:pStyle w:val="Heading2"/>
        <w:numPr>
          <w:ilvl w:val="1"/>
          <w:numId w:val="1"/>
        </w:numPr>
        <w:rPr/>
      </w:pPr>
      <w:bookmarkStart w:id="232" w:name="__RefHeading___Toc2292077_581953129"/>
      <w:bookmarkStart w:id="233" w:name="_Toc87"/>
      <w:bookmarkEnd w:id="231"/>
      <w:bookmarkEnd w:id="232"/>
      <w:r>
        <w:rPr>
          <w:rtl w:val="true"/>
        </w:rPr>
        <w:t xml:space="preserve">قانون راجع به تعیین وظایف و تشکیلات شورای امنیت کشور </w:t>
      </w:r>
      <w:r>
        <w:rPr/>
        <w:t>8/6/1362</w:t>
      </w:r>
      <w:bookmarkEnd w:id="233"/>
    </w:p>
    <w:p>
      <w:pPr>
        <w:pStyle w:val="BookText"/>
        <w:rPr/>
      </w:pPr>
      <w:r>
        <w:rPr>
          <w:rFonts w:ascii="IRNazanin" w:hAnsi="IRNazanin" w:eastAsia="IRNazanin"/>
          <w:color w:val="111111"/>
          <w:sz w:val="28"/>
          <w:sz w:val="28"/>
          <w:szCs w:val="28"/>
          <w:rtl w:val="true"/>
          <w:lang w:bidi="fa-IR"/>
        </w:rPr>
        <w:t>اتخاذ تصمیمات و تدابیر هماهنگ در جهت پیشگیری و مقابله با جریانات و پیش آمدهای عمده و اساسی امنیت داخلی به عنوان هدف تأسیس شورای امنیت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اعضای شورای امنیت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وظیفه وزارت کشور در امنیت کشور و حفاظت ار شخصیتها و اماکن و تأسیسات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هماهنگی ارتش و سپاه با وزارت کشور در حفظ و برقراری امنیت داخلی کشور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لزوم هماهنگی ارتش و سپاه با وزارت کشور در حفظ و برقراری امنیت داخلی کشور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Heading2"/>
        <w:numPr>
          <w:ilvl w:val="1"/>
          <w:numId w:val="1"/>
        </w:numPr>
        <w:rPr/>
      </w:pPr>
      <w:bookmarkStart w:id="234" w:name="__RefHeading___Toc2292079_581953129"/>
      <w:bookmarkStart w:id="235" w:name="_Toc88"/>
      <w:bookmarkEnd w:id="234"/>
      <w:r>
        <w:rPr>
          <w:rtl w:val="true"/>
        </w:rPr>
        <w:t xml:space="preserve">قانون تأسیس وزارت اطلاعات </w:t>
      </w:r>
      <w:r>
        <w:rPr/>
        <w:t>27/5/1362</w:t>
      </w:r>
      <w:bookmarkEnd w:id="235"/>
    </w:p>
    <w:p>
      <w:pPr>
        <w:pStyle w:val="BookText"/>
        <w:rPr/>
      </w:pPr>
      <w:r>
        <w:rPr>
          <w:rFonts w:ascii="IRNazanin" w:hAnsi="IRNazanin" w:eastAsia="IRNazanin"/>
          <w:color w:val="111111"/>
          <w:sz w:val="28"/>
          <w:sz w:val="28"/>
          <w:szCs w:val="28"/>
          <w:rtl w:val="true"/>
          <w:lang w:bidi="fa-IR"/>
        </w:rPr>
        <w:t>پیش گیری و مقابله با توطئه های دشمنان داخلی و خارجی به عنوان هدف تأسیس وزارت اطلاعات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محول شدن امور اجرایی امنیت داخلی بر عهده ضابطین قوه قضاییه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لزوم تبعیت سپاه پاسداران از خط مشی وزارت اطلاعات در مورد مبارزه با ضد انقلاب داخلی و مأموریت محوله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لزوم تحویل اخبار واصله امنیتی توسط واحد اطلاعات سپاه به وزارت اطلاعات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لزوم هماهنگی حفاظت اطلاعات ارتش با وزارت اطلاعات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کشف توطئه‌ها و فعالیتهای براندازی، جاسوسی،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236" w:name="pg5496_51813"/>
    </w:p>
    <w:p>
      <w:pPr>
        <w:pStyle w:val="BookText"/>
        <w:rPr/>
      </w:pPr>
      <w:bookmarkEnd w:id="236"/>
      <w:r>
        <w:rPr>
          <w:rFonts w:ascii="IRNazanin" w:hAnsi="IRNazanin" w:eastAsia="IRNazanin"/>
          <w:color w:val="111111"/>
          <w:sz w:val="28"/>
          <w:sz w:val="28"/>
          <w:szCs w:val="28"/>
          <w:rtl w:val="true"/>
          <w:lang w:bidi="fa-IR"/>
        </w:rPr>
        <w:t>خرابکاری و اغتشاش علیه استقلال و امنیت و تمامیت ارضی کشور و نظام جمهوری‌اسلامی ایران از</w:t>
      </w:r>
    </w:p>
    <w:p>
      <w:pPr>
        <w:pStyle w:val="BookText"/>
        <w:rPr/>
      </w:pPr>
      <w:r>
        <w:rPr>
          <w:rFonts w:ascii="IRNazanin" w:hAnsi="IRNazanin" w:eastAsia="IRNazanin"/>
          <w:color w:val="111111"/>
          <w:sz w:val="28"/>
          <w:sz w:val="28"/>
          <w:szCs w:val="28"/>
          <w:rtl w:val="true"/>
          <w:lang w:bidi="fa-IR"/>
        </w:rPr>
        <w:t>جمله وظایف وزارت اطلاعات</w:t>
      </w:r>
    </w:p>
    <w:p>
      <w:pPr>
        <w:pStyle w:val="Heading2"/>
        <w:numPr>
          <w:ilvl w:val="1"/>
          <w:numId w:val="1"/>
        </w:numPr>
        <w:rPr/>
      </w:pPr>
      <w:bookmarkStart w:id="237" w:name="__RefHeading___Toc2292081_581953129"/>
      <w:bookmarkStart w:id="238" w:name="_Toc89"/>
      <w:bookmarkEnd w:id="237"/>
      <w:r>
        <w:rPr>
          <w:rtl w:val="true"/>
        </w:rPr>
        <w:t xml:space="preserve">اساسنامه سازمان اقدامات تأمینی و تربیتی </w:t>
      </w:r>
      <w:r>
        <w:rPr/>
        <w:t>15/11/1356</w:t>
      </w:r>
      <w:bookmarkEnd w:id="238"/>
    </w:p>
    <w:p>
      <w:pPr>
        <w:pStyle w:val="BookText"/>
        <w:rPr/>
      </w:pPr>
      <w:r>
        <w:rPr>
          <w:rFonts w:ascii="IRNazanin" w:hAnsi="IRNazanin" w:eastAsia="IRNazanin"/>
          <w:color w:val="111111"/>
          <w:sz w:val="28"/>
          <w:sz w:val="28"/>
          <w:szCs w:val="28"/>
          <w:rtl w:val="true"/>
          <w:lang w:bidi="fa-IR"/>
        </w:rPr>
        <w:t>وظیفه سازمان در بررسی علل ارتکاب جرم و تهیه برنامه ها و طرح های اساسی به منظور پیش گیری از جرم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بررسی و تصویب برنامه ها و طرح های مربوط به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ارتکاب جرایم و اصلاح و تربیت و مراقبت از مجرمین به عنوان وظیفه شورای سازمان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Heading2"/>
        <w:numPr>
          <w:ilvl w:val="1"/>
          <w:numId w:val="1"/>
        </w:numPr>
        <w:rPr/>
      </w:pPr>
      <w:bookmarkStart w:id="239" w:name="__RefHeading___Toc2292083_581953129"/>
      <w:bookmarkStart w:id="240" w:name="_Toc90"/>
      <w:bookmarkEnd w:id="239"/>
      <w:r>
        <w:rPr>
          <w:rtl w:val="true"/>
        </w:rPr>
        <w:t xml:space="preserve">قانون تأسیس سازمان اقدامات تأمینی و تربیتی </w:t>
      </w:r>
      <w:r>
        <w:rPr/>
        <w:t>7/4/1356</w:t>
      </w:r>
      <w:bookmarkEnd w:id="240"/>
    </w:p>
    <w:p>
      <w:pPr>
        <w:pStyle w:val="BookText"/>
        <w:rPr/>
      </w:pPr>
      <w:r>
        <w:rPr>
          <w:rFonts w:ascii="IRNazanin" w:hAnsi="IRNazanin" w:eastAsia="IRNazanin"/>
          <w:color w:val="111111"/>
          <w:sz w:val="28"/>
          <w:sz w:val="28"/>
          <w:szCs w:val="28"/>
          <w:rtl w:val="true"/>
          <w:lang w:bidi="fa-IR"/>
        </w:rPr>
        <w:t>بررسی علل ارتکاب جرم و اتخاذ تدابیر لازم برای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جرم به عنوان هدف تأسیس سازمان اقدامات تأمینی و تربیتی</w:t>
      </w:r>
    </w:p>
    <w:p>
      <w:pPr>
        <w:pStyle w:val="BookText"/>
        <w:rPr/>
      </w:pPr>
      <w:r>
        <w:rPr>
          <w:rFonts w:ascii="IRNazanin" w:hAnsi="IRNazanin" w:eastAsia="IRNazanin"/>
          <w:color w:val="111111"/>
          <w:sz w:val="28"/>
          <w:sz w:val="28"/>
          <w:szCs w:val="28"/>
          <w:rtl w:val="true"/>
          <w:lang w:bidi="fa-IR"/>
        </w:rPr>
        <w:t>ماده واحده</w:t>
      </w:r>
    </w:p>
    <w:p>
      <w:pPr>
        <w:pStyle w:val="Heading2"/>
        <w:numPr>
          <w:ilvl w:val="1"/>
          <w:numId w:val="1"/>
        </w:numPr>
        <w:rPr/>
      </w:pPr>
      <w:bookmarkStart w:id="241" w:name="__RefHeading___Toc2292085_581953129"/>
      <w:bookmarkStart w:id="242" w:name="_Toc91"/>
      <w:bookmarkEnd w:id="241"/>
      <w:r>
        <w:rPr>
          <w:rtl w:val="true"/>
        </w:rPr>
        <w:t>قانون حفاظت وبهسازی محیط زیست</w:t>
      </w:r>
      <w:r>
        <w:rPr/>
        <w:t>28/3/1353</w:t>
      </w:r>
      <w:bookmarkEnd w:id="242"/>
    </w:p>
    <w:p>
      <w:pPr>
        <w:pStyle w:val="BookText"/>
        <w:rPr/>
      </w:pPr>
      <w:r>
        <w:rPr>
          <w:rFonts w:ascii="IRNazanin" w:hAnsi="IRNazanin" w:eastAsia="IRNazanin"/>
          <w:color w:val="111111"/>
          <w:sz w:val="28"/>
          <w:sz w:val="28"/>
          <w:szCs w:val="28"/>
          <w:rtl w:val="true"/>
          <w:lang w:bidi="fa-IR"/>
        </w:rPr>
        <w:t>وظیفه سازمان حفاظت محیط زیست در پیشگیری و ممانعت از هر نوع آلودگی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وظیفه سازمان حفاظت محیط زیست در پیش گیری از هر اقدام مخربی که موجب برهم خوردن تعادل و‌تناسب محیط زیست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وظیفه سازمان حفاظت محیط زیست در پیش گیری از هر اقدام مخربی که موجب برهم خوردن تعادل و‌تناسب محیط زیست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وظیفه سازمان محیط زیست در انجام تحقیقات و بررسی های علمی در زمینه جلوگیری از آلودگی و برهم خوردن تعادل محیط زیست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43" w:name="pg5496_51814"/>
    </w:p>
    <w:p>
      <w:pPr>
        <w:pStyle w:val="BookText"/>
        <w:rPr/>
      </w:pPr>
      <w:bookmarkEnd w:id="243"/>
      <w:r>
        <w:rPr>
          <w:rFonts w:ascii="IRNazanin" w:hAnsi="IRNazanin" w:eastAsia="IRNazanin"/>
          <w:color w:val="111111"/>
          <w:sz w:val="28"/>
          <w:sz w:val="28"/>
          <w:szCs w:val="28"/>
          <w:rtl w:val="true"/>
          <w:lang w:bidi="fa-IR"/>
        </w:rPr>
        <w:t>وظیفه سازمان محیط زیست در انجام تحقیقات و بررسی‌های علمی در زمینه طرز جلوگیری از پخش و ایجاد صداهای زیان آور به محیط زیست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وظیفه سازمان محیط زیست در پیشنهاد ضوابط به منظور مراقبت و جلوگیری از آلودگی آب، هوا، خاک، پخش فضولات اعم از زباله و مواد زاید کارنجات و به طور کلی عواملی که بر روی محیط مؤثر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p>
    <w:p>
      <w:pPr>
        <w:pStyle w:val="Heading2"/>
        <w:numPr>
          <w:ilvl w:val="1"/>
          <w:numId w:val="1"/>
        </w:numPr>
        <w:rPr/>
      </w:pPr>
      <w:bookmarkStart w:id="244" w:name="__RefHeading___Toc2292087_581953129"/>
      <w:bookmarkStart w:id="245" w:name="_Toc92"/>
      <w:bookmarkEnd w:id="244"/>
      <w:r>
        <w:rPr>
          <w:rtl w:val="true"/>
        </w:rPr>
        <w:t>بخشنامه های قوه قضاییه</w:t>
      </w:r>
      <w:bookmarkEnd w:id="245"/>
    </w:p>
    <w:p>
      <w:pPr>
        <w:pStyle w:val="BookText"/>
        <w:rPr/>
      </w:pPr>
      <w:r>
        <w:rPr>
          <w:rFonts w:ascii="IRNazanin" w:hAnsi="IRNazanin" w:eastAsia="IRNazanin"/>
          <w:color w:val="111111"/>
          <w:sz w:val="28"/>
          <w:sz w:val="28"/>
          <w:szCs w:val="28"/>
          <w:rtl w:val="true"/>
          <w:lang w:bidi="fa-IR"/>
        </w:rPr>
        <w:t>تأکید بر جواز اقدامات قانونی نیروهای آموزش دیده و واجد مجوز مخصوص مقاومت بسیج سپاه پاسداران در برخورد با جرایم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حضور ضابطین دیگر یا عدم اقدام به موقع آن ها و یا اعلام نیاز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جلوگیری</w:t>
      </w:r>
    </w:p>
    <w:p>
      <w:pPr>
        <w:pStyle w:val="BookText"/>
        <w:rPr/>
      </w:pPr>
      <w:r>
        <w:rPr>
          <w:rFonts w:ascii="IRNazanin" w:hAnsi="IRNazanin" w:eastAsia="IRNazanin"/>
          <w:color w:val="111111"/>
          <w:sz w:val="28"/>
          <w:sz w:val="28"/>
          <w:szCs w:val="28"/>
          <w:rtl w:val="true"/>
          <w:lang w:bidi="fa-IR"/>
        </w:rPr>
        <w:t>از امحای آثار جرم، فرار متهم، تهیه گزارش و ارسال آن به مراجع قضایی</w:t>
      </w:r>
    </w:p>
    <w:p>
      <w:pPr>
        <w:pStyle w:val="BookText"/>
        <w:rPr/>
      </w:pPr>
      <w:r>
        <w:rPr>
          <w:rFonts w:ascii="IRNazanin" w:hAnsi="IRNazanin" w:eastAsia="IRNazanin"/>
          <w:color w:val="111111"/>
          <w:sz w:val="28"/>
          <w:sz w:val="28"/>
          <w:szCs w:val="28"/>
          <w:rtl w:val="true"/>
          <w:lang w:bidi="fa-IR"/>
        </w:rPr>
        <w:t xml:space="preserve">بخشنامه برخورد قاطع، سریع و قانونی با مهاجمان به ضابطان و مأموران دارای مجوز بسیج </w:t>
      </w:r>
      <w:r>
        <w:rPr>
          <w:rFonts w:eastAsia="IRNazanin" w:cs="IRNazanin"/>
          <w:color w:val="111111"/>
          <w:sz w:val="28"/>
          <w:szCs w:val="28"/>
          <w:lang w:bidi="fa-IR"/>
        </w:rPr>
        <w:t>15/8/1379</w:t>
      </w:r>
    </w:p>
    <w:p>
      <w:pPr>
        <w:pStyle w:val="BookText"/>
        <w:rPr/>
      </w:pPr>
      <w:r>
        <w:rPr>
          <w:rFonts w:ascii="IRNazanin" w:hAnsi="IRNazanin" w:eastAsia="IRNazanin"/>
          <w:color w:val="111111"/>
          <w:sz w:val="28"/>
          <w:sz w:val="28"/>
          <w:szCs w:val="28"/>
          <w:rtl w:val="true"/>
          <w:lang w:bidi="fa-IR"/>
        </w:rPr>
        <w:t>لزوم برخورد قانونی با عوامل جرم و افراد فارغ از قید و</w:t>
      </w:r>
    </w:p>
    <w:p>
      <w:pPr>
        <w:pStyle w:val="BookText"/>
        <w:rPr/>
      </w:pPr>
      <w:r>
        <w:rPr>
          <w:rFonts w:ascii="IRNazanin" w:hAnsi="IRNazanin" w:eastAsia="IRNazanin"/>
          <w:color w:val="111111"/>
          <w:sz w:val="28"/>
          <w:sz w:val="28"/>
          <w:szCs w:val="28"/>
          <w:rtl w:val="true"/>
          <w:lang w:bidi="fa-IR"/>
        </w:rPr>
        <w:t xml:space="preserve">بندهای اجتماعی که به آمرین به معروف و ناهیان از منکر اهانت نموده یا آنان را مورد ضرج و جرح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برخورد با متعرضین به آمران به معروف و ناهیان از منکر به</w:t>
      </w:r>
    </w:p>
    <w:p>
      <w:pPr>
        <w:pStyle w:val="BookText"/>
        <w:rPr/>
      </w:pPr>
      <w:r>
        <w:rPr>
          <w:rFonts w:ascii="IRNazanin" w:hAnsi="IRNazanin" w:eastAsia="IRNazanin"/>
          <w:color w:val="111111"/>
          <w:sz w:val="28"/>
          <w:sz w:val="28"/>
          <w:szCs w:val="28"/>
          <w:rtl w:val="true"/>
          <w:lang w:bidi="fa-IR"/>
        </w:rPr>
        <w:t>عنوان تکلیف رسمی قضات، وظیفه همگانی نهی از منکر و حمایت قانونی و بی دریغ از مأموران بزه دیده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لزوم دقت و سرعت در رسیدگی به پرونده‌های مهاجمان به ضابطین و مأموران همانند آن، به منظور جلوگیری از تجری افراد و تکرار جرایم مذکور</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تأکید بر وظیفه عام قوه قضاییه نسبت به پیشگیری از وقوع جرم</w:t>
      </w:r>
    </w:p>
    <w:p>
      <w:pPr>
        <w:pStyle w:val="BookText"/>
        <w:rPr/>
      </w:pPr>
      <w:r>
        <w:rPr>
          <w:rFonts w:ascii="IRNazanin" w:hAnsi="IRNazanin" w:eastAsia="IRNazanin"/>
          <w:color w:val="111111"/>
          <w:sz w:val="28"/>
          <w:sz w:val="28"/>
          <w:szCs w:val="28"/>
          <w:rtl w:val="true"/>
          <w:lang w:bidi="fa-IR"/>
        </w:rPr>
        <w:t xml:space="preserve">بخشنامه جرایم انتخاباتی </w:t>
      </w:r>
      <w:r>
        <w:rPr>
          <w:rFonts w:eastAsia="IRNazanin" w:cs="IRNazanin"/>
          <w:color w:val="111111"/>
          <w:sz w:val="28"/>
          <w:szCs w:val="28"/>
          <w:lang w:bidi="fa-IR"/>
        </w:rPr>
        <w:t>10/9/1382</w:t>
      </w:r>
    </w:p>
    <w:p>
      <w:pPr>
        <w:pStyle w:val="BookText"/>
        <w:rPr/>
      </w:pPr>
      <w:r>
        <w:rPr>
          <w:rFonts w:ascii="IRNazanin" w:hAnsi="IRNazanin" w:eastAsia="IRNazanin"/>
          <w:color w:val="111111"/>
          <w:sz w:val="28"/>
          <w:sz w:val="28"/>
          <w:szCs w:val="28"/>
          <w:rtl w:val="true"/>
          <w:lang w:bidi="fa-IR"/>
        </w:rPr>
        <w:t>تأکید بر وظیفه عام قوه قضاییه نسبت به پیشگیری از وقوع جرم</w:t>
      </w:r>
    </w:p>
    <w:p>
      <w:pPr>
        <w:pStyle w:val="BookText"/>
        <w:rPr/>
      </w:pPr>
      <w:r>
        <w:rPr>
          <w:rFonts w:ascii="IRNazanin" w:hAnsi="IRNazanin" w:eastAsia="IRNazanin"/>
          <w:color w:val="111111"/>
          <w:sz w:val="28"/>
          <w:sz w:val="28"/>
          <w:szCs w:val="28"/>
          <w:rtl w:val="true"/>
          <w:lang w:bidi="fa-IR"/>
        </w:rPr>
        <w:t xml:space="preserve">بخشنامه جرایم انتخاباتی </w:t>
      </w:r>
      <w:r>
        <w:rPr>
          <w:rFonts w:eastAsia="IRNazanin" w:cs="IRNazanin"/>
          <w:color w:val="111111"/>
          <w:sz w:val="28"/>
          <w:szCs w:val="28"/>
          <w:lang w:bidi="fa-IR"/>
        </w:rPr>
        <w:t>10/9/1382</w:t>
      </w:r>
    </w:p>
    <w:p>
      <w:pPr>
        <w:pStyle w:val="BookText"/>
        <w:rPr/>
      </w:pPr>
      <w:r>
        <w:rPr>
          <w:rFonts w:ascii="IRNazanin" w:hAnsi="IRNazanin" w:eastAsia="IRNazanin"/>
          <w:color w:val="111111"/>
          <w:sz w:val="28"/>
          <w:sz w:val="28"/>
          <w:szCs w:val="28"/>
          <w:rtl w:val="true"/>
          <w:lang w:bidi="fa-IR"/>
        </w:rPr>
        <w:t>پیش گیری از وقوع جرایم و تخلفات موضوع مواد مختلف فصول ششم و هفتم قانون انتخابات</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پیش گیری از جرایم مشهود و غیر مشهود کاندیداها</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پیش گیری از جرایم مشهود و غیر مشهود مبلغان هر یک از کاندیداها</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پیش گیری از جرایم مشهود و غیر مشهود مجریان انتخاباتی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پیش گیری از جرایم مشهود و غیر مشهود ناظران انتخابات</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پیش گیری از استفاده شخصی از امکانات دولتی در انتخابات</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پیش گیری از استفاده شخصی از افراد دولتی در انتخابات</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پیش گیری از تبلیغات زودرس در انتخابات</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پیش گیری از تبلیغات خلاف قانون در انتخابات</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پیش گیری از تبلیغات خلاف شؤونات اسلامی و انقلابی در انتخابات</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پیش گیری از تبلیغات خلاف شؤونات اسلامی و انقلابی در</w:t>
      </w:r>
    </w:p>
    <w:p>
      <w:pPr>
        <w:pStyle w:val="BookText"/>
        <w:rPr/>
      </w:pPr>
      <w:r>
        <w:rPr>
          <w:rFonts w:ascii="IRNazanin" w:hAnsi="IRNazanin" w:eastAsia="IRNazanin"/>
          <w:color w:val="111111"/>
          <w:sz w:val="28"/>
          <w:sz w:val="28"/>
          <w:szCs w:val="28"/>
          <w:rtl w:val="true"/>
          <w:lang w:bidi="fa-IR"/>
        </w:rPr>
        <w:t>انتخابات</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جلوگیری از نقل و انتقال وسایل نقلیه حامل</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بخشنامه مربوط </w:t>
      </w:r>
    </w:p>
    <w:p>
      <w:pPr>
        <w:pStyle w:val="BookText"/>
        <w:rPr/>
      </w:pPr>
      <w:r>
        <w:rPr>
          <w:rFonts w:ascii="IRNazanin" w:hAnsi="IRNazanin" w:eastAsia="IRNazanin"/>
          <w:color w:val="111111"/>
          <w:sz w:val="28"/>
          <w:sz w:val="28"/>
          <w:szCs w:val="28"/>
          <w:rtl w:val="true"/>
          <w:lang w:bidi="fa-IR"/>
        </w:rPr>
        <w:t>مشروبات الکلی</w:t>
      </w:r>
    </w:p>
    <w:p>
      <w:pPr>
        <w:pStyle w:val="BookText"/>
        <w:rPr/>
      </w:pPr>
      <w:r>
        <w:rPr>
          <w:rFonts w:ascii="IRNazanin" w:hAnsi="IRNazanin" w:eastAsia="IRNazanin"/>
          <w:color w:val="111111"/>
          <w:sz w:val="28"/>
          <w:sz w:val="28"/>
          <w:szCs w:val="28"/>
          <w:rtl w:val="true"/>
          <w:lang w:bidi="fa-IR"/>
        </w:rPr>
        <w:t>به برخورد دقیق و بدون ارفاق در مورد جرایم مربوط به</w:t>
      </w:r>
    </w:p>
    <w:p>
      <w:pPr>
        <w:pStyle w:val="BookText"/>
        <w:rPr/>
      </w:pPr>
      <w:r>
        <w:rPr>
          <w:rFonts w:ascii="IRNazanin" w:hAnsi="IRNazanin" w:eastAsia="IRNazanin"/>
          <w:color w:val="111111"/>
          <w:sz w:val="28"/>
          <w:sz w:val="28"/>
          <w:szCs w:val="28"/>
          <w:rtl w:val="true"/>
          <w:lang w:bidi="fa-IR"/>
        </w:rPr>
        <w:t xml:space="preserve">مشروبات الکلی مورخ </w:t>
      </w:r>
      <w:r>
        <w:rPr>
          <w:rFonts w:eastAsia="IRNazanin" w:cs="IRNazanin"/>
          <w:color w:val="111111"/>
          <w:sz w:val="28"/>
          <w:szCs w:val="28"/>
          <w:lang w:bidi="fa-IR"/>
        </w:rPr>
        <w:t>5/10/1381</w:t>
      </w:r>
    </w:p>
    <w:p>
      <w:pPr>
        <w:pStyle w:val="BookText"/>
        <w:rPr/>
      </w:pPr>
      <w:r>
        <w:rPr>
          <w:rFonts w:ascii="IRNazanin" w:hAnsi="IRNazanin" w:eastAsia="IRNazanin"/>
          <w:color w:val="111111"/>
          <w:sz w:val="28"/>
          <w:sz w:val="28"/>
          <w:szCs w:val="28"/>
          <w:rtl w:val="true"/>
          <w:lang w:bidi="fa-IR"/>
        </w:rPr>
        <w:t>پیشگیری از ورود مشروبات الکلی از خارج</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پیش گیری از نقل انتقال های داخلی مشروبات الکلی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دلگرمی ضابطان نسبت به مبارزه جدی تر با جرایم مرتبط با مشروبات الکلی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تأکید بر پیش گیری از جرایم مرتبط با مواد</w:t>
      </w:r>
    </w:p>
    <w:p>
      <w:pPr>
        <w:pStyle w:val="BookText"/>
        <w:rPr/>
      </w:pPr>
      <w:r>
        <w:rPr>
          <w:rFonts w:ascii="IRNazanin" w:hAnsi="IRNazanin" w:eastAsia="IRNazanin"/>
          <w:color w:val="111111"/>
          <w:sz w:val="28"/>
          <w:sz w:val="28"/>
          <w:szCs w:val="28"/>
          <w:rtl w:val="true"/>
          <w:lang w:bidi="fa-IR"/>
        </w:rPr>
        <w:t>مخدر</w:t>
      </w:r>
    </w:p>
    <w:p>
      <w:pPr>
        <w:pStyle w:val="BookText"/>
        <w:rPr/>
      </w:pPr>
      <w:r>
        <w:rPr>
          <w:rFonts w:ascii="IRNazanin" w:hAnsi="IRNazanin" w:eastAsia="IRNazanin"/>
          <w:color w:val="111111"/>
          <w:sz w:val="28"/>
          <w:sz w:val="28"/>
          <w:szCs w:val="28"/>
          <w:rtl w:val="true"/>
          <w:lang w:bidi="fa-IR"/>
        </w:rPr>
        <w:t xml:space="preserve">بخشنامه تشکیل ستاد ویژه در مراکز استان ها برای مبارزه قاطع با اعتیاد و جرایم مرتبط با مخدر و دستور العمل آن </w:t>
      </w:r>
      <w:r>
        <w:rPr>
          <w:rFonts w:eastAsia="IRNazanin" w:cs="IRNazanin"/>
          <w:color w:val="111111"/>
          <w:sz w:val="28"/>
          <w:szCs w:val="28"/>
          <w:lang w:bidi="fa-IR"/>
        </w:rPr>
        <w:t>21/6/1381</w:t>
      </w:r>
    </w:p>
    <w:p>
      <w:pPr>
        <w:pStyle w:val="BookText"/>
        <w:rPr/>
      </w:pPr>
      <w:r>
        <w:rPr>
          <w:rFonts w:ascii="IRNazanin" w:hAnsi="IRNazanin" w:eastAsia="IRNazanin"/>
          <w:color w:val="111111"/>
          <w:sz w:val="28"/>
          <w:sz w:val="28"/>
          <w:szCs w:val="28"/>
          <w:rtl w:val="true"/>
          <w:lang w:bidi="fa-IR"/>
        </w:rPr>
        <w:t>پرهیز از اعمال ارفاق، تخفیف یا تعلیق در مجازات جرایم مرتبط با مواد مخدر به منظور پیش گیری از تکرار جرم و عبرت دیگران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پرهیز از اعمال مجازات حبس نسبت به معتادان و تأکید بر نقش بازدارندگی بیشتر مجازات شلاق در مورد معتادان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لزوم نگهداری مجرمان مواد مخدر و محکوم به حبس به صورت جداگانه و در مکانی که زندان در روحیه آنان تأثیر مفید و پیش گیرانه از ارتکاب مجدد جرم داشته باشد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تأکید بر پیش گیری از وقوع جرایم انتخاباتی</w:t>
      </w:r>
    </w:p>
    <w:p>
      <w:pPr>
        <w:pStyle w:val="BookText"/>
        <w:rPr/>
      </w:pPr>
      <w:r>
        <w:rPr>
          <w:rFonts w:ascii="IRNazanin" w:hAnsi="IRNazanin" w:eastAsia="IRNazanin"/>
          <w:color w:val="111111"/>
          <w:sz w:val="28"/>
          <w:sz w:val="28"/>
          <w:szCs w:val="28"/>
          <w:rtl w:val="true"/>
          <w:lang w:bidi="fa-IR"/>
        </w:rPr>
        <w:t xml:space="preserve">بخشنامه اختصاص شعبه ای برای رسیدگی به جرایم انتخاباتی </w:t>
      </w:r>
      <w:r>
        <w:rPr>
          <w:rFonts w:eastAsia="IRNazanin" w:cs="IRNazanin"/>
          <w:color w:val="111111"/>
          <w:sz w:val="28"/>
          <w:szCs w:val="28"/>
          <w:lang w:bidi="fa-IR"/>
        </w:rPr>
        <w:t>5/2/1380</w:t>
      </w:r>
    </w:p>
    <w:p>
      <w:pPr>
        <w:pStyle w:val="BookText"/>
        <w:rPr/>
      </w:pPr>
      <w:r>
        <w:rPr>
          <w:rFonts w:ascii="IRNazanin" w:hAnsi="IRNazanin" w:eastAsia="IRNazanin"/>
          <w:color w:val="111111"/>
          <w:sz w:val="28"/>
          <w:sz w:val="28"/>
          <w:szCs w:val="28"/>
          <w:rtl w:val="true"/>
          <w:lang w:bidi="fa-IR"/>
        </w:rPr>
        <w:t>تشکیل ستاد پیش گیری و مبارزه با جرایم ویژه</w:t>
      </w:r>
    </w:p>
    <w:p>
      <w:pPr>
        <w:pStyle w:val="BookText"/>
        <w:rPr/>
      </w:pPr>
      <w:r>
        <w:rPr>
          <w:rFonts w:ascii="IRNazanin" w:hAnsi="IRNazanin" w:eastAsia="IRNazanin"/>
          <w:color w:val="111111"/>
          <w:sz w:val="28"/>
          <w:sz w:val="28"/>
          <w:szCs w:val="28"/>
          <w:rtl w:val="true"/>
          <w:lang w:bidi="fa-IR"/>
        </w:rPr>
        <w:t xml:space="preserve">بخشنامه تشکیل ستاد پیش گیری و مبارزه با جرایم ویژه با مسؤولیت رییس کل دادگستری هر استان </w:t>
      </w:r>
      <w:r>
        <w:rPr>
          <w:rFonts w:eastAsia="IRNazanin" w:cs="IRNazanin"/>
          <w:color w:val="111111"/>
          <w:sz w:val="28"/>
          <w:szCs w:val="28"/>
          <w:lang w:bidi="fa-IR"/>
        </w:rPr>
        <w:t>20/11/79</w:t>
      </w:r>
    </w:p>
    <w:p>
      <w:pPr>
        <w:pStyle w:val="BookText"/>
        <w:rPr/>
      </w:pPr>
      <w:r>
        <w:rPr>
          <w:rFonts w:ascii="IRNazanin" w:hAnsi="IRNazanin" w:eastAsia="IRNazanin"/>
          <w:color w:val="111111"/>
          <w:sz w:val="28"/>
          <w:sz w:val="28"/>
          <w:szCs w:val="28"/>
          <w:rtl w:val="true"/>
          <w:lang w:bidi="fa-IR"/>
        </w:rPr>
        <w:t>تشکیل ستاد پیش گیری و مبارزه با جرایم ویژه</w:t>
      </w:r>
    </w:p>
    <w:p>
      <w:pPr>
        <w:pStyle w:val="BookText"/>
        <w:rPr/>
      </w:pPr>
      <w:r>
        <w:rPr>
          <w:rFonts w:ascii="IRNazanin" w:hAnsi="IRNazanin" w:eastAsia="IRNazanin"/>
          <w:color w:val="111111"/>
          <w:sz w:val="28"/>
          <w:sz w:val="28"/>
          <w:szCs w:val="28"/>
          <w:rtl w:val="true"/>
          <w:lang w:bidi="fa-IR"/>
        </w:rPr>
        <w:t xml:space="preserve">بخشنامه تشکیل ستاد پیش گیری و مبارزه با جرایم ویژه با مسؤولیت رییس کل دادگستری هر استان </w:t>
      </w:r>
      <w:r>
        <w:rPr>
          <w:rFonts w:eastAsia="IRNazanin" w:cs="IRNazanin"/>
          <w:color w:val="111111"/>
          <w:sz w:val="28"/>
          <w:szCs w:val="28"/>
          <w:lang w:bidi="fa-IR"/>
        </w:rPr>
        <w:t>20/11/79</w:t>
      </w:r>
    </w:p>
    <w:p>
      <w:pPr>
        <w:pStyle w:val="BookText"/>
        <w:rPr/>
      </w:pPr>
      <w:r>
        <w:rPr>
          <w:rFonts w:ascii="IRNazanin" w:hAnsi="IRNazanin" w:eastAsia="IRNazanin"/>
          <w:color w:val="111111"/>
          <w:sz w:val="28"/>
          <w:sz w:val="28"/>
          <w:szCs w:val="28"/>
          <w:rtl w:val="true"/>
          <w:lang w:bidi="fa-IR"/>
        </w:rPr>
        <w:t>ریاست رییس کل دادگستری هر استان بر ستاد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مبارزه با جرایم ویژه</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عضویت فرماندهان ناحیه انتظامی، نیروی مقاومت بسیج و سپاه پاسداران انقلاب اسلامی و مسؤولین واحدهای اطلاعاتی نیروهای مذکور</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نیروی انتظامی و نیروی مقاومت بسیج و سپاه پاسداران به عنوان ضابطین قوه قضاییه در امر پیش گیری از جرم</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وظیفه ستاد در پیش گیری از سرقت های باندی و مسلحانه</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وظیفه ستاد در پیش گیری از شرارت های اراذل و اوباش</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وظیفه ستاد در پیش گیری از مزاحمت های ناموسی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وظیفه ستاد در پیش گیری از مفاسد اجتماعی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تأکید برلزوم پیش گیری از وقوع جرم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بخشنامه رسیدگی خارج از نوبت و </w:t>
      </w:r>
    </w:p>
    <w:p>
      <w:pPr>
        <w:pStyle w:val="BookText"/>
        <w:rPr/>
      </w:pPr>
      <w:r>
        <w:rPr>
          <w:rFonts w:ascii="IRNazanin" w:hAnsi="IRNazanin" w:eastAsia="IRNazanin"/>
          <w:color w:val="111111"/>
          <w:sz w:val="28"/>
          <w:sz w:val="28"/>
          <w:szCs w:val="28"/>
          <w:rtl w:val="true"/>
          <w:lang w:bidi="fa-IR"/>
        </w:rPr>
        <w:t>سریع به پرونده های تخریب مراتع و جنگل ها</w:t>
      </w:r>
    </w:p>
    <w:p>
      <w:pPr>
        <w:pStyle w:val="BookText"/>
        <w:rPr/>
      </w:pPr>
      <w:r>
        <w:rPr>
          <w:rFonts w:ascii="IRNazanin" w:hAnsi="IRNazanin" w:eastAsia="IRNazanin"/>
          <w:color w:val="111111"/>
          <w:sz w:val="28"/>
          <w:sz w:val="28"/>
          <w:szCs w:val="28"/>
          <w:rtl w:val="true"/>
          <w:lang w:bidi="fa-IR"/>
        </w:rPr>
        <w:t xml:space="preserve">و تصرف اراضی ملی </w:t>
      </w:r>
      <w:r>
        <w:rPr>
          <w:rFonts w:eastAsia="IRNazanin" w:cs="IRNazanin"/>
          <w:color w:val="111111"/>
          <w:sz w:val="28"/>
          <w:szCs w:val="28"/>
          <w:lang w:bidi="fa-IR"/>
        </w:rPr>
        <w:t>4/11/1374</w:t>
      </w:r>
    </w:p>
    <w:p>
      <w:pPr>
        <w:pStyle w:val="BookText"/>
        <w:rPr/>
      </w:pPr>
      <w:r>
        <w:rPr>
          <w:rFonts w:ascii="IRNazanin" w:hAnsi="IRNazanin" w:eastAsia="IRNazanin"/>
          <w:color w:val="111111"/>
          <w:sz w:val="28"/>
          <w:sz w:val="28"/>
          <w:szCs w:val="28"/>
          <w:rtl w:val="true"/>
          <w:lang w:bidi="fa-IR"/>
        </w:rPr>
        <w:t>تأکید برلزوم پیش گیری از وقوع جرم</w:t>
      </w:r>
    </w:p>
    <w:p>
      <w:pPr>
        <w:pStyle w:val="BookText"/>
        <w:rPr/>
      </w:pPr>
      <w:r>
        <w:rPr>
          <w:rFonts w:ascii="IRNazanin" w:hAnsi="IRNazanin" w:eastAsia="IRNazanin"/>
          <w:color w:val="111111"/>
          <w:sz w:val="28"/>
          <w:sz w:val="28"/>
          <w:szCs w:val="28"/>
          <w:rtl w:val="true"/>
          <w:lang w:bidi="fa-IR"/>
        </w:rPr>
        <w:t xml:space="preserve">بخشنامه رسیدگی خارج از نوبت و سریع به پرونده های تخریب مراتع و جنگل ها و تصرف اراضی ملی </w:t>
      </w:r>
      <w:r>
        <w:rPr>
          <w:rFonts w:eastAsia="IRNazanin" w:cs="IRNazanin"/>
          <w:color w:val="111111"/>
          <w:sz w:val="28"/>
          <w:szCs w:val="28"/>
          <w:lang w:bidi="fa-IR"/>
        </w:rPr>
        <w:t>4/11/1374</w:t>
      </w:r>
    </w:p>
    <w:p>
      <w:pPr>
        <w:pStyle w:val="BookText"/>
        <w:rPr/>
      </w:pPr>
      <w:r>
        <w:rPr>
          <w:rFonts w:ascii="IRNazanin" w:hAnsi="IRNazanin" w:eastAsia="IRNazanin"/>
          <w:color w:val="111111"/>
          <w:sz w:val="28"/>
          <w:sz w:val="28"/>
          <w:szCs w:val="28"/>
          <w:rtl w:val="true"/>
          <w:lang w:bidi="fa-IR"/>
        </w:rPr>
        <w:t>جلوگیری از تصرف غیرمجاز اراضی ملی و دولتی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جلوگیری از تخریب جنگل‌ها و مراتع و بیشه‌های طبیعی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جلوگیری از تخریب جنگل‌های دست‌کاشت</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جلوگیری از تخریب پارک ملی جنگلی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لزوم رسیدگی فوق العاده به پرونده‌های فوق</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لزوم نظارت رییس کل دادگستری استان بر حفظ حقوق شهروندان و رعایت آزادی مشروع و جلوگیر از نقض آن</w:t>
      </w:r>
    </w:p>
    <w:p>
      <w:pPr>
        <w:pStyle w:val="BookText"/>
        <w:rPr/>
      </w:pPr>
      <w:r>
        <w:rPr>
          <w:rFonts w:ascii="IRNazanin" w:hAnsi="IRNazanin" w:eastAsia="IRNazanin"/>
          <w:color w:val="111111"/>
          <w:sz w:val="28"/>
          <w:sz w:val="28"/>
          <w:szCs w:val="28"/>
          <w:rtl w:val="true"/>
          <w:lang w:bidi="fa-IR"/>
        </w:rPr>
        <w:t xml:space="preserve">دستورالعمل بند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احترام به آزادی های مشورع و حفظ حقوق شهروندی مصوب </w:t>
      </w:r>
      <w:r>
        <w:rPr>
          <w:rFonts w:eastAsia="IRNazanin" w:cs="IRNazanin"/>
          <w:color w:val="111111"/>
          <w:sz w:val="28"/>
          <w:szCs w:val="28"/>
          <w:lang w:bidi="fa-IR"/>
        </w:rPr>
        <w:t>15/2/1383</w:t>
      </w:r>
      <w:r>
        <w:rPr>
          <w:rFonts w:eastAsia="IRNazanin" w:cs="IRNazanin"/>
          <w:color w:val="111111"/>
          <w:sz w:val="28"/>
          <w:szCs w:val="28"/>
          <w:rtl w:val="true"/>
          <w:lang w:bidi="fa-IR"/>
        </w:rPr>
        <w:t xml:space="preserve"> </w:t>
      </w:r>
      <w:r>
        <w:rPr>
          <w:rFonts w:eastAsia="IRNazanin" w:cs="IRNazanin"/>
          <w:color w:val="111111"/>
          <w:sz w:val="28"/>
          <w:szCs w:val="28"/>
          <w:lang w:bidi="fa-IR"/>
        </w:rPr>
        <w:t>23/12/1383</w:t>
      </w:r>
    </w:p>
    <w:p>
      <w:pPr>
        <w:pStyle w:val="BookText"/>
        <w:rPr/>
      </w:pPr>
      <w:r>
        <w:rPr>
          <w:rFonts w:ascii="IRNazanin" w:hAnsi="IRNazanin" w:eastAsia="IRNazanin"/>
          <w:color w:val="111111"/>
          <w:sz w:val="28"/>
          <w:sz w:val="28"/>
          <w:szCs w:val="28"/>
          <w:rtl w:val="true"/>
          <w:lang w:bidi="fa-IR"/>
        </w:rPr>
        <w:t>تأکید بر وظیفه قوه قضاییه در پیش گیری از وقوع جرم</w:t>
      </w:r>
    </w:p>
    <w:p>
      <w:pPr>
        <w:pStyle w:val="BookText"/>
        <w:rPr/>
      </w:pPr>
      <w:r>
        <w:rPr>
          <w:rFonts w:ascii="IRNazanin" w:hAnsi="IRNazanin" w:eastAsia="IRNazanin"/>
          <w:color w:val="111111"/>
          <w:sz w:val="28"/>
          <w:sz w:val="28"/>
          <w:szCs w:val="28"/>
          <w:rtl w:val="true"/>
          <w:lang w:bidi="fa-IR"/>
        </w:rPr>
        <w:t xml:space="preserve">بخشنامه برخورد قاطع و قانونی با متخلفان از مقررات راهنمایی و رانندگی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2/1370</w:t>
      </w:r>
    </w:p>
    <w:p>
      <w:pPr>
        <w:pStyle w:val="BookText"/>
        <w:rPr/>
      </w:pPr>
      <w:r>
        <w:rPr>
          <w:rFonts w:ascii="IRNazanin" w:hAnsi="IRNazanin" w:eastAsia="IRNazanin"/>
          <w:color w:val="111111"/>
          <w:sz w:val="28"/>
          <w:sz w:val="28"/>
          <w:szCs w:val="28"/>
          <w:rtl w:val="true"/>
          <w:lang w:bidi="fa-IR"/>
        </w:rPr>
        <w:t>تأکید بر وظیفه قوه قضاییه در پیش گیری از وقوع جرم</w:t>
      </w:r>
    </w:p>
    <w:p>
      <w:pPr>
        <w:pStyle w:val="BookText"/>
        <w:rPr/>
      </w:pPr>
      <w:r>
        <w:rPr>
          <w:rFonts w:ascii="IRNazanin" w:hAnsi="IRNazanin" w:eastAsia="IRNazanin"/>
          <w:color w:val="111111"/>
          <w:sz w:val="28"/>
          <w:sz w:val="28"/>
          <w:szCs w:val="28"/>
          <w:rtl w:val="true"/>
          <w:lang w:bidi="fa-IR"/>
        </w:rPr>
        <w:t xml:space="preserve">بخشنامه برخورد قاطع و قانونی با متخلفان از مقررات راهنمایی و رانندگی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2/1370</w:t>
      </w:r>
    </w:p>
    <w:p>
      <w:pPr>
        <w:pStyle w:val="BookText"/>
        <w:rPr/>
      </w:pPr>
      <w:r>
        <w:rPr>
          <w:rFonts w:ascii="IRNazanin" w:hAnsi="IRNazanin" w:eastAsia="IRNazanin"/>
          <w:color w:val="111111"/>
          <w:sz w:val="28"/>
          <w:sz w:val="28"/>
          <w:szCs w:val="28"/>
          <w:rtl w:val="true"/>
          <w:lang w:bidi="fa-IR"/>
        </w:rPr>
        <w:t>صدور دستورات و تعلیمات کافی به ضابطان دادگستری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خصوصاً اداره راهنمایی رانندگی در مورد پیشگیری از جرایم رانندگان وسایل نقلیه خصوصی و عمومی و برخورد قاطع و قانونی با آنان</w:t>
      </w:r>
    </w:p>
    <w:p>
      <w:pPr>
        <w:pStyle w:val="BookText"/>
        <w:rPr/>
      </w:pPr>
      <w:r>
        <w:rPr>
          <w:rFonts w:ascii="IRNazanin" w:hAnsi="IRNazanin" w:eastAsia="IRNazanin"/>
          <w:color w:val="111111"/>
          <w:sz w:val="28"/>
          <w:sz w:val="28"/>
          <w:szCs w:val="28"/>
          <w:rtl w:val="true"/>
          <w:lang w:bidi="fa-IR"/>
        </w:rPr>
        <w:t>وظیفه شورای قضایی منطقه ای اتخاذ سیاست‌های پیش‌گیرانه در خصوص جرایم امنیتی با هماهنگی سایر دستگاه‌های ذیربط در سطح منطقه</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تشکیل شوراهای قضایی منطقه ای </w:t>
      </w:r>
      <w:r>
        <w:rPr>
          <w:rFonts w:eastAsia="IRNazanin" w:cs="IRNazanin"/>
          <w:color w:val="111111"/>
          <w:sz w:val="28"/>
          <w:szCs w:val="28"/>
          <w:lang w:bidi="fa-IR"/>
        </w:rPr>
        <w:t>21/5/1387</w:t>
      </w:r>
    </w:p>
    <w:p>
      <w:pPr>
        <w:pStyle w:val="BookText"/>
        <w:rPr/>
      </w:pPr>
      <w:r>
        <w:rPr>
          <w:rFonts w:ascii="IRNazanin" w:hAnsi="IRNazanin" w:eastAsia="IRNazanin"/>
          <w:color w:val="111111"/>
          <w:sz w:val="28"/>
          <w:sz w:val="28"/>
          <w:szCs w:val="28"/>
          <w:rtl w:val="true"/>
          <w:lang w:bidi="fa-IR"/>
        </w:rPr>
        <w:t>توجه بر امر نظارت به منظور پیش گیری از جرم</w:t>
      </w:r>
    </w:p>
    <w:p>
      <w:pPr>
        <w:pStyle w:val="BookText"/>
        <w:rPr/>
      </w:pPr>
      <w:r>
        <w:rPr>
          <w:rFonts w:ascii="IRNazanin" w:hAnsi="IRNazanin" w:eastAsia="IRNazanin"/>
          <w:color w:val="111111"/>
          <w:sz w:val="28"/>
          <w:sz w:val="28"/>
          <w:szCs w:val="28"/>
          <w:rtl w:val="true"/>
          <w:lang w:bidi="fa-IR"/>
        </w:rPr>
        <w:t xml:space="preserve">دستورالعمل تشکیل شورای عالی نظارت و بازرسی قوه قضاییه </w:t>
      </w:r>
      <w:r>
        <w:rPr>
          <w:rFonts w:eastAsia="IRNazanin" w:cs="IRNazanin"/>
          <w:color w:val="111111"/>
          <w:sz w:val="28"/>
          <w:szCs w:val="28"/>
          <w:lang w:bidi="fa-IR"/>
        </w:rPr>
        <w:t>27/3/86</w:t>
      </w:r>
    </w:p>
    <w:p>
      <w:pPr>
        <w:pStyle w:val="BookText"/>
        <w:rPr/>
      </w:pPr>
      <w:r>
        <w:rPr>
          <w:rFonts w:ascii="IRNazanin" w:hAnsi="IRNazanin" w:eastAsia="IRNazanin"/>
          <w:color w:val="111111"/>
          <w:sz w:val="28"/>
          <w:sz w:val="28"/>
          <w:szCs w:val="28"/>
          <w:rtl w:val="true"/>
          <w:lang w:bidi="fa-IR"/>
        </w:rPr>
        <w:t>وظیفه نظارت بر حسن اجرای قوانین عاملی برای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خطاها در دستگاه های اداری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وظیفه نظارت بر حسن اجرای قوانین عاملی برای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خطاها در دستگاه های اداری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تاکید بر وظیفه قوه قضاییه در پیش گیری از جرم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نظارت رییس قوه قضاییه بر دارایی رهبر، همسر و فرزندان وی</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نظارت رییس قوه قضاییه بر دارایی رییس جمهور، همسر و فرزندان وی</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نظارت رییس قوه قضاییه بر دارایی معاونان رییس جمهور، همسر و فرزندان آنان</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نظارت رییس قوه قضاییه بر دارایی وزیران، همسر و فرزندان آنان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46" w:name="pg5496_51820"/>
    </w:p>
    <w:p>
      <w:pPr>
        <w:pStyle w:val="Heading2"/>
        <w:numPr>
          <w:ilvl w:val="1"/>
          <w:numId w:val="1"/>
        </w:numPr>
        <w:rPr/>
      </w:pPr>
      <w:bookmarkStart w:id="247" w:name="__RefHeading___Toc2292089_581953129"/>
      <w:bookmarkStart w:id="248" w:name="_Toc93"/>
      <w:bookmarkEnd w:id="246"/>
      <w:bookmarkEnd w:id="247"/>
      <w:r>
        <w:rPr>
          <w:rtl w:val="true"/>
        </w:rPr>
        <w:t>مجموعه کتب عدالت و سلامت</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کنترل جرم از نگاه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مأخذشناسی 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پیشگیری از وقوع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حکومت در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ریشه‌ای که موجب جرم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عدالت در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خانواده درپیشگیری ازجرم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منتشرمی شود</w:t>
      </w:r>
    </w:p>
    <w:p>
      <w:pPr>
        <w:pStyle w:val="BookText"/>
        <w:rPr/>
      </w:pPr>
      <w:r>
        <w:rPr>
          <w:rFonts w:ascii="IRNazanin" w:hAnsi="IRNazanin" w:eastAsia="IRNazanin"/>
          <w:color w:val="111111"/>
          <w:sz w:val="28"/>
          <w:sz w:val="28"/>
          <w:szCs w:val="28"/>
          <w:rtl w:val="true"/>
          <w:lang w:bidi="fa-IR"/>
        </w:rPr>
        <w:t>برای تهیه آثار فوق با ما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معلم، بلوار سمیه،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عباس آباد جنب مدرسه شهیدین، انتشارات نورالسجاد تماس بگیرید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7835554</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09122519538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23076</Words>
  <Characters>95431</Characters>
  <CharactersWithSpaces>115987</CharactersWithSpaces>
  <Paragraphs>2728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2026-08-19T02:24:00Z</dcterms:created>
  <dc:creator>ghaemiyeh.com</dc:creator>
  <dc:description/>
  <dc:language>en-US</dc:language>
  <cp:lastModifiedBy/>
  <dcterms:modified xsi:type="dcterms:W3CDTF">2026-08-19T05:54:04Z</dcterms:modified>
  <cp:revision>1</cp:revision>
  <dc:subject/>
  <dc:title>مجموعه قوانین پیش گیری از جرم</dc:title>
</cp:coreProperties>
</file>

<file path=docProps/custom.xml><?xml version="1.0" encoding="utf-8"?>
<Properties xmlns="http://schemas.openxmlformats.org/officeDocument/2006/custom-properties" xmlns:vt="http://schemas.openxmlformats.org/officeDocument/2006/docPropsVTypes"/>
</file>