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اندیشه رضوی مجموعه مقالات برگزیده همایش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077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4077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40775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40777_581953129">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840779_581953129">
            <w:r>
              <w:rPr>
                <w:webHidden/>
                <w:rStyle w:val="IndexLink"/>
                <w:rtl w:val="true"/>
              </w:rPr>
              <w:t>خردورزی در اندیشة کلامی امام رضا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840781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40783_581953129">
            <w:r>
              <w:rPr>
                <w:webHidden/>
                <w:rStyle w:val="IndexLink"/>
                <w:rtl w:val="true"/>
              </w:rPr>
              <w:t>چکیده</w:t>
            </w:r>
            <w:r>
              <w:rPr>
                <w:rStyle w:val="IndexLink"/>
                <w:rtl w:val="true"/>
              </w:rPr>
              <w:tab/>
            </w:r>
            <w:r>
              <w:rPr>
                <w:rStyle w:val="IndexLink"/>
              </w:rPr>
              <w:t>20</w:t>
            </w:r>
          </w:hyperlink>
        </w:p>
        <w:p>
          <w:pPr>
            <w:pStyle w:val="Contents3"/>
            <w:tabs>
              <w:tab w:val="clear" w:pos="8459"/>
              <w:tab w:val="right" w:pos="9026" w:leader="dot"/>
            </w:tabs>
            <w:rPr/>
          </w:pPr>
          <w:hyperlink w:anchor="__RefHeading___Toc840785_581953129">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840787_581953129">
            <w:r>
              <w:rPr>
                <w:webHidden/>
                <w:rStyle w:val="IndexLink"/>
                <w:rtl w:val="true"/>
              </w:rPr>
              <w:t>جایگاه عقل در کلام امام رضا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840789_581953129">
            <w:r>
              <w:rPr>
                <w:webHidden/>
                <w:rStyle w:val="IndexLink"/>
                <w:rtl w:val="true"/>
              </w:rPr>
              <w:t>تجلی عقل در مناظرات کلامی‌امام رضا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40791_581953129">
            <w:r>
              <w:rPr>
                <w:webHidden/>
                <w:rStyle w:val="IndexLink"/>
                <w:rtl w:val="true"/>
              </w:rPr>
              <w:t>امام رضا علیه السلام و به کار گیری عقل در امور نظری</w:t>
            </w:r>
            <w:r>
              <w:rPr>
                <w:rStyle w:val="IndexLink"/>
                <w:rtl w:val="true"/>
              </w:rPr>
              <w:tab/>
            </w:r>
            <w:r>
              <w:rPr>
                <w:rStyle w:val="IndexLink"/>
              </w:rPr>
              <w:t>26</w:t>
            </w:r>
          </w:hyperlink>
        </w:p>
        <w:p>
          <w:pPr>
            <w:pStyle w:val="Contents4"/>
            <w:tabs>
              <w:tab w:val="clear" w:pos="8176"/>
              <w:tab w:val="right" w:pos="9026" w:leader="dot"/>
            </w:tabs>
            <w:rPr/>
          </w:pPr>
          <w:hyperlink w:anchor="__RefHeading___Toc840793_58195312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40795_581953129">
            <w:r>
              <w:rPr>
                <w:webHidden/>
                <w:rStyle w:val="IndexLink"/>
              </w:rPr>
              <w:t>1</w:t>
            </w:r>
            <w:r>
              <w:rPr>
                <w:rStyle w:val="IndexLink"/>
                <w:rtl w:val="true"/>
              </w:rPr>
              <w:t xml:space="preserve">. </w:t>
            </w:r>
            <w:r>
              <w:rPr>
                <w:rStyle w:val="IndexLink"/>
                <w:rtl w:val="true"/>
              </w:rPr>
              <w:t>عقل و استناد حدوث اراده به امر بدیهی</w:t>
            </w:r>
            <w:r>
              <w:rPr>
                <w:rStyle w:val="IndexLink"/>
                <w:rtl w:val="true"/>
              </w:rPr>
              <w:tab/>
            </w:r>
            <w:r>
              <w:rPr>
                <w:rStyle w:val="IndexLink"/>
              </w:rPr>
              <w:t>26</w:t>
            </w:r>
          </w:hyperlink>
        </w:p>
        <w:p>
          <w:pPr>
            <w:pStyle w:val="Contents4"/>
            <w:tabs>
              <w:tab w:val="clear" w:pos="8176"/>
              <w:tab w:val="right" w:pos="9026" w:leader="dot"/>
            </w:tabs>
            <w:rPr/>
          </w:pPr>
          <w:hyperlink w:anchor="__RefHeading___Toc840797_581953129">
            <w:r>
              <w:rPr>
                <w:webHidden/>
                <w:rStyle w:val="IndexLink"/>
              </w:rPr>
              <w:t>2</w:t>
            </w:r>
            <w:r>
              <w:rPr>
                <w:rStyle w:val="IndexLink"/>
                <w:rtl w:val="true"/>
              </w:rPr>
              <w:t xml:space="preserve">. </w:t>
            </w:r>
            <w:r>
              <w:rPr>
                <w:rStyle w:val="IndexLink"/>
                <w:rtl w:val="true"/>
              </w:rPr>
              <w:t>عقل و نفی وجود ذاتی ما سوی الله</w:t>
            </w:r>
            <w:r>
              <w:rPr>
                <w:rStyle w:val="IndexLink"/>
                <w:rtl w:val="true"/>
              </w:rPr>
              <w:tab/>
            </w:r>
            <w:r>
              <w:rPr>
                <w:rStyle w:val="IndexLink"/>
              </w:rPr>
              <w:t>27</w:t>
            </w:r>
          </w:hyperlink>
        </w:p>
        <w:p>
          <w:pPr>
            <w:pStyle w:val="Contents4"/>
            <w:tabs>
              <w:tab w:val="clear" w:pos="8176"/>
              <w:tab w:val="right" w:pos="9026" w:leader="dot"/>
            </w:tabs>
            <w:rPr/>
          </w:pPr>
          <w:hyperlink w:anchor="__RefHeading___Toc840799_581953129">
            <w:r>
              <w:rPr>
                <w:webHidden/>
                <w:rStyle w:val="IndexLink"/>
              </w:rPr>
              <w:t>3</w:t>
            </w:r>
            <w:r>
              <w:rPr>
                <w:rStyle w:val="IndexLink"/>
                <w:rtl w:val="true"/>
              </w:rPr>
              <w:t xml:space="preserve">. </w:t>
            </w:r>
            <w:r>
              <w:rPr>
                <w:rStyle w:val="IndexLink"/>
                <w:rtl w:val="true"/>
              </w:rPr>
              <w:t>کاربرد عقل در اثبات توحید صفاتی</w:t>
            </w:r>
            <w:r>
              <w:rPr>
                <w:rStyle w:val="IndexLink"/>
                <w:rtl w:val="true"/>
              </w:rPr>
              <w:tab/>
            </w:r>
            <w:r>
              <w:rPr>
                <w:rStyle w:val="IndexLink"/>
              </w:rPr>
              <w:t>29</w:t>
            </w:r>
          </w:hyperlink>
        </w:p>
        <w:p>
          <w:pPr>
            <w:pStyle w:val="Contents4"/>
            <w:tabs>
              <w:tab w:val="clear" w:pos="8176"/>
              <w:tab w:val="right" w:pos="9026" w:leader="dot"/>
            </w:tabs>
            <w:rPr/>
          </w:pPr>
          <w:hyperlink w:anchor="__RefHeading___Toc840801_581953129">
            <w:r>
              <w:rPr>
                <w:webHidden/>
                <w:rStyle w:val="IndexLink"/>
              </w:rPr>
              <w:t>4</w:t>
            </w:r>
            <w:r>
              <w:rPr>
                <w:rStyle w:val="IndexLink"/>
                <w:rtl w:val="true"/>
              </w:rPr>
              <w:t xml:space="preserve">. </w:t>
            </w:r>
            <w:r>
              <w:rPr>
                <w:rStyle w:val="IndexLink"/>
                <w:rtl w:val="true"/>
              </w:rPr>
              <w:t>کاربرد عقل در اثبات حدوث عالم</w:t>
            </w:r>
            <w:r>
              <w:rPr>
                <w:rStyle w:val="IndexLink"/>
                <w:rtl w:val="true"/>
              </w:rPr>
              <w:tab/>
            </w:r>
            <w:r>
              <w:rPr>
                <w:rStyle w:val="IndexLink"/>
              </w:rPr>
              <w:t>31</w:t>
            </w:r>
          </w:hyperlink>
        </w:p>
        <w:p>
          <w:pPr>
            <w:pStyle w:val="Contents4"/>
            <w:tabs>
              <w:tab w:val="clear" w:pos="8176"/>
              <w:tab w:val="right" w:pos="9026" w:leader="dot"/>
            </w:tabs>
            <w:rPr/>
          </w:pPr>
          <w:hyperlink w:anchor="__RefHeading___Toc840803_581953129">
            <w:r>
              <w:rPr>
                <w:webHidden/>
                <w:rStyle w:val="IndexLink"/>
              </w:rPr>
              <w:t>5</w:t>
            </w:r>
            <w:r>
              <w:rPr>
                <w:rStyle w:val="IndexLink"/>
                <w:rtl w:val="true"/>
              </w:rPr>
              <w:t xml:space="preserve">. </w:t>
            </w:r>
            <w:r>
              <w:rPr>
                <w:rStyle w:val="IndexLink"/>
                <w:rtl w:val="true"/>
              </w:rPr>
              <w:t>کار برد عقل در توحید افعالی و نفی جبر و تفویض</w:t>
            </w:r>
            <w:r>
              <w:rPr>
                <w:rStyle w:val="IndexLink"/>
                <w:rtl w:val="true"/>
              </w:rPr>
              <w:tab/>
            </w:r>
            <w:r>
              <w:rPr>
                <w:rStyle w:val="IndexLink"/>
              </w:rPr>
              <w:t>33</w:t>
            </w:r>
          </w:hyperlink>
        </w:p>
        <w:p>
          <w:pPr>
            <w:pStyle w:val="Contents3"/>
            <w:tabs>
              <w:tab w:val="clear" w:pos="8459"/>
              <w:tab w:val="right" w:pos="9026" w:leader="dot"/>
            </w:tabs>
            <w:rPr/>
          </w:pPr>
          <w:hyperlink w:anchor="__RefHeading___Toc840805_581953129">
            <w:r>
              <w:rPr>
                <w:webHidden/>
                <w:rStyle w:val="IndexLink"/>
                <w:rtl w:val="true"/>
              </w:rPr>
              <w:t>جمع‌بندی و نتیجه‌گیری</w:t>
            </w:r>
            <w:r>
              <w:rPr>
                <w:rStyle w:val="IndexLink"/>
                <w:rtl w:val="true"/>
              </w:rPr>
              <w:tab/>
            </w:r>
            <w:r>
              <w:rPr>
                <w:rStyle w:val="IndexLink"/>
              </w:rPr>
              <w:t>36</w:t>
            </w:r>
          </w:hyperlink>
        </w:p>
        <w:p>
          <w:pPr>
            <w:pStyle w:val="Contents3"/>
            <w:tabs>
              <w:tab w:val="clear" w:pos="8459"/>
              <w:tab w:val="right" w:pos="9026" w:leader="dot"/>
            </w:tabs>
            <w:rPr/>
          </w:pPr>
          <w:hyperlink w:anchor="__RefHeading___Toc840807_581953129">
            <w:r>
              <w:rPr>
                <w:webHidden/>
                <w:rStyle w:val="IndexLink"/>
                <w:rtl w:val="true"/>
              </w:rPr>
              <w:t>منابع</w:t>
            </w:r>
            <w:r>
              <w:rPr>
                <w:rStyle w:val="IndexLink"/>
                <w:rtl w:val="true"/>
              </w:rPr>
              <w:tab/>
            </w:r>
            <w:r>
              <w:rPr>
                <w:rStyle w:val="IndexLink"/>
              </w:rPr>
              <w:t>37</w:t>
            </w:r>
          </w:hyperlink>
        </w:p>
        <w:p>
          <w:pPr>
            <w:pStyle w:val="Contents2"/>
            <w:tabs>
              <w:tab w:val="clear" w:pos="8743"/>
              <w:tab w:val="right" w:pos="9026" w:leader="dot"/>
            </w:tabs>
            <w:rPr/>
          </w:pPr>
          <w:hyperlink w:anchor="__RefHeading___Toc840809_581953129">
            <w:r>
              <w:rPr>
                <w:webHidden/>
                <w:rStyle w:val="IndexLink"/>
                <w:rtl w:val="true"/>
              </w:rPr>
              <w:t>امام رضا علیه السلام در برابر اهل حدیث، معتزله و واقفیان</w:t>
            </w:r>
            <w:r>
              <w:rPr>
                <w:rStyle w:val="IndexLink"/>
                <w:rtl w:val="true"/>
              </w:rPr>
              <w:tab/>
            </w:r>
            <w:r>
              <w:rPr>
                <w:rStyle w:val="IndexLink"/>
              </w:rPr>
              <w:t>39</w:t>
            </w:r>
          </w:hyperlink>
        </w:p>
        <w:p>
          <w:pPr>
            <w:pStyle w:val="Contents3"/>
            <w:tabs>
              <w:tab w:val="clear" w:pos="8459"/>
              <w:tab w:val="right" w:pos="9026" w:leader="dot"/>
            </w:tabs>
            <w:rPr/>
          </w:pPr>
          <w:hyperlink w:anchor="__RefHeading___Toc840811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840813_581953129">
            <w:r>
              <w:rPr>
                <w:webHidden/>
                <w:rStyle w:val="IndexLink"/>
                <w:rtl w:val="true"/>
              </w:rPr>
              <w:t>چکیده</w:t>
            </w:r>
            <w:r>
              <w:rPr>
                <w:rStyle w:val="IndexLink"/>
                <w:rtl w:val="true"/>
              </w:rPr>
              <w:tab/>
            </w:r>
            <w:r>
              <w:rPr>
                <w:rStyle w:val="IndexLink"/>
              </w:rPr>
              <w:t>39</w:t>
            </w:r>
          </w:hyperlink>
        </w:p>
        <w:p>
          <w:pPr>
            <w:pStyle w:val="Contents3"/>
            <w:tabs>
              <w:tab w:val="clear" w:pos="8459"/>
              <w:tab w:val="right" w:pos="9026" w:leader="dot"/>
            </w:tabs>
            <w:rPr/>
          </w:pPr>
          <w:hyperlink w:anchor="__RefHeading___Toc840815_581953129">
            <w:r>
              <w:rPr>
                <w:webHidden/>
                <w:rStyle w:val="IndexLink"/>
                <w:rtl w:val="true"/>
              </w:rPr>
              <w:t>مقدمه</w:t>
            </w:r>
            <w:r>
              <w:rPr>
                <w:rStyle w:val="IndexLink"/>
                <w:rtl w:val="true"/>
              </w:rPr>
              <w:tab/>
            </w:r>
            <w:r>
              <w:rPr>
                <w:rStyle w:val="IndexLink"/>
              </w:rPr>
              <w:t>39</w:t>
            </w:r>
          </w:hyperlink>
        </w:p>
        <w:p>
          <w:pPr>
            <w:pStyle w:val="Contents4"/>
            <w:tabs>
              <w:tab w:val="clear" w:pos="8176"/>
              <w:tab w:val="right" w:pos="9026" w:leader="dot"/>
            </w:tabs>
            <w:rPr/>
          </w:pPr>
          <w:hyperlink w:anchor="__RefHeading___Toc840817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840819_581953129">
            <w:r>
              <w:rPr>
                <w:webHidden/>
                <w:rStyle w:val="IndexLink"/>
              </w:rPr>
              <w:t>1</w:t>
            </w:r>
            <w:r>
              <w:rPr>
                <w:rStyle w:val="IndexLink"/>
                <w:rtl w:val="true"/>
              </w:rPr>
              <w:t xml:space="preserve">. </w:t>
            </w:r>
            <w:r>
              <w:rPr>
                <w:rStyle w:val="IndexLink"/>
                <w:rtl w:val="true"/>
              </w:rPr>
              <w:t>اسباب پیدایش فرقه‌ها و مذاهب در میان مسلمانان</w:t>
            </w:r>
            <w:r>
              <w:rPr>
                <w:rStyle w:val="IndexLink"/>
                <w:rtl w:val="true"/>
              </w:rPr>
              <w:tab/>
            </w:r>
            <w:r>
              <w:rPr>
                <w:rStyle w:val="IndexLink"/>
              </w:rPr>
              <w:t>40</w:t>
            </w:r>
          </w:hyperlink>
        </w:p>
        <w:p>
          <w:pPr>
            <w:pStyle w:val="Contents5"/>
            <w:tabs>
              <w:tab w:val="clear" w:pos="7892"/>
              <w:tab w:val="right" w:pos="9026" w:leader="dot"/>
            </w:tabs>
            <w:rPr/>
          </w:pPr>
          <w:hyperlink w:anchor="__RefHeading___Toc840821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840823_581953129">
            <w:r>
              <w:rPr>
                <w:webHidden/>
                <w:rStyle w:val="IndexLink"/>
                <w:rtl w:val="true"/>
              </w:rPr>
              <w:t>الف</w:t>
            </w:r>
            <w:r>
              <w:rPr>
                <w:rStyle w:val="IndexLink"/>
                <w:rtl w:val="true"/>
              </w:rPr>
              <w:t xml:space="preserve">) </w:t>
            </w:r>
            <w:r>
              <w:rPr>
                <w:rStyle w:val="IndexLink"/>
                <w:rtl w:val="true"/>
              </w:rPr>
              <w:t>خلأ رهبری</w:t>
            </w:r>
            <w:r>
              <w:rPr>
                <w:rStyle w:val="IndexLink"/>
                <w:rtl w:val="true"/>
              </w:rPr>
              <w:tab/>
            </w:r>
            <w:r>
              <w:rPr>
                <w:rStyle w:val="IndexLink"/>
              </w:rPr>
              <w:t>40</w:t>
            </w:r>
          </w:hyperlink>
        </w:p>
        <w:p>
          <w:pPr>
            <w:pStyle w:val="Contents5"/>
            <w:tabs>
              <w:tab w:val="clear" w:pos="7892"/>
              <w:tab w:val="right" w:pos="9026" w:leader="dot"/>
            </w:tabs>
            <w:rPr/>
          </w:pPr>
          <w:hyperlink w:anchor="__RefHeading___Toc840825_581953129">
            <w:r>
              <w:rPr>
                <w:webHidden/>
                <w:rStyle w:val="IndexLink"/>
                <w:rtl w:val="true"/>
              </w:rPr>
              <w:t>ب</w:t>
            </w:r>
            <w:r>
              <w:rPr>
                <w:rStyle w:val="IndexLink"/>
                <w:rtl w:val="true"/>
              </w:rPr>
              <w:t xml:space="preserve">) </w:t>
            </w:r>
            <w:r>
              <w:rPr>
                <w:rStyle w:val="IndexLink"/>
                <w:rtl w:val="true"/>
              </w:rPr>
              <w:t>فتوحات اسلامی</w:t>
            </w:r>
            <w:r>
              <w:rPr>
                <w:rStyle w:val="IndexLink"/>
                <w:rtl w:val="true"/>
              </w:rPr>
              <w:tab/>
            </w:r>
            <w:r>
              <w:rPr>
                <w:rStyle w:val="IndexLink"/>
              </w:rPr>
              <w:t>40</w:t>
            </w:r>
          </w:hyperlink>
        </w:p>
        <w:p>
          <w:pPr>
            <w:pStyle w:val="Contents5"/>
            <w:tabs>
              <w:tab w:val="clear" w:pos="7892"/>
              <w:tab w:val="right" w:pos="9026" w:leader="dot"/>
            </w:tabs>
            <w:rPr/>
          </w:pPr>
          <w:hyperlink w:anchor="__RefHeading___Toc840827_581953129">
            <w:r>
              <w:rPr>
                <w:webHidden/>
                <w:rStyle w:val="IndexLink"/>
                <w:rtl w:val="true"/>
              </w:rPr>
              <w:t>ج</w:t>
            </w:r>
            <w:r>
              <w:rPr>
                <w:rStyle w:val="IndexLink"/>
                <w:rtl w:val="true"/>
              </w:rPr>
              <w:t xml:space="preserve">) </w:t>
            </w:r>
            <w:r>
              <w:rPr>
                <w:rStyle w:val="IndexLink"/>
                <w:rtl w:val="true"/>
              </w:rPr>
              <w:t>امیال و هواهای نفسانی</w:t>
            </w:r>
            <w:r>
              <w:rPr>
                <w:rStyle w:val="IndexLink"/>
                <w:rtl w:val="true"/>
              </w:rPr>
              <w:tab/>
            </w:r>
            <w:r>
              <w:rPr>
                <w:rStyle w:val="IndexLink"/>
              </w:rPr>
              <w:t>40</w:t>
            </w:r>
          </w:hyperlink>
        </w:p>
        <w:p>
          <w:pPr>
            <w:pStyle w:val="Contents5"/>
            <w:tabs>
              <w:tab w:val="clear" w:pos="7892"/>
              <w:tab w:val="right" w:pos="9026" w:leader="dot"/>
            </w:tabs>
            <w:rPr/>
          </w:pPr>
          <w:hyperlink w:anchor="__RefHeading___Toc840829_581953129">
            <w:r>
              <w:rPr>
                <w:webHidden/>
                <w:rStyle w:val="IndexLink"/>
                <w:rtl w:val="true"/>
              </w:rPr>
              <w:t>د</w:t>
            </w:r>
            <w:r>
              <w:rPr>
                <w:rStyle w:val="IndexLink"/>
                <w:rtl w:val="true"/>
              </w:rPr>
              <w:t xml:space="preserve">) </w:t>
            </w:r>
            <w:r>
              <w:rPr>
                <w:rStyle w:val="IndexLink"/>
                <w:rtl w:val="true"/>
              </w:rPr>
              <w:t>غموض و دشواری مسأله</w:t>
            </w:r>
            <w:r>
              <w:rPr>
                <w:rStyle w:val="IndexLink"/>
                <w:rtl w:val="true"/>
              </w:rPr>
              <w:tab/>
            </w:r>
            <w:r>
              <w:rPr>
                <w:rStyle w:val="IndexLink"/>
              </w:rPr>
              <w:t>40</w:t>
            </w:r>
          </w:hyperlink>
        </w:p>
        <w:p>
          <w:pPr>
            <w:pStyle w:val="Contents5"/>
            <w:tabs>
              <w:tab w:val="clear" w:pos="7892"/>
              <w:tab w:val="right" w:pos="9026" w:leader="dot"/>
            </w:tabs>
            <w:rPr/>
          </w:pPr>
          <w:hyperlink w:anchor="__RefHeading___Toc840831_581953129">
            <w:r>
              <w:rPr>
                <w:webHidden/>
                <w:rStyle w:val="IndexLink"/>
                <w:rtl w:val="true"/>
              </w:rPr>
              <w:t>ه</w:t>
            </w:r>
            <w:r>
              <w:rPr>
                <w:rStyle w:val="IndexLink"/>
                <w:rtl w:val="true"/>
              </w:rPr>
              <w:t xml:space="preserve">) </w:t>
            </w:r>
            <w:r>
              <w:rPr>
                <w:rStyle w:val="IndexLink"/>
                <w:rtl w:val="true"/>
              </w:rPr>
              <w:t>تقلید از گذشتگان</w:t>
            </w:r>
            <w:r>
              <w:rPr>
                <w:rStyle w:val="IndexLink"/>
                <w:rtl w:val="true"/>
              </w:rPr>
              <w:tab/>
            </w:r>
            <w:r>
              <w:rPr>
                <w:rStyle w:val="IndexLink"/>
              </w:rPr>
              <w:t>40</w:t>
            </w:r>
          </w:hyperlink>
        </w:p>
        <w:p>
          <w:pPr>
            <w:pStyle w:val="Contents4"/>
            <w:tabs>
              <w:tab w:val="clear" w:pos="8176"/>
              <w:tab w:val="right" w:pos="9026" w:leader="dot"/>
            </w:tabs>
            <w:rPr/>
          </w:pPr>
          <w:hyperlink w:anchor="__RefHeading___Toc840833_581953129">
            <w:r>
              <w:rPr>
                <w:webHidden/>
                <w:rStyle w:val="IndexLink"/>
              </w:rPr>
              <w:t>2</w:t>
            </w:r>
            <w:r>
              <w:rPr>
                <w:rStyle w:val="IndexLink"/>
                <w:rtl w:val="true"/>
              </w:rPr>
              <w:t xml:space="preserve">. </w:t>
            </w:r>
            <w:r>
              <w:rPr>
                <w:rStyle w:val="IndexLink"/>
                <w:rtl w:val="true"/>
              </w:rPr>
              <w:t>اسباب پیدایش فرقه‌ها در میان شیعیان</w:t>
            </w:r>
            <w:r>
              <w:rPr>
                <w:rStyle w:val="IndexLink"/>
                <w:rtl w:val="true"/>
              </w:rPr>
              <w:tab/>
            </w:r>
            <w:r>
              <w:rPr>
                <w:rStyle w:val="IndexLink"/>
              </w:rPr>
              <w:t>41</w:t>
            </w:r>
          </w:hyperlink>
        </w:p>
        <w:p>
          <w:pPr>
            <w:pStyle w:val="Contents5"/>
            <w:tabs>
              <w:tab w:val="clear" w:pos="7892"/>
              <w:tab w:val="right" w:pos="9026" w:leader="dot"/>
            </w:tabs>
            <w:rPr/>
          </w:pPr>
          <w:hyperlink w:anchor="__RefHeading___Toc840835_58195312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840837_581953129">
            <w:r>
              <w:rPr>
                <w:webHidden/>
                <w:rStyle w:val="IndexLink"/>
                <w:rtl w:val="true"/>
              </w:rPr>
              <w:t>الف</w:t>
            </w:r>
            <w:r>
              <w:rPr>
                <w:rStyle w:val="IndexLink"/>
                <w:rtl w:val="true"/>
              </w:rPr>
              <w:t xml:space="preserve">) </w:t>
            </w:r>
            <w:r>
              <w:rPr>
                <w:rStyle w:val="IndexLink"/>
                <w:rtl w:val="true"/>
              </w:rPr>
              <w:t>تفرقه پراکنی</w:t>
            </w:r>
            <w:r>
              <w:rPr>
                <w:rStyle w:val="IndexLink"/>
                <w:rtl w:val="true"/>
              </w:rPr>
              <w:tab/>
            </w:r>
            <w:r>
              <w:rPr>
                <w:rStyle w:val="IndexLink"/>
              </w:rPr>
              <w:t>41</w:t>
            </w:r>
          </w:hyperlink>
        </w:p>
        <w:p>
          <w:pPr>
            <w:pStyle w:val="Contents5"/>
            <w:tabs>
              <w:tab w:val="clear" w:pos="7892"/>
              <w:tab w:val="right" w:pos="9026" w:leader="dot"/>
            </w:tabs>
            <w:rPr/>
          </w:pPr>
          <w:hyperlink w:anchor="__RefHeading___Toc840839_581953129">
            <w:r>
              <w:rPr>
                <w:webHidden/>
                <w:rStyle w:val="IndexLink"/>
                <w:rtl w:val="true"/>
              </w:rPr>
              <w:t>ب</w:t>
            </w:r>
            <w:r>
              <w:rPr>
                <w:rStyle w:val="IndexLink"/>
                <w:rtl w:val="true"/>
              </w:rPr>
              <w:t xml:space="preserve">) </w:t>
            </w:r>
            <w:r>
              <w:rPr>
                <w:rStyle w:val="IndexLink"/>
                <w:rtl w:val="true"/>
              </w:rPr>
              <w:t>تلاش برای بی‌پایه نشان دادن تشیع</w:t>
            </w:r>
            <w:r>
              <w:rPr>
                <w:rStyle w:val="IndexLink"/>
                <w:rtl w:val="true"/>
              </w:rPr>
              <w:tab/>
            </w:r>
            <w:r>
              <w:rPr>
                <w:rStyle w:val="IndexLink"/>
              </w:rPr>
              <w:t>41</w:t>
            </w:r>
          </w:hyperlink>
        </w:p>
        <w:p>
          <w:pPr>
            <w:pStyle w:val="Contents5"/>
            <w:tabs>
              <w:tab w:val="clear" w:pos="7892"/>
              <w:tab w:val="right" w:pos="9026" w:leader="dot"/>
            </w:tabs>
            <w:rPr/>
          </w:pPr>
          <w:hyperlink w:anchor="__RefHeading___Toc840841_581953129">
            <w:r>
              <w:rPr>
                <w:webHidden/>
                <w:rStyle w:val="IndexLink"/>
                <w:rtl w:val="true"/>
              </w:rPr>
              <w:t>ج</w:t>
            </w:r>
            <w:r>
              <w:rPr>
                <w:rStyle w:val="IndexLink"/>
                <w:rtl w:val="true"/>
              </w:rPr>
              <w:t xml:space="preserve">) </w:t>
            </w:r>
            <w:r>
              <w:rPr>
                <w:rStyle w:val="IndexLink"/>
                <w:rtl w:val="true"/>
              </w:rPr>
              <w:t>بزرگ‌نمائی اختلافات</w:t>
            </w:r>
            <w:r>
              <w:rPr>
                <w:rStyle w:val="IndexLink"/>
                <w:rtl w:val="true"/>
              </w:rPr>
              <w:tab/>
            </w:r>
            <w:r>
              <w:rPr>
                <w:rStyle w:val="IndexLink"/>
              </w:rPr>
              <w:t>41</w:t>
            </w:r>
          </w:hyperlink>
        </w:p>
        <w:p>
          <w:pPr>
            <w:pStyle w:val="Contents3"/>
            <w:tabs>
              <w:tab w:val="clear" w:pos="8459"/>
              <w:tab w:val="right" w:pos="9026" w:leader="dot"/>
            </w:tabs>
            <w:rPr/>
          </w:pPr>
          <w:hyperlink w:anchor="__RefHeading___Toc840843_581953129">
            <w:r>
              <w:rPr>
                <w:webHidden/>
                <w:rStyle w:val="IndexLink"/>
                <w:rtl w:val="true"/>
              </w:rPr>
              <w:t>اختلاف در شرایط امام</w:t>
            </w:r>
            <w:r>
              <w:rPr>
                <w:rStyle w:val="IndexLink"/>
                <w:rtl w:val="true"/>
              </w:rPr>
              <w:tab/>
            </w:r>
            <w:r>
              <w:rPr>
                <w:rStyle w:val="IndexLink"/>
              </w:rPr>
              <w:t>41</w:t>
            </w:r>
          </w:hyperlink>
        </w:p>
        <w:p>
          <w:pPr>
            <w:pStyle w:val="Contents3"/>
            <w:tabs>
              <w:tab w:val="clear" w:pos="8459"/>
              <w:tab w:val="right" w:pos="9026" w:leader="dot"/>
            </w:tabs>
            <w:rPr/>
          </w:pPr>
          <w:hyperlink w:anchor="__RefHeading___Toc840845_581953129">
            <w:r>
              <w:rPr>
                <w:webHidden/>
                <w:rStyle w:val="IndexLink"/>
                <w:rtl w:val="true"/>
              </w:rPr>
              <w:t>نمایی از عصر امام رضا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840847_581953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840849_581953129">
            <w:r>
              <w:rPr>
                <w:webHidden/>
                <w:rStyle w:val="IndexLink"/>
              </w:rPr>
              <w:t>1</w:t>
            </w:r>
            <w:r>
              <w:rPr>
                <w:rStyle w:val="IndexLink"/>
                <w:rtl w:val="true"/>
              </w:rPr>
              <w:t xml:space="preserve">. </w:t>
            </w:r>
            <w:r>
              <w:rPr>
                <w:rStyle w:val="IndexLink"/>
                <w:rtl w:val="true"/>
              </w:rPr>
              <w:t>امام رضا علیه السلام و معتزله</w:t>
            </w:r>
            <w:r>
              <w:rPr>
                <w:rStyle w:val="IndexLink"/>
                <w:rtl w:val="true"/>
              </w:rPr>
              <w:tab/>
            </w:r>
            <w:r>
              <w:rPr>
                <w:rStyle w:val="IndexLink"/>
              </w:rPr>
              <w:t>43</w:t>
            </w:r>
          </w:hyperlink>
        </w:p>
        <w:p>
          <w:pPr>
            <w:pStyle w:val="Contents5"/>
            <w:tabs>
              <w:tab w:val="clear" w:pos="7892"/>
              <w:tab w:val="right" w:pos="9026" w:leader="dot"/>
            </w:tabs>
            <w:rPr/>
          </w:pPr>
          <w:hyperlink w:anchor="__RefHeading___Toc840851_581953129">
            <w:r>
              <w:rPr>
                <w:webHidden/>
                <w:rStyle w:val="IndexLink"/>
                <w:rtl w:val="true"/>
              </w:rPr>
              <w:t>الف</w:t>
            </w:r>
            <w:r>
              <w:rPr>
                <w:rStyle w:val="IndexLink"/>
                <w:rtl w:val="true"/>
              </w:rPr>
              <w:t xml:space="preserve">) </w:t>
            </w:r>
            <w:r>
              <w:rPr>
                <w:rStyle w:val="IndexLink"/>
                <w:rtl w:val="true"/>
              </w:rPr>
              <w:t>پیدایی معتزله</w:t>
            </w:r>
            <w:r>
              <w:rPr>
                <w:rStyle w:val="IndexLink"/>
                <w:rtl w:val="true"/>
              </w:rPr>
              <w:tab/>
            </w:r>
            <w:r>
              <w:rPr>
                <w:rStyle w:val="IndexLink"/>
              </w:rPr>
              <w:t>43</w:t>
            </w:r>
          </w:hyperlink>
        </w:p>
        <w:p>
          <w:pPr>
            <w:pStyle w:val="Contents5"/>
            <w:tabs>
              <w:tab w:val="clear" w:pos="7892"/>
              <w:tab w:val="right" w:pos="9026" w:leader="dot"/>
            </w:tabs>
            <w:rPr/>
          </w:pPr>
          <w:hyperlink w:anchor="__RefHeading___Toc840853_581953129">
            <w:r>
              <w:rPr>
                <w:webHidden/>
                <w:rStyle w:val="IndexLink"/>
                <w:rtl w:val="true"/>
              </w:rPr>
              <w:t>ب</w:t>
            </w:r>
            <w:r>
              <w:rPr>
                <w:rStyle w:val="IndexLink"/>
                <w:rtl w:val="true"/>
              </w:rPr>
              <w:t xml:space="preserve">) </w:t>
            </w:r>
            <w:r>
              <w:rPr>
                <w:rStyle w:val="IndexLink"/>
                <w:rtl w:val="true"/>
              </w:rPr>
              <w:t>پویایی معتزله</w:t>
            </w:r>
            <w:r>
              <w:rPr>
                <w:rStyle w:val="IndexLink"/>
                <w:rtl w:val="true"/>
              </w:rPr>
              <w:tab/>
            </w:r>
            <w:r>
              <w:rPr>
                <w:rStyle w:val="IndexLink"/>
              </w:rPr>
              <w:t>44</w:t>
            </w:r>
          </w:hyperlink>
        </w:p>
        <w:p>
          <w:pPr>
            <w:pStyle w:val="Contents5"/>
            <w:tabs>
              <w:tab w:val="clear" w:pos="7892"/>
              <w:tab w:val="right" w:pos="9026" w:leader="dot"/>
            </w:tabs>
            <w:rPr/>
          </w:pPr>
          <w:hyperlink w:anchor="__RefHeading___Toc840855_581953129">
            <w:r>
              <w:rPr>
                <w:webHidden/>
                <w:rStyle w:val="IndexLink"/>
                <w:rtl w:val="true"/>
              </w:rPr>
              <w:t>ج</w:t>
            </w:r>
            <w:r>
              <w:rPr>
                <w:rStyle w:val="IndexLink"/>
                <w:rtl w:val="true"/>
              </w:rPr>
              <w:t xml:space="preserve">) </w:t>
            </w:r>
            <w:r>
              <w:rPr>
                <w:rStyle w:val="IndexLink"/>
                <w:rtl w:val="true"/>
              </w:rPr>
              <w:t>اصول عقاید معتزله</w:t>
            </w:r>
            <w:r>
              <w:rPr>
                <w:rStyle w:val="IndexLink"/>
                <w:rtl w:val="true"/>
              </w:rPr>
              <w:tab/>
            </w:r>
            <w:r>
              <w:rPr>
                <w:rStyle w:val="IndexLink"/>
              </w:rPr>
              <w:t>44</w:t>
            </w:r>
          </w:hyperlink>
        </w:p>
        <w:p>
          <w:pPr>
            <w:pStyle w:val="Contents5"/>
            <w:tabs>
              <w:tab w:val="clear" w:pos="7892"/>
              <w:tab w:val="right" w:pos="9026" w:leader="dot"/>
            </w:tabs>
            <w:rPr/>
          </w:pPr>
          <w:hyperlink w:anchor="__RefHeading___Toc840857_581953129">
            <w:r>
              <w:rPr>
                <w:webHidden/>
                <w:rStyle w:val="IndexLink"/>
                <w:rtl w:val="true"/>
              </w:rPr>
              <w:t>د</w:t>
            </w:r>
            <w:r>
              <w:rPr>
                <w:rStyle w:val="IndexLink"/>
                <w:rtl w:val="true"/>
              </w:rPr>
              <w:t xml:space="preserve">) </w:t>
            </w:r>
            <w:r>
              <w:rPr>
                <w:rStyle w:val="IndexLink"/>
                <w:rtl w:val="true"/>
              </w:rPr>
              <w:t>امام رضا علیه السلام، معتزله و مسألة خَلق قرآن</w:t>
            </w:r>
            <w:r>
              <w:rPr>
                <w:rStyle w:val="IndexLink"/>
                <w:rtl w:val="true"/>
              </w:rPr>
              <w:tab/>
            </w:r>
            <w:r>
              <w:rPr>
                <w:rStyle w:val="IndexLink"/>
              </w:rPr>
              <w:t>45</w:t>
            </w:r>
          </w:hyperlink>
        </w:p>
        <w:p>
          <w:pPr>
            <w:pStyle w:val="Contents4"/>
            <w:tabs>
              <w:tab w:val="clear" w:pos="8176"/>
              <w:tab w:val="right" w:pos="9026" w:leader="dot"/>
            </w:tabs>
            <w:rPr/>
          </w:pPr>
          <w:hyperlink w:anchor="__RefHeading___Toc840859_581953129">
            <w:r>
              <w:rPr>
                <w:webHidden/>
                <w:rStyle w:val="IndexLink"/>
              </w:rPr>
              <w:t>2</w:t>
            </w:r>
            <w:r>
              <w:rPr>
                <w:rStyle w:val="IndexLink"/>
                <w:rtl w:val="true"/>
              </w:rPr>
              <w:t xml:space="preserve">. </w:t>
            </w:r>
            <w:r>
              <w:rPr>
                <w:rStyle w:val="IndexLink"/>
                <w:rtl w:val="true"/>
              </w:rPr>
              <w:t>امام رضا علیه السلام و اهل حدیث</w:t>
            </w:r>
            <w:r>
              <w:rPr>
                <w:rStyle w:val="IndexLink"/>
                <w:rtl w:val="true"/>
              </w:rPr>
              <w:tab/>
            </w:r>
            <w:r>
              <w:rPr>
                <w:rStyle w:val="IndexLink"/>
              </w:rPr>
              <w:t>46</w:t>
            </w:r>
          </w:hyperlink>
        </w:p>
        <w:p>
          <w:pPr>
            <w:pStyle w:val="Contents5"/>
            <w:tabs>
              <w:tab w:val="clear" w:pos="7892"/>
              <w:tab w:val="right" w:pos="9026" w:leader="dot"/>
            </w:tabs>
            <w:rPr/>
          </w:pPr>
          <w:hyperlink w:anchor="__RefHeading___Toc840861_581953129">
            <w:r>
              <w:rPr>
                <w:webHidden/>
                <w:rStyle w:val="IndexLink"/>
                <w:rtl w:val="true"/>
              </w:rPr>
              <w:t>الف</w:t>
            </w:r>
            <w:r>
              <w:rPr>
                <w:rStyle w:val="IndexLink"/>
                <w:rtl w:val="true"/>
              </w:rPr>
              <w:t xml:space="preserve">) </w:t>
            </w:r>
            <w:r>
              <w:rPr>
                <w:rStyle w:val="IndexLink"/>
                <w:rtl w:val="true"/>
              </w:rPr>
              <w:t>اهل حدیث چه کسانی هستند؟</w:t>
            </w:r>
            <w:r>
              <w:rPr>
                <w:rStyle w:val="IndexLink"/>
                <w:rtl w:val="true"/>
              </w:rPr>
              <w:tab/>
            </w:r>
            <w:r>
              <w:rPr>
                <w:rStyle w:val="IndexLink"/>
              </w:rPr>
              <w:t>46</w:t>
            </w:r>
          </w:hyperlink>
        </w:p>
        <w:p>
          <w:pPr>
            <w:pStyle w:val="Contents5"/>
            <w:tabs>
              <w:tab w:val="clear" w:pos="7892"/>
              <w:tab w:val="right" w:pos="9026" w:leader="dot"/>
            </w:tabs>
            <w:rPr/>
          </w:pPr>
          <w:hyperlink w:anchor="__RefHeading___Toc840863_581953129">
            <w:r>
              <w:rPr>
                <w:webHidden/>
                <w:rStyle w:val="IndexLink"/>
                <w:rtl w:val="true"/>
              </w:rPr>
              <w:t>ب</w:t>
            </w:r>
            <w:r>
              <w:rPr>
                <w:rStyle w:val="IndexLink"/>
                <w:rtl w:val="true"/>
              </w:rPr>
              <w:t xml:space="preserve">) </w:t>
            </w:r>
            <w:r>
              <w:rPr>
                <w:rStyle w:val="IndexLink"/>
                <w:rtl w:val="true"/>
              </w:rPr>
              <w:t>امام رضا علیه السلام و اهل حدیث</w:t>
            </w:r>
            <w:r>
              <w:rPr>
                <w:rStyle w:val="IndexLink"/>
                <w:rtl w:val="true"/>
              </w:rPr>
              <w:tab/>
            </w:r>
            <w:r>
              <w:rPr>
                <w:rStyle w:val="IndexLink"/>
              </w:rPr>
              <w:t>47</w:t>
            </w:r>
          </w:hyperlink>
        </w:p>
        <w:p>
          <w:pPr>
            <w:pStyle w:val="Contents4"/>
            <w:tabs>
              <w:tab w:val="clear" w:pos="8176"/>
              <w:tab w:val="right" w:pos="9026" w:leader="dot"/>
            </w:tabs>
            <w:rPr/>
          </w:pPr>
          <w:hyperlink w:anchor="__RefHeading___Toc840865_581953129">
            <w:r>
              <w:rPr>
                <w:webHidden/>
                <w:rStyle w:val="IndexLink"/>
              </w:rPr>
              <w:t>3</w:t>
            </w:r>
            <w:r>
              <w:rPr>
                <w:rStyle w:val="IndexLink"/>
                <w:rtl w:val="true"/>
              </w:rPr>
              <w:t xml:space="preserve">. </w:t>
            </w:r>
            <w:r>
              <w:rPr>
                <w:rStyle w:val="IndexLink"/>
                <w:rtl w:val="true"/>
              </w:rPr>
              <w:t>امام رضا علیه السلام و دانشمندان برجستة ادیان مختلف</w:t>
            </w:r>
            <w:r>
              <w:rPr>
                <w:rStyle w:val="IndexLink"/>
                <w:rtl w:val="true"/>
              </w:rPr>
              <w:tab/>
            </w:r>
            <w:r>
              <w:rPr>
                <w:rStyle w:val="IndexLink"/>
              </w:rPr>
              <w:t>48</w:t>
            </w:r>
          </w:hyperlink>
        </w:p>
        <w:p>
          <w:pPr>
            <w:pStyle w:val="Contents4"/>
            <w:tabs>
              <w:tab w:val="clear" w:pos="8176"/>
              <w:tab w:val="right" w:pos="9026" w:leader="dot"/>
            </w:tabs>
            <w:rPr/>
          </w:pPr>
          <w:hyperlink w:anchor="__RefHeading___Toc840867_581953129">
            <w:r>
              <w:rPr>
                <w:webHidden/>
                <w:rStyle w:val="IndexLink"/>
              </w:rPr>
              <w:t>4</w:t>
            </w:r>
            <w:r>
              <w:rPr>
                <w:rStyle w:val="IndexLink"/>
                <w:rtl w:val="true"/>
              </w:rPr>
              <w:t xml:space="preserve">. </w:t>
            </w:r>
            <w:r>
              <w:rPr>
                <w:rStyle w:val="IndexLink"/>
                <w:rtl w:val="true"/>
              </w:rPr>
              <w:t>امام رضا علیه السلام و واقفیان</w:t>
            </w:r>
            <w:r>
              <w:rPr>
                <w:rStyle w:val="IndexLink"/>
                <w:rtl w:val="true"/>
              </w:rPr>
              <w:tab/>
            </w:r>
            <w:r>
              <w:rPr>
                <w:rStyle w:val="IndexLink"/>
              </w:rPr>
              <w:t>49</w:t>
            </w:r>
          </w:hyperlink>
        </w:p>
        <w:p>
          <w:pPr>
            <w:pStyle w:val="Contents5"/>
            <w:tabs>
              <w:tab w:val="clear" w:pos="7892"/>
              <w:tab w:val="right" w:pos="9026" w:leader="dot"/>
            </w:tabs>
            <w:rPr/>
          </w:pPr>
          <w:hyperlink w:anchor="__RefHeading___Toc840869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840871_581953129">
            <w:r>
              <w:rPr>
                <w:webHidden/>
                <w:rStyle w:val="IndexLink"/>
                <w:rtl w:val="true"/>
              </w:rPr>
              <w:t>الف</w:t>
            </w:r>
            <w:r>
              <w:rPr>
                <w:rStyle w:val="IndexLink"/>
                <w:rtl w:val="true"/>
              </w:rPr>
              <w:t xml:space="preserve">) </w:t>
            </w:r>
            <w:r>
              <w:rPr>
                <w:rStyle w:val="IndexLink"/>
                <w:rtl w:val="true"/>
              </w:rPr>
              <w:t>توضیح اندیشة وقف</w:t>
            </w:r>
            <w:r>
              <w:rPr>
                <w:rStyle w:val="IndexLink"/>
                <w:rtl w:val="true"/>
              </w:rPr>
              <w:tab/>
            </w:r>
            <w:r>
              <w:rPr>
                <w:rStyle w:val="IndexLink"/>
              </w:rPr>
              <w:t>50</w:t>
            </w:r>
          </w:hyperlink>
        </w:p>
        <w:p>
          <w:pPr>
            <w:pStyle w:val="Contents5"/>
            <w:tabs>
              <w:tab w:val="clear" w:pos="7892"/>
              <w:tab w:val="right" w:pos="9026" w:leader="dot"/>
            </w:tabs>
            <w:rPr/>
          </w:pPr>
          <w:hyperlink w:anchor="__RefHeading___Toc840873_581953129">
            <w:r>
              <w:rPr>
                <w:webHidden/>
                <w:rStyle w:val="IndexLink"/>
                <w:rtl w:val="true"/>
              </w:rPr>
              <w:t>ب</w:t>
            </w:r>
            <w:r>
              <w:rPr>
                <w:rStyle w:val="IndexLink"/>
                <w:rtl w:val="true"/>
              </w:rPr>
              <w:t xml:space="preserve">) </w:t>
            </w:r>
            <w:r>
              <w:rPr>
                <w:rStyle w:val="IndexLink"/>
                <w:rtl w:val="true"/>
              </w:rPr>
              <w:t>وقف سیاسی و اعتقادی</w:t>
            </w:r>
            <w:r>
              <w:rPr>
                <w:rStyle w:val="IndexLink"/>
                <w:rtl w:val="true"/>
              </w:rPr>
              <w:tab/>
            </w:r>
            <w:r>
              <w:rPr>
                <w:rStyle w:val="IndexLink"/>
              </w:rPr>
              <w:t>50</w:t>
            </w:r>
          </w:hyperlink>
        </w:p>
        <w:p>
          <w:pPr>
            <w:pStyle w:val="Contents5"/>
            <w:tabs>
              <w:tab w:val="clear" w:pos="7892"/>
              <w:tab w:val="right" w:pos="9026" w:leader="dot"/>
            </w:tabs>
            <w:rPr/>
          </w:pPr>
          <w:hyperlink w:anchor="__RefHeading___Toc840875_581953129">
            <w:r>
              <w:rPr>
                <w:webHidden/>
                <w:rStyle w:val="IndexLink"/>
                <w:rtl w:val="true"/>
              </w:rPr>
              <w:t>ج</w:t>
            </w:r>
            <w:r>
              <w:rPr>
                <w:rStyle w:val="IndexLink"/>
                <w:rtl w:val="true"/>
              </w:rPr>
              <w:t xml:space="preserve">) </w:t>
            </w:r>
            <w:r>
              <w:rPr>
                <w:rStyle w:val="IndexLink"/>
                <w:rtl w:val="true"/>
              </w:rPr>
              <w:t>انگیزه‌های وقف</w:t>
            </w:r>
            <w:r>
              <w:rPr>
                <w:rStyle w:val="IndexLink"/>
                <w:rtl w:val="true"/>
              </w:rPr>
              <w:tab/>
            </w:r>
            <w:r>
              <w:rPr>
                <w:rStyle w:val="IndexLink"/>
              </w:rPr>
              <w:t>51</w:t>
            </w:r>
          </w:hyperlink>
        </w:p>
        <w:p>
          <w:pPr>
            <w:pStyle w:val="Contents5"/>
            <w:tabs>
              <w:tab w:val="clear" w:pos="7892"/>
              <w:tab w:val="right" w:pos="9026" w:leader="dot"/>
            </w:tabs>
            <w:rPr/>
          </w:pPr>
          <w:hyperlink w:anchor="__RefHeading___Toc840877_581953129">
            <w:r>
              <w:rPr>
                <w:webHidden/>
                <w:rStyle w:val="IndexLink"/>
                <w:rtl w:val="true"/>
              </w:rPr>
              <w:t>د</w:t>
            </w:r>
            <w:r>
              <w:rPr>
                <w:rStyle w:val="IndexLink"/>
                <w:rtl w:val="true"/>
              </w:rPr>
              <w:t>)</w:t>
            </w:r>
            <w:r>
              <w:rPr>
                <w:rStyle w:val="IndexLink"/>
                <w:rtl w:val="true"/>
              </w:rPr>
              <w:t>اندیشة وقف در دوره‌های مختلف</w:t>
            </w:r>
            <w:r>
              <w:rPr>
                <w:rStyle w:val="IndexLink"/>
                <w:rtl w:val="true"/>
              </w:rPr>
              <w:tab/>
            </w:r>
            <w:r>
              <w:rPr>
                <w:rStyle w:val="IndexLink"/>
              </w:rPr>
              <w:t>52</w:t>
            </w:r>
          </w:hyperlink>
        </w:p>
        <w:p>
          <w:pPr>
            <w:pStyle w:val="Contents5"/>
            <w:tabs>
              <w:tab w:val="clear" w:pos="7892"/>
              <w:tab w:val="right" w:pos="9026" w:leader="dot"/>
            </w:tabs>
            <w:rPr/>
          </w:pPr>
          <w:hyperlink w:anchor="__RefHeading___Toc840879_581953129">
            <w:r>
              <w:rPr>
                <w:webHidden/>
                <w:rStyle w:val="IndexLink"/>
                <w:rtl w:val="true"/>
              </w:rPr>
              <w:t>ه</w:t>
            </w:r>
            <w:r>
              <w:rPr>
                <w:rStyle w:val="IndexLink"/>
                <w:rtl w:val="true"/>
              </w:rPr>
              <w:t xml:space="preserve">) </w:t>
            </w:r>
            <w:r>
              <w:rPr>
                <w:rStyle w:val="IndexLink"/>
                <w:rtl w:val="true"/>
              </w:rPr>
              <w:t>دلایل و نصوص بر امامت امام رضا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840881_581953129">
            <w:r>
              <w:rPr>
                <w:webHidden/>
                <w:rStyle w:val="IndexLink"/>
                <w:rtl w:val="true"/>
              </w:rPr>
              <w:t>و</w:t>
            </w:r>
            <w:r>
              <w:rPr>
                <w:rStyle w:val="IndexLink"/>
                <w:rtl w:val="true"/>
              </w:rPr>
              <w:t xml:space="preserve">) </w:t>
            </w:r>
            <w:r>
              <w:rPr>
                <w:rStyle w:val="IndexLink"/>
                <w:rtl w:val="true"/>
              </w:rPr>
              <w:t>اقسام واقفیان دوران امام رضا علیه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840883_581953129">
            <w:r>
              <w:rPr>
                <w:webHidden/>
                <w:rStyle w:val="IndexLink"/>
                <w:rtl w:val="true"/>
              </w:rPr>
              <w:t>ز</w:t>
            </w:r>
            <w:r>
              <w:rPr>
                <w:rStyle w:val="IndexLink"/>
                <w:rtl w:val="true"/>
              </w:rPr>
              <w:t xml:space="preserve">) </w:t>
            </w:r>
            <w:r>
              <w:rPr>
                <w:rStyle w:val="IndexLink"/>
                <w:rtl w:val="true"/>
              </w:rPr>
              <w:t>بزرگان و دانشمندان واقفی</w:t>
            </w:r>
            <w:r>
              <w:rPr>
                <w:rStyle w:val="IndexLink"/>
                <w:rtl w:val="true"/>
              </w:rPr>
              <w:tab/>
            </w:r>
            <w:r>
              <w:rPr>
                <w:rStyle w:val="IndexLink"/>
              </w:rPr>
              <w:t>56</w:t>
            </w:r>
          </w:hyperlink>
        </w:p>
        <w:p>
          <w:pPr>
            <w:pStyle w:val="Contents5"/>
            <w:tabs>
              <w:tab w:val="clear" w:pos="7892"/>
              <w:tab w:val="right" w:pos="9026" w:leader="dot"/>
            </w:tabs>
            <w:rPr/>
          </w:pPr>
          <w:hyperlink w:anchor="__RefHeading___Toc840885_581953129">
            <w:r>
              <w:rPr>
                <w:webHidden/>
                <w:rStyle w:val="IndexLink"/>
                <w:rtl w:val="true"/>
              </w:rPr>
              <w:t>ح</w:t>
            </w:r>
            <w:r>
              <w:rPr>
                <w:rStyle w:val="IndexLink"/>
                <w:rtl w:val="true"/>
              </w:rPr>
              <w:t xml:space="preserve">) </w:t>
            </w:r>
            <w:r>
              <w:rPr>
                <w:rStyle w:val="IndexLink"/>
                <w:rtl w:val="true"/>
              </w:rPr>
              <w:t>بازگشت برخی از واقفیان از باور به وقف</w:t>
            </w:r>
            <w:r>
              <w:rPr>
                <w:rStyle w:val="IndexLink"/>
                <w:rtl w:val="true"/>
              </w:rPr>
              <w:tab/>
            </w:r>
            <w:r>
              <w:rPr>
                <w:rStyle w:val="IndexLink"/>
              </w:rPr>
              <w:t>58</w:t>
            </w:r>
          </w:hyperlink>
        </w:p>
        <w:p>
          <w:pPr>
            <w:pStyle w:val="Contents3"/>
            <w:tabs>
              <w:tab w:val="clear" w:pos="8459"/>
              <w:tab w:val="right" w:pos="9026" w:leader="dot"/>
            </w:tabs>
            <w:rPr/>
          </w:pPr>
          <w:hyperlink w:anchor="__RefHeading___Toc840887_581953129">
            <w:r>
              <w:rPr>
                <w:webHidden/>
                <w:rStyle w:val="IndexLink"/>
                <w:rtl w:val="true"/>
              </w:rPr>
              <w:t>نتیجه‌گیری</w:t>
            </w:r>
            <w:r>
              <w:rPr>
                <w:rStyle w:val="IndexLink"/>
                <w:rtl w:val="true"/>
              </w:rPr>
              <w:tab/>
            </w:r>
            <w:r>
              <w:rPr>
                <w:rStyle w:val="IndexLink"/>
              </w:rPr>
              <w:t>60</w:t>
            </w:r>
          </w:hyperlink>
        </w:p>
        <w:p>
          <w:pPr>
            <w:pStyle w:val="Contents3"/>
            <w:tabs>
              <w:tab w:val="clear" w:pos="8459"/>
              <w:tab w:val="right" w:pos="9026" w:leader="dot"/>
            </w:tabs>
            <w:rPr/>
          </w:pPr>
          <w:hyperlink w:anchor="__RefHeading___Toc840889_581953129">
            <w:r>
              <w:rPr>
                <w:webHidden/>
                <w:rStyle w:val="IndexLink"/>
                <w:rtl w:val="true"/>
              </w:rPr>
              <w:t>منابع</w:t>
            </w:r>
            <w:r>
              <w:rPr>
                <w:rStyle w:val="IndexLink"/>
                <w:rtl w:val="true"/>
              </w:rPr>
              <w:tab/>
            </w:r>
            <w:r>
              <w:rPr>
                <w:rStyle w:val="IndexLink"/>
              </w:rPr>
              <w:t>61</w:t>
            </w:r>
          </w:hyperlink>
        </w:p>
        <w:p>
          <w:pPr>
            <w:pStyle w:val="Contents2"/>
            <w:tabs>
              <w:tab w:val="clear" w:pos="8743"/>
              <w:tab w:val="right" w:pos="9026" w:leader="dot"/>
            </w:tabs>
            <w:rPr/>
          </w:pPr>
          <w:hyperlink w:anchor="__RefHeading___Toc840891_581953129">
            <w:r>
              <w:rPr>
                <w:webHidden/>
                <w:rStyle w:val="IndexLink"/>
                <w:rtl w:val="true"/>
              </w:rPr>
              <w:t>روش شناسی مناظرات امام رضا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840893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840895_581953129">
            <w:r>
              <w:rPr>
                <w:webHidden/>
                <w:rStyle w:val="IndexLink"/>
                <w:rtl w:val="true"/>
              </w:rPr>
              <w:t>چکیده</w:t>
            </w:r>
            <w:r>
              <w:rPr>
                <w:rStyle w:val="IndexLink"/>
                <w:rtl w:val="true"/>
              </w:rPr>
              <w:tab/>
            </w:r>
            <w:r>
              <w:rPr>
                <w:rStyle w:val="IndexLink"/>
              </w:rPr>
              <w:t>63</w:t>
            </w:r>
          </w:hyperlink>
        </w:p>
        <w:p>
          <w:pPr>
            <w:pStyle w:val="Contents3"/>
            <w:tabs>
              <w:tab w:val="clear" w:pos="8459"/>
              <w:tab w:val="right" w:pos="9026" w:leader="dot"/>
            </w:tabs>
            <w:rPr/>
          </w:pPr>
          <w:hyperlink w:anchor="__RefHeading___Toc840897_581953129">
            <w:r>
              <w:rPr>
                <w:webHidden/>
                <w:rStyle w:val="IndexLink"/>
                <w:rtl w:val="true"/>
              </w:rPr>
              <w:t>مناظره در اسلام و نقش آن در پیشبرد هدف‌ها</w:t>
            </w:r>
            <w:r>
              <w:rPr>
                <w:rStyle w:val="IndexLink"/>
                <w:rtl w:val="true"/>
              </w:rPr>
              <w:tab/>
            </w:r>
            <w:r>
              <w:rPr>
                <w:rStyle w:val="IndexLink"/>
              </w:rPr>
              <w:t>64</w:t>
            </w:r>
          </w:hyperlink>
        </w:p>
        <w:p>
          <w:pPr>
            <w:pStyle w:val="Contents3"/>
            <w:tabs>
              <w:tab w:val="clear" w:pos="8459"/>
              <w:tab w:val="right" w:pos="9026" w:leader="dot"/>
            </w:tabs>
            <w:rPr/>
          </w:pPr>
          <w:hyperlink w:anchor="__RefHeading___Toc840899_581953129">
            <w:r>
              <w:rPr>
                <w:webHidden/>
                <w:rStyle w:val="IndexLink"/>
                <w:rtl w:val="true"/>
              </w:rPr>
              <w:t>دانش امام رضا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840901_581953129">
            <w:r>
              <w:rPr>
                <w:webHidden/>
                <w:rStyle w:val="IndexLink"/>
                <w:rtl w:val="true"/>
              </w:rPr>
              <w:t>روش‌های مورد استفاده امام رضا علیه السلام در مناظرات</w:t>
            </w:r>
            <w:r>
              <w:rPr>
                <w:rStyle w:val="IndexLink"/>
                <w:rtl w:val="true"/>
              </w:rPr>
              <w:tab/>
            </w:r>
            <w:r>
              <w:rPr>
                <w:rStyle w:val="IndexLink"/>
              </w:rPr>
              <w:t>68</w:t>
            </w:r>
          </w:hyperlink>
        </w:p>
        <w:p>
          <w:pPr>
            <w:pStyle w:val="Contents4"/>
            <w:tabs>
              <w:tab w:val="clear" w:pos="8176"/>
              <w:tab w:val="right" w:pos="9026" w:leader="dot"/>
            </w:tabs>
            <w:rPr/>
          </w:pPr>
          <w:hyperlink w:anchor="__RefHeading___Toc840903_581953129">
            <w:r>
              <w:rPr>
                <w:webHidden/>
                <w:rStyle w:val="IndexLink"/>
              </w:rPr>
              <w:t>1</w:t>
            </w:r>
            <w:r>
              <w:rPr>
                <w:rStyle w:val="IndexLink"/>
                <w:rtl w:val="true"/>
              </w:rPr>
              <w:t xml:space="preserve">. </w:t>
            </w:r>
            <w:r>
              <w:rPr>
                <w:rStyle w:val="IndexLink"/>
                <w:rtl w:val="true"/>
              </w:rPr>
              <w:t>استفاده از روش‌های عقلی و استدلالی</w:t>
            </w:r>
            <w:r>
              <w:rPr>
                <w:rStyle w:val="IndexLink"/>
                <w:rtl w:val="true"/>
              </w:rPr>
              <w:tab/>
            </w:r>
            <w:r>
              <w:rPr>
                <w:rStyle w:val="IndexLink"/>
              </w:rPr>
              <w:t>68</w:t>
            </w:r>
          </w:hyperlink>
        </w:p>
        <w:p>
          <w:pPr>
            <w:pStyle w:val="Contents4"/>
            <w:tabs>
              <w:tab w:val="clear" w:pos="8176"/>
              <w:tab w:val="right" w:pos="9026" w:leader="dot"/>
            </w:tabs>
            <w:rPr/>
          </w:pPr>
          <w:hyperlink w:anchor="__RefHeading___Toc840905_581953129">
            <w:r>
              <w:rPr>
                <w:webHidden/>
                <w:rStyle w:val="IndexLink"/>
              </w:rPr>
              <w:t>2</w:t>
            </w:r>
            <w:r>
              <w:rPr>
                <w:rStyle w:val="IndexLink"/>
                <w:rtl w:val="true"/>
              </w:rPr>
              <w:t xml:space="preserve">. </w:t>
            </w:r>
            <w:r>
              <w:rPr>
                <w:rStyle w:val="IndexLink"/>
                <w:rtl w:val="true"/>
              </w:rPr>
              <w:t>تکیه بر اصول مشترک بین ادیان</w:t>
            </w:r>
            <w:r>
              <w:rPr>
                <w:rStyle w:val="IndexLink"/>
                <w:rtl w:val="true"/>
              </w:rPr>
              <w:tab/>
            </w:r>
            <w:r>
              <w:rPr>
                <w:rStyle w:val="IndexLink"/>
              </w:rPr>
              <w:t>69</w:t>
            </w:r>
          </w:hyperlink>
        </w:p>
        <w:p>
          <w:pPr>
            <w:pStyle w:val="Contents4"/>
            <w:tabs>
              <w:tab w:val="clear" w:pos="8176"/>
              <w:tab w:val="right" w:pos="9026" w:leader="dot"/>
            </w:tabs>
            <w:rPr/>
          </w:pPr>
          <w:hyperlink w:anchor="__RefHeading___Toc840907_581953129">
            <w:r>
              <w:rPr>
                <w:webHidden/>
                <w:rStyle w:val="IndexLink"/>
              </w:rPr>
              <w:t>3</w:t>
            </w:r>
            <w:r>
              <w:rPr>
                <w:rStyle w:val="IndexLink"/>
                <w:rtl w:val="true"/>
              </w:rPr>
              <w:t xml:space="preserve">. </w:t>
            </w:r>
            <w:r>
              <w:rPr>
                <w:rStyle w:val="IndexLink"/>
                <w:rtl w:val="true"/>
              </w:rPr>
              <w:t>به کارگیری فصاحت در گفتار</w:t>
            </w:r>
            <w:r>
              <w:rPr>
                <w:rStyle w:val="IndexLink"/>
                <w:rtl w:val="true"/>
              </w:rPr>
              <w:tab/>
            </w:r>
            <w:r>
              <w:rPr>
                <w:rStyle w:val="IndexLink"/>
              </w:rPr>
              <w:t>70</w:t>
            </w:r>
          </w:hyperlink>
        </w:p>
        <w:p>
          <w:pPr>
            <w:pStyle w:val="Contents4"/>
            <w:tabs>
              <w:tab w:val="clear" w:pos="8176"/>
              <w:tab w:val="right" w:pos="9026" w:leader="dot"/>
            </w:tabs>
            <w:rPr/>
          </w:pPr>
          <w:hyperlink w:anchor="__RefHeading___Toc840909_581953129">
            <w:r>
              <w:rPr>
                <w:webHidden/>
                <w:rStyle w:val="IndexLink"/>
              </w:rPr>
              <w:t>4</w:t>
            </w:r>
            <w:r>
              <w:rPr>
                <w:rStyle w:val="IndexLink"/>
                <w:rtl w:val="true"/>
              </w:rPr>
              <w:t xml:space="preserve">. </w:t>
            </w:r>
            <w:r>
              <w:rPr>
                <w:rStyle w:val="IndexLink"/>
                <w:rtl w:val="true"/>
              </w:rPr>
              <w:t>تکریم طرف مناظره</w:t>
            </w:r>
            <w:r>
              <w:rPr>
                <w:rStyle w:val="IndexLink"/>
                <w:rtl w:val="true"/>
              </w:rPr>
              <w:tab/>
            </w:r>
            <w:r>
              <w:rPr>
                <w:rStyle w:val="IndexLink"/>
              </w:rPr>
              <w:t>71</w:t>
            </w:r>
          </w:hyperlink>
        </w:p>
        <w:p>
          <w:pPr>
            <w:pStyle w:val="Contents4"/>
            <w:tabs>
              <w:tab w:val="clear" w:pos="8176"/>
              <w:tab w:val="right" w:pos="9026" w:leader="dot"/>
            </w:tabs>
            <w:rPr/>
          </w:pPr>
          <w:hyperlink w:anchor="__RefHeading___Toc840911_581953129">
            <w:r>
              <w:rPr>
                <w:webHidden/>
                <w:rStyle w:val="IndexLink"/>
              </w:rPr>
              <w:t>5</w:t>
            </w:r>
            <w:r>
              <w:rPr>
                <w:rStyle w:val="IndexLink"/>
                <w:rtl w:val="true"/>
              </w:rPr>
              <w:t xml:space="preserve">. </w:t>
            </w:r>
            <w:r>
              <w:rPr>
                <w:rStyle w:val="IndexLink"/>
                <w:rtl w:val="true"/>
              </w:rPr>
              <w:t>تفویض مسؤلیت به تازه مسلمانان</w:t>
            </w:r>
            <w:r>
              <w:rPr>
                <w:rStyle w:val="IndexLink"/>
                <w:rtl w:val="true"/>
              </w:rPr>
              <w:tab/>
            </w:r>
            <w:r>
              <w:rPr>
                <w:rStyle w:val="IndexLink"/>
              </w:rPr>
              <w:t>73</w:t>
            </w:r>
          </w:hyperlink>
        </w:p>
        <w:p>
          <w:pPr>
            <w:pStyle w:val="Contents4"/>
            <w:tabs>
              <w:tab w:val="clear" w:pos="8176"/>
              <w:tab w:val="right" w:pos="9026" w:leader="dot"/>
            </w:tabs>
            <w:rPr/>
          </w:pPr>
          <w:hyperlink w:anchor="__RefHeading___Toc840913_581953129">
            <w:r>
              <w:rPr>
                <w:webHidden/>
                <w:rStyle w:val="IndexLink"/>
              </w:rPr>
              <w:t>6</w:t>
            </w:r>
            <w:r>
              <w:rPr>
                <w:rStyle w:val="IndexLink"/>
                <w:rtl w:val="true"/>
              </w:rPr>
              <w:t xml:space="preserve">. </w:t>
            </w:r>
            <w:r>
              <w:rPr>
                <w:rStyle w:val="IndexLink"/>
                <w:rtl w:val="true"/>
              </w:rPr>
              <w:t>عنایت به احکام الهی</w:t>
            </w:r>
            <w:r>
              <w:rPr>
                <w:rStyle w:val="IndexLink"/>
                <w:rtl w:val="true"/>
              </w:rPr>
              <w:tab/>
            </w:r>
            <w:r>
              <w:rPr>
                <w:rStyle w:val="IndexLink"/>
              </w:rPr>
              <w:t>73</w:t>
            </w:r>
          </w:hyperlink>
        </w:p>
        <w:p>
          <w:pPr>
            <w:pStyle w:val="Contents4"/>
            <w:tabs>
              <w:tab w:val="clear" w:pos="8176"/>
              <w:tab w:val="right" w:pos="9026" w:leader="dot"/>
            </w:tabs>
            <w:rPr/>
          </w:pPr>
          <w:hyperlink w:anchor="__RefHeading___Toc840915_581953129">
            <w:r>
              <w:rPr>
                <w:webHidden/>
                <w:rStyle w:val="IndexLink"/>
              </w:rPr>
              <w:t>7</w:t>
            </w:r>
            <w:r>
              <w:rPr>
                <w:rStyle w:val="IndexLink"/>
                <w:rtl w:val="true"/>
              </w:rPr>
              <w:t xml:space="preserve">. </w:t>
            </w:r>
            <w:r>
              <w:rPr>
                <w:rStyle w:val="IndexLink"/>
                <w:rtl w:val="true"/>
              </w:rPr>
              <w:t>استفاده از نیروی تصرف در امور طبیعی</w:t>
            </w:r>
            <w:r>
              <w:rPr>
                <w:rStyle w:val="IndexLink"/>
                <w:rtl w:val="true"/>
              </w:rPr>
              <w:tab/>
            </w:r>
            <w:r>
              <w:rPr>
                <w:rStyle w:val="IndexLink"/>
              </w:rPr>
              <w:t>74</w:t>
            </w:r>
          </w:hyperlink>
        </w:p>
        <w:p>
          <w:pPr>
            <w:pStyle w:val="Contents4"/>
            <w:tabs>
              <w:tab w:val="clear" w:pos="8176"/>
              <w:tab w:val="right" w:pos="9026" w:leader="dot"/>
            </w:tabs>
            <w:rPr/>
          </w:pPr>
          <w:hyperlink w:anchor="__RefHeading___Toc840917_581953129">
            <w:r>
              <w:rPr>
                <w:webHidden/>
                <w:rStyle w:val="IndexLink"/>
              </w:rPr>
              <w:t>8</w:t>
            </w:r>
            <w:r>
              <w:rPr>
                <w:rStyle w:val="IndexLink"/>
                <w:rtl w:val="true"/>
              </w:rPr>
              <w:t xml:space="preserve">. </w:t>
            </w:r>
            <w:r>
              <w:rPr>
                <w:rStyle w:val="IndexLink"/>
                <w:rtl w:val="true"/>
              </w:rPr>
              <w:t>تسلط بر علوم و زبان‌های مختلف</w:t>
            </w:r>
            <w:r>
              <w:rPr>
                <w:rStyle w:val="IndexLink"/>
                <w:rtl w:val="true"/>
              </w:rPr>
              <w:tab/>
            </w:r>
            <w:r>
              <w:rPr>
                <w:rStyle w:val="IndexLink"/>
              </w:rPr>
              <w:t>75</w:t>
            </w:r>
          </w:hyperlink>
        </w:p>
        <w:p>
          <w:pPr>
            <w:pStyle w:val="Contents4"/>
            <w:tabs>
              <w:tab w:val="clear" w:pos="8176"/>
              <w:tab w:val="right" w:pos="9026" w:leader="dot"/>
            </w:tabs>
            <w:rPr/>
          </w:pPr>
          <w:hyperlink w:anchor="__RefHeading___Toc840919_581953129">
            <w:r>
              <w:rPr>
                <w:webHidden/>
                <w:rStyle w:val="IndexLink"/>
              </w:rPr>
              <w:t>9</w:t>
            </w:r>
            <w:r>
              <w:rPr>
                <w:rStyle w:val="IndexLink"/>
                <w:rtl w:val="true"/>
              </w:rPr>
              <w:t xml:space="preserve">. </w:t>
            </w:r>
            <w:r>
              <w:rPr>
                <w:rStyle w:val="IndexLink"/>
                <w:rtl w:val="true"/>
              </w:rPr>
              <w:t>داشتن سعة صدر</w:t>
            </w:r>
            <w:r>
              <w:rPr>
                <w:rStyle w:val="IndexLink"/>
                <w:rtl w:val="true"/>
              </w:rPr>
              <w:tab/>
            </w:r>
            <w:r>
              <w:rPr>
                <w:rStyle w:val="IndexLink"/>
              </w:rPr>
              <w:t>76</w:t>
            </w:r>
          </w:hyperlink>
        </w:p>
        <w:p>
          <w:pPr>
            <w:pStyle w:val="Contents4"/>
            <w:tabs>
              <w:tab w:val="clear" w:pos="8176"/>
              <w:tab w:val="right" w:pos="9026" w:leader="dot"/>
            </w:tabs>
            <w:rPr/>
          </w:pPr>
          <w:hyperlink w:anchor="__RefHeading___Toc840921_581953129">
            <w:r>
              <w:rPr>
                <w:webHidden/>
                <w:rStyle w:val="IndexLink"/>
              </w:rPr>
              <w:t>10</w:t>
            </w:r>
            <w:r>
              <w:rPr>
                <w:rStyle w:val="IndexLink"/>
                <w:rtl w:val="true"/>
              </w:rPr>
              <w:t xml:space="preserve">. </w:t>
            </w:r>
            <w:r>
              <w:rPr>
                <w:rStyle w:val="IndexLink"/>
                <w:rtl w:val="true"/>
              </w:rPr>
              <w:t>توجه به مقتضای جلسة مناظره</w:t>
            </w:r>
            <w:r>
              <w:rPr>
                <w:rStyle w:val="IndexLink"/>
                <w:rtl w:val="true"/>
              </w:rPr>
              <w:tab/>
            </w:r>
            <w:r>
              <w:rPr>
                <w:rStyle w:val="IndexLink"/>
              </w:rPr>
              <w:t>77</w:t>
            </w:r>
          </w:hyperlink>
        </w:p>
        <w:p>
          <w:pPr>
            <w:pStyle w:val="Contents4"/>
            <w:tabs>
              <w:tab w:val="clear" w:pos="8176"/>
              <w:tab w:val="right" w:pos="9026" w:leader="dot"/>
            </w:tabs>
            <w:rPr/>
          </w:pPr>
          <w:hyperlink w:anchor="__RefHeading___Toc840923_581953129">
            <w:r>
              <w:rPr>
                <w:webHidden/>
                <w:rStyle w:val="IndexLink"/>
              </w:rPr>
              <w:t>11</w:t>
            </w:r>
            <w:r>
              <w:rPr>
                <w:rStyle w:val="IndexLink"/>
                <w:rtl w:val="true"/>
              </w:rPr>
              <w:t xml:space="preserve">. </w:t>
            </w:r>
            <w:r>
              <w:rPr>
                <w:rStyle w:val="IndexLink"/>
                <w:rtl w:val="true"/>
              </w:rPr>
              <w:t>استناد به منابع قابل قبول طرف مناظره</w:t>
            </w:r>
            <w:r>
              <w:rPr>
                <w:rStyle w:val="IndexLink"/>
                <w:rtl w:val="true"/>
              </w:rPr>
              <w:tab/>
            </w:r>
            <w:r>
              <w:rPr>
                <w:rStyle w:val="IndexLink"/>
              </w:rPr>
              <w:t>77</w:t>
            </w:r>
          </w:hyperlink>
        </w:p>
        <w:p>
          <w:pPr>
            <w:pStyle w:val="Contents4"/>
            <w:tabs>
              <w:tab w:val="clear" w:pos="8176"/>
              <w:tab w:val="right" w:pos="9026" w:leader="dot"/>
            </w:tabs>
            <w:rPr/>
          </w:pPr>
          <w:hyperlink w:anchor="__RefHeading___Toc840925_581953129">
            <w:r>
              <w:rPr>
                <w:webHidden/>
                <w:rStyle w:val="IndexLink"/>
              </w:rPr>
              <w:t>12</w:t>
            </w:r>
            <w:r>
              <w:rPr>
                <w:rStyle w:val="IndexLink"/>
                <w:rtl w:val="true"/>
              </w:rPr>
              <w:t xml:space="preserve">. </w:t>
            </w:r>
            <w:r>
              <w:rPr>
                <w:rStyle w:val="IndexLink"/>
                <w:rtl w:val="true"/>
              </w:rPr>
              <w:t>آزادگی و روح علمی</w:t>
            </w:r>
            <w:r>
              <w:rPr>
                <w:rStyle w:val="IndexLink"/>
                <w:rtl w:val="true"/>
              </w:rPr>
              <w:tab/>
            </w:r>
            <w:r>
              <w:rPr>
                <w:rStyle w:val="IndexLink"/>
              </w:rPr>
              <w:t>80</w:t>
            </w:r>
          </w:hyperlink>
        </w:p>
        <w:p>
          <w:pPr>
            <w:pStyle w:val="Contents4"/>
            <w:tabs>
              <w:tab w:val="clear" w:pos="8176"/>
              <w:tab w:val="right" w:pos="9026" w:leader="dot"/>
            </w:tabs>
            <w:rPr/>
          </w:pPr>
          <w:hyperlink w:anchor="__RefHeading___Toc840927_581953129">
            <w:r>
              <w:rPr>
                <w:webHidden/>
                <w:rStyle w:val="IndexLink"/>
              </w:rPr>
              <w:t>13</w:t>
            </w:r>
            <w:r>
              <w:rPr>
                <w:rStyle w:val="IndexLink"/>
                <w:rtl w:val="true"/>
              </w:rPr>
              <w:t xml:space="preserve">. </w:t>
            </w:r>
            <w:r>
              <w:rPr>
                <w:rStyle w:val="IndexLink"/>
                <w:rtl w:val="true"/>
              </w:rPr>
              <w:t>تسلط، آرامش و انصاف</w:t>
            </w:r>
            <w:r>
              <w:rPr>
                <w:rStyle w:val="IndexLink"/>
                <w:rtl w:val="true"/>
              </w:rPr>
              <w:tab/>
            </w:r>
            <w:r>
              <w:rPr>
                <w:rStyle w:val="IndexLink"/>
              </w:rPr>
              <w:t>81</w:t>
            </w:r>
          </w:hyperlink>
        </w:p>
        <w:p>
          <w:pPr>
            <w:pStyle w:val="Contents3"/>
            <w:tabs>
              <w:tab w:val="clear" w:pos="8459"/>
              <w:tab w:val="right" w:pos="9026" w:leader="dot"/>
            </w:tabs>
            <w:rPr/>
          </w:pPr>
          <w:hyperlink w:anchor="__RefHeading___Toc840929_581953129">
            <w:r>
              <w:rPr>
                <w:webHidden/>
                <w:rStyle w:val="IndexLink"/>
                <w:rtl w:val="true"/>
              </w:rPr>
              <w:t>نتیجه گیری</w:t>
            </w:r>
            <w:r>
              <w:rPr>
                <w:rStyle w:val="IndexLink"/>
                <w:rtl w:val="true"/>
              </w:rPr>
              <w:tab/>
            </w:r>
            <w:r>
              <w:rPr>
                <w:rStyle w:val="IndexLink"/>
              </w:rPr>
              <w:t>82</w:t>
            </w:r>
          </w:hyperlink>
        </w:p>
        <w:p>
          <w:pPr>
            <w:pStyle w:val="Contents3"/>
            <w:tabs>
              <w:tab w:val="clear" w:pos="8459"/>
              <w:tab w:val="right" w:pos="9026" w:leader="dot"/>
            </w:tabs>
            <w:rPr/>
          </w:pPr>
          <w:hyperlink w:anchor="__RefHeading___Toc840931_581953129">
            <w:r>
              <w:rPr>
                <w:webHidden/>
                <w:rStyle w:val="IndexLink"/>
                <w:rtl w:val="true"/>
              </w:rPr>
              <w:t>منابع</w:t>
            </w:r>
            <w:r>
              <w:rPr>
                <w:rStyle w:val="IndexLink"/>
                <w:rtl w:val="true"/>
              </w:rPr>
              <w:tab/>
            </w:r>
            <w:r>
              <w:rPr>
                <w:rStyle w:val="IndexLink"/>
              </w:rPr>
              <w:t>84</w:t>
            </w:r>
          </w:hyperlink>
        </w:p>
        <w:p>
          <w:pPr>
            <w:pStyle w:val="Contents2"/>
            <w:tabs>
              <w:tab w:val="clear" w:pos="8743"/>
              <w:tab w:val="right" w:pos="9026" w:leader="dot"/>
            </w:tabs>
            <w:rPr/>
          </w:pPr>
          <w:hyperlink w:anchor="__RefHeading___Toc840933_581953129">
            <w:r>
              <w:rPr>
                <w:webHidden/>
                <w:rStyle w:val="IndexLink"/>
                <w:rtl w:val="true"/>
              </w:rPr>
              <w:t>نقش امام رضا علیه السلام در ارتقاء و تقویت تشیع در ایران</w:t>
            </w:r>
            <w:r>
              <w:rPr>
                <w:rStyle w:val="IndexLink"/>
                <w:rtl w:val="true"/>
              </w:rPr>
              <w:tab/>
            </w:r>
            <w:r>
              <w:rPr>
                <w:rStyle w:val="IndexLink"/>
              </w:rPr>
              <w:t>87</w:t>
            </w:r>
          </w:hyperlink>
        </w:p>
        <w:p>
          <w:pPr>
            <w:pStyle w:val="Contents3"/>
            <w:tabs>
              <w:tab w:val="clear" w:pos="8459"/>
              <w:tab w:val="right" w:pos="9026" w:leader="dot"/>
            </w:tabs>
            <w:rPr/>
          </w:pPr>
          <w:hyperlink w:anchor="__RefHeading___Toc840935_58195312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840937_581953129">
            <w:r>
              <w:rPr>
                <w:webHidden/>
                <w:rStyle w:val="IndexLink"/>
                <w:rtl w:val="true"/>
              </w:rPr>
              <w:t>چکیده</w:t>
            </w:r>
            <w:r>
              <w:rPr>
                <w:rStyle w:val="IndexLink"/>
                <w:rtl w:val="true"/>
              </w:rPr>
              <w:tab/>
            </w:r>
            <w:r>
              <w:rPr>
                <w:rStyle w:val="IndexLink"/>
              </w:rPr>
              <w:t>87</w:t>
            </w:r>
          </w:hyperlink>
        </w:p>
        <w:p>
          <w:pPr>
            <w:pStyle w:val="Contents3"/>
            <w:tabs>
              <w:tab w:val="clear" w:pos="8459"/>
              <w:tab w:val="right" w:pos="9026" w:leader="dot"/>
            </w:tabs>
            <w:rPr/>
          </w:pPr>
          <w:hyperlink w:anchor="__RefHeading___Toc840939_581953129">
            <w:r>
              <w:rPr>
                <w:webHidden/>
                <w:rStyle w:val="IndexLink"/>
                <w:rtl w:val="true"/>
              </w:rPr>
              <w:t>تشیع در ایران</w:t>
            </w:r>
            <w:r>
              <w:rPr>
                <w:rStyle w:val="IndexLink"/>
                <w:rtl w:val="true"/>
              </w:rPr>
              <w:tab/>
            </w:r>
            <w:r>
              <w:rPr>
                <w:rStyle w:val="IndexLink"/>
              </w:rPr>
              <w:t>88</w:t>
            </w:r>
          </w:hyperlink>
        </w:p>
        <w:p>
          <w:pPr>
            <w:pStyle w:val="Contents3"/>
            <w:tabs>
              <w:tab w:val="clear" w:pos="8459"/>
              <w:tab w:val="right" w:pos="9026" w:leader="dot"/>
            </w:tabs>
            <w:rPr/>
          </w:pPr>
          <w:hyperlink w:anchor="__RefHeading___Toc840941_581953129">
            <w:r>
              <w:rPr>
                <w:webHidden/>
                <w:rStyle w:val="IndexLink"/>
                <w:rtl w:val="true"/>
              </w:rPr>
              <w:t>نقش امام رضا علیه السلام در ارتقاء و تقویت تشیع در ایران</w:t>
            </w:r>
            <w:r>
              <w:rPr>
                <w:rStyle w:val="IndexLink"/>
                <w:rtl w:val="true"/>
              </w:rPr>
              <w:tab/>
            </w:r>
            <w:r>
              <w:rPr>
                <w:rStyle w:val="IndexLink"/>
              </w:rPr>
              <w:t>89</w:t>
            </w:r>
          </w:hyperlink>
        </w:p>
        <w:p>
          <w:pPr>
            <w:pStyle w:val="Contents4"/>
            <w:tabs>
              <w:tab w:val="clear" w:pos="8176"/>
              <w:tab w:val="right" w:pos="9026" w:leader="dot"/>
            </w:tabs>
            <w:rPr/>
          </w:pPr>
          <w:hyperlink w:anchor="__RefHeading___Toc840943_58195312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840945_581953129">
            <w:r>
              <w:rPr>
                <w:webHidden/>
                <w:rStyle w:val="IndexLink"/>
                <w:rtl w:val="true"/>
              </w:rPr>
              <w:t>الف</w:t>
            </w:r>
            <w:r>
              <w:rPr>
                <w:rStyle w:val="IndexLink"/>
                <w:rtl w:val="true"/>
              </w:rPr>
              <w:t xml:space="preserve">) </w:t>
            </w:r>
            <w:r>
              <w:rPr>
                <w:rStyle w:val="IndexLink"/>
                <w:rtl w:val="true"/>
              </w:rPr>
              <w:t>امام در مسیر مرو</w:t>
            </w:r>
            <w:r>
              <w:rPr>
                <w:rStyle w:val="IndexLink"/>
                <w:rtl w:val="true"/>
              </w:rPr>
              <w:tab/>
            </w:r>
            <w:r>
              <w:rPr>
                <w:rStyle w:val="IndexLink"/>
              </w:rPr>
              <w:t>89</w:t>
            </w:r>
          </w:hyperlink>
        </w:p>
        <w:p>
          <w:pPr>
            <w:pStyle w:val="Contents4"/>
            <w:tabs>
              <w:tab w:val="clear" w:pos="8176"/>
              <w:tab w:val="right" w:pos="9026" w:leader="dot"/>
            </w:tabs>
            <w:rPr/>
          </w:pPr>
          <w:hyperlink w:anchor="__RefHeading___Toc840947_581953129">
            <w:r>
              <w:rPr>
                <w:webHidden/>
                <w:rStyle w:val="IndexLink"/>
                <w:rtl w:val="true"/>
              </w:rPr>
              <w:t>ب</w:t>
            </w:r>
            <w:r>
              <w:rPr>
                <w:rStyle w:val="IndexLink"/>
                <w:rtl w:val="true"/>
              </w:rPr>
              <w:t xml:space="preserve">) </w:t>
            </w:r>
            <w:r>
              <w:rPr>
                <w:rStyle w:val="IndexLink"/>
                <w:rtl w:val="true"/>
              </w:rPr>
              <w:t>نقل حدیث در نیشابور</w:t>
            </w:r>
            <w:r>
              <w:rPr>
                <w:rStyle w:val="IndexLink"/>
                <w:rtl w:val="true"/>
              </w:rPr>
              <w:tab/>
            </w:r>
            <w:r>
              <w:rPr>
                <w:rStyle w:val="IndexLink"/>
              </w:rPr>
              <w:t>90</w:t>
            </w:r>
          </w:hyperlink>
        </w:p>
        <w:p>
          <w:pPr>
            <w:pStyle w:val="Contents3"/>
            <w:tabs>
              <w:tab w:val="clear" w:pos="8459"/>
              <w:tab w:val="right" w:pos="9026" w:leader="dot"/>
            </w:tabs>
            <w:rPr/>
          </w:pPr>
          <w:hyperlink w:anchor="__RefHeading___Toc840949_581953129">
            <w:r>
              <w:rPr>
                <w:webHidden/>
                <w:rStyle w:val="IndexLink"/>
                <w:rtl w:val="true"/>
              </w:rPr>
              <w:t>اقدامات عملی امام برای تقویت تشیع در ایران</w:t>
            </w:r>
            <w:r>
              <w:rPr>
                <w:rStyle w:val="IndexLink"/>
                <w:rtl w:val="true"/>
              </w:rPr>
              <w:tab/>
            </w:r>
            <w:r>
              <w:rPr>
                <w:rStyle w:val="IndexLink"/>
              </w:rPr>
              <w:t>91</w:t>
            </w:r>
          </w:hyperlink>
        </w:p>
        <w:p>
          <w:pPr>
            <w:pStyle w:val="Contents4"/>
            <w:tabs>
              <w:tab w:val="clear" w:pos="8176"/>
              <w:tab w:val="right" w:pos="9026" w:leader="dot"/>
            </w:tabs>
            <w:rPr/>
          </w:pPr>
          <w:hyperlink w:anchor="__RefHeading___Toc840951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840953_581953129">
            <w:r>
              <w:rPr>
                <w:webHidden/>
                <w:rStyle w:val="IndexLink"/>
                <w:rtl w:val="true"/>
              </w:rPr>
              <w:t>الف</w:t>
            </w:r>
            <w:r>
              <w:rPr>
                <w:rStyle w:val="IndexLink"/>
                <w:rtl w:val="true"/>
              </w:rPr>
              <w:t xml:space="preserve">) </w:t>
            </w:r>
            <w:r>
              <w:rPr>
                <w:rStyle w:val="IndexLink"/>
                <w:rtl w:val="true"/>
              </w:rPr>
              <w:t>تشکیل جلسات مناظره</w:t>
            </w:r>
            <w:r>
              <w:rPr>
                <w:rStyle w:val="IndexLink"/>
                <w:rtl w:val="true"/>
              </w:rPr>
              <w:tab/>
            </w:r>
            <w:r>
              <w:rPr>
                <w:rStyle w:val="IndexLink"/>
              </w:rPr>
              <w:t>92</w:t>
            </w:r>
          </w:hyperlink>
        </w:p>
        <w:p>
          <w:pPr>
            <w:pStyle w:val="Contents4"/>
            <w:tabs>
              <w:tab w:val="clear" w:pos="8176"/>
              <w:tab w:val="right" w:pos="9026" w:leader="dot"/>
            </w:tabs>
            <w:rPr/>
          </w:pPr>
          <w:hyperlink w:anchor="__RefHeading___Toc840955_581953129">
            <w:r>
              <w:rPr>
                <w:webHidden/>
                <w:rStyle w:val="IndexLink"/>
                <w:rtl w:val="true"/>
              </w:rPr>
              <w:t>ب</w:t>
            </w:r>
            <w:r>
              <w:rPr>
                <w:rStyle w:val="IndexLink"/>
                <w:rtl w:val="true"/>
              </w:rPr>
              <w:t xml:space="preserve">) </w:t>
            </w:r>
            <w:r>
              <w:rPr>
                <w:rStyle w:val="IndexLink"/>
                <w:rtl w:val="true"/>
              </w:rPr>
              <w:t>رفت و آمد شیعیان به محضر امام</w:t>
            </w:r>
            <w:r>
              <w:rPr>
                <w:rStyle w:val="IndexLink"/>
                <w:rtl w:val="true"/>
              </w:rPr>
              <w:tab/>
            </w:r>
            <w:r>
              <w:rPr>
                <w:rStyle w:val="IndexLink"/>
              </w:rPr>
              <w:t>92</w:t>
            </w:r>
          </w:hyperlink>
        </w:p>
        <w:p>
          <w:pPr>
            <w:pStyle w:val="Contents4"/>
            <w:tabs>
              <w:tab w:val="clear" w:pos="8176"/>
              <w:tab w:val="right" w:pos="9026" w:leader="dot"/>
            </w:tabs>
            <w:rPr/>
          </w:pPr>
          <w:hyperlink w:anchor="__RefHeading___Toc840957_581953129">
            <w:r>
              <w:rPr>
                <w:webHidden/>
                <w:rStyle w:val="IndexLink"/>
                <w:rtl w:val="true"/>
              </w:rPr>
              <w:t>ج</w:t>
            </w:r>
            <w:r>
              <w:rPr>
                <w:rStyle w:val="IndexLink"/>
                <w:rtl w:val="true"/>
              </w:rPr>
              <w:t xml:space="preserve">) </w:t>
            </w:r>
            <w:r>
              <w:rPr>
                <w:rStyle w:val="IndexLink"/>
                <w:rtl w:val="true"/>
              </w:rPr>
              <w:t>نامه‌نگاری‌های امام</w:t>
            </w:r>
            <w:r>
              <w:rPr>
                <w:rStyle w:val="IndexLink"/>
                <w:rtl w:val="true"/>
              </w:rPr>
              <w:tab/>
            </w:r>
            <w:r>
              <w:rPr>
                <w:rStyle w:val="IndexLink"/>
              </w:rPr>
              <w:t>93</w:t>
            </w:r>
          </w:hyperlink>
        </w:p>
        <w:p>
          <w:pPr>
            <w:pStyle w:val="Contents4"/>
            <w:tabs>
              <w:tab w:val="clear" w:pos="8176"/>
              <w:tab w:val="right" w:pos="9026" w:leader="dot"/>
            </w:tabs>
            <w:rPr/>
          </w:pPr>
          <w:hyperlink w:anchor="__RefHeading___Toc840959_581953129">
            <w:r>
              <w:rPr>
                <w:webHidden/>
                <w:rStyle w:val="IndexLink"/>
                <w:rtl w:val="true"/>
              </w:rPr>
              <w:t>د</w:t>
            </w:r>
            <w:r>
              <w:rPr>
                <w:rStyle w:val="IndexLink"/>
                <w:rtl w:val="true"/>
              </w:rPr>
              <w:t xml:space="preserve">) </w:t>
            </w:r>
            <w:r>
              <w:rPr>
                <w:rStyle w:val="IndexLink"/>
                <w:rtl w:val="true"/>
              </w:rPr>
              <w:t>پشتیبانی اقتصادی و کمک به مستمندان</w:t>
            </w:r>
            <w:r>
              <w:rPr>
                <w:rStyle w:val="IndexLink"/>
                <w:rtl w:val="true"/>
              </w:rPr>
              <w:tab/>
            </w:r>
            <w:r>
              <w:rPr>
                <w:rStyle w:val="IndexLink"/>
              </w:rPr>
              <w:t>93</w:t>
            </w:r>
          </w:hyperlink>
        </w:p>
        <w:p>
          <w:pPr>
            <w:pStyle w:val="Contents4"/>
            <w:tabs>
              <w:tab w:val="clear" w:pos="8176"/>
              <w:tab w:val="right" w:pos="9026" w:leader="dot"/>
            </w:tabs>
            <w:rPr/>
          </w:pPr>
          <w:hyperlink w:anchor="__RefHeading___Toc840961_581953129">
            <w:r>
              <w:rPr>
                <w:webHidden/>
                <w:rStyle w:val="IndexLink"/>
                <w:rtl w:val="true"/>
              </w:rPr>
              <w:t>ه</w:t>
            </w:r>
            <w:r>
              <w:rPr>
                <w:rStyle w:val="IndexLink"/>
                <w:rtl w:val="true"/>
              </w:rPr>
              <w:t xml:space="preserve">) </w:t>
            </w:r>
            <w:r>
              <w:rPr>
                <w:rStyle w:val="IndexLink"/>
                <w:rtl w:val="true"/>
              </w:rPr>
              <w:t>پشتیبانی فرهنگی و تشویق شعرا</w:t>
            </w:r>
            <w:r>
              <w:rPr>
                <w:rStyle w:val="IndexLink"/>
                <w:rtl w:val="true"/>
              </w:rPr>
              <w:tab/>
            </w:r>
            <w:r>
              <w:rPr>
                <w:rStyle w:val="IndexLink"/>
              </w:rPr>
              <w:t>94</w:t>
            </w:r>
          </w:hyperlink>
        </w:p>
        <w:p>
          <w:pPr>
            <w:pStyle w:val="Contents3"/>
            <w:tabs>
              <w:tab w:val="clear" w:pos="8459"/>
              <w:tab w:val="right" w:pos="9026" w:leader="dot"/>
            </w:tabs>
            <w:rPr/>
          </w:pPr>
          <w:hyperlink w:anchor="__RefHeading___Toc840963_581953129">
            <w:r>
              <w:rPr>
                <w:webHidden/>
                <w:rStyle w:val="IndexLink"/>
                <w:rtl w:val="true"/>
              </w:rPr>
              <w:t>آثار حضور امام در تقویت تشیع در ایران</w:t>
            </w:r>
            <w:r>
              <w:rPr>
                <w:rStyle w:val="IndexLink"/>
                <w:rtl w:val="true"/>
              </w:rPr>
              <w:tab/>
            </w:r>
            <w:r>
              <w:rPr>
                <w:rStyle w:val="IndexLink"/>
              </w:rPr>
              <w:t>95</w:t>
            </w:r>
          </w:hyperlink>
        </w:p>
        <w:p>
          <w:pPr>
            <w:pStyle w:val="Contents4"/>
            <w:tabs>
              <w:tab w:val="clear" w:pos="8176"/>
              <w:tab w:val="right" w:pos="9026" w:leader="dot"/>
            </w:tabs>
            <w:rPr/>
          </w:pPr>
          <w:hyperlink w:anchor="__RefHeading___Toc840965_581953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840967_581953129">
            <w:r>
              <w:rPr>
                <w:webHidden/>
                <w:rStyle w:val="IndexLink"/>
                <w:rtl w:val="true"/>
              </w:rPr>
              <w:t>الف</w:t>
            </w:r>
            <w:r>
              <w:rPr>
                <w:rStyle w:val="IndexLink"/>
                <w:rtl w:val="true"/>
              </w:rPr>
              <w:t xml:space="preserve">) </w:t>
            </w:r>
            <w:r>
              <w:rPr>
                <w:rStyle w:val="IndexLink"/>
                <w:rtl w:val="true"/>
              </w:rPr>
              <w:t>آثار و بناها</w:t>
            </w:r>
            <w:r>
              <w:rPr>
                <w:rStyle w:val="IndexLink"/>
                <w:rtl w:val="true"/>
              </w:rPr>
              <w:tab/>
            </w:r>
            <w:r>
              <w:rPr>
                <w:rStyle w:val="IndexLink"/>
              </w:rPr>
              <w:t>95</w:t>
            </w:r>
          </w:hyperlink>
        </w:p>
        <w:p>
          <w:pPr>
            <w:pStyle w:val="Contents4"/>
            <w:tabs>
              <w:tab w:val="clear" w:pos="8176"/>
              <w:tab w:val="right" w:pos="9026" w:leader="dot"/>
            </w:tabs>
            <w:rPr/>
          </w:pPr>
          <w:hyperlink w:anchor="__RefHeading___Toc840969_581953129">
            <w:r>
              <w:rPr>
                <w:webHidden/>
                <w:rStyle w:val="IndexLink"/>
                <w:rtl w:val="true"/>
              </w:rPr>
              <w:t>ب</w:t>
            </w:r>
            <w:r>
              <w:rPr>
                <w:rStyle w:val="IndexLink"/>
                <w:rtl w:val="true"/>
              </w:rPr>
              <w:t xml:space="preserve">) </w:t>
            </w:r>
            <w:r>
              <w:rPr>
                <w:rStyle w:val="IndexLink"/>
                <w:rtl w:val="true"/>
              </w:rPr>
              <w:t>مهاجرت سادات</w:t>
            </w:r>
            <w:r>
              <w:rPr>
                <w:rStyle w:val="IndexLink"/>
                <w:rtl w:val="true"/>
              </w:rPr>
              <w:tab/>
            </w:r>
            <w:r>
              <w:rPr>
                <w:rStyle w:val="IndexLink"/>
              </w:rPr>
              <w:t>95</w:t>
            </w:r>
          </w:hyperlink>
        </w:p>
        <w:p>
          <w:pPr>
            <w:pStyle w:val="Contents4"/>
            <w:tabs>
              <w:tab w:val="clear" w:pos="8176"/>
              <w:tab w:val="right" w:pos="9026" w:leader="dot"/>
            </w:tabs>
            <w:rPr/>
          </w:pPr>
          <w:hyperlink w:anchor="__RefHeading___Toc840971_581953129">
            <w:r>
              <w:rPr>
                <w:webHidden/>
                <w:rStyle w:val="IndexLink"/>
                <w:rtl w:val="true"/>
              </w:rPr>
              <w:t>ج</w:t>
            </w:r>
            <w:r>
              <w:rPr>
                <w:rStyle w:val="IndexLink"/>
                <w:rtl w:val="true"/>
              </w:rPr>
              <w:t xml:space="preserve">) </w:t>
            </w:r>
            <w:r>
              <w:rPr>
                <w:rStyle w:val="IndexLink"/>
                <w:rtl w:val="true"/>
              </w:rPr>
              <w:t>قیام‌های سادات بر علیه خلافت جور</w:t>
            </w:r>
            <w:r>
              <w:rPr>
                <w:rStyle w:val="IndexLink"/>
                <w:rtl w:val="true"/>
              </w:rPr>
              <w:tab/>
            </w:r>
            <w:r>
              <w:rPr>
                <w:rStyle w:val="IndexLink"/>
              </w:rPr>
              <w:t>97</w:t>
            </w:r>
          </w:hyperlink>
        </w:p>
        <w:p>
          <w:pPr>
            <w:pStyle w:val="Contents3"/>
            <w:tabs>
              <w:tab w:val="clear" w:pos="8459"/>
              <w:tab w:val="right" w:pos="9026" w:leader="dot"/>
            </w:tabs>
            <w:rPr/>
          </w:pPr>
          <w:hyperlink w:anchor="__RefHeading___Toc840973_581953129">
            <w:r>
              <w:rPr>
                <w:webHidden/>
                <w:rStyle w:val="IndexLink"/>
                <w:rtl w:val="true"/>
              </w:rPr>
              <w:t>منابع</w:t>
            </w:r>
            <w:r>
              <w:rPr>
                <w:rStyle w:val="IndexLink"/>
                <w:rtl w:val="true"/>
              </w:rPr>
              <w:tab/>
            </w:r>
            <w:r>
              <w:rPr>
                <w:rStyle w:val="IndexLink"/>
              </w:rPr>
              <w:t>99</w:t>
            </w:r>
          </w:hyperlink>
        </w:p>
        <w:p>
          <w:pPr>
            <w:pStyle w:val="Contents2"/>
            <w:tabs>
              <w:tab w:val="clear" w:pos="8743"/>
              <w:tab w:val="right" w:pos="9026" w:leader="dot"/>
            </w:tabs>
            <w:rPr/>
          </w:pPr>
          <w:hyperlink w:anchor="__RefHeading___Toc840975_581953129">
            <w:r>
              <w:rPr>
                <w:webHidden/>
                <w:rStyle w:val="IndexLink"/>
                <w:rtl w:val="true"/>
              </w:rPr>
              <w:t>فرهنگ و آداب زیارت</w:t>
            </w:r>
            <w:r>
              <w:rPr>
                <w:rStyle w:val="IndexLink"/>
                <w:rtl w:val="true"/>
              </w:rPr>
              <w:tab/>
            </w:r>
            <w:r>
              <w:rPr>
                <w:rStyle w:val="IndexLink"/>
              </w:rPr>
              <w:t>101</w:t>
            </w:r>
          </w:hyperlink>
        </w:p>
        <w:p>
          <w:pPr>
            <w:pStyle w:val="Contents3"/>
            <w:tabs>
              <w:tab w:val="clear" w:pos="8459"/>
              <w:tab w:val="right" w:pos="9026" w:leader="dot"/>
            </w:tabs>
            <w:rPr/>
          </w:pPr>
          <w:hyperlink w:anchor="__RefHeading___Toc840977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840979_581953129">
            <w:r>
              <w:rPr>
                <w:webHidden/>
                <w:rStyle w:val="IndexLink"/>
                <w:rtl w:val="true"/>
              </w:rPr>
              <w:t>چکیده</w:t>
            </w:r>
            <w:r>
              <w:rPr>
                <w:rStyle w:val="IndexLink"/>
                <w:rtl w:val="true"/>
              </w:rPr>
              <w:tab/>
            </w:r>
            <w:r>
              <w:rPr>
                <w:rStyle w:val="IndexLink"/>
              </w:rPr>
              <w:t>101</w:t>
            </w:r>
          </w:hyperlink>
        </w:p>
        <w:p>
          <w:pPr>
            <w:pStyle w:val="Contents3"/>
            <w:tabs>
              <w:tab w:val="clear" w:pos="8459"/>
              <w:tab w:val="right" w:pos="9026" w:leader="dot"/>
            </w:tabs>
            <w:rPr/>
          </w:pPr>
          <w:hyperlink w:anchor="__RefHeading___Toc840981_581953129">
            <w:r>
              <w:rPr>
                <w:webHidden/>
                <w:rStyle w:val="IndexLink"/>
                <w:rtl w:val="true"/>
              </w:rPr>
              <w:t>مقدمه</w:t>
            </w:r>
            <w:r>
              <w:rPr>
                <w:rStyle w:val="IndexLink"/>
                <w:rtl w:val="true"/>
              </w:rPr>
              <w:tab/>
            </w:r>
            <w:r>
              <w:rPr>
                <w:rStyle w:val="IndexLink"/>
              </w:rPr>
              <w:t>102</w:t>
            </w:r>
          </w:hyperlink>
        </w:p>
        <w:p>
          <w:pPr>
            <w:pStyle w:val="Contents3"/>
            <w:tabs>
              <w:tab w:val="clear" w:pos="8459"/>
              <w:tab w:val="right" w:pos="9026" w:leader="dot"/>
            </w:tabs>
            <w:rPr/>
          </w:pPr>
          <w:hyperlink w:anchor="__RefHeading___Toc840983_581953129">
            <w:r>
              <w:rPr>
                <w:webHidden/>
                <w:rStyle w:val="IndexLink"/>
                <w:rtl w:val="true"/>
              </w:rPr>
              <w:t>کلیات</w:t>
            </w:r>
            <w:r>
              <w:rPr>
                <w:rStyle w:val="IndexLink"/>
                <w:rtl w:val="true"/>
              </w:rPr>
              <w:tab/>
            </w:r>
            <w:r>
              <w:rPr>
                <w:rStyle w:val="IndexLink"/>
              </w:rPr>
              <w:t>103</w:t>
            </w:r>
          </w:hyperlink>
        </w:p>
        <w:p>
          <w:pPr>
            <w:pStyle w:val="Contents4"/>
            <w:tabs>
              <w:tab w:val="clear" w:pos="8176"/>
              <w:tab w:val="right" w:pos="9026" w:leader="dot"/>
            </w:tabs>
            <w:rPr/>
          </w:pPr>
          <w:hyperlink w:anchor="__RefHeading___Toc840985_581953129">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103</w:t>
            </w:r>
          </w:hyperlink>
        </w:p>
        <w:p>
          <w:pPr>
            <w:pStyle w:val="Contents4"/>
            <w:tabs>
              <w:tab w:val="clear" w:pos="8176"/>
              <w:tab w:val="right" w:pos="9026" w:leader="dot"/>
            </w:tabs>
            <w:rPr/>
          </w:pPr>
          <w:hyperlink w:anchor="__RefHeading___Toc840987_581953129">
            <w:r>
              <w:rPr>
                <w:webHidden/>
                <w:rStyle w:val="IndexLink"/>
              </w:rPr>
              <w:t>2</w:t>
            </w:r>
            <w:r>
              <w:rPr>
                <w:rStyle w:val="IndexLink"/>
                <w:rtl w:val="true"/>
              </w:rPr>
              <w:t xml:space="preserve">. </w:t>
            </w:r>
            <w:r>
              <w:rPr>
                <w:rStyle w:val="IndexLink"/>
                <w:rtl w:val="true"/>
              </w:rPr>
              <w:t>ضرورت و اهمیت</w:t>
            </w:r>
            <w:r>
              <w:rPr>
                <w:rStyle w:val="IndexLink"/>
                <w:rtl w:val="true"/>
              </w:rPr>
              <w:tab/>
            </w:r>
            <w:r>
              <w:rPr>
                <w:rStyle w:val="IndexLink"/>
              </w:rPr>
              <w:t>103</w:t>
            </w:r>
          </w:hyperlink>
        </w:p>
        <w:p>
          <w:pPr>
            <w:pStyle w:val="Contents4"/>
            <w:tabs>
              <w:tab w:val="clear" w:pos="8176"/>
              <w:tab w:val="right" w:pos="9026" w:leader="dot"/>
            </w:tabs>
            <w:rPr/>
          </w:pPr>
          <w:hyperlink w:anchor="__RefHeading___Toc840989_581953129">
            <w:r>
              <w:rPr>
                <w:webHidden/>
                <w:rStyle w:val="IndexLink"/>
              </w:rPr>
              <w:t>3</w:t>
            </w:r>
            <w:r>
              <w:rPr>
                <w:rStyle w:val="IndexLink"/>
                <w:rtl w:val="true"/>
              </w:rPr>
              <w:t xml:space="preserve">. </w:t>
            </w:r>
            <w:r>
              <w:rPr>
                <w:rStyle w:val="IndexLink"/>
                <w:rtl w:val="true"/>
              </w:rPr>
              <w:t>اهداف</w:t>
            </w:r>
            <w:r>
              <w:rPr>
                <w:rStyle w:val="IndexLink"/>
                <w:rtl w:val="true"/>
              </w:rPr>
              <w:tab/>
            </w:r>
            <w:r>
              <w:rPr>
                <w:rStyle w:val="IndexLink"/>
              </w:rPr>
              <w:t>104</w:t>
            </w:r>
          </w:hyperlink>
        </w:p>
        <w:p>
          <w:pPr>
            <w:pStyle w:val="Contents5"/>
            <w:tabs>
              <w:tab w:val="clear" w:pos="7892"/>
              <w:tab w:val="right" w:pos="9026" w:leader="dot"/>
            </w:tabs>
            <w:rPr/>
          </w:pPr>
          <w:hyperlink w:anchor="__RefHeading___Toc840991_581953129">
            <w:r>
              <w:rPr>
                <w:webHidden/>
                <w:rStyle w:val="IndexLink"/>
                <w:rtl w:val="true"/>
              </w:rPr>
              <w:t>الف</w:t>
            </w:r>
            <w:r>
              <w:rPr>
                <w:rStyle w:val="IndexLink"/>
                <w:rtl w:val="true"/>
              </w:rPr>
              <w:t xml:space="preserve">) </w:t>
            </w:r>
            <w:r>
              <w:rPr>
                <w:rStyle w:val="IndexLink"/>
                <w:rtl w:val="true"/>
              </w:rPr>
              <w:t>هدف کلی</w:t>
            </w:r>
            <w:r>
              <w:rPr>
                <w:rStyle w:val="IndexLink"/>
                <w:rtl w:val="true"/>
              </w:rPr>
              <w:tab/>
            </w:r>
            <w:r>
              <w:rPr>
                <w:rStyle w:val="IndexLink"/>
              </w:rPr>
              <w:t>104</w:t>
            </w:r>
          </w:hyperlink>
        </w:p>
        <w:p>
          <w:pPr>
            <w:pStyle w:val="Contents5"/>
            <w:tabs>
              <w:tab w:val="clear" w:pos="7892"/>
              <w:tab w:val="right" w:pos="9026" w:leader="dot"/>
            </w:tabs>
            <w:rPr/>
          </w:pPr>
          <w:hyperlink w:anchor="__RefHeading___Toc840993_581953129">
            <w:r>
              <w:rPr>
                <w:webHidden/>
                <w:rStyle w:val="IndexLink"/>
                <w:rtl w:val="true"/>
              </w:rPr>
              <w:t>ب</w:t>
            </w:r>
            <w:r>
              <w:rPr>
                <w:rStyle w:val="IndexLink"/>
                <w:rtl w:val="true"/>
              </w:rPr>
              <w:t xml:space="preserve">) </w:t>
            </w:r>
            <w:r>
              <w:rPr>
                <w:rStyle w:val="IndexLink"/>
                <w:rtl w:val="true"/>
              </w:rPr>
              <w:t>اهداف جزیی</w:t>
            </w:r>
            <w:r>
              <w:rPr>
                <w:rStyle w:val="IndexLink"/>
                <w:rtl w:val="true"/>
              </w:rPr>
              <w:tab/>
            </w:r>
            <w:r>
              <w:rPr>
                <w:rStyle w:val="IndexLink"/>
              </w:rPr>
              <w:t>104</w:t>
            </w:r>
          </w:hyperlink>
        </w:p>
        <w:p>
          <w:pPr>
            <w:pStyle w:val="Contents4"/>
            <w:tabs>
              <w:tab w:val="clear" w:pos="8176"/>
              <w:tab w:val="right" w:pos="9026" w:leader="dot"/>
            </w:tabs>
            <w:rPr/>
          </w:pPr>
          <w:hyperlink w:anchor="__RefHeading___Toc840995_581953129">
            <w:r>
              <w:rPr>
                <w:webHidden/>
                <w:rStyle w:val="IndexLink"/>
              </w:rPr>
              <w:t>4</w:t>
            </w:r>
            <w:r>
              <w:rPr>
                <w:rStyle w:val="IndexLink"/>
                <w:rtl w:val="true"/>
              </w:rPr>
              <w:t xml:space="preserve">. </w:t>
            </w:r>
            <w:r>
              <w:rPr>
                <w:rStyle w:val="IndexLink"/>
                <w:rtl w:val="true"/>
              </w:rPr>
              <w:t>پیشینه</w:t>
            </w:r>
            <w:r>
              <w:rPr>
                <w:rStyle w:val="IndexLink"/>
                <w:rtl w:val="true"/>
              </w:rPr>
              <w:tab/>
            </w:r>
            <w:r>
              <w:rPr>
                <w:rStyle w:val="IndexLink"/>
              </w:rPr>
              <w:t>104</w:t>
            </w:r>
          </w:hyperlink>
        </w:p>
        <w:p>
          <w:pPr>
            <w:pStyle w:val="Contents4"/>
            <w:tabs>
              <w:tab w:val="clear" w:pos="8176"/>
              <w:tab w:val="right" w:pos="9026" w:leader="dot"/>
            </w:tabs>
            <w:rPr/>
          </w:pPr>
          <w:hyperlink w:anchor="__RefHeading___Toc840997_581953129">
            <w:r>
              <w:rPr>
                <w:webHidden/>
                <w:rStyle w:val="IndexLink"/>
              </w:rPr>
              <w:t>5</w:t>
            </w:r>
            <w:r>
              <w:rPr>
                <w:rStyle w:val="IndexLink"/>
                <w:rtl w:val="true"/>
              </w:rPr>
              <w:t xml:space="preserve">. </w:t>
            </w:r>
            <w:r>
              <w:rPr>
                <w:rStyle w:val="IndexLink"/>
                <w:rtl w:val="true"/>
              </w:rPr>
              <w:t>ساختار</w:t>
            </w:r>
            <w:r>
              <w:rPr>
                <w:rStyle w:val="IndexLink"/>
                <w:rtl w:val="true"/>
              </w:rPr>
              <w:tab/>
            </w:r>
            <w:r>
              <w:rPr>
                <w:rStyle w:val="IndexLink"/>
              </w:rPr>
              <w:t>105</w:t>
            </w:r>
          </w:hyperlink>
        </w:p>
        <w:p>
          <w:pPr>
            <w:pStyle w:val="Contents3"/>
            <w:tabs>
              <w:tab w:val="clear" w:pos="8459"/>
              <w:tab w:val="right" w:pos="9026" w:leader="dot"/>
            </w:tabs>
            <w:rPr/>
          </w:pPr>
          <w:hyperlink w:anchor="__RefHeading___Toc840999_581953129">
            <w:r>
              <w:rPr>
                <w:webHidden/>
                <w:rStyle w:val="IndexLink"/>
                <w:rtl w:val="true"/>
              </w:rPr>
              <w:t>اشاراتی پیرامون فرهنگ، ادب و زیارت</w:t>
            </w:r>
            <w:r>
              <w:rPr>
                <w:rStyle w:val="IndexLink"/>
                <w:rtl w:val="true"/>
              </w:rPr>
              <w:tab/>
            </w:r>
            <w:r>
              <w:rPr>
                <w:rStyle w:val="IndexLink"/>
              </w:rPr>
              <w:t>105</w:t>
            </w:r>
          </w:hyperlink>
        </w:p>
        <w:p>
          <w:pPr>
            <w:pStyle w:val="Contents4"/>
            <w:tabs>
              <w:tab w:val="clear" w:pos="8176"/>
              <w:tab w:val="right" w:pos="9026" w:leader="dot"/>
            </w:tabs>
            <w:rPr/>
          </w:pPr>
          <w:hyperlink w:anchor="__RefHeading___Toc841001_58195312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841003_581953129">
            <w:r>
              <w:rPr>
                <w:webHidden/>
                <w:rStyle w:val="IndexLink"/>
              </w:rPr>
              <w:t>1</w:t>
            </w:r>
            <w:r>
              <w:rPr>
                <w:rStyle w:val="IndexLink"/>
                <w:rtl w:val="true"/>
              </w:rPr>
              <w:t xml:space="preserve">. </w:t>
            </w:r>
            <w:r>
              <w:rPr>
                <w:rStyle w:val="IndexLink"/>
                <w:rtl w:val="true"/>
              </w:rPr>
              <w:t>تعاریف کاربردی</w:t>
            </w:r>
            <w:r>
              <w:rPr>
                <w:rStyle w:val="IndexLink"/>
                <w:rtl w:val="true"/>
              </w:rPr>
              <w:tab/>
            </w:r>
            <w:r>
              <w:rPr>
                <w:rStyle w:val="IndexLink"/>
              </w:rPr>
              <w:t>105</w:t>
            </w:r>
          </w:hyperlink>
        </w:p>
        <w:p>
          <w:pPr>
            <w:pStyle w:val="Contents5"/>
            <w:tabs>
              <w:tab w:val="clear" w:pos="7892"/>
              <w:tab w:val="right" w:pos="9026" w:leader="dot"/>
            </w:tabs>
            <w:rPr/>
          </w:pPr>
          <w:hyperlink w:anchor="__RefHeading___Toc841005_581953129">
            <w:r>
              <w:rPr>
                <w:webHidden/>
                <w:rStyle w:val="IndexLink"/>
                <w:rtl w:val="true"/>
              </w:rPr>
              <w:t>الف</w:t>
            </w:r>
            <w:r>
              <w:rPr>
                <w:rStyle w:val="IndexLink"/>
                <w:rtl w:val="true"/>
              </w:rPr>
              <w:t xml:space="preserve">) </w:t>
            </w:r>
            <w:r>
              <w:rPr>
                <w:rStyle w:val="IndexLink"/>
                <w:rtl w:val="true"/>
              </w:rPr>
              <w:t>فرهنگ</w:t>
            </w:r>
            <w:r>
              <w:rPr>
                <w:rStyle w:val="IndexLink"/>
                <w:rtl w:val="true"/>
              </w:rPr>
              <w:tab/>
            </w:r>
            <w:r>
              <w:rPr>
                <w:rStyle w:val="IndexLink"/>
              </w:rPr>
              <w:t>105</w:t>
            </w:r>
          </w:hyperlink>
        </w:p>
        <w:p>
          <w:pPr>
            <w:pStyle w:val="Contents5"/>
            <w:tabs>
              <w:tab w:val="clear" w:pos="7892"/>
              <w:tab w:val="right" w:pos="9026" w:leader="dot"/>
            </w:tabs>
            <w:rPr/>
          </w:pPr>
          <w:hyperlink w:anchor="__RefHeading___Toc841007_581953129">
            <w:r>
              <w:rPr>
                <w:webHidden/>
                <w:rStyle w:val="IndexLink"/>
                <w:rtl w:val="true"/>
              </w:rPr>
              <w:t>ب</w:t>
            </w:r>
            <w:r>
              <w:rPr>
                <w:rStyle w:val="IndexLink"/>
                <w:rtl w:val="true"/>
              </w:rPr>
              <w:t xml:space="preserve">) </w:t>
            </w:r>
            <w:r>
              <w:rPr>
                <w:rStyle w:val="IndexLink"/>
                <w:rtl w:val="true"/>
              </w:rPr>
              <w:t>ادب</w:t>
            </w:r>
            <w:r>
              <w:rPr>
                <w:rStyle w:val="IndexLink"/>
                <w:rtl w:val="true"/>
              </w:rPr>
              <w:tab/>
            </w:r>
            <w:r>
              <w:rPr>
                <w:rStyle w:val="IndexLink"/>
              </w:rPr>
              <w:t>107</w:t>
            </w:r>
          </w:hyperlink>
        </w:p>
        <w:p>
          <w:pPr>
            <w:pStyle w:val="Contents5"/>
            <w:tabs>
              <w:tab w:val="clear" w:pos="7892"/>
              <w:tab w:val="right" w:pos="9026" w:leader="dot"/>
            </w:tabs>
            <w:rPr/>
          </w:pPr>
          <w:hyperlink w:anchor="__RefHeading___Toc841009_581953129">
            <w:r>
              <w:rPr>
                <w:webHidden/>
                <w:rStyle w:val="IndexLink"/>
                <w:rtl w:val="true"/>
              </w:rPr>
              <w:t>ج</w:t>
            </w:r>
            <w:r>
              <w:rPr>
                <w:rStyle w:val="IndexLink"/>
                <w:rtl w:val="true"/>
              </w:rPr>
              <w:t xml:space="preserve">) </w:t>
            </w:r>
            <w:r>
              <w:rPr>
                <w:rStyle w:val="IndexLink"/>
                <w:rtl w:val="true"/>
              </w:rPr>
              <w:t>زیارت</w:t>
            </w:r>
            <w:r>
              <w:rPr>
                <w:rStyle w:val="IndexLink"/>
                <w:rtl w:val="true"/>
              </w:rPr>
              <w:tab/>
            </w:r>
            <w:r>
              <w:rPr>
                <w:rStyle w:val="IndexLink"/>
              </w:rPr>
              <w:t>108</w:t>
            </w:r>
          </w:hyperlink>
        </w:p>
        <w:p>
          <w:pPr>
            <w:pStyle w:val="Contents5"/>
            <w:tabs>
              <w:tab w:val="clear" w:pos="7892"/>
              <w:tab w:val="right" w:pos="9026" w:leader="dot"/>
            </w:tabs>
            <w:rPr/>
          </w:pPr>
          <w:hyperlink w:anchor="__RefHeading___Toc841011_581953129">
            <w:r>
              <w:rPr>
                <w:webHidden/>
                <w:rStyle w:val="IndexLink"/>
                <w:rtl w:val="true"/>
              </w:rPr>
              <w:t>د</w:t>
            </w:r>
            <w:r>
              <w:rPr>
                <w:rStyle w:val="IndexLink"/>
                <w:rtl w:val="true"/>
              </w:rPr>
              <w:t xml:space="preserve">) </w:t>
            </w:r>
            <w:r>
              <w:rPr>
                <w:rStyle w:val="IndexLink"/>
                <w:rtl w:val="true"/>
              </w:rPr>
              <w:t>زائر</w:t>
            </w:r>
            <w:r>
              <w:rPr>
                <w:rStyle w:val="IndexLink"/>
                <w:rtl w:val="true"/>
              </w:rPr>
              <w:tab/>
            </w:r>
            <w:r>
              <w:rPr>
                <w:rStyle w:val="IndexLink"/>
              </w:rPr>
              <w:t>109</w:t>
            </w:r>
          </w:hyperlink>
        </w:p>
        <w:p>
          <w:pPr>
            <w:pStyle w:val="Contents4"/>
            <w:tabs>
              <w:tab w:val="clear" w:pos="8176"/>
              <w:tab w:val="right" w:pos="9026" w:leader="dot"/>
            </w:tabs>
            <w:rPr/>
          </w:pPr>
          <w:hyperlink w:anchor="__RefHeading___Toc841013_581953129">
            <w:r>
              <w:rPr>
                <w:webHidden/>
                <w:rStyle w:val="IndexLink"/>
              </w:rPr>
              <w:t>2</w:t>
            </w:r>
            <w:r>
              <w:rPr>
                <w:rStyle w:val="IndexLink"/>
                <w:rtl w:val="true"/>
              </w:rPr>
              <w:t xml:space="preserve">. </w:t>
            </w:r>
            <w:r>
              <w:rPr>
                <w:rStyle w:val="IndexLink"/>
                <w:rtl w:val="true"/>
              </w:rPr>
              <w:t>پشینة تاریخی زیارت</w:t>
            </w:r>
            <w:r>
              <w:rPr>
                <w:rStyle w:val="IndexLink"/>
                <w:rtl w:val="true"/>
              </w:rPr>
              <w:tab/>
            </w:r>
            <w:r>
              <w:rPr>
                <w:rStyle w:val="IndexLink"/>
              </w:rPr>
              <w:t>109</w:t>
            </w:r>
          </w:hyperlink>
        </w:p>
        <w:p>
          <w:pPr>
            <w:pStyle w:val="Contents4"/>
            <w:tabs>
              <w:tab w:val="clear" w:pos="8176"/>
              <w:tab w:val="right" w:pos="9026" w:leader="dot"/>
            </w:tabs>
            <w:rPr/>
          </w:pPr>
          <w:hyperlink w:anchor="__RefHeading___Toc841015_581953129">
            <w:r>
              <w:rPr>
                <w:webHidden/>
                <w:rStyle w:val="IndexLink"/>
              </w:rPr>
              <w:t>3</w:t>
            </w:r>
            <w:r>
              <w:rPr>
                <w:rStyle w:val="IndexLink"/>
                <w:rtl w:val="true"/>
              </w:rPr>
              <w:t xml:space="preserve">. </w:t>
            </w:r>
            <w:r>
              <w:rPr>
                <w:rStyle w:val="IndexLink"/>
                <w:rtl w:val="true"/>
              </w:rPr>
              <w:t>فلسفة زیارت</w:t>
            </w:r>
            <w:r>
              <w:rPr>
                <w:rStyle w:val="IndexLink"/>
                <w:rtl w:val="true"/>
              </w:rPr>
              <w:tab/>
            </w:r>
            <w:r>
              <w:rPr>
                <w:rStyle w:val="IndexLink"/>
              </w:rPr>
              <w:t>111</w:t>
            </w:r>
          </w:hyperlink>
        </w:p>
        <w:p>
          <w:pPr>
            <w:pStyle w:val="Contents4"/>
            <w:tabs>
              <w:tab w:val="clear" w:pos="8176"/>
              <w:tab w:val="right" w:pos="9026" w:leader="dot"/>
            </w:tabs>
            <w:rPr/>
          </w:pPr>
          <w:hyperlink w:anchor="__RefHeading___Toc841017_581953129">
            <w:r>
              <w:rPr>
                <w:webHidden/>
                <w:rStyle w:val="IndexLink"/>
              </w:rPr>
              <w:t>4</w:t>
            </w:r>
            <w:r>
              <w:rPr>
                <w:rStyle w:val="IndexLink"/>
                <w:rtl w:val="true"/>
              </w:rPr>
              <w:t xml:space="preserve">. </w:t>
            </w:r>
            <w:r>
              <w:rPr>
                <w:rStyle w:val="IndexLink"/>
                <w:rtl w:val="true"/>
              </w:rPr>
              <w:t>نقش زیارت در بهداشت روانی</w:t>
            </w:r>
            <w:r>
              <w:rPr>
                <w:rStyle w:val="IndexLink"/>
                <w:rtl w:val="true"/>
              </w:rPr>
              <w:tab/>
            </w:r>
            <w:r>
              <w:rPr>
                <w:rStyle w:val="IndexLink"/>
              </w:rPr>
              <w:t>113</w:t>
            </w:r>
          </w:hyperlink>
        </w:p>
        <w:p>
          <w:pPr>
            <w:pStyle w:val="Contents3"/>
            <w:tabs>
              <w:tab w:val="clear" w:pos="8459"/>
              <w:tab w:val="right" w:pos="9026" w:leader="dot"/>
            </w:tabs>
            <w:rPr/>
          </w:pPr>
          <w:hyperlink w:anchor="__RefHeading___Toc841019_581953129">
            <w:r>
              <w:rPr>
                <w:webHidden/>
                <w:rStyle w:val="IndexLink"/>
                <w:rtl w:val="true"/>
              </w:rPr>
              <w:t>فرهنگ و ادب زیارت امام رضا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841021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841023_581953129">
            <w:r>
              <w:rPr>
                <w:webHidden/>
                <w:rStyle w:val="IndexLink"/>
              </w:rPr>
              <w:t>1</w:t>
            </w:r>
            <w:r>
              <w:rPr>
                <w:rStyle w:val="IndexLink"/>
                <w:rtl w:val="true"/>
              </w:rPr>
              <w:t xml:space="preserve">. </w:t>
            </w:r>
            <w:r>
              <w:rPr>
                <w:rStyle w:val="IndexLink"/>
                <w:rtl w:val="true"/>
              </w:rPr>
              <w:t>آستانة سفر</w:t>
            </w:r>
            <w:r>
              <w:rPr>
                <w:rStyle w:val="IndexLink"/>
                <w:rtl w:val="true"/>
              </w:rPr>
              <w:tab/>
            </w:r>
            <w:r>
              <w:rPr>
                <w:rStyle w:val="IndexLink"/>
              </w:rPr>
              <w:t>114</w:t>
            </w:r>
          </w:hyperlink>
        </w:p>
        <w:p>
          <w:pPr>
            <w:pStyle w:val="Contents5"/>
            <w:tabs>
              <w:tab w:val="clear" w:pos="7892"/>
              <w:tab w:val="right" w:pos="9026" w:leader="dot"/>
            </w:tabs>
            <w:rPr/>
          </w:pPr>
          <w:hyperlink w:anchor="__RefHeading___Toc841025_58195312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841027_581953129">
            <w:r>
              <w:rPr>
                <w:webHidden/>
                <w:rStyle w:val="IndexLink"/>
                <w:rtl w:val="true"/>
              </w:rPr>
              <w:t>الف</w:t>
            </w:r>
            <w:r>
              <w:rPr>
                <w:rStyle w:val="IndexLink"/>
                <w:rtl w:val="true"/>
              </w:rPr>
              <w:t xml:space="preserve">) </w:t>
            </w:r>
            <w:r>
              <w:rPr>
                <w:rStyle w:val="IndexLink"/>
                <w:rtl w:val="true"/>
              </w:rPr>
              <w:t>اصول فرهنگی</w:t>
            </w:r>
            <w:r>
              <w:rPr>
                <w:rStyle w:val="IndexLink"/>
                <w:rtl w:val="true"/>
              </w:rPr>
              <w:tab/>
            </w:r>
            <w:r>
              <w:rPr>
                <w:rStyle w:val="IndexLink"/>
              </w:rPr>
              <w:t>115</w:t>
            </w:r>
          </w:hyperlink>
        </w:p>
        <w:p>
          <w:pPr>
            <w:pStyle w:val="Contents5"/>
            <w:tabs>
              <w:tab w:val="clear" w:pos="7892"/>
              <w:tab w:val="right" w:pos="9026" w:leader="dot"/>
            </w:tabs>
            <w:rPr/>
          </w:pPr>
          <w:hyperlink w:anchor="__RefHeading___Toc841029_581953129">
            <w:r>
              <w:rPr>
                <w:webHidden/>
                <w:rStyle w:val="IndexLink"/>
                <w:rtl w:val="true"/>
              </w:rPr>
              <w:t>ب</w:t>
            </w:r>
            <w:r>
              <w:rPr>
                <w:rStyle w:val="IndexLink"/>
                <w:rtl w:val="true"/>
              </w:rPr>
              <w:t xml:space="preserve">) </w:t>
            </w:r>
            <w:r>
              <w:rPr>
                <w:rStyle w:val="IndexLink"/>
                <w:rtl w:val="true"/>
              </w:rPr>
              <w:t>شاخصه‌های ادب زیارت</w:t>
            </w:r>
            <w:r>
              <w:rPr>
                <w:rStyle w:val="IndexLink"/>
                <w:rtl w:val="true"/>
              </w:rPr>
              <w:tab/>
            </w:r>
            <w:r>
              <w:rPr>
                <w:rStyle w:val="IndexLink"/>
              </w:rPr>
              <w:t>116</w:t>
            </w:r>
          </w:hyperlink>
        </w:p>
        <w:p>
          <w:pPr>
            <w:pStyle w:val="Contents4"/>
            <w:tabs>
              <w:tab w:val="clear" w:pos="8176"/>
              <w:tab w:val="right" w:pos="9026" w:leader="dot"/>
            </w:tabs>
            <w:rPr/>
          </w:pPr>
          <w:hyperlink w:anchor="__RefHeading___Toc841031_581953129">
            <w:r>
              <w:rPr>
                <w:webHidden/>
                <w:rStyle w:val="IndexLink"/>
              </w:rPr>
              <w:t>2</w:t>
            </w:r>
            <w:r>
              <w:rPr>
                <w:rStyle w:val="IndexLink"/>
                <w:rtl w:val="true"/>
              </w:rPr>
              <w:t xml:space="preserve">. </w:t>
            </w:r>
            <w:r>
              <w:rPr>
                <w:rStyle w:val="IndexLink"/>
                <w:rtl w:val="true"/>
              </w:rPr>
              <w:t>هنگام ورود به حرم</w:t>
            </w:r>
            <w:r>
              <w:rPr>
                <w:rStyle w:val="IndexLink"/>
                <w:rtl w:val="true"/>
              </w:rPr>
              <w:tab/>
            </w:r>
            <w:r>
              <w:rPr>
                <w:rStyle w:val="IndexLink"/>
              </w:rPr>
              <w:t>118</w:t>
            </w:r>
          </w:hyperlink>
        </w:p>
        <w:p>
          <w:pPr>
            <w:pStyle w:val="Contents5"/>
            <w:tabs>
              <w:tab w:val="clear" w:pos="7892"/>
              <w:tab w:val="right" w:pos="9026" w:leader="dot"/>
            </w:tabs>
            <w:rPr/>
          </w:pPr>
          <w:hyperlink w:anchor="__RefHeading___Toc841033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841035_581953129">
            <w:r>
              <w:rPr>
                <w:webHidden/>
                <w:rStyle w:val="IndexLink"/>
                <w:rtl w:val="true"/>
              </w:rPr>
              <w:t>الف</w:t>
            </w:r>
            <w:r>
              <w:rPr>
                <w:rStyle w:val="IndexLink"/>
                <w:rtl w:val="true"/>
              </w:rPr>
              <w:t xml:space="preserve">) </w:t>
            </w:r>
            <w:r>
              <w:rPr>
                <w:rStyle w:val="IndexLink"/>
                <w:rtl w:val="true"/>
              </w:rPr>
              <w:t>اصول فرهنگی</w:t>
            </w:r>
            <w:r>
              <w:rPr>
                <w:rStyle w:val="IndexLink"/>
                <w:rtl w:val="true"/>
              </w:rPr>
              <w:tab/>
            </w:r>
            <w:r>
              <w:rPr>
                <w:rStyle w:val="IndexLink"/>
              </w:rPr>
              <w:t>118</w:t>
            </w:r>
          </w:hyperlink>
        </w:p>
        <w:p>
          <w:pPr>
            <w:pStyle w:val="Contents5"/>
            <w:tabs>
              <w:tab w:val="clear" w:pos="7892"/>
              <w:tab w:val="right" w:pos="9026" w:leader="dot"/>
            </w:tabs>
            <w:rPr/>
          </w:pPr>
          <w:hyperlink w:anchor="__RefHeading___Toc841037_581953129">
            <w:r>
              <w:rPr>
                <w:webHidden/>
                <w:rStyle w:val="IndexLink"/>
                <w:rtl w:val="true"/>
              </w:rPr>
              <w:t>ب</w:t>
            </w:r>
            <w:r>
              <w:rPr>
                <w:rStyle w:val="IndexLink"/>
                <w:rtl w:val="true"/>
              </w:rPr>
              <w:t xml:space="preserve">) </w:t>
            </w:r>
            <w:r>
              <w:rPr>
                <w:rStyle w:val="IndexLink"/>
                <w:rtl w:val="true"/>
              </w:rPr>
              <w:t>اداب</w:t>
            </w:r>
            <w:r>
              <w:rPr>
                <w:rStyle w:val="IndexLink"/>
                <w:rtl w:val="true"/>
              </w:rPr>
              <w:tab/>
            </w:r>
            <w:r>
              <w:rPr>
                <w:rStyle w:val="IndexLink"/>
              </w:rPr>
              <w:t>122</w:t>
            </w:r>
          </w:hyperlink>
        </w:p>
        <w:p>
          <w:pPr>
            <w:pStyle w:val="Contents4"/>
            <w:tabs>
              <w:tab w:val="clear" w:pos="8176"/>
              <w:tab w:val="right" w:pos="9026" w:leader="dot"/>
            </w:tabs>
            <w:rPr/>
          </w:pPr>
          <w:hyperlink w:anchor="__RefHeading___Toc841039_581953129">
            <w:r>
              <w:rPr>
                <w:webHidden/>
                <w:rStyle w:val="IndexLink"/>
              </w:rPr>
              <w:t>3</w:t>
            </w:r>
            <w:r>
              <w:rPr>
                <w:rStyle w:val="IndexLink"/>
                <w:rtl w:val="true"/>
              </w:rPr>
              <w:t xml:space="preserve">. </w:t>
            </w:r>
            <w:r>
              <w:rPr>
                <w:rStyle w:val="IndexLink"/>
                <w:rtl w:val="true"/>
              </w:rPr>
              <w:t>پس از زیارت</w:t>
            </w:r>
            <w:r>
              <w:rPr>
                <w:rStyle w:val="IndexLink"/>
                <w:rtl w:val="true"/>
              </w:rPr>
              <w:tab/>
            </w:r>
            <w:r>
              <w:rPr>
                <w:rStyle w:val="IndexLink"/>
              </w:rPr>
              <w:t>134</w:t>
            </w:r>
          </w:hyperlink>
        </w:p>
        <w:p>
          <w:pPr>
            <w:pStyle w:val="Contents3"/>
            <w:tabs>
              <w:tab w:val="clear" w:pos="8459"/>
              <w:tab w:val="right" w:pos="9026" w:leader="dot"/>
            </w:tabs>
            <w:rPr/>
          </w:pPr>
          <w:hyperlink w:anchor="__RefHeading___Toc841041_581953129">
            <w:r>
              <w:rPr>
                <w:webHidden/>
                <w:rStyle w:val="IndexLink"/>
                <w:rtl w:val="true"/>
              </w:rPr>
              <w:t>نتیجه‌گیری</w:t>
            </w:r>
            <w:r>
              <w:rPr>
                <w:rStyle w:val="IndexLink"/>
                <w:rtl w:val="true"/>
              </w:rPr>
              <w:tab/>
            </w:r>
            <w:r>
              <w:rPr>
                <w:rStyle w:val="IndexLink"/>
              </w:rPr>
              <w:t>134</w:t>
            </w:r>
          </w:hyperlink>
        </w:p>
        <w:p>
          <w:pPr>
            <w:pStyle w:val="Contents3"/>
            <w:tabs>
              <w:tab w:val="clear" w:pos="8459"/>
              <w:tab w:val="right" w:pos="9026" w:leader="dot"/>
            </w:tabs>
            <w:rPr/>
          </w:pPr>
          <w:hyperlink w:anchor="__RefHeading___Toc841043_581953129">
            <w:r>
              <w:rPr>
                <w:webHidden/>
                <w:rStyle w:val="IndexLink"/>
                <w:rtl w:val="true"/>
              </w:rPr>
              <w:t>پیشنهادات و راهکارها</w:t>
            </w:r>
            <w:r>
              <w:rPr>
                <w:rStyle w:val="IndexLink"/>
                <w:rtl w:val="true"/>
              </w:rPr>
              <w:tab/>
            </w:r>
            <w:r>
              <w:rPr>
                <w:rStyle w:val="IndexLink"/>
              </w:rPr>
              <w:t>136</w:t>
            </w:r>
          </w:hyperlink>
        </w:p>
        <w:p>
          <w:pPr>
            <w:pStyle w:val="Contents4"/>
            <w:tabs>
              <w:tab w:val="clear" w:pos="8176"/>
              <w:tab w:val="right" w:pos="9026" w:leader="dot"/>
            </w:tabs>
            <w:rPr/>
          </w:pPr>
          <w:hyperlink w:anchor="__RefHeading___Toc841045_58195312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841047_581953129">
            <w:r>
              <w:rPr>
                <w:webHidden/>
                <w:rStyle w:val="IndexLink"/>
                <w:rtl w:val="true"/>
              </w:rPr>
              <w:t>پیشنهاداتی به مسئولین فرهنگی</w:t>
            </w:r>
            <w:r>
              <w:rPr>
                <w:rStyle w:val="IndexLink"/>
                <w:rtl w:val="true"/>
              </w:rPr>
              <w:tab/>
            </w:r>
            <w:r>
              <w:rPr>
                <w:rStyle w:val="IndexLink"/>
              </w:rPr>
              <w:t>136</w:t>
            </w:r>
          </w:hyperlink>
        </w:p>
        <w:p>
          <w:pPr>
            <w:pStyle w:val="Contents4"/>
            <w:tabs>
              <w:tab w:val="clear" w:pos="8176"/>
              <w:tab w:val="right" w:pos="9026" w:leader="dot"/>
            </w:tabs>
            <w:rPr/>
          </w:pPr>
          <w:hyperlink w:anchor="__RefHeading___Toc841049_581953129">
            <w:r>
              <w:rPr>
                <w:webHidden/>
                <w:rStyle w:val="IndexLink"/>
                <w:rtl w:val="true"/>
              </w:rPr>
              <w:t>پیشنهاداتی به زائرین</w:t>
            </w:r>
            <w:r>
              <w:rPr>
                <w:rStyle w:val="IndexLink"/>
                <w:rtl w:val="true"/>
              </w:rPr>
              <w:tab/>
            </w:r>
            <w:r>
              <w:rPr>
                <w:rStyle w:val="IndexLink"/>
              </w:rPr>
              <w:t>137</w:t>
            </w:r>
          </w:hyperlink>
        </w:p>
        <w:p>
          <w:pPr>
            <w:pStyle w:val="Contents3"/>
            <w:tabs>
              <w:tab w:val="clear" w:pos="8459"/>
              <w:tab w:val="right" w:pos="9026" w:leader="dot"/>
            </w:tabs>
            <w:rPr/>
          </w:pPr>
          <w:hyperlink w:anchor="__RefHeading___Toc841051_581953129">
            <w:r>
              <w:rPr>
                <w:webHidden/>
                <w:rStyle w:val="IndexLink"/>
                <w:rtl w:val="true"/>
              </w:rPr>
              <w:t>منابع</w:t>
            </w:r>
            <w:r>
              <w:rPr>
                <w:rStyle w:val="IndexLink"/>
                <w:rtl w:val="true"/>
              </w:rPr>
              <w:tab/>
            </w:r>
            <w:r>
              <w:rPr>
                <w:rStyle w:val="IndexLink"/>
              </w:rPr>
              <w:t>138</w:t>
            </w:r>
          </w:hyperlink>
        </w:p>
        <w:p>
          <w:pPr>
            <w:pStyle w:val="Contents2"/>
            <w:tabs>
              <w:tab w:val="clear" w:pos="8743"/>
              <w:tab w:val="right" w:pos="9026" w:leader="dot"/>
            </w:tabs>
            <w:rPr/>
          </w:pPr>
          <w:hyperlink w:anchor="__RefHeading___Toc841053_581953129">
            <w:r>
              <w:rPr>
                <w:webHidden/>
                <w:rStyle w:val="IndexLink"/>
                <w:rtl w:val="true"/>
              </w:rPr>
              <w:t>زیارت حضرت رضا علیه السلام از دیدگاه اهل سنت</w:t>
            </w:r>
            <w:r>
              <w:rPr>
                <w:rStyle w:val="IndexLink"/>
                <w:rtl w:val="true"/>
              </w:rPr>
              <w:tab/>
            </w:r>
            <w:r>
              <w:rPr>
                <w:rStyle w:val="IndexLink"/>
              </w:rPr>
              <w:t>141</w:t>
            </w:r>
          </w:hyperlink>
        </w:p>
        <w:p>
          <w:pPr>
            <w:pStyle w:val="Contents3"/>
            <w:tabs>
              <w:tab w:val="clear" w:pos="8459"/>
              <w:tab w:val="right" w:pos="9026" w:leader="dot"/>
            </w:tabs>
            <w:rPr/>
          </w:pPr>
          <w:hyperlink w:anchor="__RefHeading___Toc841055_58195312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841057_581953129">
            <w:r>
              <w:rPr>
                <w:webHidden/>
                <w:rStyle w:val="IndexLink"/>
                <w:rtl w:val="true"/>
              </w:rPr>
              <w:t>چکیده</w:t>
            </w:r>
            <w:r>
              <w:rPr>
                <w:rStyle w:val="IndexLink"/>
                <w:rtl w:val="true"/>
              </w:rPr>
              <w:tab/>
            </w:r>
            <w:r>
              <w:rPr>
                <w:rStyle w:val="IndexLink"/>
              </w:rPr>
              <w:t>141</w:t>
            </w:r>
          </w:hyperlink>
        </w:p>
        <w:p>
          <w:pPr>
            <w:pStyle w:val="Contents3"/>
            <w:tabs>
              <w:tab w:val="clear" w:pos="8459"/>
              <w:tab w:val="right" w:pos="9026" w:leader="dot"/>
            </w:tabs>
            <w:rPr/>
          </w:pPr>
          <w:hyperlink w:anchor="__RefHeading___Toc841059_581953129">
            <w:r>
              <w:rPr>
                <w:webHidden/>
                <w:rStyle w:val="IndexLink"/>
                <w:rtl w:val="true"/>
              </w:rPr>
              <w:t>سخن آغازین</w:t>
            </w:r>
            <w:r>
              <w:rPr>
                <w:rStyle w:val="IndexLink"/>
                <w:rtl w:val="true"/>
              </w:rPr>
              <w:tab/>
            </w:r>
            <w:r>
              <w:rPr>
                <w:rStyle w:val="IndexLink"/>
              </w:rPr>
              <w:t>142</w:t>
            </w:r>
          </w:hyperlink>
        </w:p>
        <w:p>
          <w:pPr>
            <w:pStyle w:val="Contents3"/>
            <w:tabs>
              <w:tab w:val="clear" w:pos="8459"/>
              <w:tab w:val="right" w:pos="9026" w:leader="dot"/>
            </w:tabs>
            <w:rPr/>
          </w:pPr>
          <w:hyperlink w:anchor="__RefHeading___Toc841061_581953129">
            <w:r>
              <w:rPr>
                <w:webHidden/>
                <w:rStyle w:val="IndexLink"/>
                <w:rtl w:val="true"/>
              </w:rPr>
              <w:t>فضیلت زیارت</w:t>
            </w:r>
            <w:r>
              <w:rPr>
                <w:rStyle w:val="IndexLink"/>
                <w:rtl w:val="true"/>
              </w:rPr>
              <w:tab/>
            </w:r>
            <w:r>
              <w:rPr>
                <w:rStyle w:val="IndexLink"/>
              </w:rPr>
              <w:t>143</w:t>
            </w:r>
          </w:hyperlink>
        </w:p>
        <w:p>
          <w:pPr>
            <w:pStyle w:val="Contents4"/>
            <w:tabs>
              <w:tab w:val="clear" w:pos="8176"/>
              <w:tab w:val="right" w:pos="9026" w:leader="dot"/>
            </w:tabs>
            <w:rPr/>
          </w:pPr>
          <w:hyperlink w:anchor="__RefHeading___Toc841063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841065_581953129">
            <w:r>
              <w:rPr>
                <w:webHidden/>
                <w:rStyle w:val="IndexLink"/>
              </w:rPr>
              <w:t>1</w:t>
            </w:r>
            <w:r>
              <w:rPr>
                <w:rStyle w:val="IndexLink"/>
                <w:rtl w:val="true"/>
              </w:rPr>
              <w:t xml:space="preserve">. </w:t>
            </w:r>
            <w:r>
              <w:rPr>
                <w:rStyle w:val="IndexLink"/>
                <w:rtl w:val="true"/>
              </w:rPr>
              <w:t>در نگاه پیامبر اعظم صلی الله علیه و آله</w:t>
            </w:r>
            <w:r>
              <w:rPr>
                <w:rStyle w:val="IndexLink"/>
                <w:rtl w:val="true"/>
              </w:rPr>
              <w:tab/>
            </w:r>
            <w:r>
              <w:rPr>
                <w:rStyle w:val="IndexLink"/>
              </w:rPr>
              <w:t>143</w:t>
            </w:r>
          </w:hyperlink>
        </w:p>
        <w:p>
          <w:pPr>
            <w:pStyle w:val="Contents4"/>
            <w:tabs>
              <w:tab w:val="clear" w:pos="8176"/>
              <w:tab w:val="right" w:pos="9026" w:leader="dot"/>
            </w:tabs>
            <w:rPr/>
          </w:pPr>
          <w:hyperlink w:anchor="__RefHeading___Toc841067_581953129">
            <w:r>
              <w:rPr>
                <w:webHidden/>
                <w:rStyle w:val="IndexLink"/>
              </w:rPr>
              <w:t>2</w:t>
            </w:r>
            <w:r>
              <w:rPr>
                <w:rStyle w:val="IndexLink"/>
                <w:rtl w:val="true"/>
              </w:rPr>
              <w:t xml:space="preserve">. </w:t>
            </w:r>
            <w:r>
              <w:rPr>
                <w:rStyle w:val="IndexLink"/>
                <w:rtl w:val="true"/>
              </w:rPr>
              <w:t>در نگاه امام کاظم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841069_581953129">
            <w:r>
              <w:rPr>
                <w:webHidden/>
                <w:rStyle w:val="IndexLink"/>
              </w:rPr>
              <w:t>3</w:t>
            </w:r>
            <w:r>
              <w:rPr>
                <w:rStyle w:val="IndexLink"/>
                <w:rtl w:val="true"/>
              </w:rPr>
              <w:t xml:space="preserve">. </w:t>
            </w:r>
            <w:r>
              <w:rPr>
                <w:rStyle w:val="IndexLink"/>
                <w:rtl w:val="true"/>
              </w:rPr>
              <w:t>در نگاه امام رضا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841071_581953129">
            <w:r>
              <w:rPr>
                <w:webHidden/>
                <w:rStyle w:val="IndexLink"/>
              </w:rPr>
              <w:t>4</w:t>
            </w:r>
            <w:r>
              <w:rPr>
                <w:rStyle w:val="IndexLink"/>
                <w:rtl w:val="true"/>
              </w:rPr>
              <w:t xml:space="preserve">. </w:t>
            </w:r>
            <w:r>
              <w:rPr>
                <w:rStyle w:val="IndexLink"/>
                <w:rtl w:val="true"/>
              </w:rPr>
              <w:t>در نگاه امام جواد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841073_581953129">
            <w:r>
              <w:rPr>
                <w:webHidden/>
                <w:rStyle w:val="IndexLink"/>
              </w:rPr>
              <w:t>5</w:t>
            </w:r>
            <w:r>
              <w:rPr>
                <w:rStyle w:val="IndexLink"/>
                <w:rtl w:val="true"/>
              </w:rPr>
              <w:t xml:space="preserve">. </w:t>
            </w:r>
            <w:r>
              <w:rPr>
                <w:rStyle w:val="IndexLink"/>
                <w:rtl w:val="true"/>
              </w:rPr>
              <w:t>در نگاه امام هادی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841075_581953129">
            <w:r>
              <w:rPr>
                <w:webHidden/>
                <w:rStyle w:val="IndexLink"/>
                <w:rtl w:val="true"/>
              </w:rPr>
              <w:t>زیارت اهل‌سنّت</w:t>
            </w:r>
            <w:r>
              <w:rPr>
                <w:rStyle w:val="IndexLink"/>
                <w:rtl w:val="true"/>
              </w:rPr>
              <w:tab/>
            </w:r>
            <w:r>
              <w:rPr>
                <w:rStyle w:val="IndexLink"/>
              </w:rPr>
              <w:t>147</w:t>
            </w:r>
          </w:hyperlink>
        </w:p>
        <w:p>
          <w:pPr>
            <w:pStyle w:val="Contents4"/>
            <w:tabs>
              <w:tab w:val="clear" w:pos="8176"/>
              <w:tab w:val="right" w:pos="9026" w:leader="dot"/>
            </w:tabs>
            <w:rPr/>
          </w:pPr>
          <w:hyperlink w:anchor="__RefHeading___Toc841077_58195312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841079_581953129">
            <w:r>
              <w:rPr>
                <w:webHidden/>
                <w:rStyle w:val="IndexLink"/>
              </w:rPr>
              <w:t>1</w:t>
            </w:r>
            <w:r>
              <w:rPr>
                <w:rStyle w:val="IndexLink"/>
                <w:rtl w:val="true"/>
              </w:rPr>
              <w:t xml:space="preserve">. </w:t>
            </w:r>
            <w:r>
              <w:rPr>
                <w:rStyle w:val="IndexLink"/>
                <w:rtl w:val="true"/>
              </w:rPr>
              <w:t>قرن چهارم</w:t>
            </w:r>
            <w:r>
              <w:rPr>
                <w:rStyle w:val="IndexLink"/>
                <w:rtl w:val="true"/>
              </w:rPr>
              <w:tab/>
            </w:r>
            <w:r>
              <w:rPr>
                <w:rStyle w:val="IndexLink"/>
              </w:rPr>
              <w:t>147</w:t>
            </w:r>
          </w:hyperlink>
        </w:p>
        <w:p>
          <w:pPr>
            <w:pStyle w:val="Contents4"/>
            <w:tabs>
              <w:tab w:val="clear" w:pos="8176"/>
              <w:tab w:val="right" w:pos="9026" w:leader="dot"/>
            </w:tabs>
            <w:rPr/>
          </w:pPr>
          <w:hyperlink w:anchor="__RefHeading___Toc841081_581953129">
            <w:r>
              <w:rPr>
                <w:webHidden/>
                <w:rStyle w:val="IndexLink"/>
              </w:rPr>
              <w:t>2</w:t>
            </w:r>
            <w:r>
              <w:rPr>
                <w:rStyle w:val="IndexLink"/>
                <w:rtl w:val="true"/>
              </w:rPr>
              <w:t xml:space="preserve">. </w:t>
            </w:r>
            <w:r>
              <w:rPr>
                <w:rStyle w:val="IndexLink"/>
                <w:rtl w:val="true"/>
              </w:rPr>
              <w:t>قرن پنجم</w:t>
            </w:r>
            <w:r>
              <w:rPr>
                <w:rStyle w:val="IndexLink"/>
                <w:rtl w:val="true"/>
              </w:rPr>
              <w:tab/>
            </w:r>
            <w:r>
              <w:rPr>
                <w:rStyle w:val="IndexLink"/>
              </w:rPr>
              <w:t>149</w:t>
            </w:r>
          </w:hyperlink>
        </w:p>
        <w:p>
          <w:pPr>
            <w:pStyle w:val="Contents4"/>
            <w:tabs>
              <w:tab w:val="clear" w:pos="8176"/>
              <w:tab w:val="right" w:pos="9026" w:leader="dot"/>
            </w:tabs>
            <w:rPr/>
          </w:pPr>
          <w:hyperlink w:anchor="__RefHeading___Toc841083_581953129">
            <w:r>
              <w:rPr>
                <w:webHidden/>
                <w:rStyle w:val="IndexLink"/>
              </w:rPr>
              <w:t>3</w:t>
            </w:r>
            <w:r>
              <w:rPr>
                <w:rStyle w:val="IndexLink"/>
                <w:rtl w:val="true"/>
              </w:rPr>
              <w:t xml:space="preserve">. </w:t>
            </w:r>
            <w:r>
              <w:rPr>
                <w:rStyle w:val="IndexLink"/>
                <w:rtl w:val="true"/>
              </w:rPr>
              <w:t>قرن هشتم</w:t>
            </w:r>
            <w:r>
              <w:rPr>
                <w:rStyle w:val="IndexLink"/>
                <w:rtl w:val="true"/>
              </w:rPr>
              <w:tab/>
            </w:r>
            <w:r>
              <w:rPr>
                <w:rStyle w:val="IndexLink"/>
              </w:rPr>
              <w:t>153</w:t>
            </w:r>
          </w:hyperlink>
        </w:p>
        <w:p>
          <w:pPr>
            <w:pStyle w:val="Contents4"/>
            <w:tabs>
              <w:tab w:val="clear" w:pos="8176"/>
              <w:tab w:val="right" w:pos="9026" w:leader="dot"/>
            </w:tabs>
            <w:rPr/>
          </w:pPr>
          <w:hyperlink w:anchor="__RefHeading___Toc841085_581953129">
            <w:r>
              <w:rPr>
                <w:webHidden/>
                <w:rStyle w:val="IndexLink"/>
              </w:rPr>
              <w:t>4</w:t>
            </w:r>
            <w:r>
              <w:rPr>
                <w:rStyle w:val="IndexLink"/>
                <w:rtl w:val="true"/>
              </w:rPr>
              <w:t xml:space="preserve">. </w:t>
            </w:r>
            <w:r>
              <w:rPr>
                <w:rStyle w:val="IndexLink"/>
                <w:rtl w:val="true"/>
              </w:rPr>
              <w:t>قرن نهم</w:t>
            </w:r>
            <w:r>
              <w:rPr>
                <w:rStyle w:val="IndexLink"/>
                <w:rtl w:val="true"/>
              </w:rPr>
              <w:tab/>
            </w:r>
            <w:r>
              <w:rPr>
                <w:rStyle w:val="IndexLink"/>
              </w:rPr>
              <w:t>154</w:t>
            </w:r>
          </w:hyperlink>
        </w:p>
        <w:p>
          <w:pPr>
            <w:pStyle w:val="Contents4"/>
            <w:tabs>
              <w:tab w:val="clear" w:pos="8176"/>
              <w:tab w:val="right" w:pos="9026" w:leader="dot"/>
            </w:tabs>
            <w:rPr/>
          </w:pPr>
          <w:hyperlink w:anchor="__RefHeading___Toc841087_581953129">
            <w:r>
              <w:rPr>
                <w:webHidden/>
                <w:rStyle w:val="IndexLink"/>
              </w:rPr>
              <w:t>5</w:t>
            </w:r>
            <w:r>
              <w:rPr>
                <w:rStyle w:val="IndexLink"/>
                <w:rtl w:val="true"/>
              </w:rPr>
              <w:t xml:space="preserve">. </w:t>
            </w:r>
            <w:r>
              <w:rPr>
                <w:rStyle w:val="IndexLink"/>
                <w:rtl w:val="true"/>
              </w:rPr>
              <w:t>قرن دهم</w:t>
            </w:r>
            <w:r>
              <w:rPr>
                <w:rStyle w:val="IndexLink"/>
                <w:rtl w:val="true"/>
              </w:rPr>
              <w:tab/>
            </w:r>
            <w:r>
              <w:rPr>
                <w:rStyle w:val="IndexLink"/>
              </w:rPr>
              <w:t>154</w:t>
            </w:r>
          </w:hyperlink>
        </w:p>
        <w:p>
          <w:pPr>
            <w:pStyle w:val="Contents4"/>
            <w:tabs>
              <w:tab w:val="clear" w:pos="8176"/>
              <w:tab w:val="right" w:pos="9026" w:leader="dot"/>
            </w:tabs>
            <w:rPr/>
          </w:pPr>
          <w:hyperlink w:anchor="__RefHeading___Toc841089_581953129">
            <w:r>
              <w:rPr>
                <w:webHidden/>
                <w:rStyle w:val="IndexLink"/>
              </w:rPr>
              <w:t>6</w:t>
            </w:r>
            <w:r>
              <w:rPr>
                <w:rStyle w:val="IndexLink"/>
                <w:rtl w:val="true"/>
              </w:rPr>
              <w:t xml:space="preserve">. </w:t>
            </w:r>
            <w:r>
              <w:rPr>
                <w:rStyle w:val="IndexLink"/>
                <w:rtl w:val="true"/>
              </w:rPr>
              <w:t>قرن چهاردهم</w:t>
            </w:r>
            <w:r>
              <w:rPr>
                <w:rStyle w:val="IndexLink"/>
                <w:rtl w:val="true"/>
              </w:rPr>
              <w:tab/>
            </w:r>
            <w:r>
              <w:rPr>
                <w:rStyle w:val="IndexLink"/>
              </w:rPr>
              <w:t>157</w:t>
            </w:r>
          </w:hyperlink>
        </w:p>
        <w:p>
          <w:pPr>
            <w:pStyle w:val="Contents3"/>
            <w:tabs>
              <w:tab w:val="clear" w:pos="8459"/>
              <w:tab w:val="right" w:pos="9026" w:leader="dot"/>
            </w:tabs>
            <w:rPr/>
          </w:pPr>
          <w:hyperlink w:anchor="__RefHeading___Toc841091_581953129">
            <w:r>
              <w:rPr>
                <w:webHidden/>
                <w:rStyle w:val="IndexLink"/>
                <w:rtl w:val="true"/>
              </w:rPr>
              <w:t>آستان حضرت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841093_58195312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841095_581953129">
            <w:r>
              <w:rPr>
                <w:webHidden/>
                <w:rStyle w:val="IndexLink"/>
              </w:rPr>
              <w:t>1</w:t>
            </w:r>
            <w:r>
              <w:rPr>
                <w:rStyle w:val="IndexLink"/>
                <w:rtl w:val="true"/>
              </w:rPr>
              <w:t xml:space="preserve">. </w:t>
            </w:r>
            <w:r>
              <w:rPr>
                <w:rStyle w:val="IndexLink"/>
                <w:rtl w:val="true"/>
              </w:rPr>
              <w:t>قرن سوم و چهارم</w:t>
            </w:r>
            <w:r>
              <w:rPr>
                <w:rStyle w:val="IndexLink"/>
                <w:rtl w:val="true"/>
              </w:rPr>
              <w:tab/>
            </w:r>
            <w:r>
              <w:rPr>
                <w:rStyle w:val="IndexLink"/>
              </w:rPr>
              <w:t>158</w:t>
            </w:r>
          </w:hyperlink>
        </w:p>
        <w:p>
          <w:pPr>
            <w:pStyle w:val="Contents4"/>
            <w:tabs>
              <w:tab w:val="clear" w:pos="8176"/>
              <w:tab w:val="right" w:pos="9026" w:leader="dot"/>
            </w:tabs>
            <w:rPr/>
          </w:pPr>
          <w:hyperlink w:anchor="__RefHeading___Toc841097_581953129">
            <w:r>
              <w:rPr>
                <w:webHidden/>
                <w:rStyle w:val="IndexLink"/>
              </w:rPr>
              <w:t>2</w:t>
            </w:r>
            <w:r>
              <w:rPr>
                <w:rStyle w:val="IndexLink"/>
                <w:rtl w:val="true"/>
              </w:rPr>
              <w:t xml:space="preserve">. </w:t>
            </w:r>
            <w:r>
              <w:rPr>
                <w:rStyle w:val="IndexLink"/>
                <w:rtl w:val="true"/>
              </w:rPr>
              <w:t>قرن هشتم</w:t>
            </w:r>
            <w:r>
              <w:rPr>
                <w:rStyle w:val="IndexLink"/>
                <w:rtl w:val="true"/>
              </w:rPr>
              <w:tab/>
            </w:r>
            <w:r>
              <w:rPr>
                <w:rStyle w:val="IndexLink"/>
              </w:rPr>
              <w:t>158</w:t>
            </w:r>
          </w:hyperlink>
        </w:p>
        <w:p>
          <w:pPr>
            <w:pStyle w:val="Contents3"/>
            <w:tabs>
              <w:tab w:val="clear" w:pos="8459"/>
              <w:tab w:val="right" w:pos="9026" w:leader="dot"/>
            </w:tabs>
            <w:rPr/>
          </w:pPr>
          <w:hyperlink w:anchor="__RefHeading___Toc841099_581953129">
            <w:r>
              <w:rPr>
                <w:webHidden/>
                <w:rStyle w:val="IndexLink"/>
                <w:rtl w:val="true"/>
              </w:rPr>
              <w:t>سخن پایانی</w:t>
            </w:r>
            <w:r>
              <w:rPr>
                <w:rStyle w:val="IndexLink"/>
                <w:rtl w:val="true"/>
              </w:rPr>
              <w:tab/>
            </w:r>
            <w:r>
              <w:rPr>
                <w:rStyle w:val="IndexLink"/>
              </w:rPr>
              <w:t>160</w:t>
            </w:r>
          </w:hyperlink>
        </w:p>
        <w:p>
          <w:pPr>
            <w:pStyle w:val="Contents3"/>
            <w:tabs>
              <w:tab w:val="clear" w:pos="8459"/>
              <w:tab w:val="right" w:pos="9026" w:leader="dot"/>
            </w:tabs>
            <w:rPr/>
          </w:pPr>
          <w:hyperlink w:anchor="__RefHeading___Toc841101_581953129">
            <w:r>
              <w:rPr>
                <w:webHidden/>
                <w:rStyle w:val="IndexLink"/>
                <w:rtl w:val="true"/>
              </w:rPr>
              <w:t>منابع</w:t>
            </w:r>
            <w:r>
              <w:rPr>
                <w:rStyle w:val="IndexLink"/>
                <w:rtl w:val="true"/>
              </w:rPr>
              <w:tab/>
            </w:r>
            <w:r>
              <w:rPr>
                <w:rStyle w:val="IndexLink"/>
              </w:rPr>
              <w:t>162</w:t>
            </w:r>
          </w:hyperlink>
        </w:p>
        <w:p>
          <w:pPr>
            <w:pStyle w:val="Contents2"/>
            <w:tabs>
              <w:tab w:val="clear" w:pos="8743"/>
              <w:tab w:val="right" w:pos="9026" w:leader="dot"/>
            </w:tabs>
            <w:rPr/>
          </w:pPr>
          <w:hyperlink w:anchor="__RefHeading___Toc841103_581953129">
            <w:r>
              <w:rPr>
                <w:webHidden/>
                <w:rStyle w:val="IndexLink"/>
                <w:rtl w:val="true"/>
              </w:rPr>
              <w:t>سیمای امام رضا علیه السلام در اشعار شعرای شیعی معاصر آن حضرت</w:t>
            </w:r>
            <w:r>
              <w:rPr>
                <w:rStyle w:val="IndexLink"/>
                <w:rtl w:val="true"/>
              </w:rPr>
              <w:tab/>
            </w:r>
            <w:r>
              <w:rPr>
                <w:rStyle w:val="IndexLink"/>
              </w:rPr>
              <w:t>165</w:t>
            </w:r>
          </w:hyperlink>
        </w:p>
        <w:p>
          <w:pPr>
            <w:pStyle w:val="Contents3"/>
            <w:tabs>
              <w:tab w:val="clear" w:pos="8459"/>
              <w:tab w:val="right" w:pos="9026" w:leader="dot"/>
            </w:tabs>
            <w:rPr/>
          </w:pPr>
          <w:hyperlink w:anchor="__RefHeading___Toc841105_58195312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841107_581953129">
            <w:r>
              <w:rPr>
                <w:webHidden/>
                <w:rStyle w:val="IndexLink"/>
                <w:rtl w:val="true"/>
              </w:rPr>
              <w:t>چکیده</w:t>
            </w:r>
            <w:r>
              <w:rPr>
                <w:rStyle w:val="IndexLink"/>
                <w:rtl w:val="true"/>
              </w:rPr>
              <w:tab/>
            </w:r>
            <w:r>
              <w:rPr>
                <w:rStyle w:val="IndexLink"/>
              </w:rPr>
              <w:t>165</w:t>
            </w:r>
          </w:hyperlink>
        </w:p>
        <w:p>
          <w:pPr>
            <w:pStyle w:val="Contents3"/>
            <w:tabs>
              <w:tab w:val="clear" w:pos="8459"/>
              <w:tab w:val="right" w:pos="9026" w:leader="dot"/>
            </w:tabs>
            <w:rPr/>
          </w:pPr>
          <w:hyperlink w:anchor="__RefHeading___Toc841109_581953129">
            <w:r>
              <w:rPr>
                <w:webHidden/>
                <w:rStyle w:val="IndexLink"/>
                <w:rtl w:val="true"/>
              </w:rPr>
              <w:t>مقدمه</w:t>
            </w:r>
            <w:r>
              <w:rPr>
                <w:rStyle w:val="IndexLink"/>
                <w:rtl w:val="true"/>
              </w:rPr>
              <w:tab/>
            </w:r>
            <w:r>
              <w:rPr>
                <w:rStyle w:val="IndexLink"/>
              </w:rPr>
              <w:t>166</w:t>
            </w:r>
          </w:hyperlink>
        </w:p>
        <w:p>
          <w:pPr>
            <w:pStyle w:val="Contents3"/>
            <w:tabs>
              <w:tab w:val="clear" w:pos="8459"/>
              <w:tab w:val="right" w:pos="9026" w:leader="dot"/>
            </w:tabs>
            <w:rPr/>
          </w:pPr>
          <w:hyperlink w:anchor="__RefHeading___Toc841111_581953129">
            <w:r>
              <w:rPr>
                <w:webHidden/>
                <w:rStyle w:val="IndexLink"/>
                <w:rtl w:val="true"/>
              </w:rPr>
              <w:t>شعرای معاصر امام رضا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841113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841115_581953129">
            <w:r>
              <w:rPr>
                <w:webHidden/>
                <w:rStyle w:val="IndexLink"/>
              </w:rPr>
              <w:t>1</w:t>
            </w:r>
            <w:r>
              <w:rPr>
                <w:rStyle w:val="IndexLink"/>
                <w:rtl w:val="true"/>
              </w:rPr>
              <w:t xml:space="preserve">. </w:t>
            </w:r>
            <w:r>
              <w:rPr>
                <w:rStyle w:val="IndexLink"/>
                <w:rtl w:val="true"/>
              </w:rPr>
              <w:t>ابونواس</w:t>
            </w:r>
            <w:r>
              <w:rPr>
                <w:rStyle w:val="IndexLink"/>
                <w:rtl w:val="true"/>
              </w:rPr>
              <w:tab/>
            </w:r>
            <w:r>
              <w:rPr>
                <w:rStyle w:val="IndexLink"/>
              </w:rPr>
              <w:t>169</w:t>
            </w:r>
          </w:hyperlink>
        </w:p>
        <w:p>
          <w:pPr>
            <w:pStyle w:val="Contents4"/>
            <w:tabs>
              <w:tab w:val="clear" w:pos="8176"/>
              <w:tab w:val="right" w:pos="9026" w:leader="dot"/>
            </w:tabs>
            <w:rPr/>
          </w:pPr>
          <w:hyperlink w:anchor="__RefHeading___Toc841117_581953129">
            <w:r>
              <w:rPr>
                <w:webHidden/>
                <w:rStyle w:val="IndexLink"/>
              </w:rPr>
              <w:t>2</w:t>
            </w:r>
            <w:r>
              <w:rPr>
                <w:rStyle w:val="IndexLink"/>
                <w:rtl w:val="true"/>
              </w:rPr>
              <w:t xml:space="preserve">. </w:t>
            </w:r>
            <w:r>
              <w:rPr>
                <w:rStyle w:val="IndexLink"/>
                <w:rtl w:val="true"/>
              </w:rPr>
              <w:t>دعبل خُزاعی</w:t>
            </w:r>
            <w:r>
              <w:rPr>
                <w:rStyle w:val="IndexLink"/>
                <w:rtl w:val="true"/>
              </w:rPr>
              <w:tab/>
            </w:r>
            <w:r>
              <w:rPr>
                <w:rStyle w:val="IndexLink"/>
              </w:rPr>
              <w:t>172</w:t>
            </w:r>
          </w:hyperlink>
        </w:p>
        <w:p>
          <w:pPr>
            <w:pStyle w:val="Contents4"/>
            <w:tabs>
              <w:tab w:val="clear" w:pos="8176"/>
              <w:tab w:val="right" w:pos="9026" w:leader="dot"/>
            </w:tabs>
            <w:rPr/>
          </w:pPr>
          <w:hyperlink w:anchor="__RefHeading___Toc841119_581953129">
            <w:r>
              <w:rPr>
                <w:webHidden/>
                <w:rStyle w:val="IndexLink"/>
              </w:rPr>
              <w:t>3</w:t>
            </w:r>
            <w:r>
              <w:rPr>
                <w:rStyle w:val="IndexLink"/>
                <w:rtl w:val="true"/>
              </w:rPr>
              <w:t xml:space="preserve">. </w:t>
            </w:r>
            <w:r>
              <w:rPr>
                <w:rStyle w:val="IndexLink"/>
                <w:rtl w:val="true"/>
              </w:rPr>
              <w:t>ابراهیم بن عباس الصّولی</w:t>
            </w:r>
            <w:r>
              <w:rPr>
                <w:rStyle w:val="IndexLink"/>
                <w:rtl w:val="true"/>
              </w:rPr>
              <w:tab/>
            </w:r>
            <w:r>
              <w:rPr>
                <w:rStyle w:val="IndexLink"/>
              </w:rPr>
              <w:t>176</w:t>
            </w:r>
          </w:hyperlink>
        </w:p>
        <w:p>
          <w:pPr>
            <w:pStyle w:val="Contents3"/>
            <w:tabs>
              <w:tab w:val="clear" w:pos="8459"/>
              <w:tab w:val="right" w:pos="9026" w:leader="dot"/>
            </w:tabs>
            <w:rPr/>
          </w:pPr>
          <w:hyperlink w:anchor="__RefHeading___Toc841121_581953129">
            <w:r>
              <w:rPr>
                <w:webHidden/>
                <w:rStyle w:val="IndexLink"/>
                <w:rtl w:val="true"/>
              </w:rPr>
              <w:t>نتیجه‌گیری</w:t>
            </w:r>
            <w:r>
              <w:rPr>
                <w:rStyle w:val="IndexLink"/>
                <w:rtl w:val="true"/>
              </w:rPr>
              <w:tab/>
            </w:r>
            <w:r>
              <w:rPr>
                <w:rStyle w:val="IndexLink"/>
              </w:rPr>
              <w:t>179</w:t>
            </w:r>
          </w:hyperlink>
        </w:p>
        <w:p>
          <w:pPr>
            <w:pStyle w:val="Contents3"/>
            <w:tabs>
              <w:tab w:val="clear" w:pos="8459"/>
              <w:tab w:val="right" w:pos="9026" w:leader="dot"/>
            </w:tabs>
            <w:rPr/>
          </w:pPr>
          <w:hyperlink w:anchor="__RefHeading___Toc841123_581953129">
            <w:r>
              <w:rPr>
                <w:webHidden/>
                <w:rStyle w:val="IndexLink"/>
                <w:rtl w:val="true"/>
              </w:rPr>
              <w:t>منابع</w:t>
            </w:r>
            <w:r>
              <w:rPr>
                <w:rStyle w:val="IndexLink"/>
                <w:rtl w:val="true"/>
              </w:rPr>
              <w:tab/>
            </w:r>
            <w:r>
              <w:rPr>
                <w:rStyle w:val="IndexLink"/>
              </w:rPr>
              <w:t>180</w:t>
            </w:r>
          </w:hyperlink>
        </w:p>
        <w:p>
          <w:pPr>
            <w:pStyle w:val="Contents2"/>
            <w:tabs>
              <w:tab w:val="clear" w:pos="8743"/>
              <w:tab w:val="right" w:pos="9026" w:leader="dot"/>
            </w:tabs>
            <w:rPr/>
          </w:pPr>
          <w:hyperlink w:anchor="__RefHeading___Toc841125_581953129">
            <w:r>
              <w:rPr>
                <w:webHidden/>
                <w:rStyle w:val="IndexLink"/>
                <w:rtl w:val="true"/>
              </w:rPr>
              <w:t>لیست مقالات رسیده به همایش</w:t>
            </w:r>
            <w:r>
              <w:rPr>
                <w:rStyle w:val="IndexLink"/>
                <w:rtl w:val="true"/>
              </w:rPr>
              <w:tab/>
            </w:r>
            <w:r>
              <w:rPr>
                <w:rStyle w:val="IndexLink"/>
              </w:rPr>
              <w:t>181</w:t>
            </w:r>
          </w:hyperlink>
        </w:p>
        <w:p>
          <w:pPr>
            <w:pStyle w:val="Contents2"/>
            <w:tabs>
              <w:tab w:val="clear" w:pos="8743"/>
              <w:tab w:val="right" w:pos="9026" w:leader="dot"/>
            </w:tabs>
            <w:rPr/>
          </w:pPr>
          <w:hyperlink w:anchor="__RefHeading___Toc841127_581953129">
            <w:r>
              <w:rPr>
                <w:webHidden/>
                <w:rStyle w:val="IndexLink"/>
                <w:rtl w:val="true"/>
              </w:rPr>
              <w:t xml:space="preserve">لیست چکیده مقالات رسیده به همایش </w:t>
            </w:r>
            <w:r>
              <w:rPr>
                <w:rStyle w:val="IndexLink"/>
                <w:rtl w:val="true"/>
              </w:rPr>
              <w:t>(</w:t>
            </w:r>
            <w:r>
              <w:rPr>
                <w:rStyle w:val="IndexLink"/>
                <w:rtl w:val="true"/>
              </w:rPr>
              <w:t>اصل مقاله واصل نگردید</w:t>
            </w:r>
            <w:r>
              <w:rPr>
                <w:rStyle w:val="IndexLink"/>
                <w:rtl w:val="true"/>
              </w:rPr>
              <w:t>)</w:t>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12_34965"/>
      <w:bookmarkStart w:id="1" w:name="pg5312_34965"/>
      <w:bookmarkEnd w:id="1"/>
    </w:p>
    <w:p>
      <w:pPr>
        <w:pStyle w:val="Heading2"/>
        <w:numPr>
          <w:ilvl w:val="1"/>
          <w:numId w:val="1"/>
        </w:numPr>
        <w:rPr/>
      </w:pPr>
      <w:bookmarkStart w:id="2" w:name="pg5312_34965"/>
      <w:bookmarkStart w:id="3" w:name="__RefHeading___Toc84077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زلال‌اندیشه رضوی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اندیشه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برگزیده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برگزارکننده همایش معاونت پژوهشی دانشگاه علوم اسلامی رضوی ، با همکاری شورای عالی فرهنگی آستان قدس رضوی؛ دبیر علمی همایش علی جلائیان‌اکبرنیا؛ تنظیم‌کننده رضا وطن‌دوست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وطن‌دوست، رضا،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جلائیان اکبرنیا، علی،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۲۱۷۸۳۶۵</w:t>
      </w:r>
    </w:p>
    <w:p>
      <w:pPr>
        <w:pStyle w:val="Heading2"/>
        <w:numPr>
          <w:ilvl w:val="1"/>
          <w:numId w:val="1"/>
        </w:numPr>
        <w:rPr/>
      </w:pPr>
      <w:bookmarkStart w:id="5" w:name="__RefHeading___Toc84077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زلال‌اندیشة رضوی</w:t>
      </w:r>
    </w:p>
    <w:p>
      <w:pPr>
        <w:pStyle w:val="BookText"/>
        <w:rPr/>
      </w:pPr>
      <w:r>
        <w:rPr>
          <w:rFonts w:ascii="IRNazanin" w:hAnsi="IRNazanin" w:eastAsia="IRNazanin"/>
          <w:color w:val="111111"/>
          <w:sz w:val="28"/>
          <w:sz w:val="28"/>
          <w:szCs w:val="28"/>
          <w:rtl w:val="true"/>
          <w:lang w:bidi="fa-IR"/>
        </w:rPr>
        <w:t>مجموعه مقالات برگزیدة</w:t>
      </w:r>
    </w:p>
    <w:p>
      <w:p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زلال‌اندیشة رضوی</w:t>
      </w:r>
    </w:p>
    <w:p>
      <w:pPr>
        <w:pStyle w:val="BookText"/>
        <w:rPr/>
      </w:pPr>
      <w:r>
        <w:rPr>
          <w:rFonts w:ascii="IRNazanin" w:hAnsi="IRNazanin" w:eastAsia="IRNazanin"/>
          <w:color w:val="111111"/>
          <w:sz w:val="28"/>
          <w:sz w:val="28"/>
          <w:szCs w:val="28"/>
          <w:rtl w:val="true"/>
          <w:lang w:bidi="fa-IR"/>
        </w:rPr>
        <w:t>معاونت پژوهشی دانشگاه علوم اسلامی‌رضوی</w:t>
      </w:r>
    </w:p>
    <w:p>
      <w:pPr>
        <w:pStyle w:val="BookText"/>
        <w:rPr/>
      </w:pPr>
      <w:r>
        <w:rPr>
          <w:rFonts w:ascii="IRNazanin" w:hAnsi="IRNazanin" w:eastAsia="IRNazanin"/>
          <w:color w:val="111111"/>
          <w:sz w:val="28"/>
          <w:sz w:val="28"/>
          <w:szCs w:val="28"/>
          <w:rtl w:val="true"/>
          <w:lang w:bidi="fa-IR"/>
        </w:rPr>
        <w:t>با همکاری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دبیرخانة شورای عالی فرهنگی آستان قدس رضوی </w:t>
      </w:r>
    </w:p>
    <w:p>
      <w:pPr>
        <w:pStyle w:val="BookText"/>
        <w:rPr/>
      </w:pPr>
      <w:r>
        <w:rPr>
          <w:rFonts w:ascii="IRNazanin" w:hAnsi="IRNazanin" w:eastAsia="IRNazanin"/>
          <w:color w:val="111111"/>
          <w:sz w:val="28"/>
          <w:sz w:val="28"/>
          <w:szCs w:val="28"/>
          <w:rtl w:val="true"/>
          <w:lang w:bidi="fa-IR"/>
        </w:rPr>
        <w:t>زلال اندیشة رضوی</w:t>
      </w:r>
    </w:p>
    <w:p>
      <w:pPr>
        <w:pStyle w:val="BookText"/>
        <w:rPr/>
      </w:pPr>
      <w:r>
        <w:rPr>
          <w:rFonts w:ascii="IRNazanin" w:hAnsi="IRNazanin" w:eastAsia="IRNazanin"/>
          <w:color w:val="111111"/>
          <w:sz w:val="28"/>
          <w:sz w:val="28"/>
          <w:szCs w:val="28"/>
          <w:rtl w:val="true"/>
          <w:lang w:bidi="fa-IR"/>
        </w:rPr>
        <w:t>برگزارکنندی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 دانشگاه علوم اسلامی رضوی</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جلائیان اکبرنیا</w:t>
      </w:r>
    </w:p>
    <w:p>
      <w:pPr>
        <w:pStyle w:val="BookText"/>
        <w:rPr/>
      </w:pPr>
      <w:r>
        <w:rPr>
          <w:rFonts w:ascii="IRNazanin" w:hAnsi="IRNazanin" w:eastAsia="IRNazanin"/>
          <w:color w:val="111111"/>
          <w:sz w:val="28"/>
          <w:sz w:val="28"/>
          <w:szCs w:val="28"/>
          <w:rtl w:val="true"/>
          <w:lang w:bidi="fa-IR"/>
        </w:rPr>
        <w:t>تنظیم‌کننده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وطن دوست</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 تا کنون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نشر دانشگاه علوم اسلامی‌رضوی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قدس</w:t>
      </w:r>
    </w:p>
    <w:p>
      <w:pPr>
        <w:pStyle w:val="BookText"/>
        <w:rPr/>
      </w:pPr>
      <w:r>
        <w:rPr>
          <w:rFonts w:ascii="IRNazanin" w:hAnsi="IRNazanin" w:eastAsia="IRNazanin"/>
          <w:color w:val="111111"/>
          <w:sz w:val="28"/>
          <w:sz w:val="28"/>
          <w:szCs w:val="28"/>
          <w:rtl w:val="true"/>
          <w:lang w:bidi="fa-IR"/>
        </w:rPr>
        <w:t>مرکز توزیع</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انتشارات دانشگاه علوم اسلامی‌رضوی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www.razavi.ac.ir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5312_34969"/>
    </w:p>
    <w:p>
      <w:pPr>
        <w:pStyle w:val="Heading2"/>
        <w:numPr>
          <w:ilvl w:val="1"/>
          <w:numId w:val="1"/>
        </w:numPr>
        <w:rPr/>
      </w:pPr>
      <w:bookmarkStart w:id="8" w:name="__RefHeading___Toc84077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خردورزی در‌اندیشة کلامی امام رضا 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جایگاه عقل در کلام امام رضا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تجلی عقل در مناظرات کلامی‌امام رضا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 رضا علیه السلام و به کار گیری عقل در امور نظری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استناد حدوث اراده به امر بدیهی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نفی وجود ذاتی ما سوی الله</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عقل در اثبات توحید صفاتی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عقل در اثبات حدوث عالم</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برد عقل در توحید افعالی و نفی جبر و تفویض</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امام رضا علیه السلام در برابر اهل حدیث، معتزله و واقفیان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پیدایش فرقه‌ها و مذاهب در میان مسلمانان</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پیدایش فرقه‌ها در میان شیعیان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نمایی از عصر امام رضا علیه السلام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و معتزله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اهل حدیث</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دانشمندان برجستة ادیان مختلف</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و واقفیان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روش شناسی مناظرات امام رضا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مناظره در اسلام و نقش آن در پیشبرد هدف‌ها</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دانش امام رضا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روش‌های مورد استفاده امام رضا علیه السلام در مناظرات</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روش‌های عقلی و استدلالی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اصول مشترک بین ادیان</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فصاحت در گفتار</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طرف مناظره</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مسؤلیت به تازه مسلمانان</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احکام الهی</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نیروی تصرف در امور طبیعی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علوم و زبان‌های مختلف</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سعة صدر</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مقتضای جلسة مناظره</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منابع قابل قبول طرف مناظره</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 و روح علمی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آرامش و انصاف</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نقش امام رضا علیه السلام در ارتقاء و تقویت تشیع در ایران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ایران</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امام رضا علیه السلام در ارتقاء و تقویت تشیع در ایران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مسیر مرو</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در نیشابور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اقدامات عملی امام برای تقویت تشیع در ایران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مناظره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شیعیان به محضر امام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نامه‌نگاری‌های امام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اقتصادی و کمک به مستمندان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فرهنگی و تشویق شعرا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آثار حضور امام در تقویت تشیع در ایران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بناها</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سادات</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سادات بر علیه خلافت جور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فرهنگ و آداب زیارت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اشاراتی پیرامون فرهنگ، ادب و زیارت</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کاربردی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پشینة تاریخی زیارت</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زیارت</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زیارت در بهداشت روانی</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و ادب زیارت امام رضا علیه السلام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آستانة سفر</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حرم</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زیارت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پیشنهادات و راهکارها</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پیشنهاداتی به مسئولین فرهنگی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پیشنهاداتی به زائرین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زیارت حضرت رضا علیه السلام از دیدگاه اهل سنت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فضیلت زیارت</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پیامبر اعظم صلی الله علیه و آله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امام کاظم علیه السلام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امام رضا علیه السلام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امام جواد علیه السلام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نگاه امام هادی علیه السلام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زیارت اهل‌سنّت</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آستان حضرت علیه السلام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سوم و چهارم</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سیمای امام رضا علیه السلام در اشعار شعرای شیعی معاصر آن حضرت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مقام و منزلت شعر و شاعری نزد پیامبر صلی الله علیه و آله و ائمه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شعرای معاصر امام رضا علیه السلام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ابونواس</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دعبل خُزاعی</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عباس الصّولی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لیست مقالات رسیده به همایش</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چکیده مقالات رسیده به همایش</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12_34982"/>
      <w:bookmarkStart w:id="11" w:name="pg5312_34982"/>
      <w:bookmarkEnd w:id="11"/>
    </w:p>
    <w:p>
      <w:pPr>
        <w:pStyle w:val="Heading2"/>
        <w:numPr>
          <w:ilvl w:val="1"/>
          <w:numId w:val="1"/>
        </w:numPr>
        <w:rPr/>
      </w:pPr>
      <w:bookmarkStart w:id="12" w:name="pg5312_34982"/>
      <w:bookmarkStart w:id="13" w:name="__RefHeading___Toc840777_581953129"/>
      <w:bookmarkStart w:id="14" w:name="_Toc4"/>
      <w:bookmarkEnd w:id="12"/>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امامت و سرپرستی جامعة اسلامی از مسایل مهم و حساس و ضامن پیشرفت معنوی و اجتماعی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خدا و رسولش بوده و سمت و سوی حرکت امت 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 دین، رشتة کار مسلمین، آبادانی دنیا و سرافرازی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ریسمان محکم الهی و کشتی نجاتند و امامت نیز کشتی با عظمتی است که مقصدی معیِّن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به سوی کمال و وصول الی الله، راهی طولانی و پر فراز و نشیب، راهی که پیمودنش بسته به شرایط زمان و مکان است، گاهی باید با سرعت رفت و گاه آرام، و حتی زمانی هم توقف؛ توقفی که خود حرکتی است در مسیر رسیدن به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هدایتِ کشتی بزرگی که سفری طولانی در پیش دارد، بر دوش افراد مختلفی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هدایتگر کشتی عوض می‌شود، هدف و مسیر حرکت، تغییر نمی‌کند و برنامه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یک به تناسب شرایطِ دریا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به یک هدف می‌اندیشند و به یک سوی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سرعتی افزایش می‌یابد یا کم می‌شود و اگر تغییر جهتی پیش می‌آید همه وابسته به مسیر است که هر ناخدای فهیم و با تجربه‌ای بود این گونه عمل می‌نمود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هدایتگران جامعه و بشریت به سوی خوبیها و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مقصودی واحد دارند که همه به سوی آن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صلح و جنگی است، اگر اشک و دعایی است یا ایجاد دانشگاه </w:t>
      </w:r>
    </w:p>
    <w:p>
      <w:pPr>
        <w:pStyle w:val="BookText"/>
        <w:rPr/>
      </w:pPr>
      <w:r>
        <w:rPr>
          <w:rFonts w:ascii="IRNazanin" w:hAnsi="IRNazanin" w:eastAsia="IRNazanin"/>
          <w:color w:val="111111"/>
          <w:sz w:val="28"/>
          <w:sz w:val="28"/>
          <w:szCs w:val="28"/>
          <w:rtl w:val="true"/>
          <w:lang w:bidi="fa-IR"/>
        </w:rPr>
        <w:t>و کُرسی تدریس و یا مبارزة اعتقادی مورد توجه ویژه قرار گرفته و اگر حضوری است و غیبتی، همه و همه در مسیر حرکت کشتی امامت است و هر یک از امامان اگر در زمان امام دیگر بودند به گونه‌ای عمل می‌نمودند که امام آن زمان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به امامتِ امامان معصوم علیهم السلام به عنوان یک جریان با مبانی ثابت نگریست و امامت را یک جریان دانست که هر امام در شرایط مختلف، برای هدایت مردم رفتاری متناسب با زمان و مکان خویش برمی‌گزیدند تا حرکت این جریان دچار آسیب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مثال اگر امام حسین علیه السلام به تناسب زمان و مکان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قیام را بر علیه یزید برمی‌گزیند؛ همان امام به تناسب شرایط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صلح امام حسن علیهم السلام با معاویه را ادامه می‌دهد و چون برادر، ده سال صلح را برای مصالح دین و مسلمین به جان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شناخت صحیح امامان معصوم علیهم السلام باید جنبه‌های مختلف زندگی آنان با توجه به بُعد امامت آنان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اصلی زندگی آنان امامت آنها است که آن نیز باید به عنوان یک جز از کلِ جریان امامت دیده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صحبت‌های گهربارشان بارها به این مسأله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ائمه علیهم السلام را ما به عنوان درس و اسوه باید فرا بگیریم، و نه فقط به عنوان خاطره‌ای شکوه‌مند و ارزنده، و این، بدون توجه به روش و منش سیاسی این بزرگواران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شخصاً علاقه به این بُعد از زندگی ائمه علیهم السلام پیدا کردم و بد نیست که این را عرض کنم که اوّل بار، این فکر برای بنده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در دوران محنت بار یک امتحان و ابتلای دشواری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قبل از آن به ائمه علیهم السلام، به صورت مبارزان بزرگی که در راه اعتلای کلمة توحید و </w:t>
      </w:r>
    </w:p>
    <w:p>
      <w:pPr>
        <w:pStyle w:val="BookText"/>
        <w:rPr/>
      </w:pPr>
      <w:r>
        <w:rPr>
          <w:rFonts w:ascii="IRNazanin" w:hAnsi="IRNazanin" w:eastAsia="IRNazanin"/>
          <w:color w:val="111111"/>
          <w:sz w:val="28"/>
          <w:sz w:val="28"/>
          <w:szCs w:val="28"/>
          <w:rtl w:val="true"/>
          <w:lang w:bidi="fa-IR"/>
        </w:rPr>
        <w:t>استقرار حکومت الهی فداکاری می‌کردند، توجه داشتم، امّا نکته‌ای که در آن برهه، ناگهان برای من روشن شد، این بود که زندگی این بزرگواران، علیرغم تفاوت ظاهری که حتی بعضی در آن احساس تناقض کرده‌اند، در مجموع، یک حرکت مستمر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این نگاه کمتر مورد عنایت قرار گرفته است و کمتر در این باره نوشته‌ای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در قدمی برای تبیین این موضوع علاوه بر اختصاص چند شماره از مجلة اندیشة حوزه به بحث امامت شناسی به خصوص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تبیین استراتژی و دوره‌های تاریخی امامت از منظر مقام معظم رهبری پرداخته، همایشی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اندیشه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تبیین این موضوع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استقبال خوبی از این همایش شد، امّا نزدیک به همة مقالات رسیده در موضوعات فرعی همایش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است در قدم‌های بعدی این هدف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از همایش چه در ارسال مقاله و چکیده و چه در اعلام آمادگی برای نگارش مقاله چشم‌گیر بود، به گونه‌ای که بیش از صد نفر اعلام آمادگی و ارسال چکیده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مجموعه تا پایان وقت اعلام شده هفتاد و هفت مقاله به دبیرخانه همایش ارسال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رسیده در مرحله نخست دسته بندی موضوعی شده و در دو مرحله ارزیابی گردید و پس از آن مقالات برتر نسبت به میزان استفاده از اینترنت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مراحل کمیته داوران هشت مقاله برتر را که امتیاز بالاتر از هشتاد کسب نموده بودند به عنوان مقالات برتر اعلام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داوارن عبارت بودند از حجج اسلام دکتر سید احمد سجادی نژاد، علی جلائیان و آقایان دکتر اردلان جوان و دکتر غلام‌عباس سعیدی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 تشکر از کلیه کسانی که در برگزای این همایش ما را یاری رسانیدند به ویژه دبیرخانه شورای عالی فرهنگی آستان قدس رضوی و ارسال کنندگان مقالات، مقالات برتر را در این دفتر تقدیمتان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شایسته است از کلیه شرکت کنندگان در همایش نیز تقدیر و تشکر گردد به ویژه امام جمعه محترم مشهد مقدس حضرت آیت الله سید احمد علم الهدی که با سخنرانی و تبیین مراد از زلال اندیشه رضوی بر غنای جلسه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تصمیم بر این بود که سخنرانی این بزرگوار در این دفتر پیشکش حضور علاقه‌مندان گردد ولی برای استفاده بهتر لوح فشرده سخنرانی آماده تقدیم به دانش دوستان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ارائه شده به ترتیب موضوع چینش یافته‌اند نه رتبه کسب شده، در امر ویرایش علمی و فنی سعی بر این بوده است که مقالات به میزان زیادی دستخوش تغییر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به ارباب مقالات گفتنی است که هدف اصلی همایش‌ها، تولید علم و ارایه مطالبی نو و جدید است لذا شایسته بلکه بایسته است از ارسال مکرر یک مقاله با شکل‌ها و عناوین متفاوت به فراخوان‌های مختلف اجتناب گردد و مقالات اینترنتی و موارد مشابه، نوشته قابل ارایه انگاشته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شایسته است گذری کوتاه به زندگی امام رئوف ثامن الأئمه علیه السلام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مبارکشان علی و معروف‌ترین لقبشان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کنیه مبارکشان ابوالحسن می‌باشد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بزرگوارشان امام موسی بن جعفر علیه السلام و مادرشان بانویی عفیف و خردمند به نام تکتم از اهالی نوبة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او مفتخر به همسری </w:t>
      </w:r>
    </w:p>
    <w:p>
      <w:pPr>
        <w:pStyle w:val="BookText"/>
        <w:rPr/>
      </w:pPr>
      <w:r>
        <w:rPr>
          <w:rFonts w:ascii="IRNazanin" w:hAnsi="IRNazanin" w:eastAsia="IRNazanin"/>
          <w:color w:val="111111"/>
          <w:sz w:val="28"/>
          <w:sz w:val="28"/>
          <w:szCs w:val="28"/>
          <w:rtl w:val="true"/>
          <w:lang w:bidi="fa-IR"/>
        </w:rPr>
        <w:t xml:space="preserve">امام کاظم علیه السلام شد و به منزل آن حضرت راه یافت، به دلیل نورانیتی که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پس از آن که امام رضا علیه السلام از او متولد شد او را طاهره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وجود حضرت در این دنیا با تولدشان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ذیقعدة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در شهر مدینه تابیدن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امت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و در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مأمون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دوره‌های زندگی امام علیه السلام را می‌توان به لحاظ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دوره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سالة پیش از امامت؛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به ایران؛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حضرت با خلافت سه تن از خلفای عباسی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معاصر با خلافت هارون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معاصر با خلافت امین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هم زمان با خلافت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تاریخ نویسان بر این باورند که امام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علیه السلام فرزندی جز امام جواد علیه السلام نداشته است، در حالی که تا پنج پسر و یک دختر نیز برای آن حضرت نقل کرده‌اند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علی جلائیان اکبرنیا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علمی همایش </w:t>
      </w:r>
      <w:bookmarkStart w:id="15" w:name="pg5312_34992"/>
    </w:p>
    <w:p>
      <w:pPr>
        <w:pStyle w:val="Heading2"/>
        <w:numPr>
          <w:ilvl w:val="1"/>
          <w:numId w:val="1"/>
        </w:numPr>
        <w:rPr/>
      </w:pPr>
      <w:bookmarkStart w:id="16" w:name="__RefHeading___Toc840779_581953129"/>
      <w:bookmarkStart w:id="17" w:name="_Toc5"/>
      <w:bookmarkEnd w:id="15"/>
      <w:bookmarkEnd w:id="16"/>
      <w:r>
        <w:rPr>
          <w:rtl w:val="true"/>
        </w:rPr>
        <w:t>خردورزی در اندیشة کلامی امام رضا علیه السلام</w:t>
      </w:r>
      <w:bookmarkEnd w:id="17"/>
    </w:p>
    <w:p>
      <w:pPr>
        <w:pStyle w:val="Heading3"/>
        <w:numPr>
          <w:ilvl w:val="2"/>
          <w:numId w:val="1"/>
        </w:numPr>
        <w:rPr/>
      </w:pPr>
      <w:bookmarkStart w:id="18" w:name="__RefHeading___Toc840781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رضا وطن دوست </w:t>
      </w:r>
      <w:r>
        <w:rPr>
          <w:rStyle w:val="FootnoteAnchor"/>
          <w:rtl w:val="true"/>
        </w:rPr>
        <w:footnoteReference w:id="4"/>
      </w:r>
    </w:p>
    <w:p>
      <w:pPr>
        <w:pStyle w:val="Heading3"/>
        <w:numPr>
          <w:ilvl w:val="2"/>
          <w:numId w:val="1"/>
        </w:numPr>
        <w:rPr/>
      </w:pPr>
      <w:bookmarkStart w:id="20" w:name="__RefHeading___Toc840783_581953129"/>
      <w:bookmarkStart w:id="21" w:name="_Toc7"/>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شناخت حقایق و مراتب هستی از طریق وحی و الهام درونی امکان پذیر است و یا از راه برهان و استدلال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دیگر آموزه‌های اسلامی بیانگر این واقعیت است که هر گفتار و باوری زمانی واقعیت می‌یابد که مستند به وحی و یا عقل باشد، و حتی گاه شرایط به گونه‌ای رقم می‌خورد که تنها معیار قابل قبول در اثبات حقایقی همچون اثبات صانع، توحید، معاد و مانند آن عقل است، زیرا نمی‌توان با وحی آنچه را که مربوط به آن است اثبات کرد،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محال منطقی و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قرآن کریم از آیات الهی، آفرینش و مسائل اعتقادی سخن به میان می‌آورد، همگان را به تفکر و تعقل وا می‌دارد که منظور، همان تفکر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چراغی فروزان است که می‌توان به کمک آن، فراسوی بشریت را روشن کرد و همگان را بدان رهنمون ساخت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با توجه به نقش این موهبت الهی و کاربرد آن در استدلال‌های منطقی و امور نظری، با استفاده از آن به عنوان ابزاری کارآمد در عرصة مباحث علمی و کلامی، به پاسخگویی شبهات و انحرافات فکری و عقیدتی پرداخت و برای اثبات برخی حقایق و مجاب نمودن مخاطبان </w:t>
      </w:r>
      <w:bookmarkStart w:id="22" w:name="pg5312_34994"/>
    </w:p>
    <w:p>
      <w:pPr>
        <w:pStyle w:val="BookText"/>
        <w:rPr/>
      </w:pPr>
      <w:bookmarkEnd w:id="22"/>
      <w:r>
        <w:rPr>
          <w:rFonts w:ascii="IRNazanin" w:hAnsi="IRNazanin" w:eastAsia="IRNazanin"/>
          <w:color w:val="111111"/>
          <w:sz w:val="28"/>
          <w:sz w:val="28"/>
          <w:szCs w:val="28"/>
          <w:rtl w:val="true"/>
          <w:lang w:bidi="fa-IR"/>
        </w:rPr>
        <w:t>خود، از آن استفاده‌هائی شایان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خردورزی در‌اندیشة کلامی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 می‌کوشد نمونه‌هایی از به کار گیری عقل در مناظرات و مباحث کلامی توسط امام رضا علیه السلام را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معارف رضوی، عقل، خردورزی، امور نظری و استدلال‌های کلامی</w:t>
      </w:r>
      <w:r>
        <w:rPr>
          <w:rFonts w:eastAsia="IRNazanin" w:cs="IRNazanin"/>
          <w:color w:val="111111"/>
          <w:sz w:val="28"/>
          <w:szCs w:val="28"/>
          <w:rtl w:val="true"/>
          <w:lang w:bidi="fa-IR"/>
        </w:rPr>
        <w:t>.</w:t>
      </w:r>
    </w:p>
    <w:p>
      <w:pPr>
        <w:pStyle w:val="Heading3"/>
        <w:numPr>
          <w:ilvl w:val="2"/>
          <w:numId w:val="1"/>
        </w:numPr>
        <w:rPr/>
      </w:pPr>
      <w:bookmarkStart w:id="23" w:name="__RefHeading___Toc840785_581953129"/>
      <w:bookmarkStart w:id="24" w:name="_Toc8"/>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شریعت اسلام در آغاز حیات و در عصر پیامبر اکرم صلی الله علیه و آله، از محیط حجاز فراتر نرفت ولی از آن رو که زیر بنایی استوار و مستحکم داشت، به تدریج رو به گسترش نهاد و در زمانی‌اندک سراسر دنیای متمدن آن عصر را در نوردید و تمدن‌های بزرگ روم، ایران، مصر، یمن و کلده و آشور را در کورة داغ فرهنگ و تمدن خود فرو برد تا آنچه را که خرافه و انحراف بود بسوزاند و خاکسترش را دور‌اندازد و آنچه را که مفید و موافق با مرام یکتاپرستی بود زیر چتر تمدن خود در آورد تا با صبغة الهی و توحیدیش به کمال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جملة آثاری که در پی پیشرفت‌های سیاسی، فکری و عقیدتی اسلام عاید گردید، علوم و دانش‌های دیگر تمدن‌ها بود که به جامعة اسلامی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علوم، هم ناآشنا و بیگانه بود و هم خام و آمیخته با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اندیشمندان مسلمان، با فروغ اندیشة خود که از مشعل فروزان قرآن و سنت نبوی شعله گرفته بود، هم به ترجمة این علوم پرداختند و هم به نقد و بررسی عالمانة آن اقدام نمودند و با غربالگری این علوم ابداعاتی قابل توجه آفریدند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راه یافتن این علوم به جامعة اسلامی هر چند مفید و در </w:t>
      </w:r>
    </w:p>
    <w:p>
      <w:pPr>
        <w:pStyle w:val="BookText"/>
        <w:rPr/>
      </w:pPr>
      <w:r>
        <w:rPr>
          <w:rFonts w:ascii="IRNazanin" w:hAnsi="IRNazanin" w:eastAsia="IRNazanin"/>
          <w:color w:val="111111"/>
          <w:sz w:val="28"/>
          <w:sz w:val="28"/>
          <w:szCs w:val="28"/>
          <w:rtl w:val="true"/>
          <w:lang w:bidi="fa-IR"/>
        </w:rPr>
        <w:t>پیشرفت مسلمانان تأثیر بسزایی داشت امّا پیامدهایی نیز با خود به ارمغان آورد، از جملة این پیامدها این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سؤال‌ها و شُبهاتی با خود به همراه آورد که نیازمند پاسخی روشنگر از سوی عالمانی روشن‌بین بود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وارداتی به ویژه فلسفة یونان، برخی افراد کم اطلاع را شیفتة خود ساخت تا آنجا که عقل را بر هر چیزی حاکم دانسته و تنها آن را سرچشمة معرفت می‌پنداشتند و از معارف الهی و وحیانی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رضا علیه السلام که به زمان ظهور نهضت ترجمه شهرت یافت، زمانی بود که بحث‌های اعتقادی و کلامی به اوج خود رسید و مناظرات علمی رونقی مضاعف یافت، از این رو آن حضرت که دانش خود را از اجداد بزرگوارش به ارث برده بود و سرچشمة جوشانی از علم در سینه داشت، افزون بر توجه دادن جامعة اسلامی به معارف وحیانی، با استفاده از عقل به عنوان ابزاری کارآمد در مباحث کلامی، به پاسخ گویی به شبهات و انحرفات فکری و عقیدتی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عرصه هر چند به خاطر ناتوانی علمی عموم مخاطبان، گاه به سؤال‌های آنان پاسخی ساده و دور از پیچ و خم‌های علمی می‌داد؛ لیکن در مناظره با آن دست از حکما و متکلمان اسلامی و غیر اسلامی‌که به مباحث کلامی‌آشنا بودند، آنچنان استدلال می‌کرد و عقل را در قالب قضایای منطقی و عقلی به کار می‌گرفت که به راحتی مخاطبان زبر دست خود را مانند عمران صابئی، سلیمان مروزی و جاثلیق مجاب می‌کرد به طوری که بی اختیار زبان به اقرار می‌گشودند و به ضعف و ناتوانی خود و به موقعیت علمی‌آن حضرت اعتراف می‌کردند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بن موسی الرضا علیه السلام عالم‌تر ندیدم و هیچ دانشمندی او را ندید مگر آنکه او نیز مانند من به این حقیقت شهادت داد</w:t>
      </w:r>
      <w:r>
        <w:rPr>
          <w:rFonts w:eastAsia="IRNazanin" w:cs="IRNazanin"/>
          <w:color w:val="111111"/>
          <w:sz w:val="28"/>
          <w:szCs w:val="28"/>
          <w:rtl w:val="true"/>
          <w:lang w:bidi="fa-IR"/>
        </w:rPr>
        <w:t xml:space="preserve">. </w:t>
      </w:r>
      <w:bookmarkStart w:id="25" w:name="pg5312_34998"/>
    </w:p>
    <w:p>
      <w:pPr>
        <w:pStyle w:val="BookText"/>
        <w:rPr/>
      </w:pPr>
      <w:bookmarkEnd w:id="25"/>
      <w:r>
        <w:rPr>
          <w:rFonts w:ascii="IRNazanin" w:hAnsi="IRNazanin" w:eastAsia="IRNazanin"/>
          <w:color w:val="111111"/>
          <w:sz w:val="28"/>
          <w:sz w:val="28"/>
          <w:szCs w:val="28"/>
          <w:rtl w:val="true"/>
          <w:lang w:bidi="fa-IR"/>
        </w:rPr>
        <w:t>مأمون به منظور مناظره با آن حضرت گروهی از دانشمندان ادیان مختلف و متکلمان مسلمان و غیر مسلمان را گرد می‌آورد، امّا همگی مغلوب علوم سرشار او می‌شدند و به ناتوانی خویش اقرار می‌کردند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توان علمی‌امام رضا علیه السلام در گفتگوهای علمی و کلامی به حدّی بود که حتی مأمون را بر آن داشت تا زبان به اعتراف بگشاید و این چنین به موقعیت علمی‌آن حضرت اقرار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أعلم أحدا افضل من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الأرض</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من هیچ کس را در روی زمین داناتر از این مرد یعنی علی بن موسی الرضا ندیدم</w:t>
      </w:r>
      <w:r>
        <w:rPr>
          <w:rFonts w:eastAsia="IRNazanin" w:cs="IRNazanin"/>
          <w:color w:val="111111"/>
          <w:sz w:val="28"/>
          <w:szCs w:val="28"/>
          <w:rtl w:val="true"/>
          <w:lang w:bidi="fa-IR"/>
        </w:rPr>
        <w:t>.»</w:t>
      </w:r>
    </w:p>
    <w:p>
      <w:pPr>
        <w:pStyle w:val="Heading3"/>
        <w:numPr>
          <w:ilvl w:val="2"/>
          <w:numId w:val="1"/>
        </w:numPr>
        <w:rPr/>
      </w:pPr>
      <w:bookmarkStart w:id="26" w:name="__RefHeading___Toc840787_581953129"/>
      <w:bookmarkStart w:id="27" w:name="_Toc9"/>
      <w:bookmarkEnd w:id="26"/>
      <w:r>
        <w:rPr>
          <w:rtl w:val="true"/>
        </w:rPr>
        <w:t>جایگاه عقل در کلام امام رضا علیه السلام</w:t>
      </w:r>
      <w:bookmarkEnd w:id="27"/>
    </w:p>
    <w:p>
      <w:pPr>
        <w:pStyle w:val="BookText"/>
        <w:rPr/>
      </w:pPr>
      <w:r>
        <w:rPr>
          <w:rFonts w:ascii="IRNazanin" w:hAnsi="IRNazanin" w:eastAsia="IRNazanin"/>
          <w:color w:val="111111"/>
          <w:sz w:val="28"/>
          <w:sz w:val="28"/>
          <w:szCs w:val="28"/>
          <w:rtl w:val="true"/>
          <w:lang w:bidi="fa-IR"/>
        </w:rPr>
        <w:t>بی گمان در دنیای آفرینش، حقایقی وجود دارد که نه نیازمند اعتنا و اعتبار دیگران است و نه قابل انکار، این از آن رو است که اعتبار کردن حقایق مسلّم تحصیل حاصل بوده و خالی از هرگونه فایدة خرد پسند می‌باشد، همان طور که انکار این حقایق جز سفسطه چیزی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از یک سو این حقایق عینی و نظری بوده و دور از هر گونه بداهت است، و از دیگر سو، بدان جهت که انسان ناگزیر از زندگی با این حقایق عینی و تحلیل و تجزیه آنهاست، نه می‌تواند این گونه حقایق را مهمل گذارد و نه مُجاز است که آن را به تصرف خود سرانة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می‌باید شهباز فکر و‌اندیشه را بر فراز آسمان این گونه حقایق به پرواز در آورد و آن را آن گونه هست بشناسد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جای این سؤال است که معیار بایستة شناخت حقایق و میزان تحلیل و تجزیه آنها چیست؟ </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شناخت حقایق و سنجش حق و باطل تأثیر بسزا دارد عقل و نیروی‌اندیشة آدمی‌است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 آدمی‌است که وی را مدد می‌کند تا بسیاری از حقایق نظری را با استناد به امور بدیهی و ضروری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از زبان امام رضا علیه السلام در پاسخ ابن سکیت بشنویم </w:t>
      </w:r>
      <w:r>
        <w:rPr>
          <w:rStyle w:val="FootnoteAnchor"/>
          <w:rtl w:val="true"/>
        </w:rPr>
        <w:footnoteReference w:id="7"/>
      </w:r>
      <w:r>
        <w:rPr>
          <w:rFonts w:ascii="IRNazanin" w:hAnsi="IRNazanin" w:eastAsia="IRNazanin"/>
          <w:color w:val="111111"/>
          <w:sz w:val="28"/>
          <w:sz w:val="28"/>
          <w:szCs w:val="28"/>
          <w:rtl w:val="true"/>
          <w:lang w:bidi="fa-IR"/>
        </w:rPr>
        <w:t>آن زمان که،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امروز، مدعیان زعامت و حتّی نبوت، زیاد شده‌اند حجت خدا بر خلق چیست تا بتوان با کمک آن، حق را از باطل و صادق را از کاذب تشخیص داد؟</w:t>
      </w:r>
    </w:p>
    <w:p>
      <w:pPr>
        <w:pStyle w:val="BookText"/>
        <w:rPr/>
      </w:pPr>
      <w:r>
        <w:rPr>
          <w:rFonts w:ascii="IRNazanin" w:hAnsi="IRNazanin" w:eastAsia="IRNazanin"/>
          <w:color w:val="111111"/>
          <w:sz w:val="28"/>
          <w:sz w:val="28"/>
          <w:szCs w:val="28"/>
          <w:rtl w:val="true"/>
          <w:lang w:bidi="fa-IR"/>
        </w:rPr>
        <w:t>آن حضرت در پاسخ وی روی عقل و خرد آدمی انگشت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یُعرف به الصادقُ علی الله فلیصدّقه والکاذبُ علی الله فلیکذّبه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به وسیلة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گفتار نسبت به خدا شناخته می‌شود که باید او را تصدیق کرد، و دروغ زن بر خدا نیز شناخته می‌گردد که باید وی را تکذیب نمود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 در اشاره به جایگاه عقل و خرد آدمی و توجه دادن به این موهبت الهی، تفکر و خردورزی در امر خدا را از هر عمل عبادی بالاتر دانسته است چرا که تفکر در امر خداوند قهراً عبادت عملی را نیز در پی خواهد داشت، آن حضرت در تصریح به این مطلب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العبادة کثرة الصلواة والصوم إنّما العبادة التفکر فی امر الله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عبادت به زیادی نماز و روزه نیست بلکه عبادت به تفکر در امر خدای تعالی است</w:t>
      </w:r>
      <w:r>
        <w:rPr>
          <w:rFonts w:eastAsia="IRNazanin" w:cs="IRNazanin"/>
          <w:color w:val="111111"/>
          <w:sz w:val="28"/>
          <w:szCs w:val="28"/>
          <w:rtl w:val="true"/>
          <w:lang w:bidi="fa-IR"/>
        </w:rPr>
        <w:t xml:space="preserve">. </w:t>
      </w:r>
      <w:bookmarkStart w:id="28" w:name="pg5312_35003"/>
    </w:p>
    <w:p>
      <w:pPr>
        <w:pStyle w:val="BookText"/>
        <w:rPr/>
      </w:pPr>
      <w:bookmarkEnd w:id="28"/>
      <w:r>
        <w:rPr>
          <w:rFonts w:ascii="IRNazanin" w:hAnsi="IRNazanin" w:eastAsia="IRNazanin"/>
          <w:color w:val="111111"/>
          <w:sz w:val="28"/>
          <w:sz w:val="28"/>
          <w:szCs w:val="28"/>
          <w:rtl w:val="true"/>
          <w:lang w:bidi="fa-IR"/>
        </w:rPr>
        <w:t>آن حضرت در تأیید این مطلب که عقل، معیاری خوب برای تشخیص حق و باطل و سره از ناسره است، همگان را از بسندگی به نقل و روایت عاری از درایت نهی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دُراةً ولاتکونوا رواةً؛ حدیثٌ تعرفون فقهَه خیرٌ مِن الفٍ تروونه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اهل فهم حدیث باشید نه فقط روایت‌گر آن، حدیثی که با فقه و درایت آن آشنا باشید از هزار حدیثی که آن را بدون درایت روایت می‌کنید بهتر است</w:t>
      </w:r>
      <w:r>
        <w:rPr>
          <w:rFonts w:eastAsia="IRNazanin" w:cs="IRNazanin"/>
          <w:color w:val="111111"/>
          <w:sz w:val="28"/>
          <w:szCs w:val="28"/>
          <w:rtl w:val="true"/>
          <w:lang w:bidi="fa-IR"/>
        </w:rPr>
        <w:t>.»</w:t>
      </w:r>
    </w:p>
    <w:p>
      <w:pPr>
        <w:pStyle w:val="Heading3"/>
        <w:numPr>
          <w:ilvl w:val="2"/>
          <w:numId w:val="1"/>
        </w:numPr>
        <w:rPr/>
      </w:pPr>
      <w:bookmarkStart w:id="29" w:name="__RefHeading___Toc840789_581953129"/>
      <w:bookmarkStart w:id="30" w:name="_Toc10"/>
      <w:bookmarkEnd w:id="29"/>
      <w:r>
        <w:rPr>
          <w:rtl w:val="true"/>
        </w:rPr>
        <w:t>تجلی عقل در مناظرات کلامی‌امام رضا علیه السلام</w:t>
      </w:r>
      <w:bookmarkEnd w:id="30"/>
    </w:p>
    <w:p>
      <w:pPr>
        <w:pStyle w:val="BookText"/>
        <w:rPr/>
      </w:pPr>
      <w:r>
        <w:rPr>
          <w:rFonts w:ascii="IRNazanin" w:hAnsi="IRNazanin" w:eastAsia="IRNazanin"/>
          <w:color w:val="111111"/>
          <w:sz w:val="28"/>
          <w:sz w:val="28"/>
          <w:szCs w:val="28"/>
          <w:rtl w:val="true"/>
          <w:lang w:bidi="fa-IR"/>
        </w:rPr>
        <w:t>علم یا تصدیق است و یا تصور، تصدیقات نیز بر پنج قسم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خطابه، جدل، شعر و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امام رضا علیه السلام در مناظرات کلامی‌خود از کدام قسم از این اقسام استفاده می‌کرد، از کلام خود آن حضرت می‌توان استفاده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الی سبیل ربّه بالحکمة والموعظة الحسنة والحجة البالغة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پند زیبا و دلیل رسا به راه خدا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بیان، روشن ساخته است که او در برخورد با‌اندیشمندان، با برهان و منطق و به کارگیری عقل وارد گفتگو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عموم مردم با موعظه و خطابه و با مخالفان سرسخت خود با جدال احسن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حجت الله و برهان کامل است، در بیان حقایق و تبیین معارف الهی، نه از قیاسات شعری استفاده می‌کرده و نه از قیاسات مغالطی، چرا که این قیاسات نه مفید علم بودند و نه در شأن امام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متن مناظرات امام رضا علیه السلام که با مخالفان دین و مذهب و متکلمان اسلامی و غیر اسلامی‌انجام می‌داد، به این نکته پی می‌بریم که </w:t>
      </w:r>
      <w:bookmarkStart w:id="31" w:name="pg5312_35005"/>
    </w:p>
    <w:p>
      <w:pPr>
        <w:pStyle w:val="BookText"/>
        <w:rPr/>
      </w:pPr>
      <w:bookmarkEnd w:id="31"/>
      <w:r>
        <w:rPr>
          <w:rFonts w:ascii="IRNazanin" w:hAnsi="IRNazanin" w:eastAsia="IRNazanin"/>
          <w:color w:val="111111"/>
          <w:sz w:val="28"/>
          <w:sz w:val="28"/>
          <w:szCs w:val="28"/>
          <w:rtl w:val="true"/>
          <w:lang w:bidi="fa-IR"/>
        </w:rPr>
        <w:t>سخنان آن حضرت در خصوص اثبات مدعای خود، با اصول منطقی و عقلانی همراه بوده است به گونه‌ای که عنصر تعقل و خردورزی جزء لاینفک استدلال‌های آن امام در هنگام احتجاج و استدلال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استدلال آن حضرت به حدی بود که دیگران در برابر منطق آن حضرت، توان خود را از دست می‌دادند و بی اختیار تسلیم مقام علمی‌او می‌شدند و زبان به عجز و ناتوانی خود می‌گشودند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2" w:name="__RefHeading___Toc840791_581953129"/>
      <w:bookmarkStart w:id="33" w:name="_Toc11"/>
      <w:bookmarkEnd w:id="32"/>
      <w:r>
        <w:rPr>
          <w:rtl w:val="true"/>
        </w:rPr>
        <w:t>امام رضا علیه السلام و به کار گیری عقل در امور نظری</w:t>
      </w:r>
      <w:bookmarkEnd w:id="33"/>
    </w:p>
    <w:p>
      <w:pPr>
        <w:pStyle w:val="Heading4"/>
        <w:numPr>
          <w:ilvl w:val="3"/>
          <w:numId w:val="1"/>
        </w:numPr>
        <w:rPr/>
      </w:pPr>
      <w:bookmarkStart w:id="34" w:name="__RefHeading___Toc840793_581953129"/>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آنسان که در دنیای آفرینش، موجود بالغیر را به موجود بالذات مستند می‌سازند، در دنیای علم نیز می‌باید معلوم نظری به بدیهی مستند گردد، زیرا امور نظری که نوعی معمّا در عالم هستی است تنها با ارجاع به امور بدیهی قابل 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استدلال که باید امور نظری را به امور بدیهی مستند ساخت، در مباحث کلامی‌امام رضا علیه السلام فراوان آمده است که در این مجال برخی از آن موارد را با اختصار یادآور می‌شویم</w:t>
      </w:r>
      <w:r>
        <w:rPr>
          <w:rFonts w:eastAsia="IRNazanin" w:cs="IRNazanin"/>
          <w:color w:val="111111"/>
          <w:sz w:val="28"/>
          <w:szCs w:val="28"/>
          <w:rtl w:val="true"/>
          <w:lang w:bidi="fa-IR"/>
        </w:rPr>
        <w:t>.</w:t>
      </w:r>
    </w:p>
    <w:p>
      <w:pPr>
        <w:pStyle w:val="Heading4"/>
        <w:numPr>
          <w:ilvl w:val="3"/>
          <w:numId w:val="1"/>
        </w:numPr>
        <w:rPr/>
      </w:pPr>
      <w:bookmarkStart w:id="36" w:name="__RefHeading___Toc840795_581953129"/>
      <w:bookmarkStart w:id="37" w:name="_Toc13"/>
      <w:bookmarkEnd w:id="36"/>
      <w:r>
        <w:rPr/>
        <w:t>1</w:t>
      </w:r>
      <w:r>
        <w:rPr>
          <w:rtl w:val="true"/>
        </w:rPr>
        <w:t xml:space="preserve">. </w:t>
      </w:r>
      <w:r>
        <w:rPr>
          <w:rtl w:val="true"/>
        </w:rPr>
        <w:t>عقل و استناد حدوث اراده به امر بدیهی</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نظری که امام رضا علیه السلام با ارجاع به بدیهیات، آن را حلّ کرده و برای همگان قابل فهم نموده است، مسألة حدوث ارادة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اثبات این مطلب که اراده حادث است نه ازلی، در مناظرة علمی با متکلم زبردستی چون سلیمان بن مروزی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دو حال بیرون نیست، یا ازلی و یا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تکون ازلیة او حادثة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ازلی باشد حادث نیست و اگر حادث باشد نمی‌تواند ازلی </w:t>
      </w:r>
      <w:bookmarkStart w:id="38" w:name="pg5312_35007"/>
    </w:p>
    <w:p>
      <w:pPr>
        <w:pStyle w:val="BookText"/>
        <w:rPr/>
      </w:pPr>
      <w:bookmarkEnd w:id="38"/>
      <w:r>
        <w:rPr>
          <w:rFonts w:ascii="Amiri" w:hAnsi="Amiri" w:eastAsia="Amiri" w:cs="Amiri"/>
          <w:color w:val="111111"/>
          <w:sz w:val="28"/>
          <w:sz w:val="28"/>
          <w:szCs w:val="28"/>
          <w:rtl w:val="true"/>
          <w:lang w:bidi="ar-SA"/>
        </w:rPr>
        <w:t>باشد فإنّ الشیء إذا لم یکن ازلیاً کان مُحدَثاً و إذا لم یکن مُحدَثاً کان ازلیاً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 طور که روشن است آن حضرت حدوث ارادة الهی را که یک امر نظری است با ارجاع و استناد به این امر بدیهی که اجتماع و ارتفاع نقیضین محال است، قابل فهم و پذیرش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شیء واحد نمی‌شود، هم ازلی و هم حادث باشد همچنان که نمی‌شود نه ازلی باشد و نه حادث</w:t>
      </w:r>
      <w:r>
        <w:rPr>
          <w:rFonts w:eastAsia="IRNazanin" w:cs="IRNazanin"/>
          <w:color w:val="111111"/>
          <w:sz w:val="28"/>
          <w:szCs w:val="28"/>
          <w:rtl w:val="true"/>
          <w:lang w:bidi="fa-IR"/>
        </w:rPr>
        <w:t>.</w:t>
      </w:r>
    </w:p>
    <w:p>
      <w:pPr>
        <w:pStyle w:val="Heading4"/>
        <w:numPr>
          <w:ilvl w:val="3"/>
          <w:numId w:val="1"/>
        </w:numPr>
        <w:rPr/>
      </w:pPr>
      <w:bookmarkStart w:id="39" w:name="__RefHeading___Toc840797_581953129"/>
      <w:bookmarkStart w:id="40" w:name="_Toc14"/>
      <w:bookmarkEnd w:id="39"/>
      <w:r>
        <w:rPr/>
        <w:t>2</w:t>
      </w:r>
      <w:r>
        <w:rPr>
          <w:rtl w:val="true"/>
        </w:rPr>
        <w:t xml:space="preserve">. </w:t>
      </w:r>
      <w:r>
        <w:rPr>
          <w:rtl w:val="true"/>
        </w:rPr>
        <w:t>عقل و نفی وجود ذاتی ما سوی الله</w:t>
      </w:r>
      <w:bookmarkEnd w:id="40"/>
    </w:p>
    <w:p>
      <w:pPr>
        <w:pStyle w:val="BookText"/>
        <w:rPr/>
      </w:pPr>
      <w:r>
        <w:rPr>
          <w:rFonts w:ascii="IRNazanin" w:hAnsi="IRNazanin" w:eastAsia="IRNazanin"/>
          <w:color w:val="111111"/>
          <w:sz w:val="28"/>
          <w:sz w:val="28"/>
          <w:szCs w:val="28"/>
          <w:rtl w:val="true"/>
          <w:lang w:bidi="fa-IR"/>
        </w:rPr>
        <w:t>ما بر این باوریم که ذات اقدس حق، غنی و بی‌نیاز است، و آن گونه که دیگر موجودات به او نیازمندند او در هیچ جهتی به هیچ موجود دیگری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انتم الفقرا، الی الله و الله هوالغنی</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بنابراین، ذات اقدس او یگانه اصلی است که دیگر موجودات، از او نشأت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سرانجام هر چیزی به همان اصل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الی الله تصیر الامور</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رضا علیه السلام در راه اثبات وجود ذاتی برای خدا و اثبات وجود مرآتی برای ما سوی الله، عقل مخاطب را به کمک گرفته و آن را به قضاوتی درست می‌طلبد، از این‌رو برای اثبات این مطلب، در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فی الخلق او الخلق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طراح این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شما به من بگو آنگاه که به آینه نظر کنی و صورت خویش را در آن مشاهده نمایی، آیا تو در آنی یا آن در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فی المرآة أأنت فیها أم هی فیک؟</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مسلم است که در نزد عقل، این انسان است که در آینه است و </w:t>
      </w:r>
    </w:p>
    <w:p>
      <w:pPr>
        <w:pStyle w:val="BookText"/>
        <w:rPr/>
      </w:pPr>
      <w:r>
        <w:rPr>
          <w:rFonts w:ascii="IRNazanin" w:hAnsi="IRNazanin" w:eastAsia="IRNazanin"/>
          <w:color w:val="111111"/>
          <w:sz w:val="28"/>
          <w:sz w:val="28"/>
          <w:szCs w:val="28"/>
          <w:rtl w:val="true"/>
          <w:lang w:bidi="fa-IR"/>
        </w:rPr>
        <w:t>آینه فقط نقش مرآتیت و آیینه بودن را دارد که تصویری از وجود آدمی را به وی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روشن است، آن حضرت با ذکر این مثال، خواسته است عقل و‌اندیشة مخاطب را به فعالیت وا دارد تا این حقیقت را برای او قابل فهم کند و به وی بقبولاند که آنچه از انسان و آینه اصل است انسان است و آینه، آینه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برایند این بحث در وجود آفریدگار هستی و دیگر موجودات این خواهد 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اصل و با لذات است و وجودِ دیگر موجودات تنها مرآت وجودِ خالق است و نه هیچ چیز دیگر</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رضا علیه السلام در بیان این امر مسلّم که ما سوی الله حادث است و هر حادثی مرآت و آیت وجود خداست، گاه این مطلب را بدون ذکر مصداق و به طور کلّی بیان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به غیر خود قائم باشد معلول و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وگاه به صورت جزئی و موردی، این امر را روشن ساخته و در سخنی زیبا که وجود خدا را محور قرار داده است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نظرتُ الی جسدی و لم یمکنّی فیه زیادة و لانقصان فی العَرض و الطول و دفع المکاره فیه و جرّ المنفعه الیه علِمتُ أن لهذا البنیان بانیّا فأقررتُ به مع ما اری مِن دوران الفلک بقدرته وانشاء السحاب وتصریف الریاح ومجری الشمس والقمر والنجوم وغیر ذلک من الآیات العجیبات المبنات؟ علِمتُ أن لهذا مقدِّراً و مُنشیا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آن‌گاه که به جسم و جسد خویش نگاه کردم و هیچ امکانی در جهت زیادی و نقصان در عرض و طول آن و نیز در جهت دفع </w:t>
      </w:r>
      <w:bookmarkStart w:id="41" w:name="pg5312_35011"/>
    </w:p>
    <w:p>
      <w:pPr>
        <w:pStyle w:val="BookText"/>
        <w:rPr/>
      </w:pPr>
      <w:bookmarkEnd w:id="41"/>
      <w:r>
        <w:rPr>
          <w:rFonts w:ascii="IRNazanin" w:hAnsi="IRNazanin" w:eastAsia="IRNazanin"/>
          <w:color w:val="111111"/>
          <w:sz w:val="28"/>
          <w:sz w:val="28"/>
          <w:szCs w:val="28"/>
          <w:rtl w:val="true"/>
          <w:lang w:bidi="fa-IR"/>
        </w:rPr>
        <w:t>ناملایمت‌ها و جلب منفعت، نیافتم دانستم که این بنیان را معماری است و سپس به وجود او اعتراف کردم، و افزون بر آن، از چرخش فلک که به قدرت فلک می‌چرخد، و پدید آمدن ابرها و وزیدن بادها و جریان خورشید، ماه و ستارگان و غیر آن، از آیات شگفتی برانگیز و روشن دریا فتم که این امور را خالق و آفریننده‌ای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سوی الله که عاری از وجود ذاتی است تنها وجودی مرآتی داشته و به عنوان آیه و نشانة وجود واجب الوجود به شمار می‌آیند</w:t>
      </w:r>
      <w:r>
        <w:rPr>
          <w:rFonts w:eastAsia="IRNazanin" w:cs="IRNazanin"/>
          <w:color w:val="111111"/>
          <w:sz w:val="28"/>
          <w:szCs w:val="28"/>
          <w:rtl w:val="true"/>
          <w:lang w:bidi="fa-IR"/>
        </w:rPr>
        <w:t>.</w:t>
      </w:r>
    </w:p>
    <w:p>
      <w:pPr>
        <w:pStyle w:val="Heading4"/>
        <w:numPr>
          <w:ilvl w:val="3"/>
          <w:numId w:val="1"/>
        </w:numPr>
        <w:rPr/>
      </w:pPr>
      <w:bookmarkStart w:id="42" w:name="__RefHeading___Toc840799_581953129"/>
      <w:bookmarkStart w:id="43" w:name="_Toc15"/>
      <w:bookmarkEnd w:id="42"/>
      <w:r>
        <w:rPr/>
        <w:t>3</w:t>
      </w:r>
      <w:r>
        <w:rPr>
          <w:rtl w:val="true"/>
        </w:rPr>
        <w:t xml:space="preserve">. </w:t>
      </w:r>
      <w:r>
        <w:rPr>
          <w:rtl w:val="true"/>
        </w:rPr>
        <w:t>کاربرد عقل در اثبات توحید صفاتی</w:t>
      </w:r>
      <w:bookmarkEnd w:id="43"/>
    </w:p>
    <w:p>
      <w:pPr>
        <w:pStyle w:val="BookText"/>
        <w:rPr/>
      </w:pPr>
      <w:r>
        <w:rPr>
          <w:rFonts w:ascii="IRNazanin" w:hAnsi="IRNazanin" w:eastAsia="IRNazanin"/>
          <w:color w:val="111111"/>
          <w:sz w:val="28"/>
          <w:sz w:val="28"/>
          <w:szCs w:val="28"/>
          <w:rtl w:val="true"/>
          <w:lang w:bidi="fa-IR"/>
        </w:rPr>
        <w:t>توحید در صفات مانند توحید در ذات از اصول معارف اسلامی و از عالی‌ترین‌اندیشه‌های بشری است که در مکتب اهل بیت تبلوری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توحید ذاتی به معنای نفی شریک و نفی مثل و مانند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توحید صفاتی نیز به معنای نفی هرگونه کثرت و نفی ترکیب از ذات اقدس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ذات خدا، به اوصاف جمال و جلال متصف است فاقد جنبه‌های مختلف عینی است، یعنی صفات خدا در عین کثرت متحد بوده و تمامی آنها عین ذات خداست؛ چرا که اختلاف ذات خدا با صفات و نیز اختلاف صفات با یکدیگر، مستلزم محدودیت وجود حضرت او است، این در حالی است که وجود او نامحدود و عاری از هرگونه صفات محدود کنندة وجود اوست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سخنی شبیه خطبة اوّل نهج البلاغة امام علی علیه السلام، </w:t>
      </w:r>
      <w:r>
        <w:rPr>
          <w:rStyle w:val="FootnoteAnchor"/>
          <w:rtl w:val="true"/>
        </w:rPr>
        <w:footnoteReference w:id="23"/>
      </w:r>
      <w:r>
        <w:rPr>
          <w:rFonts w:ascii="IRNazanin" w:hAnsi="IRNazanin" w:eastAsia="IRNazanin"/>
          <w:color w:val="111111"/>
          <w:sz w:val="28"/>
          <w:sz w:val="28"/>
          <w:szCs w:val="28"/>
          <w:rtl w:val="true"/>
          <w:lang w:bidi="fa-IR"/>
        </w:rPr>
        <w:t>به یک لحاظ، هم صفات را از ذات خدا نفی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عبادة الله معرفته واصل معرفة الله توحیده، ونظام توحید الله تعالی نفی الصفات عنه لشهادة </w:t>
      </w:r>
    </w:p>
    <w:p>
      <w:pPr>
        <w:pStyle w:val="BookText"/>
        <w:rPr/>
      </w:pPr>
      <w:r>
        <w:rPr>
          <w:rFonts w:ascii="IRNazanin" w:hAnsi="IRNazanin" w:eastAsia="IRNazanin"/>
          <w:color w:val="111111"/>
          <w:sz w:val="28"/>
          <w:sz w:val="28"/>
          <w:szCs w:val="28"/>
          <w:rtl w:val="true"/>
          <w:lang w:bidi="fa-IR"/>
        </w:rPr>
        <w:t>العقول ان کلّ صفةٍ و موصوف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عبادت خدا معرفت اوست، و ریشه معرفت هم یکتا دانستن پروردگار است، و نظام یکتای خدا نفی صفات از اوست به دلیل شهادت عقول به اینکه هر صفتی و هر موصوفی، مخلوق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هم به لحاظ دیگر، خداوند را موصوف به صفات و صفات را عین ذات او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عزوجّل عالما قادراً حیا قدیماً سمیعاً بصیراً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به ذاتش دانا، توانمند، زنده، قدیم، شنوا و بیناست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نفی صفات از ذات خدا، این به آن سبب است که توصیف شیء و ذکر صفات برای آن به معنای محدود کردن آن شیء است که به صفات و خصوصیات ذکر شده محدود می‌گردد، که آن حضرت در بیان نفی صفات از وجود اقدس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العقول ان کلّ صفة و موصوف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لحاظ که توصیف خدا وجود نامحدود او را محدود می‌کند از او نفی صفات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اثبات اتحاد و عینیت صفات برای خداوند که هم در قرآن و حدیث آمده است و هم در سخن حکما و متکلمان، به این دلیل است که هر صفتی از صفات خدا که خدا بدان وصف شده است نامحدود است و نامحدود بودن آن به نامحدودیّت موصوف بر می‌گردد، یعنی آنکه هر یک از صفات خدا عین ذات او بوده و نا محدود است، </w:t>
      </w:r>
      <w:r>
        <w:rPr>
          <w:rStyle w:val="FootnoteAnchor"/>
          <w:rtl w:val="true"/>
        </w:rPr>
        <w:footnoteReference w:id="26"/>
      </w:r>
      <w:r>
        <w:rPr>
          <w:rFonts w:ascii="IRNazanin" w:hAnsi="IRNazanin" w:eastAsia="IRNazanin"/>
          <w:color w:val="111111"/>
          <w:sz w:val="28"/>
          <w:sz w:val="28"/>
          <w:szCs w:val="28"/>
          <w:rtl w:val="true"/>
          <w:lang w:bidi="fa-IR"/>
        </w:rPr>
        <w:t>بنابراین اگر می‌گوییم خدا قادر است، معنای قدرت این نیست که قدرت ابزاری جدا از ذات خداست که هر چیزی را به وسیلة قدرت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قدرت عین ذات اوست</w:t>
      </w:r>
      <w:r>
        <w:rPr>
          <w:rFonts w:eastAsia="IRNazanin" w:cs="IRNazanin"/>
          <w:color w:val="111111"/>
          <w:sz w:val="28"/>
          <w:szCs w:val="28"/>
          <w:rtl w:val="true"/>
          <w:lang w:bidi="fa-IR"/>
        </w:rPr>
        <w:t xml:space="preserve">. </w:t>
      </w:r>
      <w:bookmarkStart w:id="44" w:name="pg5312_35015"/>
    </w:p>
    <w:p>
      <w:pPr>
        <w:pStyle w:val="BookText"/>
        <w:rPr/>
      </w:pPr>
      <w:bookmarkEnd w:id="44"/>
      <w:r>
        <w:rPr>
          <w:rFonts w:ascii="IRNazanin" w:hAnsi="IRNazanin" w:eastAsia="IRNazanin"/>
          <w:color w:val="111111"/>
          <w:sz w:val="28"/>
          <w:sz w:val="28"/>
          <w:szCs w:val="28"/>
          <w:rtl w:val="true"/>
          <w:lang w:bidi="fa-IR"/>
        </w:rPr>
        <w:t>امام رضا علیه السلام در تأیید این مطلب که صفات خداوند مانند قدرت، عین ذات او است در پاسخ این سئوال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اشیاء بالقدرة ام بغیر القدرة؟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خداوند، مخلوقات را به وسیله قدرت آفریده است درست نیست و مستلزم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قلت خلق الاشیاء بالقدرة فکانک قد جعلت القدرة شیئاً غیره و جعلتها آلة له بها خلق الاشیاء وهذا شرک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آنگاه که بگویی خدا اشیا را به وسیلة قدرت خود آفرید، گویا قدرت خدا را چیزی جدای از خدا دانستی و آن را آلتی در دست خدا دانستی که به وسیلة آن، موجودات را آفریده است و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صفات خداوند مانند علم، قدرت، حیات و نیز قدیم، سمیع و بصیر بودن خدا عین ذات اوست و با او عینیّت و وحدت دارد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عقیده را داشته باشد که خداوند بزرگ، قادر به قدرت، زنده به حیات، قدیم به قدمت، سمیع به سمع و بصیر به بصر است، گویی به خدائی دیگر قائل است و این شرک است و هر کس این عقیده شرک‌آلود را داشته باشد از ولایت ما 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بذلک ودان به فقد اتّخذ مع الله آلهة أخری و لیس من ولایتنا علی شی</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45" w:name="__RefHeading___Toc840801_581953129"/>
      <w:bookmarkStart w:id="46" w:name="_Toc16"/>
      <w:bookmarkEnd w:id="45"/>
      <w:r>
        <w:rPr/>
        <w:t>4</w:t>
      </w:r>
      <w:r>
        <w:rPr>
          <w:rtl w:val="true"/>
        </w:rPr>
        <w:t xml:space="preserve">. </w:t>
      </w:r>
      <w:r>
        <w:rPr>
          <w:rtl w:val="true"/>
        </w:rPr>
        <w:t>کاربرد عقل در اثبات حدوث عالم</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موضوعاتی که امام رضا علیه السلام از ابزار عقل بهره گرفته و آن را در اثبات آن موضوع به کار برده است، موضوع حدوث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در اثبات این موضوع، از حادث بودن خود انسان بهره گرفته است که امری ملموس و برای همگان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به درخواست کسی که از آن حضرت خواسته بود تا دلیلی بر حدوث عالم ارائه دهد، عقل او را به کار گرفت و او را بر این وا داشت تا در وجود خود بیندیشد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لم تکن ثم کنت وقد علمت أنّک لم تکوّن نفسَک ولاکوَّنک مَن هو مثلک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تو نبودی و سپس به وجود آمدی، و تو خود می‌دانی که نه خودت خویش را به وجود آوردی و نه هیچ کس دیگر مانند خودت تو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می‌شود، امام رضا علیه السلام در این سخن کوتاه، عقل خود مخاطب را به کار گرفته و از او اقرار می‌گیرد که وجود او وجودی عارضی است، زیرا اینکه وجود او مسبوق به عدم است امری انکار ناپذیر است و او نمی‌تواند عارضی بودن وجود خویش را انکار کند چرا که او نیک می‌داند، هر آنچه که مسبوق به عدم باشد معلول و عارضی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عرض معلول</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نیز نیک می‌داند هر امر عارضی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معلول حادث</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این مضمون سخن خود آن حضرت است 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حدیث یاد شده پس از اثبات این مطلب که انسان موجودی عارضی و حادث است، بلافاصله از علت خارجی آن شیء حادث پرسجو کرده و عقل مخاطب را به این مطلب که امر عارضی نمی‌تواند معلول عارض دیگری از جنس خود باشد معطوف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47" w:name="pg5312_35019"/>
    </w:p>
    <w:p>
      <w:pPr>
        <w:pStyle w:val="BookText"/>
        <w:rPr/>
      </w:pPr>
      <w:bookmarkEnd w:id="47"/>
      <w:r>
        <w:rPr>
          <w:rFonts w:ascii="IRNazanin" w:hAnsi="IRNazanin" w:eastAsia="IRNazanin"/>
          <w:color w:val="111111"/>
          <w:sz w:val="28"/>
          <w:sz w:val="28"/>
          <w:szCs w:val="28"/>
          <w:rtl w:val="true"/>
          <w:lang w:bidi="fa-IR"/>
        </w:rPr>
        <w:t>لاکوَّنک مَن هو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فراز این است که در سلسلة علل و معالیل ناگزیر از منتهی شدن هر امر حادثی به علتی است که وجودش ذاتی خود او است، چرا که در غیر این صورت تسلسل لازم می‌آید که امری محال و باطل است</w:t>
      </w:r>
      <w:r>
        <w:rPr>
          <w:rFonts w:eastAsia="IRNazanin" w:cs="IRNazanin"/>
          <w:color w:val="111111"/>
          <w:sz w:val="28"/>
          <w:szCs w:val="28"/>
          <w:rtl w:val="true"/>
          <w:lang w:bidi="fa-IR"/>
        </w:rPr>
        <w:t>.</w:t>
      </w:r>
    </w:p>
    <w:p>
      <w:pPr>
        <w:pStyle w:val="Heading4"/>
        <w:numPr>
          <w:ilvl w:val="3"/>
          <w:numId w:val="1"/>
        </w:numPr>
        <w:rPr/>
      </w:pPr>
      <w:bookmarkStart w:id="48" w:name="__RefHeading___Toc840803_581953129"/>
      <w:bookmarkStart w:id="49" w:name="_Toc17"/>
      <w:bookmarkEnd w:id="48"/>
      <w:r>
        <w:rPr/>
        <w:t>5</w:t>
      </w:r>
      <w:r>
        <w:rPr>
          <w:rtl w:val="true"/>
        </w:rPr>
        <w:t xml:space="preserve">. </w:t>
      </w:r>
      <w:r>
        <w:rPr>
          <w:rtl w:val="true"/>
        </w:rPr>
        <w:t>کار برد عقل در توحید افعالی و نفی جبر و تفویض</w:t>
      </w:r>
      <w:bookmarkEnd w:id="49"/>
    </w:p>
    <w:p>
      <w:pPr>
        <w:pStyle w:val="BookText"/>
        <w:rPr/>
      </w:pPr>
      <w:r>
        <w:rPr>
          <w:rFonts w:ascii="IRNazanin" w:hAnsi="IRNazanin" w:eastAsia="IRNazanin"/>
          <w:color w:val="111111"/>
          <w:sz w:val="28"/>
          <w:sz w:val="28"/>
          <w:szCs w:val="28"/>
          <w:rtl w:val="true"/>
          <w:lang w:bidi="fa-IR"/>
        </w:rPr>
        <w:t xml:space="preserve">ما بر این عقیده‌ایم که موجودات عالم، همچنانکه در ذات خود استقلال نداشته و همه قائم به خداوند و وابسته به او می‌باشند در مقام تأثیر و علیّت نیز استقلال ندارند و در نتیجه همچنان که خداوند در ذات خود، شریک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فاعلیّت نیز شریک ندارد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هر فاعل و سببی، وجود خود را از ذات خدا می‌گیرد، تأثیر و فاعلیّت خود را نیز از او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فاعلی از نوعی تأثیرگذاری برخوردار است تأثیرش در طول فاعلیّت تامّة خداوند است نه در عرض فاعلیّت او؛ یعنی هر فاعل و سببی به همان‌اندازه که از وجود خدا فیض دریافت کرده است اثر می‌گذارد و نه بیش از آن؛ چرا که اعتقاد به استقلال فاعل در فاعلیّت و استقلال سبب در سببیّت مستلزم اعتقاد به شریک بودن آن موجود با خدا در استقلال و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انسان در کار و سرنوشت خود مؤثر است امّا باید دانست این تأثیر در راستای بسط فاعلیّت خداست چرا که هر نشست و برخاستی به حول و قوه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بحث از توحید افعالی، موضوع نه چندان آسان جبر و اختیار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موضوع، افراط و تفریط به کار رفته و برخی به لحاظ داشتن انگیزه‌های سیاسی و حتی روحی و روانی در استدلال‌های پر پیچ و خم عقلی، به جبر و یا اختیار مبتلا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مکتب اهل بیت، </w:t>
      </w:r>
    </w:p>
    <w:p>
      <w:pPr>
        <w:pStyle w:val="BookText"/>
        <w:rPr/>
      </w:pPr>
      <w:r>
        <w:rPr>
          <w:rFonts w:ascii="IRNazanin" w:hAnsi="IRNazanin" w:eastAsia="IRNazanin"/>
          <w:color w:val="111111"/>
          <w:sz w:val="28"/>
          <w:sz w:val="28"/>
          <w:szCs w:val="28"/>
          <w:rtl w:val="true"/>
          <w:lang w:bidi="fa-IR"/>
        </w:rPr>
        <w:t xml:space="preserve">راهی میانه که نه به جبر انحراف دارد و نه به تفویض، ترسیم گشته است، این همان راه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ولا تفویض بل امر بین الامرین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علیّت و معلولیّت عمومی، همة افعالی که از پدیده‌های جهان صادر شده‌اند افعال و اعمال آنها شمرده می‌شوند ولی چون خدا لحظه به لحظه وجود آن پدیده‌ها را افاضه می‌کند، افعال آنها که از وجود خودِ آنها ترشح می‌شود از افعال خدا نیز محسوب می‌گردد، از این رو می‌توان گفت افعال آنها، هم از خودِ آنها محسوب می‌گردد و هم از خدا، ولی باید دانست که افعال آنها در طول فعل خداست نه عرض فعل او</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رضا علیه السلام در حل مسأله جبر و اختیار، همان راه میانه را در پیش گرفته است که مصون از جبر و تفویض است چنانکه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لم یطع باکراه ولم یعصَ بغلبة ولم یهمِل العبادَ فی ملکه، هو المالک لِما ملَّکهم والقادر علی ما اقدرهم علیه فإن ائتمر العبادُ بطاعته لم یکن الله عنها صاداً ولامنها مانعاً وان ائتمروا بمعصیته فشاء ان یحولَ بینهم وبین ذلک فَعَل وان لم یحُل وفعلوه فلیس هو الّذین ادخلهم فیه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خداوند، نه با اکراه اطاعت می‌شود و نه با غلبه معصیت می‌گردد و نه در ملک خویش بندگان را به خود وا نهاده است، و او خود مالک آنچه را که به ملک آنان در آورده است می‌باشد و بر آنچه که توانائیشان بخشیده است قادر است، پس اگر بندگان بر طاعتش فرمان برند خداوند از آن منع نمی‌کند و اگر به نافرمانیش معصیّت کنند پس بخواهد میان آنان و عملشان حایل شود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حایل نشود و آنان آن را انجام دهند این طور نیست که خدا آنان را بر آن </w:t>
      </w:r>
    </w:p>
    <w:p>
      <w:pPr>
        <w:pStyle w:val="BookText"/>
        <w:rPr/>
      </w:pPr>
      <w:r>
        <w:rPr>
          <w:rFonts w:ascii="IRNazanin" w:hAnsi="IRNazanin" w:eastAsia="IRNazanin"/>
          <w:color w:val="111111"/>
          <w:sz w:val="28"/>
          <w:sz w:val="28"/>
          <w:szCs w:val="28"/>
          <w:rtl w:val="true"/>
          <w:lang w:bidi="fa-IR"/>
        </w:rPr>
        <w:t>عمل 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روشن است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یطع باکراه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ناظر به نفی جبر است 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یعصَ بغلبهٍ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نفی تفویض، همچنانکه ذیل حدیث ناظر به راه میانه 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ائتمر العباد بطاعته لم یکن الله عنها صاداً ولا منها مانعاً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لازم به توضیح است، از آن رو که اجبار مستلزم نوعی اجحاف و ستم بر فرد مجبور و مکرَه است؛ امام رضا علیه السلام در جای دیگر، در نفی هرگونه اجحاف و ستم از سوی خدا، در پاسخ این پندار که خدا گناه‌کاران را بر گناه مجبور ساخته است، دامن کبریایی او را عاری از هرگونه ستم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اعدل و احکم من ذلک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همچنان که آن حضرت در ردّ تفویض که مستلزم نوعی اختلال در اراده و مشیت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عزیزتر از آن است که قدرت و خواست انسان که به خود وانهاده شده، بر خواست و مشیت خدا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اعز من ذلک</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همچنانکه امام صادق علیه السلام نیز در ردّ این پندار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اقدر علیهم من ذلک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استاد جوادی در توضیح فراز سوم در حدیث پیش گفته که به راه میانه اشاره دارد چنین نگاشته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 و تفویض نه آن دو نقیضی هستند که ارتفاعشان محال باشد و نه آن دو ضدّی هستند که سومی‌نداشته باشند، بلکه آن دو امری وجودی‌اند که یکی در نهایت افراط و دیگر در نهایت تفریط است، و میان آن دو </w:t>
      </w:r>
      <w:bookmarkStart w:id="50" w:name="pg5312_35025"/>
    </w:p>
    <w:p>
      <w:pPr>
        <w:pStyle w:val="BookText"/>
        <w:rPr/>
      </w:pPr>
      <w:bookmarkEnd w:id="50"/>
      <w:r>
        <w:rPr>
          <w:rFonts w:ascii="IRNazanin" w:hAnsi="IRNazanin" w:eastAsia="IRNazanin"/>
          <w:color w:val="111111"/>
          <w:sz w:val="28"/>
          <w:sz w:val="28"/>
          <w:szCs w:val="28"/>
          <w:rtl w:val="true"/>
          <w:lang w:bidi="fa-IR"/>
        </w:rPr>
        <w:t>فاصله‌ای است به فراخی بین آسمان و زمین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این همان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اوسع ممّا بین الاسماء و الارض</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51" w:name="__RefHeading___Toc840805_581953129"/>
      <w:bookmarkStart w:id="52" w:name="_Toc18"/>
      <w:bookmarkEnd w:id="51"/>
      <w:r>
        <w:rPr>
          <w:rtl w:val="true"/>
        </w:rPr>
        <w:t>جمع‌بندی و نتیجه‌گیری</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امام رضا علیه السلام از مباحث آزاد در میان ادیان و مذاهب و حضور در این میدان نشانگر پایه‌های برهانی و عقلانی مبانی اعتقادی اسلامی است حضرت اعتقاد داشت که معارف دین با عقل و علم قابل دفاع است، از این رو با اطمینان به حقانیت دین و واقعگرایی شریعت محمدی، ضمن توجه و ژرفکاوی در معارف توحیدی و ارج نهادن به پرسش‌های دینی، از عقل به عنوان ابزاری کارآمد در مباحث علمی و کلامی‌استفادهایی بسیار می‌کرد و از آن شمشیری بُرّان می‌ساخت و به مبارزه با مخالفان می‌رفت و با بیان آمیخته با عقل خود، همگان را در این عرصه منکوب و مغلوب می‌ساخت</w:t>
      </w:r>
      <w:r>
        <w:rPr>
          <w:rFonts w:eastAsia="IRNazanin" w:cs="IRNazanin"/>
          <w:color w:val="111111"/>
          <w:sz w:val="28"/>
          <w:szCs w:val="28"/>
          <w:rtl w:val="true"/>
          <w:lang w:bidi="fa-IR"/>
        </w:rPr>
        <w:t xml:space="preserve">. </w:t>
      </w:r>
      <w:bookmarkStart w:id="53" w:name="pg5312_35027"/>
    </w:p>
    <w:p>
      <w:pPr>
        <w:pStyle w:val="Heading3"/>
        <w:numPr>
          <w:ilvl w:val="2"/>
          <w:numId w:val="1"/>
        </w:numPr>
        <w:rPr/>
      </w:pPr>
      <w:bookmarkStart w:id="54" w:name="__RefHeading___Toc840807_581953129"/>
      <w:bookmarkStart w:id="55" w:name="_Toc19"/>
      <w:bookmarkEnd w:id="53"/>
      <w:bookmarkEnd w:id="54"/>
      <w:r>
        <w:rPr>
          <w:rtl w:val="true"/>
        </w:rPr>
        <w:t>منابع</w:t>
      </w:r>
      <w:bookmarkEnd w:id="5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ترجمه و شرح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القمی، ابوجعفر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قم، مؤسسة بعثه، چاپ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قم، جامعة المدرسین،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الاخبار الرضا، بیروت، مؤسسة الاعلمی،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الحرانی، تحف العقول، تهران، اسلامیه،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متشابه القرآن،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تفسیر القمی، قم، مؤسسة دار الکتاب،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معارف اسلامی،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علی بن موسی الرضا و الفلسفة الالهیه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الفصول المهمة فی اصول الأئمه، قم، معارف اسلامی‌امام رضا،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احمد بن علی بن ثابت، نصیحة اهل بیت، مکتبة المنار،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مهر، حسن، دفاع از دین، نشریه رسالت، </w:t>
      </w:r>
      <w:r>
        <w:rPr>
          <w:rFonts w:eastAsia="IRNazanin" w:cs="IRNazanin"/>
          <w:color w:val="111111"/>
          <w:sz w:val="28"/>
          <w:szCs w:val="28"/>
          <w:lang w:bidi="fa-IR"/>
        </w:rPr>
        <w:t>19/1/85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ملا‌هادی، شرح اسماء الحسنی، نشر بصیرتی،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صدر الدین محمد، الحکمة المتعالیه، بیروت، دار احیاء التراث العربی، چاپ سوم،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تهران، نشر مؤسسه 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 حسین، نهایة الحکمة، قم، جامعة المدرسین، چهاردهم،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الاحتجاج، دار النعمان،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عزیز الله، مسند امام رضا، 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الاصول من الکافی، بیروت، دار التعارف، سوم،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الانوار، بیروت،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بحرانی، الحقایق الناضره، قم، جامعة المدرسین، بی تا،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تصحیح و تعلیق علی‌اکبر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بیروت، دار المفید،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کنگره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5312_35030"/>
      <w:bookmarkStart w:id="57" w:name="pg5312_35030"/>
      <w:bookmarkEnd w:id="57"/>
    </w:p>
    <w:p>
      <w:pPr>
        <w:pStyle w:val="Heading2"/>
        <w:numPr>
          <w:ilvl w:val="1"/>
          <w:numId w:val="1"/>
        </w:numPr>
        <w:rPr/>
      </w:pPr>
      <w:bookmarkStart w:id="58" w:name="pg5312_35030"/>
      <w:bookmarkStart w:id="59" w:name="__RefHeading___Toc840809_581953129"/>
      <w:bookmarkStart w:id="60" w:name="_Toc20"/>
      <w:bookmarkEnd w:id="58"/>
      <w:bookmarkEnd w:id="59"/>
      <w:r>
        <w:rPr>
          <w:rtl w:val="true"/>
        </w:rPr>
        <w:t>امام رضا علیه السلام در برابر اهل حدیث، معتزله و واقفیان</w:t>
      </w:r>
      <w:bookmarkEnd w:id="60"/>
    </w:p>
    <w:p>
      <w:pPr>
        <w:pStyle w:val="Heading3"/>
        <w:numPr>
          <w:ilvl w:val="2"/>
          <w:numId w:val="1"/>
        </w:numPr>
        <w:rPr/>
      </w:pPr>
      <w:bookmarkStart w:id="61" w:name="__RefHeading___Toc840811_581953129"/>
      <w:bookmarkStart w:id="62" w:name="_Toc21"/>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محمّد سلامی </w:t>
      </w:r>
      <w:r>
        <w:rPr>
          <w:rStyle w:val="FootnoteAnchor"/>
          <w:rtl w:val="true"/>
        </w:rPr>
        <w:footnoteReference w:id="43"/>
      </w:r>
    </w:p>
    <w:p>
      <w:pPr>
        <w:pStyle w:val="Heading3"/>
        <w:numPr>
          <w:ilvl w:val="2"/>
          <w:numId w:val="1"/>
        </w:numPr>
        <w:rPr/>
      </w:pPr>
      <w:bookmarkStart w:id="63" w:name="__RefHeading___Toc840813_581953129"/>
      <w:bookmarkStart w:id="64" w:name="_Toc22"/>
      <w:bookmarkEnd w:id="63"/>
      <w:r>
        <w:rPr>
          <w:rtl w:val="true"/>
        </w:rPr>
        <w:t>چکیده</w:t>
      </w:r>
      <w:bookmarkEnd w:id="64"/>
    </w:p>
    <w:p>
      <w:pPr>
        <w:pStyle w:val="BookText"/>
        <w:rPr/>
      </w:pPr>
      <w:r>
        <w:rPr>
          <w:rFonts w:ascii="IRNazanin" w:hAnsi="IRNazanin" w:eastAsia="IRNazanin"/>
          <w:color w:val="111111"/>
          <w:sz w:val="28"/>
          <w:sz w:val="28"/>
          <w:szCs w:val="28"/>
          <w:rtl w:val="true"/>
          <w:lang w:bidi="fa-IR"/>
        </w:rPr>
        <w:t>هدف مقالة حاضر نگاهی کوتاه به برخی از مواضع کلامی‌امام رضا علیه السلام در برخورد با گروه‌ها و فرقه‌های کلامی معاصر با حضرت رضا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جستار به برخی از جنبش‌های کلامی‌عصر امام رضا علیه السلام با تأکید بر اهل حدیث، معتزله و واقفیان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بسیاری به مباحثه و مناظره با امام رضا علیه السلام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مناظرات در مجموعه‌های حدیثی ما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ضمن تأکید بر رویکرد‌ها و مواضع کلامی حضرت در برابر واقفیان، به اندیشة وقف، انگیزه‌های برخی از یاران امام کاظم علیه السلام در گرایش به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معتزله، اهل حدیث، واقفیان، رویکرد‌های کلامی</w:t>
      </w:r>
      <w:r>
        <w:rPr>
          <w:rFonts w:eastAsia="IRNazanin" w:cs="IRNazanin"/>
          <w:color w:val="111111"/>
          <w:sz w:val="28"/>
          <w:szCs w:val="28"/>
          <w:rtl w:val="true"/>
          <w:lang w:bidi="fa-IR"/>
        </w:rPr>
        <w:t>.</w:t>
      </w:r>
    </w:p>
    <w:p>
      <w:pPr>
        <w:pStyle w:val="Heading3"/>
        <w:numPr>
          <w:ilvl w:val="2"/>
          <w:numId w:val="1"/>
        </w:numPr>
        <w:rPr/>
      </w:pPr>
      <w:bookmarkStart w:id="65" w:name="__RefHeading___Toc840815_581953129"/>
      <w:bookmarkStart w:id="66" w:name="_Toc23"/>
      <w:bookmarkEnd w:id="65"/>
      <w:r>
        <w:rPr>
          <w:rtl w:val="true"/>
        </w:rPr>
        <w:t>مقدمه</w:t>
      </w:r>
      <w:bookmarkEnd w:id="66"/>
    </w:p>
    <w:p>
      <w:pPr>
        <w:pStyle w:val="Heading4"/>
        <w:numPr>
          <w:ilvl w:val="3"/>
          <w:numId w:val="1"/>
        </w:numPr>
        <w:rPr/>
      </w:pPr>
      <w:bookmarkStart w:id="67" w:name="__RefHeading___Toc840817_58195312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شایسته است که در آغاز بحث به اختصار، به اسبابی که باعث پیدایش فرقه‌ها و باورهای کلامی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اسباب را به دو دسته تقسیم می‌کنیم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پیدایش فرقه‌ها و مذاهب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bookmarkStart w:id="69" w:name="pg5312_35033"/>
    </w:p>
    <w:p>
      <w:pPr>
        <w:pStyle w:val="BookText"/>
        <w:rPr/>
      </w:pPr>
      <w:bookmarkEnd w:id="6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پیدایش فرقه‌ها در میان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w:t>
      </w:r>
    </w:p>
    <w:p>
      <w:pPr>
        <w:pStyle w:val="Heading4"/>
        <w:numPr>
          <w:ilvl w:val="3"/>
          <w:numId w:val="1"/>
        </w:numPr>
        <w:rPr/>
      </w:pPr>
      <w:bookmarkStart w:id="70" w:name="__RefHeading___Toc840819_581953129"/>
      <w:bookmarkStart w:id="71" w:name="_Toc25"/>
      <w:bookmarkEnd w:id="70"/>
      <w:r>
        <w:rPr/>
        <w:t>1</w:t>
      </w:r>
      <w:r>
        <w:rPr>
          <w:rtl w:val="true"/>
        </w:rPr>
        <w:t xml:space="preserve">. </w:t>
      </w:r>
      <w:r>
        <w:rPr>
          <w:rtl w:val="true"/>
        </w:rPr>
        <w:t>اسباب پیدایش فرقه‌ها و مذاهب در میان مسلمانان</w:t>
      </w:r>
      <w:bookmarkEnd w:id="71"/>
    </w:p>
    <w:p>
      <w:pPr>
        <w:pStyle w:val="Heading5"/>
        <w:numPr>
          <w:ilvl w:val="4"/>
          <w:numId w:val="1"/>
        </w:numPr>
        <w:rPr/>
      </w:pPr>
      <w:bookmarkStart w:id="72" w:name="__RefHeading___Toc840821_58195312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عوامل بسیاری در شکل‌گیری باورهای کلامی و اعتقادی تأثیر دارند که در زیر به پاره‌ای ازآنها اشاره می‌کنیم</w:t>
      </w:r>
      <w:r>
        <w:rPr>
          <w:rFonts w:eastAsia="IRNazanin" w:cs="IRNazanin"/>
          <w:color w:val="111111"/>
          <w:sz w:val="28"/>
          <w:szCs w:val="28"/>
          <w:rtl w:val="true"/>
          <w:lang w:bidi="fa-IR"/>
        </w:rPr>
        <w:t>.</w:t>
      </w:r>
    </w:p>
    <w:p>
      <w:pPr>
        <w:pStyle w:val="Heading5"/>
        <w:numPr>
          <w:ilvl w:val="4"/>
          <w:numId w:val="1"/>
        </w:numPr>
        <w:rPr/>
      </w:pPr>
      <w:bookmarkStart w:id="74" w:name="__RefHeading___Toc840823_581953129"/>
      <w:bookmarkStart w:id="75" w:name="_Toc27"/>
      <w:bookmarkEnd w:id="74"/>
      <w:r>
        <w:rPr>
          <w:rtl w:val="true"/>
        </w:rPr>
        <w:t>الف</w:t>
      </w:r>
      <w:r>
        <w:rPr>
          <w:rtl w:val="true"/>
        </w:rPr>
        <w:t xml:space="preserve">) </w:t>
      </w:r>
      <w:r>
        <w:rPr>
          <w:rtl w:val="true"/>
        </w:rPr>
        <w:t>خلأ رهبری</w:t>
      </w:r>
      <w:bookmarkEnd w:id="75"/>
    </w:p>
    <w:p>
      <w:pPr>
        <w:pStyle w:val="BookText"/>
        <w:rPr/>
      </w:pPr>
      <w:r>
        <w:rPr>
          <w:rFonts w:ascii="IRNazanin" w:hAnsi="IRNazanin" w:eastAsia="IRNazanin"/>
          <w:color w:val="111111"/>
          <w:sz w:val="28"/>
          <w:sz w:val="28"/>
          <w:szCs w:val="28"/>
          <w:rtl w:val="true"/>
          <w:lang w:bidi="fa-IR"/>
        </w:rPr>
        <w:t>یکی از عمده‌ترین اسباب اختلاف در میان پیروان یک آیین و مسلک، وفات بنیانگذار آن مکتب است که می‌توان از آن به نام خلأ رهبری یاد کرد</w:t>
      </w:r>
      <w:r>
        <w:rPr>
          <w:rFonts w:eastAsia="IRNazanin" w:cs="IRNazanin"/>
          <w:color w:val="111111"/>
          <w:sz w:val="28"/>
          <w:szCs w:val="28"/>
          <w:rtl w:val="true"/>
          <w:lang w:bidi="fa-IR"/>
        </w:rPr>
        <w:t>.</w:t>
      </w:r>
    </w:p>
    <w:p>
      <w:pPr>
        <w:pStyle w:val="Heading5"/>
        <w:numPr>
          <w:ilvl w:val="4"/>
          <w:numId w:val="1"/>
        </w:numPr>
        <w:rPr/>
      </w:pPr>
      <w:bookmarkStart w:id="76" w:name="__RefHeading___Toc840825_581953129"/>
      <w:bookmarkStart w:id="77" w:name="_Toc28"/>
      <w:bookmarkEnd w:id="76"/>
      <w:r>
        <w:rPr>
          <w:rtl w:val="true"/>
        </w:rPr>
        <w:t>ب</w:t>
      </w:r>
      <w:r>
        <w:rPr>
          <w:rtl w:val="true"/>
        </w:rPr>
        <w:t xml:space="preserve">) </w:t>
      </w:r>
      <w:r>
        <w:rPr>
          <w:rtl w:val="true"/>
        </w:rPr>
        <w:t>فتوحات اسلامی</w:t>
      </w:r>
      <w:bookmarkEnd w:id="77"/>
    </w:p>
    <w:p>
      <w:pPr>
        <w:pStyle w:val="BookText"/>
        <w:rPr/>
      </w:pPr>
      <w:r>
        <w:rPr>
          <w:rFonts w:ascii="IRNazanin" w:hAnsi="IRNazanin" w:eastAsia="IRNazanin"/>
          <w:color w:val="111111"/>
          <w:sz w:val="28"/>
          <w:sz w:val="28"/>
          <w:szCs w:val="28"/>
          <w:rtl w:val="true"/>
          <w:lang w:bidi="fa-IR"/>
        </w:rPr>
        <w:t>فتوحات اسلامی و گسترش ارتباط مسلمانان با ادیان و فرقه‌های گوناگون و به دنبال آن، نفوذ باورها و خرافات دیگر ادیان در میان مسلمانان از دیگر عواملی است که زمینة شقاق و اختلاف را فراهم می‌سازد</w:t>
      </w:r>
      <w:r>
        <w:rPr>
          <w:rFonts w:eastAsia="IRNazanin" w:cs="IRNazanin"/>
          <w:color w:val="111111"/>
          <w:sz w:val="28"/>
          <w:szCs w:val="28"/>
          <w:rtl w:val="true"/>
          <w:lang w:bidi="fa-IR"/>
        </w:rPr>
        <w:t>.</w:t>
      </w:r>
    </w:p>
    <w:p>
      <w:pPr>
        <w:pStyle w:val="Heading5"/>
        <w:numPr>
          <w:ilvl w:val="4"/>
          <w:numId w:val="1"/>
        </w:numPr>
        <w:rPr/>
      </w:pPr>
      <w:bookmarkStart w:id="78" w:name="__RefHeading___Toc840827_581953129"/>
      <w:bookmarkStart w:id="79" w:name="_Toc29"/>
      <w:bookmarkEnd w:id="78"/>
      <w:r>
        <w:rPr>
          <w:rtl w:val="true"/>
        </w:rPr>
        <w:t>ج</w:t>
      </w:r>
      <w:r>
        <w:rPr>
          <w:rtl w:val="true"/>
        </w:rPr>
        <w:t xml:space="preserve">) </w:t>
      </w:r>
      <w:r>
        <w:rPr>
          <w:rtl w:val="true"/>
        </w:rPr>
        <w:t>امیال و هواهای نفسانی</w:t>
      </w:r>
      <w:bookmarkEnd w:id="79"/>
    </w:p>
    <w:p>
      <w:pPr>
        <w:pStyle w:val="BookText"/>
        <w:rPr/>
      </w:pPr>
      <w:r>
        <w:rPr>
          <w:rFonts w:ascii="IRNazanin" w:hAnsi="IRNazanin" w:eastAsia="IRNazanin"/>
          <w:color w:val="111111"/>
          <w:sz w:val="28"/>
          <w:sz w:val="28"/>
          <w:szCs w:val="28"/>
          <w:rtl w:val="true"/>
          <w:lang w:bidi="fa-IR"/>
        </w:rPr>
        <w:t>برخی اوقات، پیروان غیر راستین به سبب پیروی از امیال و هواهای نفسانی به تحریف واقعیت پرداخته و ره جویان طریق هدایت را گمراه می‌سازند</w:t>
      </w:r>
      <w:r>
        <w:rPr>
          <w:rFonts w:eastAsia="IRNazanin" w:cs="IRNazanin"/>
          <w:color w:val="111111"/>
          <w:sz w:val="28"/>
          <w:szCs w:val="28"/>
          <w:rtl w:val="true"/>
          <w:lang w:bidi="fa-IR"/>
        </w:rPr>
        <w:t>.</w:t>
      </w:r>
    </w:p>
    <w:p>
      <w:pPr>
        <w:pStyle w:val="Heading5"/>
        <w:numPr>
          <w:ilvl w:val="4"/>
          <w:numId w:val="1"/>
        </w:numPr>
        <w:rPr/>
      </w:pPr>
      <w:bookmarkStart w:id="80" w:name="__RefHeading___Toc840829_581953129"/>
      <w:bookmarkStart w:id="81" w:name="_Toc30"/>
      <w:bookmarkEnd w:id="80"/>
      <w:r>
        <w:rPr>
          <w:rtl w:val="true"/>
        </w:rPr>
        <w:t>د</w:t>
      </w:r>
      <w:r>
        <w:rPr>
          <w:rtl w:val="true"/>
        </w:rPr>
        <w:t xml:space="preserve">) </w:t>
      </w:r>
      <w:r>
        <w:rPr>
          <w:rtl w:val="true"/>
        </w:rPr>
        <w:t>غموض و دشواری مسأله</w:t>
      </w:r>
      <w:bookmarkEnd w:id="81"/>
    </w:p>
    <w:p>
      <w:pPr>
        <w:pStyle w:val="BookText"/>
        <w:rPr/>
      </w:pPr>
      <w:r>
        <w:rPr>
          <w:rFonts w:ascii="IRNazanin" w:hAnsi="IRNazanin" w:eastAsia="IRNazanin"/>
          <w:color w:val="111111"/>
          <w:sz w:val="28"/>
          <w:sz w:val="28"/>
          <w:szCs w:val="28"/>
          <w:rtl w:val="true"/>
          <w:lang w:bidi="fa-IR"/>
        </w:rPr>
        <w:t>گاهی سبب اختلاف امری درونی بوده و اسباب بیرونی درآن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برخی اوقات این طبیعت مسأله است که باعث اختلاف و تفاسیر گوناگون شده است زیرا؛ نفس مسأله مبهم، غامض و راز آلود است</w:t>
      </w:r>
      <w:r>
        <w:rPr>
          <w:rFonts w:eastAsia="IRNazanin" w:cs="IRNazanin"/>
          <w:color w:val="111111"/>
          <w:sz w:val="28"/>
          <w:szCs w:val="28"/>
          <w:rtl w:val="true"/>
          <w:lang w:bidi="fa-IR"/>
        </w:rPr>
        <w:t>.</w:t>
      </w:r>
    </w:p>
    <w:p>
      <w:pPr>
        <w:pStyle w:val="Heading5"/>
        <w:numPr>
          <w:ilvl w:val="4"/>
          <w:numId w:val="1"/>
        </w:numPr>
        <w:rPr/>
      </w:pPr>
      <w:bookmarkStart w:id="82" w:name="__RefHeading___Toc840831_581953129"/>
      <w:bookmarkStart w:id="83" w:name="_Toc31"/>
      <w:bookmarkEnd w:id="82"/>
      <w:r>
        <w:rPr>
          <w:rtl w:val="true"/>
        </w:rPr>
        <w:t>ه</w:t>
      </w:r>
      <w:r>
        <w:rPr>
          <w:rtl w:val="true"/>
        </w:rPr>
        <w:t xml:space="preserve">) </w:t>
      </w:r>
      <w:r>
        <w:rPr>
          <w:rtl w:val="true"/>
        </w:rPr>
        <w:t>تقلید از گذشتگان</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و پیروی کورکورانه از گذشتگان و عدم درنگ و‌اندیشه در </w:t>
      </w:r>
      <w:bookmarkStart w:id="84" w:name="pg5312_35034"/>
    </w:p>
    <w:p>
      <w:pPr>
        <w:pStyle w:val="BookText"/>
        <w:rPr/>
      </w:pPr>
      <w:bookmarkEnd w:id="84"/>
      <w:r>
        <w:rPr>
          <w:rFonts w:ascii="IRNazanin" w:hAnsi="IRNazanin" w:eastAsia="IRNazanin"/>
          <w:color w:val="111111"/>
          <w:sz w:val="28"/>
          <w:sz w:val="28"/>
          <w:szCs w:val="28"/>
          <w:rtl w:val="true"/>
          <w:lang w:bidi="fa-IR"/>
        </w:rPr>
        <w:t>درستی یا نادرستی سخن آنان به تشتت و ناهمگونی می‌انجامد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85" w:name="__RefHeading___Toc840833_581953129"/>
      <w:bookmarkStart w:id="86" w:name="_Toc32"/>
      <w:bookmarkEnd w:id="85"/>
      <w:r>
        <w:rPr/>
        <w:t>2</w:t>
      </w:r>
      <w:r>
        <w:rPr>
          <w:rtl w:val="true"/>
        </w:rPr>
        <w:t xml:space="preserve">. </w:t>
      </w:r>
      <w:r>
        <w:rPr>
          <w:rtl w:val="true"/>
        </w:rPr>
        <w:t>اسباب پیدایش فرقه‌ها در میان شیعیان</w:t>
      </w:r>
      <w:bookmarkEnd w:id="86"/>
    </w:p>
    <w:p>
      <w:pPr>
        <w:pStyle w:val="Heading5"/>
        <w:numPr>
          <w:ilvl w:val="4"/>
          <w:numId w:val="1"/>
        </w:numPr>
        <w:rPr/>
      </w:pPr>
      <w:bookmarkStart w:id="87" w:name="__RefHeading___Toc840835_581953129"/>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خصوص شیعه، امور دیگری نیز در پیدایش فرقه‌ها دخالت داشته اند که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89" w:name="__RefHeading___Toc840837_581953129"/>
      <w:bookmarkStart w:id="90" w:name="_Toc34"/>
      <w:bookmarkEnd w:id="89"/>
      <w:r>
        <w:rPr>
          <w:rtl w:val="true"/>
        </w:rPr>
        <w:t>الف</w:t>
      </w:r>
      <w:r>
        <w:rPr>
          <w:rtl w:val="true"/>
        </w:rPr>
        <w:t xml:space="preserve">) </w:t>
      </w:r>
      <w:r>
        <w:rPr>
          <w:rtl w:val="true"/>
        </w:rPr>
        <w:t>تفرقه پراکنی</w:t>
      </w:r>
      <w:bookmarkEnd w:id="90"/>
    </w:p>
    <w:p>
      <w:pPr>
        <w:pStyle w:val="BookText"/>
        <w:rPr/>
      </w:pPr>
      <w:r>
        <w:rPr>
          <w:rFonts w:ascii="IRNazanin" w:hAnsi="IRNazanin" w:eastAsia="IRNazanin"/>
          <w:color w:val="111111"/>
          <w:sz w:val="28"/>
          <w:sz w:val="28"/>
          <w:szCs w:val="28"/>
          <w:rtl w:val="true"/>
          <w:lang w:bidi="fa-IR"/>
        </w:rPr>
        <w:t>حاکمان سیاسی به منظور بقای حکومت خود در میان شیعیان تخم تفرقه می‌پاشیدند</w:t>
      </w:r>
      <w:r>
        <w:rPr>
          <w:rFonts w:eastAsia="IRNazanin" w:cs="IRNazanin"/>
          <w:color w:val="111111"/>
          <w:sz w:val="28"/>
          <w:szCs w:val="28"/>
          <w:rtl w:val="true"/>
          <w:lang w:bidi="fa-IR"/>
        </w:rPr>
        <w:t>.</w:t>
      </w:r>
    </w:p>
    <w:p>
      <w:pPr>
        <w:pStyle w:val="Heading5"/>
        <w:numPr>
          <w:ilvl w:val="4"/>
          <w:numId w:val="1"/>
        </w:numPr>
        <w:rPr/>
      </w:pPr>
      <w:bookmarkStart w:id="91" w:name="__RefHeading___Toc840839_581953129"/>
      <w:bookmarkStart w:id="92" w:name="_Toc35"/>
      <w:bookmarkEnd w:id="91"/>
      <w:r>
        <w:rPr>
          <w:rtl w:val="true"/>
        </w:rPr>
        <w:t>ب</w:t>
      </w:r>
      <w:r>
        <w:rPr>
          <w:rtl w:val="true"/>
        </w:rPr>
        <w:t xml:space="preserve">) </w:t>
      </w:r>
      <w:r>
        <w:rPr>
          <w:rtl w:val="true"/>
        </w:rPr>
        <w:t>تلاش برای بی‌پایه نشان دادن تشیع</w:t>
      </w:r>
      <w:bookmarkEnd w:id="92"/>
    </w:p>
    <w:p>
      <w:pPr>
        <w:pStyle w:val="BookText"/>
        <w:rPr/>
      </w:pPr>
      <w:r>
        <w:rPr>
          <w:rFonts w:ascii="IRNazanin" w:hAnsi="IRNazanin" w:eastAsia="IRNazanin"/>
          <w:color w:val="111111"/>
          <w:sz w:val="28"/>
          <w:sz w:val="28"/>
          <w:szCs w:val="28"/>
          <w:rtl w:val="true"/>
          <w:lang w:bidi="fa-IR"/>
        </w:rPr>
        <w:t>مخالفان شیعه خواسته‌اند با بزرگ نشان دادن اختلافات شیعه، آن را دلیلی بر بی‌پایگی و بی‌ثباتی شیعه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از نام‌های فرقه‌های شیعه رکیک و مستهجن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شیطانیه، خشبیه، ابتریه و</w:t>
      </w:r>
      <w:r>
        <w:rPr>
          <w:rFonts w:eastAsia="IRNazanin" w:cs="IRNazanin"/>
          <w:color w:val="111111"/>
          <w:sz w:val="28"/>
          <w:szCs w:val="28"/>
          <w:rtl w:val="true"/>
          <w:lang w:bidi="fa-IR"/>
        </w:rPr>
        <w:t>...</w:t>
      </w:r>
    </w:p>
    <w:p>
      <w:pPr>
        <w:pStyle w:val="Heading5"/>
        <w:numPr>
          <w:ilvl w:val="4"/>
          <w:numId w:val="1"/>
        </w:numPr>
        <w:rPr/>
      </w:pPr>
      <w:bookmarkStart w:id="93" w:name="__RefHeading___Toc840841_581953129"/>
      <w:bookmarkStart w:id="94" w:name="_Toc36"/>
      <w:bookmarkEnd w:id="93"/>
      <w:r>
        <w:rPr>
          <w:rtl w:val="true"/>
        </w:rPr>
        <w:t>ج</w:t>
      </w:r>
      <w:r>
        <w:rPr>
          <w:rtl w:val="true"/>
        </w:rPr>
        <w:t xml:space="preserve">) </w:t>
      </w:r>
      <w:r>
        <w:rPr>
          <w:rtl w:val="true"/>
        </w:rPr>
        <w:t>بزرگ‌نمائی اختلافات</w:t>
      </w:r>
      <w:bookmarkEnd w:id="94"/>
    </w:p>
    <w:p>
      <w:pPr>
        <w:pStyle w:val="BookText"/>
        <w:rPr/>
      </w:pPr>
      <w:r>
        <w:rPr>
          <w:rFonts w:ascii="IRNazanin" w:hAnsi="IRNazanin" w:eastAsia="IRNazanin"/>
          <w:color w:val="111111"/>
          <w:sz w:val="28"/>
          <w:sz w:val="28"/>
          <w:szCs w:val="28"/>
          <w:rtl w:val="true"/>
          <w:lang w:bidi="fa-IR"/>
        </w:rPr>
        <w:t>رسم برخی از ارباب گروه‌ها، بزرگ‌نمایی اختلاف شیعیان و تکثیر فرقه‌های تصنعی بوده است</w:t>
      </w:r>
      <w:r>
        <w:rPr>
          <w:rFonts w:eastAsia="IRNazanin" w:cs="IRNazanin"/>
          <w:color w:val="111111"/>
          <w:sz w:val="28"/>
          <w:szCs w:val="28"/>
          <w:rtl w:val="true"/>
          <w:lang w:bidi="fa-IR"/>
        </w:rPr>
        <w:t>.</w:t>
      </w:r>
    </w:p>
    <w:p>
      <w:pPr>
        <w:pStyle w:val="Heading3"/>
        <w:numPr>
          <w:ilvl w:val="2"/>
          <w:numId w:val="1"/>
        </w:numPr>
        <w:rPr/>
      </w:pPr>
      <w:bookmarkStart w:id="95" w:name="__RefHeading___Toc840843_581953129"/>
      <w:bookmarkStart w:id="96" w:name="_Toc37"/>
      <w:bookmarkEnd w:id="95"/>
      <w:r>
        <w:rPr>
          <w:rtl w:val="true"/>
        </w:rPr>
        <w:t>اختلاف در شرایط امام</w:t>
      </w:r>
      <w:bookmarkEnd w:id="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ویژگی‌های امام پس از شهادتِ امام پیشین از عواملی است که باعث پیدایش برخی فرقه‌ها در میان شیعیان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برخی از این فرقه‌ها پس از روشن شدن مسأله به سرعت از میان می‌رفته‌اند</w:t>
      </w:r>
      <w:r>
        <w:rPr>
          <w:rFonts w:eastAsia="IRNazanin" w:cs="IRNazanin"/>
          <w:color w:val="111111"/>
          <w:sz w:val="28"/>
          <w:szCs w:val="28"/>
          <w:rtl w:val="true"/>
          <w:lang w:bidi="fa-IR"/>
        </w:rPr>
        <w:t xml:space="preserve">. </w:t>
      </w:r>
      <w:r>
        <w:rPr>
          <w:rStyle w:val="FootnoteAnchor"/>
          <w:rtl w:val="true"/>
        </w:rPr>
        <w:footnoteReference w:id="45"/>
      </w:r>
      <w:bookmarkStart w:id="97" w:name="pg5312_35036"/>
    </w:p>
    <w:p>
      <w:pPr>
        <w:pStyle w:val="Heading3"/>
        <w:numPr>
          <w:ilvl w:val="2"/>
          <w:numId w:val="1"/>
        </w:numPr>
        <w:rPr/>
      </w:pPr>
      <w:bookmarkStart w:id="98" w:name="__RefHeading___Toc840845_581953129"/>
      <w:bookmarkStart w:id="99" w:name="_Toc38"/>
      <w:bookmarkEnd w:id="97"/>
      <w:bookmarkEnd w:id="98"/>
      <w:r>
        <w:rPr>
          <w:rtl w:val="true"/>
        </w:rPr>
        <w:t>نمایی از عصر امام رضا علیه السلام</w:t>
      </w:r>
      <w:bookmarkEnd w:id="99"/>
    </w:p>
    <w:p>
      <w:pPr>
        <w:pStyle w:val="Heading4"/>
        <w:numPr>
          <w:ilvl w:val="3"/>
          <w:numId w:val="1"/>
        </w:numPr>
        <w:rPr/>
      </w:pPr>
      <w:bookmarkStart w:id="100" w:name="__RefHeading___Toc840847_581953129"/>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حضرت رضا علیه السلام معاصر با هارون، امین و مأمون از خلفای عباسی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شخصی زیرک و دانش دوست بود و بنی عباس وی را ستاره خود می‌دانستند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کارهای مأمون تأسیس دارالترجمه‌هایی در مناطق مختلف از جمله خراسان و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وی از این کار تغییر در نگرش مسلمانان نسبت به حاکم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کتاب‌هایی را از زبان فارسی به عربی ترجمه می‌کرد که در این کتاب‌ها افکار و‌اندیشه‌های شاهان و خسروان ایرانی آمده بود مبنی بر تن دادن به حکومت پادشاهان و حاکمان و دوری از خاندان وحی و جانشینان حقیقی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پُر از سخنانی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آسمان و شاه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مملکت خویش خسروان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از سوی دیگر، با توجه به فضای بازِ پرسش در مباحث اعتقادی، حضرت رضا علیه السلام مواجه با انبوهی از اصحاب فرقه‌های گوناگون بودند و مأمون که مدافع معتزله بود برگرمی‌کانون این مناظرات می‌افزود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قابل توجه دیگر آن است که در دوران بنی امیه و بنی عباس از جمله مأمون، شرایطی پدید آمده بود که مردم دچار شک و تردید در حقانیت اسلام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دیگر ملل بودند که به خاطر ارزش‌های نجات بخش اسلام به این دین گراییده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مانند عدالت، رحمت و روابط سالم، امّا پس از مدتی دیدند ارزش‌هایی بر آنان تحمیل می‌شود که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مشاهدة این وضعیت یا به ادیان گذشتة خود بازگشتند و یا به آیین‌های انحرافی گراییده و به ترویج و </w:t>
      </w:r>
      <w:bookmarkStart w:id="102" w:name="pg5312_35038"/>
    </w:p>
    <w:p>
      <w:pPr>
        <w:pStyle w:val="BookText"/>
        <w:rPr/>
      </w:pPr>
      <w:bookmarkEnd w:id="102"/>
      <w:r>
        <w:rPr>
          <w:rFonts w:ascii="IRNazanin" w:hAnsi="IRNazanin" w:eastAsia="IRNazanin"/>
          <w:color w:val="111111"/>
          <w:sz w:val="28"/>
          <w:sz w:val="28"/>
          <w:szCs w:val="28"/>
          <w:rtl w:val="true"/>
          <w:lang w:bidi="fa-IR"/>
        </w:rPr>
        <w:t>گسترش آیین‌های جدید خود سرگرم شدند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مسیحی، عالمان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بودند که با حضرت به مناظره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پرسش‌های هر گروه متناسب باگرایش‌های خاص آن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معتزله در مباحث مختلف اعتقادی همچون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 قِدم کلام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دیانات راجع به پیامبری و نبوت پیامبر خاتم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یا ملحدان در بارة اصل وجود خداوند و واقفیان که در جای خود توضیح خواهیم داد در بارة حقانیت و مشروعیت امامت هشتمین پیشوای شیعیان چون و چرا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حلقة انبوه پرسش‌های گوناگون قرار داشتند و با تکیه بر تأییدات الهی و پیوند با وحی به همگان پاسخ های قاطع و قانع کننده‌ای ارائه داده و بر امامت به حق خود، صحه می‌گذاشتد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مباحثه‌ها و گفت و گوهای اعتقادی و کلامی حضرت رضا علیه السلام در مجموعه‌های حدیثی گوناگونی گرد آمده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اینک به اختصار و در ضمن چهار فصل، به مناظرة برخی از این فرقه‌ها می‌پردازیم</w:t>
      </w:r>
      <w:r>
        <w:rPr>
          <w:rFonts w:eastAsia="IRNazanin" w:cs="IRNazanin"/>
          <w:color w:val="111111"/>
          <w:sz w:val="28"/>
          <w:szCs w:val="28"/>
          <w:rtl w:val="true"/>
          <w:lang w:bidi="fa-IR"/>
        </w:rPr>
        <w:t>.</w:t>
      </w:r>
    </w:p>
    <w:p>
      <w:pPr>
        <w:pStyle w:val="Heading4"/>
        <w:numPr>
          <w:ilvl w:val="3"/>
          <w:numId w:val="1"/>
        </w:numPr>
        <w:rPr/>
      </w:pPr>
      <w:bookmarkStart w:id="103" w:name="__RefHeading___Toc840849_581953129"/>
      <w:bookmarkStart w:id="104" w:name="_Toc40"/>
      <w:bookmarkEnd w:id="103"/>
      <w:r>
        <w:rPr/>
        <w:t>1</w:t>
      </w:r>
      <w:r>
        <w:rPr>
          <w:rtl w:val="true"/>
        </w:rPr>
        <w:t xml:space="preserve">. </w:t>
      </w:r>
      <w:r>
        <w:rPr>
          <w:rtl w:val="true"/>
        </w:rPr>
        <w:t>امام رضا علیه السلام و معتزله</w:t>
      </w:r>
      <w:bookmarkEnd w:id="104"/>
    </w:p>
    <w:p>
      <w:pPr>
        <w:pStyle w:val="Heading5"/>
        <w:numPr>
          <w:ilvl w:val="4"/>
          <w:numId w:val="1"/>
        </w:numPr>
        <w:rPr/>
      </w:pPr>
      <w:bookmarkStart w:id="105" w:name="__RefHeading___Toc840851_581953129"/>
      <w:bookmarkStart w:id="106" w:name="_Toc41"/>
      <w:bookmarkEnd w:id="105"/>
      <w:r>
        <w:rPr>
          <w:rtl w:val="true"/>
        </w:rPr>
        <w:t>الف</w:t>
      </w:r>
      <w:r>
        <w:rPr>
          <w:rtl w:val="true"/>
        </w:rPr>
        <w:t xml:space="preserve">) </w:t>
      </w:r>
      <w:r>
        <w:rPr>
          <w:rtl w:val="true"/>
        </w:rPr>
        <w:t>پیدایی معتزله</w:t>
      </w:r>
      <w:bookmarkEnd w:id="10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در اواخر عصر اموی پیدایش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با استاد خویش در باب مرتکب کبیره، به مخالفت برخواست و صاحب کبیره را نه مؤمن دانست و نه کافر بلکه، منزلتیْن دانستش</w:t>
      </w:r>
      <w:r>
        <w:rPr>
          <w:rFonts w:eastAsia="IRNazanin" w:cs="IRNazanin"/>
          <w:color w:val="111111"/>
          <w:sz w:val="28"/>
          <w:szCs w:val="28"/>
          <w:rtl w:val="true"/>
          <w:lang w:bidi="fa-IR"/>
        </w:rPr>
        <w:t xml:space="preserve">. </w:t>
      </w:r>
      <w:bookmarkStart w:id="107" w:name="pg5312_35040"/>
    </w:p>
    <w:p>
      <w:pPr>
        <w:pStyle w:val="Heading5"/>
        <w:numPr>
          <w:ilvl w:val="4"/>
          <w:numId w:val="1"/>
        </w:numPr>
        <w:rPr/>
      </w:pPr>
      <w:bookmarkStart w:id="108" w:name="__RefHeading___Toc840853_581953129"/>
      <w:bookmarkStart w:id="109" w:name="_Toc42"/>
      <w:bookmarkEnd w:id="107"/>
      <w:bookmarkEnd w:id="108"/>
      <w:r>
        <w:rPr>
          <w:rtl w:val="true"/>
        </w:rPr>
        <w:t>ب</w:t>
      </w:r>
      <w:r>
        <w:rPr>
          <w:rtl w:val="true"/>
        </w:rPr>
        <w:t xml:space="preserve">) </w:t>
      </w:r>
      <w:r>
        <w:rPr>
          <w:rtl w:val="true"/>
        </w:rPr>
        <w:t>پویایی معتزله</w:t>
      </w:r>
      <w:bookmarkEnd w:id="109"/>
    </w:p>
    <w:p>
      <w:pPr>
        <w:pStyle w:val="BookText"/>
        <w:rPr/>
      </w:pPr>
      <w:r>
        <w:rPr>
          <w:rFonts w:ascii="IRNazanin" w:hAnsi="IRNazanin" w:eastAsia="IRNazanin"/>
          <w:color w:val="111111"/>
          <w:sz w:val="28"/>
          <w:sz w:val="28"/>
          <w:szCs w:val="28"/>
          <w:rtl w:val="true"/>
          <w:lang w:bidi="fa-IR"/>
        </w:rPr>
        <w:t>در باب اسباب گسترش‌اندیشة اعتزال دلایلی یاد شده، یکی از محققان معاصر سه دلیل بر این مطلب یاد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علما و دانشمندان برجسته‌ای همانند ابوالهذیل علاف، نظّام، عمرو بن عبید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روابط حسنه با خلفا، به طوری که به بارگاه آنان راه یافته بودند و در جهت غلبه بر مخالفان خود می‌کوشیدند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اتحاد و هبستگی میان آنان به گونه‌ای که در این خصوص ضرب المثل بودند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سه خلیفة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دوران یکّه تازی معتزله و حمایت حاکمان از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روی کار آمدن متوکل عباسی که فردی تقلیدگرا و مخالف بحث و مناظره بود ورق برگشت و معتزله در محاق قرار گرفتند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شیخ عباس قمی رحمة الله می‌نویسد که متوکل مردم را به اظهار سنت و جماعت امر می‌کرد و آنان را به تقلید وا می‌داشت و از مباحثه و استدلال منع می‌کرد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110" w:name="__RefHeading___Toc840855_581953129"/>
      <w:bookmarkStart w:id="111" w:name="_Toc43"/>
      <w:bookmarkEnd w:id="110"/>
      <w:r>
        <w:rPr>
          <w:rtl w:val="true"/>
        </w:rPr>
        <w:t>ج</w:t>
      </w:r>
      <w:r>
        <w:rPr>
          <w:rtl w:val="true"/>
        </w:rPr>
        <w:t xml:space="preserve">) </w:t>
      </w:r>
      <w:r>
        <w:rPr>
          <w:rtl w:val="true"/>
        </w:rPr>
        <w:t>اصول عقاید معتزله</w:t>
      </w:r>
      <w:bookmarkEnd w:id="1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باورهای بسیاری اصول عقاید معتزله را شکل می‌دهد امّا در این میان پنج اصل از همه مهم‌تر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باورهای پنجگانه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عدل، وعد و وعید، منزلت بین المنزلتین </w:t>
      </w:r>
      <w:bookmarkStart w:id="112" w:name="pg5312_35042"/>
    </w:p>
    <w:p>
      <w:pPr>
        <w:pStyle w:val="BookText"/>
        <w:rPr/>
      </w:pPr>
      <w:bookmarkEnd w:id="112"/>
      <w:r>
        <w:rPr>
          <w:rFonts w:ascii="IRNazanin" w:hAnsi="IRNazanin" w:eastAsia="IRNazanin"/>
          <w:color w:val="111111"/>
          <w:sz w:val="28"/>
          <w:sz w:val="28"/>
          <w:szCs w:val="28"/>
          <w:rtl w:val="true"/>
          <w:lang w:bidi="fa-IR"/>
        </w:rPr>
        <w:t>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برای اثبات باورهای خود افزون بر ادلة عقلی به قرآن نیز استشهاد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ادلة آنان از سوی مخالفان مورد نقد و بررسی‌های فراوان قرار گرفته است که این مختصر را مجالی برای طرح آن نیست</w:t>
      </w:r>
      <w:r>
        <w:rPr>
          <w:rFonts w:eastAsia="IRNazanin" w:cs="IRNazanin"/>
          <w:color w:val="111111"/>
          <w:sz w:val="28"/>
          <w:szCs w:val="28"/>
          <w:rtl w:val="true"/>
          <w:lang w:bidi="fa-IR"/>
        </w:rPr>
        <w:t>.</w:t>
      </w:r>
    </w:p>
    <w:p>
      <w:pPr>
        <w:pStyle w:val="Heading5"/>
        <w:numPr>
          <w:ilvl w:val="4"/>
          <w:numId w:val="1"/>
        </w:numPr>
        <w:rPr/>
      </w:pPr>
      <w:bookmarkStart w:id="113" w:name="__RefHeading___Toc840857_581953129"/>
      <w:bookmarkStart w:id="114" w:name="_Toc44"/>
      <w:bookmarkEnd w:id="113"/>
      <w:r>
        <w:rPr>
          <w:rtl w:val="true"/>
        </w:rPr>
        <w:t>د</w:t>
      </w:r>
      <w:r>
        <w:rPr>
          <w:rtl w:val="true"/>
        </w:rPr>
        <w:t xml:space="preserve">) </w:t>
      </w:r>
      <w:r>
        <w:rPr>
          <w:rtl w:val="true"/>
        </w:rPr>
        <w:t>امام رضا علیه السلام، معتزله و مسألة خَلق قرآن</w:t>
      </w:r>
      <w:bookmarkEnd w:id="114"/>
    </w:p>
    <w:p>
      <w:pPr>
        <w:pStyle w:val="BookText"/>
        <w:rPr/>
      </w:pPr>
      <w:r>
        <w:rPr>
          <w:rFonts w:ascii="IRNazanin" w:hAnsi="IRNazanin" w:eastAsia="IRNazanin"/>
          <w:color w:val="111111"/>
          <w:sz w:val="28"/>
          <w:sz w:val="28"/>
          <w:szCs w:val="28"/>
          <w:rtl w:val="true"/>
          <w:lang w:bidi="fa-IR"/>
        </w:rPr>
        <w:t>یکی از گروه‌های معاصر با امام رضا علیه السلام معتزله‌اند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مناظرات فراوانی با حضرت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و یحیی بن ضحاک سمرقندی افرادی از این گروهند که با امام رضا علیه السلام مناظره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مأمون نیز یکی از نمایندگان معتزله به شمار می‌رود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محمّد ابوزهره می‌نویسد که مأمون از معتزله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مناطرات او به شیوه معتزله بوده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داغ دوران مأمون بحث حدوث و قدم قرآن و کلام خداوند بود که به لحاظ درگیری‌ها وخونریزی‌هایی که به دنبال داشت دوران محنت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کسانی بود که از دیدگاه مخلوق بودن قرآن که دیدگاه معتزله نیز همین بود، دفاع می‌کرد و با مخالفان این دیدگاه به مقابله برمی‌خواست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مأمون به دیدگاه خاصی باور نداشت وصرفاً به منظور بهره برداری سیاسی و تضعیف اهل بیت علیهم السلام به این مباحث دامن می‌زد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هر چند برخی خواسته‌اند به دلیل جریان ولایت عهدی مأمون و ازدواج دخترش با امام جواد علیه السلام تشیع مأمون را اثبات کنند ولی چشم واقع بین، این مسائل را سیاسی و به دور از واقعیت می‌داند</w:t>
      </w:r>
      <w:r>
        <w:rPr>
          <w:rFonts w:eastAsia="IRNazanin" w:cs="IRNazanin"/>
          <w:color w:val="111111"/>
          <w:sz w:val="28"/>
          <w:szCs w:val="28"/>
          <w:rtl w:val="true"/>
          <w:lang w:bidi="fa-IR"/>
        </w:rPr>
        <w:t xml:space="preserve">. </w:t>
      </w:r>
      <w:bookmarkStart w:id="115" w:name="pg5312_35044"/>
    </w:p>
    <w:p>
      <w:pPr>
        <w:pStyle w:val="BookText"/>
        <w:rPr/>
      </w:pPr>
      <w:bookmarkEnd w:id="115"/>
      <w:r>
        <w:rPr>
          <w:rFonts w:ascii="IRNazanin" w:hAnsi="IRNazanin" w:eastAsia="IRNazanin"/>
          <w:color w:val="111111"/>
          <w:sz w:val="28"/>
          <w:sz w:val="28"/>
          <w:szCs w:val="28"/>
          <w:rtl w:val="true"/>
          <w:lang w:bidi="fa-IR"/>
        </w:rPr>
        <w:t>شیخ صدوق رحمة الله در کتاب توحید روایات بسیاری در باب حدوث و قدم کلام الهی می‌آورد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از آن‌جا که حضرت رضا علیه السلام می‌دانست که این مسأله صرفاً دستاویزی برای سرکوب مخالفان است طوری پاسخ می‌دادند که مسأله‌ای فاقد اهمیت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تعابیر گوناگونی می‌نمایاندند که قرآن نه حادث است ونه قدیم، بلکه،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فرمایشات خود می‌فرمودند قرآنی که از داستان‌های پیامبران خبر می‌دهد به طور مسلم، نمی‌تواند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از سویی می‌فهماندند که مسأله بسیار روشن است چرا که فقط خداوند قدیم است، و از سویی دیگر به منظور خنثی کردن توطئة حاکمان سیاسی طوری پاسخ می‌دادند که آنان نتوانند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ما جدل کردن دربارة قرآن بدعت است که پرسشگر و پاسخ دهنده در آن شریک هستند و هر دو، به کژراهه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فقط خداوند است و ماسوای او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خداوند است و برای آن از جانب خودت نامی قرار مده که جزء گمراهان خواهی شد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16" w:name="__RefHeading___Toc840859_581953129"/>
      <w:bookmarkStart w:id="117" w:name="_Toc45"/>
      <w:bookmarkEnd w:id="116"/>
      <w:r>
        <w:rPr/>
        <w:t>2</w:t>
      </w:r>
      <w:r>
        <w:rPr>
          <w:rtl w:val="true"/>
        </w:rPr>
        <w:t xml:space="preserve">. </w:t>
      </w:r>
      <w:r>
        <w:rPr>
          <w:rtl w:val="true"/>
        </w:rPr>
        <w:t>امام رضا علیه السلام و اهل حدیث</w:t>
      </w:r>
      <w:bookmarkEnd w:id="117"/>
    </w:p>
    <w:p>
      <w:pPr>
        <w:pStyle w:val="Heading5"/>
        <w:numPr>
          <w:ilvl w:val="4"/>
          <w:numId w:val="1"/>
        </w:numPr>
        <w:rPr/>
      </w:pPr>
      <w:bookmarkStart w:id="118" w:name="__RefHeading___Toc840861_581953129"/>
      <w:bookmarkStart w:id="119" w:name="_Toc46"/>
      <w:bookmarkEnd w:id="118"/>
      <w:r>
        <w:rPr>
          <w:rtl w:val="true"/>
        </w:rPr>
        <w:t>الف</w:t>
      </w:r>
      <w:r>
        <w:rPr>
          <w:rtl w:val="true"/>
        </w:rPr>
        <w:t xml:space="preserve">) </w:t>
      </w:r>
      <w:r>
        <w:rPr>
          <w:rtl w:val="true"/>
        </w:rPr>
        <w:t>اهل حدیث چه کسانی هستند؟</w:t>
      </w:r>
      <w:bookmarkEnd w:id="1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همان‌سان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آنان کسانی هستند که در مسائل اعتقادی تکیه گاهشان صرفاً نقل و حدیث است و هرگز به خود اجازة بحث و استدلال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مالک بن انس، محمّد بن ادریس شافعی و احمد بن حنبل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هر گونه‌اندیشه‌ورزی درحوزة دین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وقتی </w:t>
      </w:r>
      <w:bookmarkStart w:id="120" w:name="pg5312_35046"/>
    </w:p>
    <w:p>
      <w:pPr>
        <w:pStyle w:val="BookText"/>
        <w:rPr/>
      </w:pPr>
      <w:bookmarkEnd w:id="120"/>
      <w:r>
        <w:rPr>
          <w:rFonts w:ascii="IRNazanin" w:hAnsi="IRNazanin" w:eastAsia="IRNazanin"/>
          <w:color w:val="111111"/>
          <w:sz w:val="28"/>
          <w:sz w:val="28"/>
          <w:szCs w:val="28"/>
          <w:rtl w:val="true"/>
          <w:lang w:bidi="fa-IR"/>
        </w:rPr>
        <w:t xml:space="preserve">شخصی از مالک ابن انس در بارة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پرسش کرد 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استوای خدا بر عرش معلوم است، کیفیت آن مجهول، ایمان به آن واجب و پرسش دربارة آن بدعت است</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21" w:name="__RefHeading___Toc840863_581953129"/>
      <w:bookmarkStart w:id="122" w:name="_Toc47"/>
      <w:bookmarkEnd w:id="121"/>
      <w:r>
        <w:rPr>
          <w:rtl w:val="true"/>
        </w:rPr>
        <w:t>ب</w:t>
      </w:r>
      <w:r>
        <w:rPr>
          <w:rtl w:val="true"/>
        </w:rPr>
        <w:t xml:space="preserve">) </w:t>
      </w:r>
      <w:r>
        <w:rPr>
          <w:rtl w:val="true"/>
        </w:rPr>
        <w:t>امام رضا علیه السلام و اهل حدیث</w:t>
      </w:r>
      <w:bookmarkEnd w:id="122"/>
    </w:p>
    <w:p>
      <w:pPr>
        <w:pStyle w:val="BookText"/>
        <w:rPr/>
      </w:pPr>
      <w:r>
        <w:rPr>
          <w:rFonts w:ascii="IRNazanin" w:hAnsi="IRNazanin" w:eastAsia="IRNazanin"/>
          <w:color w:val="111111"/>
          <w:sz w:val="28"/>
          <w:sz w:val="28"/>
          <w:szCs w:val="28"/>
          <w:rtl w:val="true"/>
          <w:lang w:bidi="fa-IR"/>
        </w:rPr>
        <w:t>به منظور رعایت اختصار، در این جا به مناظره‌ای که میان یکی از علمای اهل حدیث و امام رضا علیه السلام روی داده است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ابوقرّه محدث از من خواست که برای او از امام رضا علیه السلام وعدة ملاقات بگیرم، من پیام او را به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ابوقره و امام رضا علیه السلام مناظراتی صورت گرفت تا این که سخن به توحید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ابوقره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که خداوند سخن گفتن و دیدن خود را میان دو پیامبرش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را به حضرت موسی علیه السلام و دیدن را به حضرت محمّد صلی الله علیه و آله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آیاتی از قرآن استدلال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دیگری در قرآن وجود دارد که نافی این دیدگاه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اَیدیهم وما خَلفَهم ولا یحیطون بِه عِلماً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ومانند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آیات را خداوند نازل نکرده است؟ چگونه امکان دارد که کسی بگوید از جانب خداوند آمده‌ام و به امر خداوند به مردم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23" w:name="pg5312_35048"/>
    </w:p>
    <w:p>
      <w:pPr>
        <w:pStyle w:val="BookText"/>
        <w:rPr/>
      </w:pPr>
      <w:bookmarkEnd w:id="123"/>
      <w:r>
        <w:rPr>
          <w:rFonts w:ascii="IRNazanin" w:hAnsi="IRNazanin" w:eastAsia="IRNazanin"/>
          <w:color w:val="111111"/>
          <w:sz w:val="28"/>
          <w:sz w:val="28"/>
          <w:szCs w:val="28"/>
          <w:rtl w:val="true"/>
          <w:lang w:bidi="fa-IR"/>
        </w:rPr>
        <w:t>چشم‌ها او را نمی‌بینند و سپس بگوید من خدا را به چشم خود دیدم و او شبیه بشر است؟</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24" w:name="__RefHeading___Toc840865_581953129"/>
      <w:bookmarkStart w:id="125" w:name="_Toc48"/>
      <w:bookmarkEnd w:id="124"/>
      <w:r>
        <w:rPr/>
        <w:t>3</w:t>
      </w:r>
      <w:r>
        <w:rPr>
          <w:rtl w:val="true"/>
        </w:rPr>
        <w:t xml:space="preserve">. </w:t>
      </w:r>
      <w:r>
        <w:rPr>
          <w:rtl w:val="true"/>
        </w:rPr>
        <w:t>امام رضا علیه السلام و دانشمندان برجستة ادیان مختلف</w:t>
      </w:r>
      <w:bookmarkEnd w:id="125"/>
    </w:p>
    <w:p>
      <w:pPr>
        <w:pStyle w:val="BookText"/>
        <w:rPr/>
      </w:pPr>
      <w:r>
        <w:rPr>
          <w:rFonts w:ascii="IRNazanin" w:hAnsi="IRNazanin" w:eastAsia="IRNazanin"/>
          <w:color w:val="111111"/>
          <w:sz w:val="28"/>
          <w:sz w:val="28"/>
          <w:szCs w:val="28"/>
          <w:rtl w:val="true"/>
          <w:lang w:bidi="fa-IR"/>
        </w:rPr>
        <w:t>حسن بن محمّد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مشغول صحبت بودیم که ناگهان یاسر خادم امام رضا علیه السلام داخل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افرادی از ادیان و فِرَق و متکلمان مختلف جمع شده‌اند اگر دوست داری فردا صبح بیا و اگر نمی‌خواهی و کراهت داری خود را به زحمت نینداز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لازم نیست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مایلی که ما نزد شما بیاییم، زحمتی بر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مقصودت را می‌دانم و فردا صبح نزد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به من تبسم فرمودند که آیا می‌ترسی که آنان برمن پیروز شوند؟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 را بر آنان پیروز گرداند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بدانی که مأمون چه هنگام پشیمان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احتجاج و استدلال من را با اهل تورات با توراتشان، و با اهل انجیل با انجیلشان، و با اهل زبور با زبور آنها، وبا صابئین به زبان عبرانی آنها، و با هرابذه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فارسی آنان، و با اهل روم با زبان رومی‌آنها و با صاحبان اعتقادات مختلف با زبان‌های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استدلال و حجت هر صنف و گروهی را باطل کنم و از رأی خود برگردند وسخن مرا </w:t>
      </w:r>
      <w:bookmarkStart w:id="126" w:name="pg5312_35050"/>
    </w:p>
    <w:p>
      <w:pPr>
        <w:pStyle w:val="BookText"/>
        <w:rPr/>
      </w:pPr>
      <w:bookmarkEnd w:id="126"/>
      <w:r>
        <w:rPr>
          <w:rFonts w:ascii="IRNazanin" w:hAnsi="IRNazanin" w:eastAsia="IRNazanin"/>
          <w:color w:val="111111"/>
          <w:sz w:val="28"/>
          <w:sz w:val="28"/>
          <w:szCs w:val="28"/>
          <w:rtl w:val="true"/>
          <w:lang w:bidi="fa-IR"/>
        </w:rPr>
        <w:t>بپذیرند در این هنگام مأمون می‌داند استحاق جایگاهی را که نشسته است ندارد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از آمدن حضرت رضا علیه السلام به خراسان، مأمون به فضل بن سهل امر کرد که افرادی از فرقه‌های گوناگون را جمع کند و زمینه مناظره با امام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عبارت بودند از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یکی از مراتب دینی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صابئین</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عمران صابئی یکی از افراد این گروه بود، وی در مناظره‌ای که با حضرت رضا علیه السلام داشت، سرانجام مسلمان شد و حضرت رضا علیه السلام او را اکرام، اطعام و احترام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یکی از متکلمان برجستة مدافع اسلام تبدیل شد که با دیگران مناظره می‌کرد وآنان را محکوم می‌کرد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27" w:name="__RefHeading___Toc840867_581953129"/>
      <w:bookmarkStart w:id="128" w:name="_Toc49"/>
      <w:bookmarkEnd w:id="127"/>
      <w:r>
        <w:rPr/>
        <w:t>4</w:t>
      </w:r>
      <w:r>
        <w:rPr>
          <w:rtl w:val="true"/>
        </w:rPr>
        <w:t xml:space="preserve">. </w:t>
      </w:r>
      <w:r>
        <w:rPr>
          <w:rtl w:val="true"/>
        </w:rPr>
        <w:t>امام رضا علیه السلام و واقفیان</w:t>
      </w:r>
      <w:bookmarkEnd w:id="128"/>
    </w:p>
    <w:p>
      <w:pPr>
        <w:pStyle w:val="Heading5"/>
        <w:numPr>
          <w:ilvl w:val="4"/>
          <w:numId w:val="1"/>
        </w:numPr>
        <w:rPr/>
      </w:pPr>
      <w:bookmarkStart w:id="129" w:name="__RefHeading___Toc840869_581953129"/>
      <w:bookmarkStart w:id="130" w:name="_Toc50"/>
      <w:bookmarkEnd w:id="129"/>
      <w:r>
        <w:rPr>
          <w:rtl w:val="true"/>
        </w:rPr>
        <w:t>اشاره</w:t>
      </w:r>
      <w:bookmarkEnd w:id="13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گروه‌هایی که در زمان امامت حضرت رضا علیه السلام پدید آمدند، گروهی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بعد از شهادت امام موسی بن جعفر علیه السلام بر حضرت توقف کردند و امامت امام رضا 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فرق و مقالات در این بخش توضیحات زیادی داده‌اند و انشعابات زیادی را بر شمرده‌اند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در این مقطع، دربارة‌اندیشة وقف با تفصیل بیشتری وارد شده و این مبحث را در چند قسمت قرار می‌دهیم</w:t>
      </w:r>
      <w:r>
        <w:rPr>
          <w:rFonts w:eastAsia="IRNazanin" w:cs="IRNazanin"/>
          <w:color w:val="111111"/>
          <w:sz w:val="28"/>
          <w:szCs w:val="28"/>
          <w:rtl w:val="true"/>
          <w:lang w:bidi="fa-IR"/>
        </w:rPr>
        <w:t xml:space="preserve">. </w:t>
      </w:r>
      <w:bookmarkStart w:id="131" w:name="pg5312_35052"/>
    </w:p>
    <w:p>
      <w:pPr>
        <w:pStyle w:val="Heading5"/>
        <w:numPr>
          <w:ilvl w:val="4"/>
          <w:numId w:val="1"/>
        </w:numPr>
        <w:rPr/>
      </w:pPr>
      <w:bookmarkStart w:id="132" w:name="__RefHeading___Toc840871_581953129"/>
      <w:bookmarkStart w:id="133" w:name="_Toc51"/>
      <w:bookmarkEnd w:id="131"/>
      <w:bookmarkEnd w:id="132"/>
      <w:r>
        <w:rPr>
          <w:rtl w:val="true"/>
        </w:rPr>
        <w:t>الف</w:t>
      </w:r>
      <w:r>
        <w:rPr>
          <w:rtl w:val="true"/>
        </w:rPr>
        <w:t xml:space="preserve">) </w:t>
      </w:r>
      <w:r>
        <w:rPr>
          <w:rtl w:val="true"/>
        </w:rPr>
        <w:t>توضیح اندیشة وقف</w:t>
      </w:r>
      <w:bookmarkEnd w:id="133"/>
    </w:p>
    <w:p>
      <w:pPr>
        <w:pStyle w:val="BookText"/>
        <w:rPr/>
      </w:pPr>
      <w:r>
        <w:rPr>
          <w:rFonts w:ascii="IRNazanin" w:hAnsi="IRNazanin" w:eastAsia="IRNazanin"/>
          <w:color w:val="111111"/>
          <w:sz w:val="28"/>
          <w:sz w:val="28"/>
          <w:szCs w:val="28"/>
          <w:rtl w:val="true"/>
          <w:lang w:bidi="fa-IR"/>
        </w:rPr>
        <w:t>وقف یعنی در امامت شخصی پس از رحلت امام پیشین تردید کنند و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دارای دو معنای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گروهی بر امامت امام پیشین و عدم پذیرش امامت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پدیده‌ای بوده است که هر از چند گاه در میان شیعه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وقف اختصاص به امام خاصی ندارد، از این رو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امامت امام حسین علیه السلام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امامت امام باقر علیه السلام توقف کردند </w:t>
      </w:r>
      <w:r>
        <w:rPr>
          <w:rStyle w:val="FootnoteAnchor"/>
          <w:rtl w:val="true"/>
        </w:rPr>
        <w:footnoteReference w:id="67"/>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امامت امام صادق علیه السلام توقف کردند، واقفیه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اصطلاح واقفیه در کتاب‌های ملل و نحل و یا کتب رجالی این گروه‌ها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از وقف صرفاً به کسانی اشاره دارد که بر امامت موسی بن جعفر علیه السلام توقف کردند و امامت علی بن موسی الرضا علیه السلام را نپذیرفتند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34" w:name="__RefHeading___Toc840873_581953129"/>
      <w:bookmarkStart w:id="135" w:name="_Toc52"/>
      <w:bookmarkEnd w:id="134"/>
      <w:r>
        <w:rPr>
          <w:rtl w:val="true"/>
        </w:rPr>
        <w:t>ب</w:t>
      </w:r>
      <w:r>
        <w:rPr>
          <w:rtl w:val="true"/>
        </w:rPr>
        <w:t xml:space="preserve">) </w:t>
      </w:r>
      <w:r>
        <w:rPr>
          <w:rtl w:val="true"/>
        </w:rPr>
        <w:t>وقف سیاسی و اعتقادی</w:t>
      </w:r>
      <w:bookmarkEnd w:id="1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از مسئله وقف به مطلب دیگری رهنمون شد و آن این که‌اندیشة وقف همیشه اعتقادی و کلامی نیست، بلکه گاهی وقف، وقف سیاسی است یعنی گاهی در حکومت، افرادی یافت می‌شوند که به خاطر اغراض خاصی بر رهبری و مشروعیت یکی از افراد توقف کرده و مشروعیت دیگران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چند که‌اندیشة وقف، فقط در خصوص امامت امامان معصوم علیهم السلام اتفاق افتاد ولی شاید جلوه‌هایی از این اعتقاد در عصر حاضر نیز در مقاطع خاصی خود را نشان دهد</w:t>
      </w:r>
      <w:r>
        <w:rPr>
          <w:rFonts w:eastAsia="IRNazanin" w:cs="IRNazanin"/>
          <w:color w:val="111111"/>
          <w:sz w:val="28"/>
          <w:szCs w:val="28"/>
          <w:rtl w:val="true"/>
          <w:lang w:bidi="fa-IR"/>
        </w:rPr>
        <w:t xml:space="preserve">. </w:t>
      </w:r>
      <w:bookmarkStart w:id="136" w:name="pg5312_35054"/>
    </w:p>
    <w:p>
      <w:pPr>
        <w:pStyle w:val="Heading5"/>
        <w:numPr>
          <w:ilvl w:val="4"/>
          <w:numId w:val="1"/>
        </w:numPr>
        <w:rPr/>
      </w:pPr>
      <w:bookmarkStart w:id="137" w:name="__RefHeading___Toc840875_581953129"/>
      <w:bookmarkStart w:id="138" w:name="_Toc53"/>
      <w:bookmarkEnd w:id="136"/>
      <w:bookmarkEnd w:id="137"/>
      <w:r>
        <w:rPr>
          <w:rtl w:val="true"/>
        </w:rPr>
        <w:t>ج</w:t>
      </w:r>
      <w:r>
        <w:rPr>
          <w:rtl w:val="true"/>
        </w:rPr>
        <w:t xml:space="preserve">) </w:t>
      </w:r>
      <w:r>
        <w:rPr>
          <w:rtl w:val="true"/>
        </w:rPr>
        <w:t>انگیزه‌های وقف</w:t>
      </w:r>
      <w:bookmarkEnd w:id="138"/>
    </w:p>
    <w:p>
      <w:pPr>
        <w:pStyle w:val="BookText"/>
        <w:rPr/>
      </w:pPr>
      <w:r>
        <w:rPr>
          <w:rFonts w:ascii="IRNazanin" w:hAnsi="IRNazanin" w:eastAsia="IRNazanin"/>
          <w:color w:val="111111"/>
          <w:sz w:val="28"/>
          <w:sz w:val="28"/>
          <w:szCs w:val="28"/>
          <w:rtl w:val="true"/>
          <w:lang w:bidi="fa-IR"/>
        </w:rPr>
        <w:t>کسانی را که به اندیشة وقف چنگ زده‌اند می‌توان دست کم به سه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بزرگان‌اندیشة وقف که برای رسیدن به اهداف سیاسی و اقتصادی به این دیدگاه متمایل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از یوسف بن عبدالرحمان نقل می‌کند که امام کاظم علیه السلام وفات کرد و برخی از نزدیکان ایشان که به نمایندگی حضرت مالی در دست داشتند شهادت و مرگ حضرت را انکار نمودند و بر امامت حضرت توقف نمودند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مرحوم 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از دنیا رفت در حالی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دینار وجود داشت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علی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پنج جاریه و منزلی در مصر</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امام رضا علیه السلام به او اطلاع داد که پول‌ها و کلیه اموال و اثاثیه و جاریه‌هایی را که نزد شما است به من برگردانید که من وارث و قائم مقام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او را تقسیم کردیم و بهانه‌ای از حبس اموالی که مال من و وارث موسی بن جعفر است ندارید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رضا را انکار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امام رضا علیه السلام نوشت که پدرت نمرده است، او زنده و قائم است و هر کس مدعی شود که او مرده، سخن باطل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ایشان رحلت کرده باشد، ایشان دستور نداده است که چیزی به شما برگردانم و امّا جاریه‌ها را آزاد کرده‌ام و آنان را به ازدواج در آورده‌ام</w:t>
      </w:r>
      <w:r>
        <w:rPr>
          <w:rFonts w:eastAsia="IRNazanin" w:cs="IRNazanin"/>
          <w:color w:val="111111"/>
          <w:sz w:val="28"/>
          <w:szCs w:val="28"/>
          <w:rtl w:val="true"/>
          <w:lang w:bidi="fa-IR"/>
        </w:rPr>
        <w:t xml:space="preserve">. </w:t>
      </w:r>
      <w:r>
        <w:rPr>
          <w:rStyle w:val="FootnoteAnchor"/>
          <w:rtl w:val="true"/>
        </w:rPr>
        <w:footnoteReference w:id="71"/>
      </w:r>
      <w:bookmarkStart w:id="139" w:name="pg5312_35056"/>
    </w:p>
    <w:p>
      <w:pPr>
        <w:pStyle w:val="BookText"/>
        <w:rPr/>
      </w:pPr>
      <w:bookmarkEnd w:id="139"/>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روی جهالت، تقلید و ضعف استدلال واقفی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را نوعاً عوام مردم و قشرهای غیر متخصص تشکیل می‌دادند و فریب استدلال‌های گول زنندة دستة نخست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بر اثر فضای سیاسی بسته به اندیشة وقف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فضای جامعه اجازه نمی‌داد امام بعدی با صراحت و شفافیت اظهار امامت کند و در مواردی شرایط تقیه حاکم بود و باید دوره‌ای سپری می‌شد تا اوضاع عادی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هرگز در اصول و فروع اختلاف نداشتند و فقط در رهبری و امامت اختلاف نظر داشتند</w:t>
      </w:r>
      <w:r>
        <w:rPr>
          <w:rFonts w:eastAsia="IRNazanin" w:cs="IRNazanin"/>
          <w:color w:val="111111"/>
          <w:sz w:val="28"/>
          <w:szCs w:val="28"/>
          <w:rtl w:val="true"/>
          <w:lang w:bidi="fa-IR"/>
        </w:rPr>
        <w:t>.</w:t>
      </w:r>
    </w:p>
    <w:p>
      <w:pPr>
        <w:pStyle w:val="Heading5"/>
        <w:numPr>
          <w:ilvl w:val="4"/>
          <w:numId w:val="1"/>
        </w:numPr>
        <w:rPr/>
      </w:pPr>
      <w:bookmarkStart w:id="140" w:name="__RefHeading___Toc840877_581953129"/>
      <w:bookmarkStart w:id="141" w:name="_Toc54"/>
      <w:bookmarkEnd w:id="140"/>
      <w:r>
        <w:rPr>
          <w:rtl w:val="true"/>
        </w:rPr>
        <w:t>د</w:t>
      </w:r>
      <w:r>
        <w:rPr>
          <w:rtl w:val="true"/>
        </w:rPr>
        <w:t>)</w:t>
      </w:r>
      <w:r>
        <w:rPr>
          <w:rtl w:val="true"/>
        </w:rPr>
        <w:t>اندیشة وقف در دوره‌های مختلف</w:t>
      </w:r>
      <w:bookmarkEnd w:id="141"/>
    </w:p>
    <w:p>
      <w:pPr>
        <w:pStyle w:val="BookText"/>
        <w:rPr/>
      </w:pPr>
      <w:r>
        <w:rPr>
          <w:rFonts w:ascii="IRNazanin" w:hAnsi="IRNazanin" w:eastAsia="IRNazanin"/>
          <w:color w:val="111111"/>
          <w:sz w:val="28"/>
          <w:sz w:val="28"/>
          <w:szCs w:val="28"/>
          <w:rtl w:val="true"/>
          <w:lang w:bidi="fa-IR"/>
        </w:rPr>
        <w:t>همان‌سان که اشاره شد در هر دوره‌ای‌اندیشة وقف بروز و ظهوری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در مقالات الاسلامیین به سه مقطع از ظهور واقفیه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مرجئه را به هفت فرقه تقسیم کرده و در مورد فرقه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واقفیه بودند که می‌پنداشتند که هر مسلمان باید تنها اخباری را که ناظر به عمومات باشد، بشنود این گونه اخبار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همگان کلیه احکام قرآن و اخبار مربوط به آن را بشنوند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خوارج</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یاران امام موسی بن جعفر علیه السلام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 که فرقه بیست و دوم،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امامت را تا جعفر بن محمّد باور دارند و پس از جعفر بنا بر وصیت موسی بن جعفر علیه السلام </w:t>
      </w:r>
      <w:bookmarkStart w:id="142" w:name="pg5312_35058"/>
    </w:p>
    <w:p>
      <w:pPr>
        <w:pStyle w:val="BookText"/>
        <w:rPr/>
      </w:pPr>
      <w:bookmarkEnd w:id="142"/>
      <w:r>
        <w:rPr>
          <w:rFonts w:ascii="IRNazanin" w:hAnsi="IRNazanin" w:eastAsia="IRNazanin"/>
          <w:color w:val="111111"/>
          <w:sz w:val="28"/>
          <w:sz w:val="28"/>
          <w:szCs w:val="28"/>
          <w:rtl w:val="true"/>
          <w:lang w:bidi="fa-IR"/>
        </w:rPr>
        <w:t>را امام دانند و گویند که موسی هرگز نمیرد و شرق و غرب زمین را به فرمان خویش در آورد</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43" w:name="__RefHeading___Toc840879_581953129"/>
      <w:bookmarkStart w:id="144" w:name="_Toc55"/>
      <w:bookmarkEnd w:id="143"/>
      <w:r>
        <w:rPr>
          <w:rtl w:val="true"/>
        </w:rPr>
        <w:t>ه</w:t>
      </w:r>
      <w:r>
        <w:rPr>
          <w:rtl w:val="true"/>
        </w:rPr>
        <w:t xml:space="preserve">) </w:t>
      </w:r>
      <w:r>
        <w:rPr>
          <w:rtl w:val="true"/>
        </w:rPr>
        <w:t>دلایل و نصوص بر امامت امام رضا علیه السلام</w:t>
      </w:r>
      <w:bookmarkEnd w:id="144"/>
    </w:p>
    <w:p>
      <w:pPr>
        <w:pStyle w:val="BookText"/>
        <w:rPr/>
      </w:pPr>
      <w:r>
        <w:rPr>
          <w:rFonts w:ascii="IRNazanin" w:hAnsi="IRNazanin" w:eastAsia="IRNazanin"/>
          <w:color w:val="111111"/>
          <w:sz w:val="28"/>
          <w:sz w:val="28"/>
          <w:szCs w:val="28"/>
          <w:rtl w:val="true"/>
          <w:lang w:bidi="fa-IR"/>
        </w:rPr>
        <w:t>در مقابل دیدگاه واقفیان روایات و نصوص بسیاری بر امامت امام رضا علیه السلام دلالت دارد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این باره، از موسی بن جعفر علیه السلام و معصومان پیشین علیه السلام روایات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روایات امام موسی بن جعفر علیه السلام بدون مقدمه و یا در پاسخ پرسش کسانی که در مجلسْ حاضر بودند بر امامت فرزندشان، حضرت رضا علیه السلام، تصریح و تأکید کرده‌اند و بدین شیوه از فتنه‌ای که در آینده‌ای نزدیک در حال روی دادن بود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سن من زیاد شده است، دست مرا بگیرید و از آتش نجاتم دهید و بگویید پس از شما، صاحب ما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پسرش ابوالحسن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و امام شما پس از من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مرحوم محمّد باقر مجلسی روایتی را از یقطینی و او از زیاد بن مروان قندی نقل می‌کند که قندی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ابوابراهیم علیه السلام داخل شدم و نزد ایشان پسرشان بود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این پسر، نوشتة او نوشتة من است و کلام او کلام من است و رسول او رسول من است و هر چه او بگوید سخن من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مجلسی در ادامه از قول مرحوم صدوق می‌نویسد که صدوق </w:t>
      </w:r>
      <w:bookmarkStart w:id="145" w:name="pg5312_35060"/>
    </w:p>
    <w:p>
      <w:pPr>
        <w:pStyle w:val="BookText"/>
        <w:rPr/>
      </w:pPr>
      <w:bookmarkEnd w:id="14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مروان قندی این حدیث را روایت می‌کند امّا پس از وفات موسی بن جعفر علیه السلام منکر آن شده و قائل به وقف می‌شود و اموال موسی بن جعفر علیه السلام را که نزد او بوده است حبس می‌کند</w:t>
      </w:r>
      <w:r>
        <w:rPr>
          <w:rFonts w:eastAsia="IRNazanin" w:cs="IRNazanin"/>
          <w:color w:val="111111"/>
          <w:sz w:val="28"/>
          <w:szCs w:val="28"/>
          <w:rtl w:val="true"/>
          <w:lang w:bidi="fa-IR"/>
        </w:rPr>
        <w:t>.»</w:t>
      </w:r>
    </w:p>
    <w:p>
      <w:pPr>
        <w:pStyle w:val="Heading5"/>
        <w:numPr>
          <w:ilvl w:val="4"/>
          <w:numId w:val="1"/>
        </w:numPr>
        <w:rPr/>
      </w:pPr>
      <w:bookmarkStart w:id="146" w:name="__RefHeading___Toc840881_581953129"/>
      <w:bookmarkStart w:id="147" w:name="_Toc56"/>
      <w:bookmarkEnd w:id="146"/>
      <w:r>
        <w:rPr>
          <w:rtl w:val="true"/>
        </w:rPr>
        <w:t>و</w:t>
      </w:r>
      <w:r>
        <w:rPr>
          <w:rtl w:val="true"/>
        </w:rPr>
        <w:t xml:space="preserve">) </w:t>
      </w:r>
      <w:r>
        <w:rPr>
          <w:rtl w:val="true"/>
        </w:rPr>
        <w:t>اقسام واقفیان دوران امام رضا علیه السلام</w:t>
      </w:r>
      <w:bookmarkEnd w:id="147"/>
    </w:p>
    <w:p>
      <w:pPr>
        <w:pStyle w:val="BookText"/>
        <w:rPr/>
      </w:pPr>
      <w:r>
        <w:rPr>
          <w:rFonts w:ascii="IRNazanin" w:hAnsi="IRNazanin" w:eastAsia="IRNazanin"/>
          <w:color w:val="111111"/>
          <w:sz w:val="28"/>
          <w:sz w:val="28"/>
          <w:szCs w:val="28"/>
          <w:rtl w:val="true"/>
          <w:lang w:bidi="fa-IR"/>
        </w:rPr>
        <w:t>حسن بن موسی نوبختی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موسی بن جعفر علیه السلام در زندان هارون الرشید به شهادت رسید، مردم به پنج دسته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شهادت حضرت را پذیرفتند و امام پس از او را علی بن موسی الرضا علیه السلام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چون بی‌هیچ تردید و گفت و گویی شهادت حضرت کاظم علیه السلام و جانشینی فرزندش علی بن موسی علیه السلام را پذیرفتند و در این امر تردیدی روا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گفتند موسی بن جعفر علیه السلام زنده است و نمی‌میرد مگر آن که شرق و غرب عالم را پر از عدل داد کند و او مهدی قائم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گفتند او امام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امامی جز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باز گشته و در جایی پنهان شده و یاران او با وی دیدار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می‌گویند او مرده است ولی دوباره مانند عیسی بن مریم بر می‌خیزد، جز این که عیسی برنگشت ولی او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او شهید شده است ولی خداوند او را نزد خود به آسمان می‌برد و در هنگام قیایش دوباره او را باز می‌گرداند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دیگر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از سوی دشمنان واقفیه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طور خلاصه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علی بن اسماعیل میثمی و یونس بن عبدالرحمن با برخی از واقفیان مناظره می‌کردند و چون بحث به درازا کشید و از نرمی به درشتی انجامید، علی بن اسماعیل رو به واقفیان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انتم الاّ کِلابٌ مَمطورة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سگان باران خورده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سگان از باران تر شوند از مرداب بدبوتر و گندیده‌ترند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موسی بن جعفر علیه السلام با بیانات صریح و مکرّر خود، مبنی بر این که امام پس از او، فرزندش علی علیه السلام است، کوشیده است بر نادرستی‌اندیشة وقف تأکید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گروهی از اصحاب و خاندان خود را بر این انتخاب گواه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حیدر بن ایوب نقل شده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در محلی از قُبا بودیم که درآنجا محمّد بن زید بن علی اقامت داشت، او دیرتر از موقعی که معمولاً همیشه ما را در آنجا دیدار می‌کرد وارد شد، به او گفتیم فدای تو شویم موجب دیر آمدنت چه بود؟</w:t>
      </w:r>
    </w:p>
    <w:p>
      <w:pPr>
        <w:pStyle w:val="BookText"/>
        <w:rPr/>
      </w:pPr>
      <w:r>
        <w:rPr>
          <w:rFonts w:ascii="IRNazanin" w:hAnsi="IRNazanin" w:eastAsia="IRNazanin"/>
          <w:color w:val="111111"/>
          <w:sz w:val="28"/>
          <w:sz w:val="28"/>
          <w:szCs w:val="28"/>
          <w:rtl w:val="true"/>
          <w:lang w:bidi="fa-IR"/>
        </w:rPr>
        <w:t xml:space="preserve">گفت،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فراخواند و ما هفده مرد از فرزندان علی و فاطمه علیها السلام بودیم که ما را گواه گرفت بر این که علی فرزندش، در دوران زندگی و پس از مرگش وصّی و وکیل اوست، و امر وصّی او به سود یا زیان، جایز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حیدر، ابوابراهیم علیه السلام امروز عقد امامت را برای فرزندش علی علیه السلام بست، و بر شیعه است که پای بند به امامت او پس از ابوابراهیم علیه السلام باشد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این جا شایان ذکر است آن است که یکی از اسباب به </w:t>
      </w:r>
      <w:bookmarkStart w:id="148" w:name="pg5312_35064"/>
    </w:p>
    <w:p>
      <w:pPr>
        <w:pStyle w:val="BookText"/>
        <w:rPr/>
      </w:pPr>
      <w:bookmarkEnd w:id="148"/>
      <w:r>
        <w:rPr>
          <w:rFonts w:ascii="IRNazanin" w:hAnsi="IRNazanin" w:eastAsia="IRNazanin"/>
          <w:color w:val="111111"/>
          <w:sz w:val="28"/>
          <w:sz w:val="28"/>
          <w:szCs w:val="28"/>
          <w:rtl w:val="true"/>
          <w:lang w:bidi="fa-IR"/>
        </w:rPr>
        <w:t xml:space="preserve">اشتباه افتادن برخی از شیعیان در امر امامت واژة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دارای دو معنای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امامی‌که در میان امت قائم است و به ادارة امور پیروان و شیعیان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 هر امام معصومی قابل اطلاق است و اختصاصی به امام دوازدهم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روایتی است که ازکتاب غیبت شیخ طوسی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ابوالحسن موسی علیه السلام عرض کردم، پرسشی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امام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 را در نظر دارید؟ زیرا من امامی جز شما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فرزندم را، که کنیه خود را به او بخشیده‌ام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برهان، زیرا ابا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قائم به این امر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قائم نبوده‌ام؟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امامی‌که در میان امت قائم و زنده است قائم آن امت است، و چون درگذشت، جانشین او قائم و حجت است تا این که از آنها غایب شود، بنابراین ما همگی قائم هستیم و تو تمامی‌آنچه را میان خود و من داری، به سوی فرزندم علی بازگردان، به خدا من این امر را برای او قرار نداده‌ام، بلکه خداوند از جهت دوستی او برای وی مقررّ کرده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سبحانی، بحوث فی الملل و النحل، ص</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5"/>
        <w:numPr>
          <w:ilvl w:val="4"/>
          <w:numId w:val="1"/>
        </w:numPr>
        <w:rPr/>
      </w:pPr>
      <w:bookmarkStart w:id="149" w:name="__RefHeading___Toc840883_581953129"/>
      <w:bookmarkStart w:id="150" w:name="_Toc57"/>
      <w:bookmarkEnd w:id="149"/>
      <w:r>
        <w:rPr>
          <w:rtl w:val="true"/>
        </w:rPr>
        <w:t>ز</w:t>
      </w:r>
      <w:r>
        <w:rPr>
          <w:rtl w:val="true"/>
        </w:rPr>
        <w:t xml:space="preserve">) </w:t>
      </w:r>
      <w:r>
        <w:rPr>
          <w:rtl w:val="true"/>
        </w:rPr>
        <w:t>بزرگان و دانشمندان واقفی</w:t>
      </w:r>
      <w:bookmarkEnd w:id="1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دقت در‌اندیشة واقفیان هم در علم کلام و هم در علم رجال نقش </w:t>
      </w:r>
    </w:p>
    <w:p>
      <w:pPr>
        <w:pStyle w:val="BookText"/>
        <w:rPr/>
      </w:pPr>
      <w:r>
        <w:rPr>
          <w:rFonts w:ascii="IRNazanin" w:hAnsi="IRNazanin" w:eastAsia="IRNazanin"/>
          <w:color w:val="111111"/>
          <w:sz w:val="28"/>
          <w:sz w:val="28"/>
          <w:szCs w:val="28"/>
          <w:rtl w:val="true"/>
          <w:lang w:bidi="fa-IR"/>
        </w:rPr>
        <w:t>مهمی‌دارد، به ویژه در علم رجال که به منظور شناخت درستی خبر و وثاقت راوی است مسئله‌ای حائز اهمیت است؛ چرا که اگر کسی واقفی باشد برخی از اهل تحقیق روایات او را معتبر نمی‌دانند از این رو، شناخت چهره‌ها و شخصیت‌های واقفی مسلک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رجال خود نام بیش از شصت نفر از بزرگان واقفی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سماعة بن مهران و علی بن حمزة بطائنی،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کتاب‌ها و رساله‌های بسیاری در دفاع از‌اندیشة وقف و همچنین در ردّ این نگره نگاشته شده است که هم اکنون از میان رفته‌اند، امّا نام آنها در منابع تخصصی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سه کتاب در دفاع از واقفیه و هشت کتاب در ردّ آنان آمده است؛ از آن میان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علی بن اسحاق بن سهل بن نوبخت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برخی از واقفیان پس از مدتی از این دیدگاه روی برگردانده‌اند و نیز برخی دیگرصرفاً متهم به این دیدگاه‌اند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این اتهام آن است که آنان از روی تقیه و به خاطر شرایط دشوار سیاسی نتوانسته‌اند ولایت خود را نسبت به حضرت رضا علیه السلام ابراز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است که هفت نفر از اصحاب اجماع امامیه منسوب به دیدگاه وقف‌اند،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ابی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اینان از راویان بزرگ شیعة اثنی عشری‌اند، در این جا دو احتمال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افراد از سوی دیگران متهم به‌اندیشه وقف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اگر هم مدتی به‌اندیشه وقف روی آورده‌اند پس از مدتی کوتاه، اعلام انصراف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 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داستان معروفی در </w:t>
      </w:r>
      <w:bookmarkStart w:id="151" w:name="pg5312_35068"/>
    </w:p>
    <w:p>
      <w:pPr>
        <w:pStyle w:val="BookText"/>
        <w:rPr/>
      </w:pPr>
      <w:bookmarkEnd w:id="151"/>
      <w:r>
        <w:rPr>
          <w:rFonts w:ascii="IRNazanin" w:hAnsi="IRNazanin" w:eastAsia="IRNazanin"/>
          <w:color w:val="111111"/>
          <w:sz w:val="28"/>
          <w:sz w:val="28"/>
          <w:szCs w:val="28"/>
          <w:rtl w:val="true"/>
          <w:lang w:bidi="fa-IR"/>
        </w:rPr>
        <w:t>مخالفت با واقفیان بوده است که اکثر اصحاب فرق و مذاهب آن را در کتاب‌های خود آورده‌اند و ما پیشتر به آن اشاره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وجه نام گذاری واقفیان به ممطوره</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برخی از کتاب‌های رجالی نام حدود هشتاد نفر از راویان منسوب به دیدگاه وقف آمده که بررسی دقیق آن از حوصلة این نوشته خارج است</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152" w:name="__RefHeading___Toc840885_581953129"/>
      <w:bookmarkStart w:id="153" w:name="_Toc58"/>
      <w:bookmarkEnd w:id="152"/>
      <w:r>
        <w:rPr>
          <w:rtl w:val="true"/>
        </w:rPr>
        <w:t>ح</w:t>
      </w:r>
      <w:r>
        <w:rPr>
          <w:rtl w:val="true"/>
        </w:rPr>
        <w:t xml:space="preserve">) </w:t>
      </w:r>
      <w:r>
        <w:rPr>
          <w:rtl w:val="true"/>
        </w:rPr>
        <w:t>بازگشت برخی از واقفیان از باور به وقف</w:t>
      </w:r>
      <w:bookmarkEnd w:id="153"/>
    </w:p>
    <w:p>
      <w:pPr>
        <w:pStyle w:val="BookText"/>
        <w:rPr/>
      </w:pPr>
      <w:r>
        <w:rPr>
          <w:rFonts w:ascii="IRNazanin" w:hAnsi="IRNazanin" w:eastAsia="IRNazanin"/>
          <w:color w:val="111111"/>
          <w:sz w:val="28"/>
          <w:sz w:val="28"/>
          <w:szCs w:val="28"/>
          <w:rtl w:val="true"/>
          <w:lang w:bidi="fa-IR"/>
        </w:rPr>
        <w:t>هر چند که عده‌ای از بزرگان اصحاب امام کاظم علیه السلام پیرو هوای نفس بودند و به خاطر اموالی که در دست آنها باقی مانده بود راضی نشدند که امامت امام رضا علیه السلام را بپذیرند و اموال موجود در نزد خود را که با وکالت حضرت موسی بن جعفر علیه السلام در دست آنها بود به حضرت رضا علیه السلام بازنگرداندند ولی پس از مدتی، برخی از فریب خوردگان پی به واقعیت برده و از دیدگاه وقف روی گردان شدند، ولایت حضرت رضا علیه السلام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پس از مشاهدة نشانه‌های امامت حضرت، به خصوص علم غیب و اطلاع دادن حضرت از اموری که حتی خود شخص هیچ اطلاعی از آن نداشت، باعث شد باورکنند که حضرت رضا علیه السلام مورد تأیید خداوند بوده و امام بر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دو داستان که در این خصوص روی داده است اشاره می‌کنیم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خراسان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واقفی مسلک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متاعی بود و درمیان آن، پارچة رنگارنگ و گلداری بود که در یکی از بسته‌های لباس وجود داشت، خودم از آن </w:t>
      </w:r>
    </w:p>
    <w:p>
      <w:pPr>
        <w:pStyle w:val="BookText"/>
        <w:rPr/>
      </w:pPr>
      <w:r>
        <w:rPr>
          <w:rFonts w:ascii="IRNazanin" w:hAnsi="IRNazanin" w:eastAsia="IRNazanin"/>
          <w:color w:val="111111"/>
          <w:sz w:val="28"/>
          <w:sz w:val="28"/>
          <w:szCs w:val="28"/>
          <w:rtl w:val="true"/>
          <w:lang w:bidi="fa-IR"/>
        </w:rPr>
        <w:t>اطلاعی نداشتم و محل آن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در منزلی سکونت کردم، کسی از آمدن من اطلاعی نداشت مگر یکی از اهالی متولد شهر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جامة رنگارنگ وگلدار را که نزد توست برای من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ورود مرا به مرو به حضرت ر ضا علیه السلام اطلاع داد، من به تازگی وارد این شهر شده‌ام و نزد من پارچة گلداری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سوی حضرت رفت و دوباره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پارچة گلدار در فلان جا و در میان فلان بستة لباس‌ها است و آن را این گونه و به فلان شیوه در آن بسته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گفته بود به دنبال پارچه رفتم و آن را پایین بستة لباس‌ها یافتم و آن را برای حضرت فرستادم</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واقفی بودم به حج رفته بودم، وقتی که به مکه رسیدم به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مذهب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کعبه خودم را به ملتزَم </w:t>
      </w:r>
      <w:r>
        <w:rPr>
          <w:rStyle w:val="FootnoteAnchor"/>
          <w:rtl w:val="true"/>
        </w:rPr>
        <w:footnoteReference w:id="85"/>
      </w:r>
      <w:r>
        <w:rPr>
          <w:rFonts w:ascii="IRNazanin" w:hAnsi="IRNazanin" w:eastAsia="IRNazanin"/>
          <w:color w:val="111111"/>
          <w:sz w:val="28"/>
          <w:sz w:val="28"/>
          <w:szCs w:val="28"/>
          <w:rtl w:val="true"/>
          <w:lang w:bidi="fa-IR"/>
        </w:rPr>
        <w:t>چسباندم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طلب و خواستة مرا می‌دانی، مرا به بهترین دین‌ها ارشاد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که به حضور حضرت رضا علیه السلام برسم، به مدینه رفتم و به در خانة حضرت شتافتم و به خادم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 یک مرد عراقی به در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صدای امام رضا علیه السلام را از داخل خانه شنیدم که دوبار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مغیره وارد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هنگامی‌که حضرت به چهرة من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به استجابت رسانید و تو را به دین خودش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خدا و امین خدا در میان خلقش هستی</w:t>
      </w:r>
      <w:r>
        <w:rPr>
          <w:rFonts w:eastAsia="IRNazanin" w:cs="IRNazanin"/>
          <w:color w:val="111111"/>
          <w:sz w:val="28"/>
          <w:szCs w:val="28"/>
          <w:rtl w:val="true"/>
          <w:lang w:bidi="fa-IR"/>
        </w:rPr>
        <w:t xml:space="preserve">.» </w:t>
      </w:r>
      <w:r>
        <w:rPr>
          <w:rStyle w:val="FootnoteAnchor"/>
          <w:rtl w:val="true"/>
        </w:rPr>
        <w:footnoteReference w:id="86"/>
      </w:r>
      <w:bookmarkStart w:id="154" w:name="pg5312_35072"/>
    </w:p>
    <w:p>
      <w:pPr>
        <w:pStyle w:val="Heading3"/>
        <w:numPr>
          <w:ilvl w:val="2"/>
          <w:numId w:val="1"/>
        </w:numPr>
        <w:rPr/>
      </w:pPr>
      <w:bookmarkStart w:id="155" w:name="__RefHeading___Toc840887_581953129"/>
      <w:bookmarkStart w:id="156" w:name="_Toc59"/>
      <w:bookmarkEnd w:id="154"/>
      <w:bookmarkEnd w:id="155"/>
      <w:r>
        <w:rPr>
          <w:rtl w:val="true"/>
        </w:rPr>
        <w:t>نتیجه‌گیری</w:t>
      </w:r>
      <w:bookmarkEnd w:id="156"/>
    </w:p>
    <w:p>
      <w:pPr>
        <w:pStyle w:val="BookText"/>
        <w:rPr/>
      </w:pPr>
      <w:r>
        <w:rPr>
          <w:rFonts w:ascii="IRNazanin" w:hAnsi="IRNazanin" w:eastAsia="IRNazanin"/>
          <w:color w:val="111111"/>
          <w:sz w:val="28"/>
          <w:sz w:val="28"/>
          <w:szCs w:val="28"/>
          <w:rtl w:val="true"/>
          <w:lang w:bidi="fa-IR"/>
        </w:rPr>
        <w:t>از مناظرات و رویکردهای کلامی امام رضا علیه السلام موارد زیر قابل استنتاج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ادیان و پیروان مذاهب که مدّعی برتری آیین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مناظره و شکست در برابر امام علیه السلام به حقّانیت اسلام و تشیع واقف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مناظرات، نحله‌های مختلف دریافتند که اسلام ناب در اختیار خاندان وحی و اهل البیت علیه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مناظرات روح آزاد‌اندیشی و سماحت خود را به همگان نشان می‌دهد و نشان می‌دهد اسلام با زور بر مردم تحمیل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اجازه می‌دهند که مخالفان هر ایراد و اشکالی دارند مطرح کنند، هرچند محور این اشکالات نفی اسلام و یا نفی الوهیت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امام علیه السلام در 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پر تلاطم افکار و شبهات نشان از تأیید الهی آن حضرت داشت</w:t>
      </w:r>
      <w:r>
        <w:rPr>
          <w:rFonts w:eastAsia="IRNazanin" w:cs="IRNazanin"/>
          <w:color w:val="111111"/>
          <w:sz w:val="28"/>
          <w:szCs w:val="28"/>
          <w:rtl w:val="true"/>
          <w:lang w:bidi="fa-IR"/>
        </w:rPr>
        <w:t xml:space="preserve">. </w:t>
      </w:r>
      <w:bookmarkStart w:id="157" w:name="pg5312_35074"/>
    </w:p>
    <w:p>
      <w:pPr>
        <w:pStyle w:val="Heading3"/>
        <w:numPr>
          <w:ilvl w:val="2"/>
          <w:numId w:val="1"/>
        </w:numPr>
        <w:rPr/>
      </w:pPr>
      <w:bookmarkStart w:id="158" w:name="__RefHeading___Toc840889_581953129"/>
      <w:bookmarkStart w:id="159" w:name="_Toc60"/>
      <w:bookmarkEnd w:id="157"/>
      <w:bookmarkEnd w:id="158"/>
      <w:r>
        <w:rPr>
          <w:rtl w:val="true"/>
        </w:rPr>
        <w:t>منابع</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علوم اسلامی، مرتضی مطهری، دفتر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فرق و مذاهب اسلامی، رضا برنجکار، قم، مؤسسه فرهنگی طه،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ابومنصور احمد بن علی بن ابی طالب الطبرسی،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فی معرفة حجج الله علی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سید‌هاشم رسولی محلاتی، بی جا،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الکافی، ثقة الاسلام ابوجعفر محمّد بن یعقوب بن اسحاق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الاسلامیة،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 و جنبش‌های مکتبی، محمّد تقی مدرسی،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آژیر، مشهد، بنیاد پژوهش‌های اسلامی،چاپ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الواقفیة دراسة تحلیلیة، ریاض محمّد حبیب الناصری، المؤتمر العالمی‌للامام الرضا علیه السلام، الاولی،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الجامعة لدرر اخبار الائمة الاطهار، محمّد باقر مجلسی،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بیروت، موسسة الوفاء، دوم،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الملل والنحل، جعفر سبحانی، قم، موسسة الامام الصادق،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 کلام و مذاهب اسلامی، علی محمّد ولوی، بی جا، انتشارات بعثت،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فرق اسلامی، حسین صابری،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المذاهب الاسلامیة، محمّد ابوزهره، الجزء الاول، بی جا، دارالفکرالعربی،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 تاریخ خلفا و علما، شیخ عباس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قم، مؤمنین،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 مسائل کلامی، اسعد شیخ الاسلامی،تهران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زندگانی امام رضا علیه السلام محمّد جواد فضل الله، ترجمه سیدمحمّد 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اسلامی،نهم،</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جامعة المدرسین،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اصفهانی مشهور به آقا نجفی، بی جا، انتشارات علمیه اسلامیه، بی تا،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الشیعه،حسن بن موسی نوبختی، ترجمه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علمی‌و فرهنگی،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محمّد بن الحسن الطوسی، تهران، مکتبة نینوی الحدیثة،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الرضا علیه السلام، عزیز الله عطاردی، مشهد، کنگره جهانی امام رضا علیه السلام،</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 و اختلاف المصلین، علی بن اسماعیل اشعری،ترجمه دکتر محسن مؤیدی، تهران، امیر کبیر، دوم،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 سعد بن عبد الله ابی خلف الأشعری القمی،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علمی‌و فرهنگی،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والنحل، محمّد بن عبد الکریم شهرستانی، بیروت، دارالفکر،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کلامی در عصر امام رضا علیه السلام، سیدمحمّد مرتضوی، مشهد، آستان قدس رضوی،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رویکردهای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در مناظرات امام رضا علیه السلام، حسن رضایی مهر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نو، ویژه نامه امام رضا علیه السلام، شماره اوّل 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مؤسسه فرهنگی قدس</w:t>
      </w:r>
      <w:r>
        <w:rPr>
          <w:rFonts w:eastAsia="IRNazanin" w:cs="IRNazanin"/>
          <w:color w:val="111111"/>
          <w:sz w:val="28"/>
          <w:szCs w:val="28"/>
          <w:rtl w:val="true"/>
          <w:lang w:bidi="fa-IR"/>
        </w:rPr>
        <w:t xml:space="preserve">» </w:t>
      </w:r>
      <w:bookmarkStart w:id="160" w:name="pg5312_35078"/>
    </w:p>
    <w:p>
      <w:pPr>
        <w:pStyle w:val="Heading2"/>
        <w:numPr>
          <w:ilvl w:val="1"/>
          <w:numId w:val="1"/>
        </w:numPr>
        <w:rPr/>
      </w:pPr>
      <w:bookmarkStart w:id="161" w:name="__RefHeading___Toc840891_581953129"/>
      <w:bookmarkStart w:id="162" w:name="_Toc61"/>
      <w:bookmarkEnd w:id="160"/>
      <w:bookmarkEnd w:id="161"/>
      <w:r>
        <w:rPr>
          <w:rtl w:val="true"/>
        </w:rPr>
        <w:t>روش شناسی مناظرات امام رضا علیه السلام</w:t>
      </w:r>
      <w:bookmarkEnd w:id="162"/>
    </w:p>
    <w:p>
      <w:pPr>
        <w:pStyle w:val="Heading3"/>
        <w:numPr>
          <w:ilvl w:val="2"/>
          <w:numId w:val="1"/>
        </w:numPr>
        <w:rPr/>
      </w:pPr>
      <w:bookmarkStart w:id="163" w:name="__RefHeading___Toc840893_581953129"/>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حسن امینی‌فر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hasan.aminifar@yahoo.com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40895_581953129"/>
      <w:bookmarkStart w:id="166" w:name="_Toc63"/>
      <w:bookmarkEnd w:id="165"/>
      <w:r>
        <w:rPr>
          <w:rtl w:val="true"/>
        </w:rPr>
        <w:t>چکیده</w:t>
      </w:r>
      <w:bookmarkEnd w:id="166"/>
    </w:p>
    <w:p>
      <w:pPr>
        <w:pStyle w:val="BookText"/>
        <w:rPr/>
      </w:pPr>
      <w:r>
        <w:rPr>
          <w:rFonts w:ascii="IRNazanin" w:hAnsi="IRNazanin" w:eastAsia="IRNazanin"/>
          <w:color w:val="111111"/>
          <w:sz w:val="28"/>
          <w:sz w:val="28"/>
          <w:szCs w:val="28"/>
          <w:rtl w:val="true"/>
          <w:lang w:bidi="fa-IR"/>
        </w:rPr>
        <w:t>در اسلام و رهنمودهای قرآنی منطقِ گفتگو جایگاهی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و ائمه علیه السلام پیشگام گفتگو در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تعالیم والای اسلام و تأکید بر عقل و منطق به جای تعصّب و افراط سر تا سر زندگی‌شان پر از گفتگو و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 به روش‌شناسی مناظرات و گفتگوهای امام رضا علیه السلام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موقعیت زمانی و جغرافیایی امام رضا علیه السلام امکان گفتگو، تعامل و مناظرات آن حضرت نسبت به سایر ائمه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ترتیب جلسة مناظره توسط خلیفة عباسی یعنی مأمون فضای این امر مساعدتر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تمامی مناظراتشان از قوی‌ترین استدلاهای منطقی بهره جسته‌اند و با تمسّک به داشته‌های طرف مناظره، راه هر گونه مغالطه را بر آنها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شیوه‌ها و روش‌های اتخاذ شده در این مناظرات می‌تواند الگویی مناسب فراروی محققان و پژوهندگان عرصه‌های فرهنگی و علمی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بحث بر سر اینکه امام رضا علیه السلام با چه اصولی با مخالفان به مناظره می‌نشستند از مباحثی است که پاسخ به آن می‌تواند الگو و راهبردی برای </w:t>
      </w:r>
      <w:bookmarkStart w:id="167" w:name="pg5312_35080"/>
    </w:p>
    <w:p>
      <w:pPr>
        <w:pStyle w:val="BookText"/>
        <w:rPr/>
      </w:pPr>
      <w:bookmarkEnd w:id="167"/>
      <w:r>
        <w:rPr>
          <w:rFonts w:ascii="IRNazanin" w:hAnsi="IRNazanin" w:eastAsia="IRNazanin"/>
          <w:color w:val="111111"/>
          <w:sz w:val="28"/>
          <w:sz w:val="28"/>
          <w:szCs w:val="28"/>
          <w:rtl w:val="true"/>
          <w:lang w:bidi="fa-IR"/>
        </w:rPr>
        <w:t>گفتگوها و برخوردهای فعلی ما در عصر حاضر باشد شاید عمده‌ترین مانع در دستیابی به هدفمان در گفتگوها، رعایت نکردن این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کشف اصول و روش‌های حاکم بر گفتگوی معصومان به ویژه واکاوی مناظرات امام رضا علیه السلام می‌توان همان روش را در گفتمان‌های دینی اجرا کرد در این صورت به یقین می‌توانیم در معرفی اسلام به جهان موفق‌تر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مناظره، روش شناسی</w:t>
      </w:r>
    </w:p>
    <w:p>
      <w:pPr>
        <w:pStyle w:val="Heading3"/>
        <w:numPr>
          <w:ilvl w:val="2"/>
          <w:numId w:val="1"/>
        </w:numPr>
        <w:rPr/>
      </w:pPr>
      <w:bookmarkStart w:id="168" w:name="__RefHeading___Toc840897_581953129"/>
      <w:bookmarkStart w:id="169" w:name="_Toc64"/>
      <w:bookmarkEnd w:id="168"/>
      <w:r>
        <w:rPr>
          <w:rtl w:val="true"/>
        </w:rPr>
        <w:t>مناظره در اسلام و نقش آن در پیشبرد هدف‌ها</w:t>
      </w:r>
      <w:bookmarkEnd w:id="169"/>
    </w:p>
    <w:p>
      <w:pPr>
        <w:pStyle w:val="BookText"/>
        <w:rPr/>
      </w:pPr>
      <w:r>
        <w:rPr>
          <w:rFonts w:ascii="IRNazanin" w:hAnsi="IRNazanin" w:eastAsia="IRNazanin"/>
          <w:color w:val="111111"/>
          <w:sz w:val="28"/>
          <w:sz w:val="28"/>
          <w:szCs w:val="28"/>
          <w:rtl w:val="true"/>
          <w:lang w:bidi="fa-IR"/>
        </w:rPr>
        <w:t>برای روشنگری و کشف حقایق و شناخت واقعیت‌ها، مناظره، بحث و بررسی رو در رو، به خصوص در روزگار ما که رشد فکری و علمی توسعه یافته، بهترین و محکم‌ترین راهِ رسیدن به هدفِ فرهنگی است، که اگر بر اثر تعصب و لجاجت، مورد قبول طرف مقابل واقع نشود دست‌کم موجب اتمام حجّت خواهد شد، چه، پر واضح است، عقیده و ایده را نمی توان با سرنیزه تحمیل کرد، چه، گذرا و بی ریشه خواهد بود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قرآن کریم به این موضوع به عنوان یک اصل نگریسته و خطاب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می‌گویید، دلیل خود را بیاورید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اسلام دیگران را به دلیل و منطق دعوت می‌کند، باید خودش بر دلیل و استدلال تکیه داشته باشد به همین دلیل در سورة نحل پیامبر اکرم صلی الله علیه و آله را مخاطب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بالحکمه والموعظة الحسنة و جادلهم بالّتی هی احسن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با حکمت و‌اندرز به راه پروردگارت دعوت </w:t>
      </w:r>
      <w:bookmarkStart w:id="170" w:name="pg5312_35082"/>
    </w:p>
    <w:p>
      <w:pPr>
        <w:pStyle w:val="BookText"/>
        <w:rPr/>
      </w:pPr>
      <w:bookmarkEnd w:id="170"/>
      <w:r>
        <w:rPr>
          <w:rFonts w:ascii="IRNazanin" w:hAnsi="IRNazanin" w:eastAsia="IRNazanin"/>
          <w:color w:val="111111"/>
          <w:sz w:val="28"/>
          <w:sz w:val="28"/>
          <w:szCs w:val="28"/>
          <w:rtl w:val="true"/>
          <w:lang w:bidi="fa-IR"/>
        </w:rPr>
        <w:t>نما؛ 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روشن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محکمی است که به عقل و علم متّکی است همانطور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اندرزهای معنوی است که جنبه‌ای عاطفی دارد و احساسات پاک را به سوی حق بر 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و انتقاد و بررسی رو در رو و ستیز در بحث است، چنین روشی اگر بر اساس انصاف و رعایت حق باشد، در بعضی موارد برای سرِ جا نشاندن مخالفان لجوج لازم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بنابراین در فن مناظره باید مناسبات و روحیات مناظره کنندگان را سنجید، و به تناسب هرکسی یکی از این سه روش را به کار گرفت</w:t>
      </w:r>
      <w:r>
        <w:rPr>
          <w:rFonts w:eastAsia="IRNazanin" w:cs="IRNazanin"/>
          <w:color w:val="111111"/>
          <w:sz w:val="28"/>
          <w:szCs w:val="28"/>
          <w:rtl w:val="true"/>
          <w:lang w:bidi="fa-IR"/>
        </w:rPr>
        <w:t>.</w:t>
      </w:r>
    </w:p>
    <w:p>
      <w:pPr>
        <w:pStyle w:val="Heading3"/>
        <w:numPr>
          <w:ilvl w:val="2"/>
          <w:numId w:val="1"/>
        </w:numPr>
        <w:rPr/>
      </w:pPr>
      <w:bookmarkStart w:id="171" w:name="__RefHeading___Toc840899_581953129"/>
      <w:bookmarkStart w:id="172" w:name="_Toc65"/>
      <w:bookmarkEnd w:id="171"/>
      <w:r>
        <w:rPr>
          <w:rtl w:val="true"/>
        </w:rPr>
        <w:t>دانش امام رضا علیه السلام</w:t>
      </w:r>
      <w:bookmarkEnd w:id="172"/>
    </w:p>
    <w:p>
      <w:pPr>
        <w:pStyle w:val="BookText"/>
        <w:rPr/>
      </w:pPr>
      <w:r>
        <w:rPr>
          <w:rFonts w:ascii="IRNazanin" w:hAnsi="IRNazanin" w:eastAsia="IRNazanin"/>
          <w:color w:val="111111"/>
          <w:sz w:val="28"/>
          <w:sz w:val="28"/>
          <w:szCs w:val="28"/>
          <w:rtl w:val="true"/>
          <w:lang w:bidi="fa-IR"/>
        </w:rPr>
        <w:t>امام رضا علیه السلام دانش خود را از جدّش پیامبر اکرم صلی الله علیه و آله به ارث برده و سرچشمه‌ای جوشان از علم و فضیلت بود که تشنگان دانش و معرفت از فیض او بهره می‌بردند و تشنگی خود را فرو می‌نشاندند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علمی و مباحثات فکری آن حضرت که موجب پیروزی بر دشمنان اسلام شده، گواهی در این باره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بن جعفر علیه السلام روایت شده است که به فرزندان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برادرتان علی بن موسی الرضا علیه السلام، عالم آل محمد صلی الله علیه و آله است، مسائل دین خود را از او بپرسید و آنچه به شما می‌گوید نگه دارید، زیرا من بارها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صلب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او را دیدار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امیرالمومنین علی هم‌نام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اباصلت هروی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بن موسی الرضا علیه السلام دانشمندتر و عالم‌تر ندیده‌ام و هیچ عالمی او را دیدار نکرد مگر اینکه همین را مانند من شهادت داد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دونالدسن مستشرق معروف عین مناظرات و سخنان آن حضرت علیه السلام را در کتاب تاریخ خود نقل کرده است و مورخان و محدّثانی هم چون ابوبکر خطیب در تاریخ خود، ثعلبی در تفسیرش، سمعانی در رسالة خود، ابن شهر آشوب در کتاب مناقب، بر فضل و برتری علمی‌آن حضرت اذعان نموده‌اند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رضا علیه السلام دارای حضور ذهن، سرعت انتقال، قدرت استدلال و روانی و شیوایی کلام بود، معانی بکر و تازه در هنگام ضرورت بی‌زحمت‌اندیشه و بدون سستی در بیان در اختیارش قرار داشت، مباحثات و مناظرات آن حضرت، با ارباب ادیان و دانشمندان و زندیقان که آنان را با دلایل روشن و براهین قاطع محکوم و مغلوب می‌نمود، دلیل آشکاری بر میزان حضور ذهن و سرعت انتقال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مباحث و اثبات حق، احاطة علمی و شایستگی خویش را نشان می‌داد و در بین دوست و دشمن، به عالم آل محمّد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می‌شود که علما و دانشمندان زمان، از این که در مسایل علمی، با آن حضرت وارد بحث و مناظره شوند، خودداری کرده و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مجلسی که مأمون از بزرگان ادیان مختلف تشکیل داد و از آنها خواست که بی‌پروا هر چه را اعتقاد دارند، در این مجلس مورد بحث قرار دهند، پس از مناظره آن حضرت با دانشمندن حاضر، سکوت همه جا را فرا گرفت و زبان همگی آنان بند آمد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راه‌های مختلف سعی داشت که امام رضا علیه السلام را در معرکة مناظرات و مباحثاتی که با سایر فرق و صاحبان ادیان و مذاهب مختلف برپا </w:t>
      </w:r>
    </w:p>
    <w:p>
      <w:pPr>
        <w:pStyle w:val="BookText"/>
        <w:rPr/>
      </w:pPr>
      <w:r>
        <w:rPr>
          <w:rFonts w:ascii="IRNazanin" w:hAnsi="IRNazanin" w:eastAsia="IRNazanin"/>
          <w:color w:val="111111"/>
          <w:sz w:val="28"/>
          <w:sz w:val="28"/>
          <w:szCs w:val="28"/>
          <w:rtl w:val="true"/>
          <w:lang w:bidi="fa-IR"/>
        </w:rPr>
        <w:t>می شد، وارد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همین منظور مجالسی را ترتیب می داد و برجسته‌ترین دانشمندان زمان و نیز سران زندیقان و اصحاب جدل و مناظره را گرد می‌آورد، کسانی که سطوت و قدرت علمی‌آنها بیم‌انگیز و مغالطه‌های پیچیده و خصمانه آنها راه را بر دلیل و حجت می‌بست، ترس آور بود و تشکیکات تند آنها دلیل و برهان را سست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رضا علیه السلام به سبب تمسّک به نیروی عظیم علمی در تمام این مجالس بر طرف مقابل پیروز بود، بدون اینکه آن حضرت خود را وارد مغالطات جدلی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از مناظره کنندگان برای اینکه بنای حجت خصم را ویران کنند و قوت و استدلال او را از میان ببرند، بدان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با بیانی معجزه آسا و روشی روشن و رهگشا و با جدالی احسن به دلایل مطمئن خود در اثبات حق، تکیه می‌فرمود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مأمون از جاثلیق رئیس اسقف‌ها و رأس الجالوت دانشمند برجستة یهود، بزرگان صابئین و هیربدان </w:t>
      </w:r>
      <w:r>
        <w:rPr>
          <w:rStyle w:val="FootnoteAnchor"/>
          <w:rtl w:val="true"/>
        </w:rPr>
        <w:footnoteReference w:id="96"/>
      </w:r>
      <w:r>
        <w:rPr>
          <w:rFonts w:ascii="IRNazanin" w:hAnsi="IRNazanin" w:eastAsia="IRNazanin"/>
          <w:color w:val="111111"/>
          <w:sz w:val="28"/>
          <w:sz w:val="28"/>
          <w:szCs w:val="28"/>
          <w:rtl w:val="true"/>
          <w:lang w:bidi="fa-IR"/>
        </w:rPr>
        <w:t>و رئیس و دانشمند هندوها، و نسطاس رومی پزشک و گروهی از متکلمین خواست که با امام رضا علیه السلام به مناظره و مباحثة علمی‌بپردازند؛ تا با توانمندی که در مغالطه و جدل دارند، راه برهان و استدلال را بر آن حضرت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یاسر خادم را نزد امام روانه ساخت و به وسیله او تشکیل جلسه مناظره علمی و تاریخ انعقاد آن را به آگاهی امام علیه السلام رسانید و از آن حضرت خواست تا در جلسه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نوفلی به امام هشدار می‌دهد و از قدرت و توانمندی مناظره کنندگان خبر می‌دهد، ولی امام با اطمینان خاطر کامل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مأمون استدلال مرا با توراتیان به تورات آنها و با انجیلیان به انجیل آنها و با زبوریان به زبور آنها و با هیربدها به پارسی و با رومیان به رومی‌و با فرقه‌های مختلف </w:t>
      </w:r>
      <w:bookmarkStart w:id="173" w:name="pg5312_35088"/>
    </w:p>
    <w:p>
      <w:pPr>
        <w:pStyle w:val="BookText"/>
        <w:rPr/>
      </w:pPr>
      <w:bookmarkEnd w:id="173"/>
      <w:r>
        <w:rPr>
          <w:rFonts w:ascii="IRNazanin" w:hAnsi="IRNazanin" w:eastAsia="IRNazanin"/>
          <w:color w:val="111111"/>
          <w:sz w:val="28"/>
          <w:sz w:val="28"/>
          <w:szCs w:val="28"/>
          <w:rtl w:val="true"/>
          <w:lang w:bidi="fa-IR"/>
        </w:rPr>
        <w:t>به زبان هریک بشنود و ببیند که زبان همة این‌ها بند آمد، خواهد دانست او در خور این نیست که در این راه گام بردارد، و در این موقع است که پشیمانی او را در برمی‌گیرد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هدف از ترتیب این گونه مجالس آن بود که امام از پاسخ عاجز ماند و بدین وسیله نادرستی یکی از ادعاهای اساسی‌اش بر مردم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رضا علیه السلام مانند سایر امامان، داشتن علوم و معارف پیغمبر صلی الله علیه و آله را که شرط اساسی امامت است،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مأمون موفق می‌شد که کذب این ادعا را ثابت کند با انهدام مذهب شیعه مشکل خود را به کلی حل کرده بود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74" w:name="__RefHeading___Toc840901_581953129"/>
      <w:bookmarkStart w:id="175" w:name="_Toc66"/>
      <w:bookmarkEnd w:id="174"/>
      <w:r>
        <w:rPr>
          <w:rtl w:val="true"/>
        </w:rPr>
        <w:t>روش‌های مورد استفاده امام رضا علیه السلام در مناظرات</w:t>
      </w:r>
      <w:bookmarkEnd w:id="175"/>
    </w:p>
    <w:p>
      <w:pPr>
        <w:pStyle w:val="Heading4"/>
        <w:numPr>
          <w:ilvl w:val="3"/>
          <w:numId w:val="1"/>
        </w:numPr>
        <w:rPr/>
      </w:pPr>
      <w:bookmarkStart w:id="176" w:name="__RefHeading___Toc840903_581953129"/>
      <w:bookmarkStart w:id="177" w:name="_Toc67"/>
      <w:bookmarkEnd w:id="176"/>
      <w:r>
        <w:rPr/>
        <w:t>1</w:t>
      </w:r>
      <w:r>
        <w:rPr>
          <w:rtl w:val="true"/>
        </w:rPr>
        <w:t xml:space="preserve">. </w:t>
      </w:r>
      <w:r>
        <w:rPr>
          <w:rtl w:val="true"/>
        </w:rPr>
        <w:t>استفاده از روش‌های عقلی و استدلالی</w:t>
      </w:r>
      <w:bookmarkEnd w:id="177"/>
    </w:p>
    <w:p>
      <w:pPr>
        <w:pStyle w:val="BookText"/>
        <w:rPr/>
      </w:pPr>
      <w:r>
        <w:rPr>
          <w:rFonts w:ascii="IRNazanin" w:hAnsi="IRNazanin" w:eastAsia="IRNazanin"/>
          <w:color w:val="111111"/>
          <w:sz w:val="28"/>
          <w:sz w:val="28"/>
          <w:szCs w:val="28"/>
          <w:rtl w:val="true"/>
          <w:lang w:bidi="fa-IR"/>
        </w:rPr>
        <w:t>می‌دانیم عقل حجتی خدادادی است که تمام انسانها فارغ از هر دین و آیینی آن را می‌پذیرند و به داده‌های آن احترام می‌گذارند و چون در اسلام آموزة عقل ستیز وجود ندارد، تکیه بر عقل و استدلال عقلی می‌تواند ما را به یک نتیجه خوب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استدلال عقلی، مورد قبول همگان می‌باشد؛ بنابراین کاربرد عقل در کنار علم، هدفی است که ضریب خطا را در بحث‌ها کمتر می‌کند و دستیابی به هدف واحد را آسان می‌گرداند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مواجهه و مناظره با زنادقه و ملحدان که به هیچ کتابی یا </w:t>
      </w:r>
      <w:bookmarkStart w:id="178" w:name="pg5312_35091"/>
    </w:p>
    <w:p>
      <w:pPr>
        <w:pStyle w:val="BookText"/>
        <w:rPr/>
      </w:pPr>
      <w:bookmarkEnd w:id="178"/>
      <w:r>
        <w:rPr>
          <w:rFonts w:ascii="IRNazanin" w:hAnsi="IRNazanin" w:eastAsia="IRNazanin"/>
          <w:color w:val="111111"/>
          <w:sz w:val="28"/>
          <w:sz w:val="28"/>
          <w:szCs w:val="28"/>
          <w:rtl w:val="true"/>
          <w:lang w:bidi="fa-IR"/>
        </w:rPr>
        <w:t>خدایی معتقد نبودند، از روش عقلی و استدلال بهره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 اهل کتاب از طریق استدلال عقلی و بر اساس مشترکات دینی به رفع اشکالات و به اثبات حقانیت اسلام می پرداختند، زیرا بدون تعقل نمی توان تناقضات بین ادیان را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 از همه در مناظره با عمران صابئی، امام علیه السلام با استدلال‌های عقلی تمام راه های گریز را بر او بست و او را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مناظرة عمران صابئی حاوی مهم‌ترین و مبهم‌ترین سئوال های حکمت دربارة عقل متعالی است که عقول محققان را هنگام تفکر در آن، خسته می‌کند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روش عقلی و استدلال در مناظرات علمی و حتی گفتگوی بین الادیانی، روشی ویژه است که ما نیز می‌توانیم با استفاده از آسان‌تر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با توجه به حجیت عقل در همة ادیان، بهره‌جویی از این روش ما را در رسیدن به نتیجه‌ای واحد، یاری می‌رساند</w:t>
      </w:r>
      <w:r>
        <w:rPr>
          <w:rFonts w:eastAsia="IRNazanin" w:cs="IRNazanin"/>
          <w:color w:val="111111"/>
          <w:sz w:val="28"/>
          <w:szCs w:val="28"/>
          <w:rtl w:val="true"/>
          <w:lang w:bidi="fa-IR"/>
        </w:rPr>
        <w:t>.</w:t>
      </w:r>
    </w:p>
    <w:p>
      <w:pPr>
        <w:pStyle w:val="Heading4"/>
        <w:numPr>
          <w:ilvl w:val="3"/>
          <w:numId w:val="1"/>
        </w:numPr>
        <w:rPr/>
      </w:pPr>
      <w:bookmarkStart w:id="179" w:name="__RefHeading___Toc840905_581953129"/>
      <w:bookmarkStart w:id="180" w:name="_Toc68"/>
      <w:bookmarkEnd w:id="179"/>
      <w:r>
        <w:rPr/>
        <w:t>2</w:t>
      </w:r>
      <w:r>
        <w:rPr>
          <w:rtl w:val="true"/>
        </w:rPr>
        <w:t xml:space="preserve">. </w:t>
      </w:r>
      <w:r>
        <w:rPr>
          <w:rtl w:val="true"/>
        </w:rPr>
        <w:t>تکیه بر اصول مشترک بین ادیان</w:t>
      </w:r>
      <w:bookmarkEnd w:id="18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مناظره می تواند باعث نتیجه بخشی باشد، توجه به اصول مشترک بین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گفتگو و مناظره به دنبال موارد اختلافی باشیم و هرکس نظر خود را بیان کند و در صدد تأیید آن باشد، هرگز گفتگو به نتیجه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اکرم صلی الله علیه و آله در این راستا را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اهل الکتاب تعالوا الی کلمهٍ سواءٍ بیننا وبینکم الاّ نعبد إلاّ الله ولا نشرکُ به شیئاً ولا یتّخذ بعضنا بعضاً ارباباً من دونِ الله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bookmarkStart w:id="181" w:name="pg5312_35093"/>
    </w:p>
    <w:p>
      <w:pPr>
        <w:pStyle w:val="BookText"/>
        <w:rPr/>
      </w:pPr>
      <w:bookmarkEnd w:id="181"/>
      <w:r>
        <w:rPr>
          <w:rFonts w:ascii="IRNazanin" w:hAnsi="IRNazanin" w:eastAsia="IRNazanin"/>
          <w:color w:val="111111"/>
          <w:sz w:val="28"/>
          <w:sz w:val="28"/>
          <w:szCs w:val="28"/>
          <w:rtl w:val="true"/>
          <w:lang w:bidi="fa-IR"/>
        </w:rPr>
        <w:t>بیایید به سوی سخنی که میان ما و شما یکسان است؛ که جزء خداوند یگانه را نپرستیم و چیزی را همتای او قرار ندهیم؛ و بعضی از ما، بعض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اصول مشترک، در نامه‌های پیامبر اکرم صلی الله علیه و آله به سران ادیان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 در مناظراتشان بر این نکته توجه داشته‌اند؛ همچنان‌که در مناظره با اهل کتاب مباحثی چون توحید، پیامبران الهی و نزول کتاب‌های آسمانی مطرح می‌شد و با استناد به همین امور، حقانیت آن اثبات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امر از ضروریات گفتگو بین ادیان است و بهترین راهِ معرفی اسلام می‌باشد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82" w:name="__RefHeading___Toc840907_581953129"/>
      <w:bookmarkStart w:id="183" w:name="_Toc69"/>
      <w:bookmarkEnd w:id="182"/>
      <w:r>
        <w:rPr/>
        <w:t>3</w:t>
      </w:r>
      <w:r>
        <w:rPr>
          <w:rtl w:val="true"/>
        </w:rPr>
        <w:t xml:space="preserve">. </w:t>
      </w:r>
      <w:r>
        <w:rPr>
          <w:rtl w:val="true"/>
        </w:rPr>
        <w:t>به کارگیری فصاحت در گفتار</w:t>
      </w:r>
      <w:bookmarkEnd w:id="183"/>
    </w:p>
    <w:p>
      <w:pPr>
        <w:pStyle w:val="BookText"/>
        <w:rPr/>
      </w:pPr>
      <w:r>
        <w:rPr>
          <w:rFonts w:ascii="IRNazanin" w:hAnsi="IRNazanin" w:eastAsia="IRNazanin"/>
          <w:color w:val="111111"/>
          <w:sz w:val="28"/>
          <w:sz w:val="28"/>
          <w:szCs w:val="28"/>
          <w:rtl w:val="true"/>
          <w:lang w:bidi="fa-IR"/>
        </w:rPr>
        <w:t>فصاحت و شیوایی یکی از سجایای خطیب و گوینده به شمار می‌آید و باعث می‌شود سخن گوینده خالی از اختصار زیاد و تفصیل ملال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سخنران و گوینده در خطابه، نظم الفاظ را طوری با هم ترکیب نماید که معانی مقصود گوینده را ایفا نماید، و سخن را مطابق اقتضای محل و موضع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بلیغ و گهربار علی علیه السلام در نهج البلاغه نمونه ی بسیار بارزِ از فصاحت و بلاغت است که دانشمندان بسیاری بر آن شرح نوشته‌اند و فنون فصاحت را از آن حضرت فراگرفته‌اند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هم به تبعِ پدران خویش، دارای بالاترین درجة فصاحت و </w:t>
      </w:r>
      <w:bookmarkStart w:id="184" w:name="pg5312_35095"/>
    </w:p>
    <w:p>
      <w:pPr>
        <w:pStyle w:val="BookText"/>
        <w:rPr/>
      </w:pPr>
      <w:bookmarkEnd w:id="184"/>
      <w:r>
        <w:rPr>
          <w:rFonts w:ascii="IRNazanin" w:hAnsi="IRNazanin" w:eastAsia="IRNazanin"/>
          <w:color w:val="111111"/>
          <w:sz w:val="28"/>
          <w:sz w:val="28"/>
          <w:szCs w:val="28"/>
          <w:rtl w:val="true"/>
          <w:lang w:bidi="fa-IR"/>
        </w:rPr>
        <w:t>بلاغت بودند، خطبه‌ها و مناظره‌های آن حضرت نمایانگر آن است</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85" w:name="__RefHeading___Toc840909_581953129"/>
      <w:bookmarkStart w:id="186" w:name="_Toc70"/>
      <w:bookmarkEnd w:id="185"/>
      <w:r>
        <w:rPr/>
        <w:t>4</w:t>
      </w:r>
      <w:r>
        <w:rPr>
          <w:rtl w:val="true"/>
        </w:rPr>
        <w:t xml:space="preserve">. </w:t>
      </w:r>
      <w:r>
        <w:rPr>
          <w:rtl w:val="true"/>
        </w:rPr>
        <w:t>تکریم طرف مناظره</w:t>
      </w:r>
      <w:bookmarkEnd w:id="186"/>
    </w:p>
    <w:p>
      <w:pPr>
        <w:pStyle w:val="BookText"/>
        <w:rPr/>
      </w:pPr>
      <w:r>
        <w:rPr>
          <w:rFonts w:ascii="IRNazanin" w:hAnsi="IRNazanin" w:eastAsia="IRNazanin"/>
          <w:color w:val="111111"/>
          <w:sz w:val="28"/>
          <w:sz w:val="28"/>
          <w:szCs w:val="28"/>
          <w:rtl w:val="true"/>
          <w:lang w:bidi="fa-IR"/>
        </w:rPr>
        <w:t>تکریم طرف مناظره یکی دیگر از روش‌های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بین امام و عمران 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عمران اسلام آورد امام او را تکریم نموده و دنبال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عمران وارد شد امام خوش آمد گفته و محترمانه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نزد امام می‌آمد و از علم فراوان آن حضرت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یکی از دعوت کنندگان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صاحبان‌اندیشه و بدعت گذاران به نزد او می‌آمدند و از وی دربارة بهترین مسایل سئوال می‌کردند، عمران نیز به پرسش‌های آنها پاسخ می‌داد به حدّی که آنها از او اجتناب می‌کردند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حین مناظره، هیچگاه طرف مقابل را تحقیر نمی‌کردند و حتی اگر اطرافیان، به تمسخر طرف مناظره اقدام می‌نمودند و می‌خندیدند، آنها را دعوت به ملایمت می‌نمود، چنان‌که در مناظرة امام و سلیمان مروزی رخ نمود، آنگاه که امام علیه السلام تمام راه‌های جواب را بر سلیمان بست و سلیمان شروع به تناقض‌گویی کرد، همة حاضران در جلسه به سلیمان خندیدند، امام رو به مردم کرد و از آنها خواست نسبت به سلیمان ملایمت به خرج دهند و پس از آن گفتگو را ادامه دادند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حتی آن هنگام که در حین مناظره، سلیمان تناقض‌گویی می‌نمود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حرف غلط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قطع کن و به سراغ چیز دیگری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مأمون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رهایش کن؛ حرفش را قطع نکن، </w:t>
      </w:r>
    </w:p>
    <w:p>
      <w:pPr>
        <w:pStyle w:val="BookText"/>
        <w:rPr/>
      </w:pPr>
      <w:r>
        <w:rPr>
          <w:rFonts w:ascii="IRNazanin" w:hAnsi="IRNazanin" w:eastAsia="IRNazanin"/>
          <w:color w:val="111111"/>
          <w:sz w:val="28"/>
          <w:sz w:val="28"/>
          <w:szCs w:val="28"/>
          <w:rtl w:val="true"/>
          <w:lang w:bidi="fa-IR"/>
        </w:rPr>
        <w:t>چون آن را دلیل حقانیت خود قرار می دهد سپس رو به سلیمان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ای سلیمان</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گفتگو میان امام و سلیمان مروزی هم چنان با پاسخ‌های آرام بخش آن حضرت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شیوه‌ای را که امام در این بحث و گفتگو به کار برده است، بی شک نکته‌ای جالب در فن مناظره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 حضرت این است که پس از پاسخ دادن به خصم، راه جواب را بر او نمی‌بندد، بلکه او را در طریق بحث و گفتگو آزاد می‌گذارد تا در راهی که هست پیش رود و به جایی برسد که دیگر راه را در برابر خویش بسته و حرکت در آن را ناممکن می‌بیند، در این هنگام ناگزیر به راهی که امام می‌خواهد او بدان رهنمون شود، باز می‌گردد و این پس از آن خواهد بود که مطلب را پذیرفته و بدان تن داده 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علاوه بر این امام هیچ‌گاه قصد محکوم کردن و کوبیدن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هدفش صرفاً تعلیم و هدایت به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مناظره با عمران گه‌گاهی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مطلب را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توضیح بیشتری بدهید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عین حال آن حضرت ضوابط خاص یک مباحثه و مناظرة جدی و محکم را رعایت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برای مثال در مواردی که طرف مقابل به مسئله‌ای اقرار می‌کرد، ایشان به افراد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که به این مسئله اقرار کرد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با نگاهی به مناظرات امام رضا علیه السلام روشن می‌شود که آن </w:t>
      </w:r>
      <w:bookmarkStart w:id="187" w:name="pg5312_35099"/>
    </w:p>
    <w:p>
      <w:pPr>
        <w:pStyle w:val="BookText"/>
        <w:rPr/>
      </w:pPr>
      <w:bookmarkEnd w:id="187"/>
      <w:r>
        <w:rPr>
          <w:rFonts w:ascii="IRNazanin" w:hAnsi="IRNazanin" w:eastAsia="IRNazanin"/>
          <w:color w:val="111111"/>
          <w:sz w:val="28"/>
          <w:sz w:val="28"/>
          <w:szCs w:val="28"/>
          <w:rtl w:val="true"/>
          <w:lang w:bidi="fa-IR"/>
        </w:rPr>
        <w:t>حضرت همواره ادب و اخلاق اسلامی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دور از نگاه متعصبانة دینی و نژادی، بر احترام به دیگران و پرهیز از کاربرد الفاظ ناپسند و تهمت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الفاظ محترمانه ارتباط برقرار می کردند و می‌کوشیدند در گفتگوها فضای دوستی را حاکم کنند</w:t>
      </w:r>
      <w:r>
        <w:rPr>
          <w:rFonts w:eastAsia="IRNazanin" w:cs="IRNazanin"/>
          <w:color w:val="111111"/>
          <w:sz w:val="28"/>
          <w:szCs w:val="28"/>
          <w:rtl w:val="true"/>
          <w:lang w:bidi="fa-IR"/>
        </w:rPr>
        <w:t>.</w:t>
      </w:r>
    </w:p>
    <w:p>
      <w:pPr>
        <w:pStyle w:val="Heading4"/>
        <w:numPr>
          <w:ilvl w:val="3"/>
          <w:numId w:val="1"/>
        </w:numPr>
        <w:rPr/>
      </w:pPr>
      <w:bookmarkStart w:id="188" w:name="__RefHeading___Toc840911_581953129"/>
      <w:bookmarkStart w:id="189" w:name="_Toc71"/>
      <w:bookmarkEnd w:id="188"/>
      <w:r>
        <w:rPr/>
        <w:t>5</w:t>
      </w:r>
      <w:r>
        <w:rPr>
          <w:rtl w:val="true"/>
        </w:rPr>
        <w:t xml:space="preserve">. </w:t>
      </w:r>
      <w:r>
        <w:rPr>
          <w:rtl w:val="true"/>
        </w:rPr>
        <w:t>تفویض مسؤلیت به تازه مسلمانان</w:t>
      </w:r>
      <w:bookmarkEnd w:id="189"/>
    </w:p>
    <w:p>
      <w:pPr>
        <w:pStyle w:val="BookText"/>
        <w:rPr/>
      </w:pPr>
      <w:r>
        <w:rPr>
          <w:rFonts w:ascii="IRNazanin" w:hAnsi="IRNazanin" w:eastAsia="IRNazanin"/>
          <w:color w:val="111111"/>
          <w:sz w:val="28"/>
          <w:sz w:val="28"/>
          <w:szCs w:val="28"/>
          <w:rtl w:val="true"/>
          <w:lang w:bidi="fa-IR"/>
        </w:rPr>
        <w:t>یکی از شیوه‌هایی که امام رضا علیه السلام در برخورد با طرف مناظره اعمال می‌نمودند، استفاده از نوگروندگان به آیین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این را در مناظرة ایشان با سلیمان مروزی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نخست عمران صابئی را که از تازه مسلمانان و خود در جلسة مناظره پذیرای اسلام شده بود وارد صحنة مناظره با سلیمان نمود و سپس خودشان مناظره را ادامه دادند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شاید امام با این کار خواسته‌اند با آوردن چنین شخصی فضای عمومی را به نفع خود تغییر دهند و هم اینکه با این کار بفهمانند که آنهائی که پذیرای اسلام شدند افراد کوچه و بازار نیستند، بلکه خود اهل فن و صاحب 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این جهت که طرف مناظره تحت تأثیر قرار گیرد و راه عناد را نپیماید</w:t>
      </w:r>
      <w:r>
        <w:rPr>
          <w:rFonts w:eastAsia="IRNazanin" w:cs="IRNazanin"/>
          <w:color w:val="111111"/>
          <w:sz w:val="28"/>
          <w:szCs w:val="28"/>
          <w:rtl w:val="true"/>
          <w:lang w:bidi="fa-IR"/>
        </w:rPr>
        <w:t>.</w:t>
      </w:r>
    </w:p>
    <w:p>
      <w:pPr>
        <w:pStyle w:val="Heading4"/>
        <w:numPr>
          <w:ilvl w:val="3"/>
          <w:numId w:val="1"/>
        </w:numPr>
        <w:rPr/>
      </w:pPr>
      <w:bookmarkStart w:id="190" w:name="__RefHeading___Toc840913_581953129"/>
      <w:bookmarkStart w:id="191" w:name="_Toc72"/>
      <w:bookmarkEnd w:id="190"/>
      <w:r>
        <w:rPr/>
        <w:t>6</w:t>
      </w:r>
      <w:r>
        <w:rPr>
          <w:rtl w:val="true"/>
        </w:rPr>
        <w:t xml:space="preserve">. </w:t>
      </w:r>
      <w:r>
        <w:rPr>
          <w:rtl w:val="true"/>
        </w:rPr>
        <w:t>عنایت به احکام الهی</w:t>
      </w:r>
      <w:bookmarkEnd w:id="1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حتی در اوج مناظره و بحث، به احکام الهی کاملاً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جلسة مناظره با عمران آن‌جا که بحث حساس شده بود، صدای اذان نماز بلند شد، امام برای نماز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عاجزانه درخواست کرد که امام بحث را ادامه دهد، چه، دلش نرم و آماده ی پذیرش مطلب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 آرامش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اقامه نماز مشغول شدند و بعد از نماز، دوباره بحث را ادامه دادند</w:t>
      </w:r>
      <w:r>
        <w:rPr>
          <w:rFonts w:eastAsia="IRNazanin" w:cs="IRNazanin"/>
          <w:color w:val="111111"/>
          <w:sz w:val="28"/>
          <w:szCs w:val="28"/>
          <w:rtl w:val="true"/>
          <w:lang w:bidi="fa-IR"/>
        </w:rPr>
        <w:t xml:space="preserve">. </w:t>
      </w:r>
      <w:bookmarkStart w:id="192" w:name="pg5312_35101"/>
    </w:p>
    <w:p>
      <w:pPr>
        <w:pStyle w:val="BookText"/>
        <w:rPr/>
      </w:pPr>
      <w:bookmarkEnd w:id="192"/>
      <w:r>
        <w:rPr>
          <w:rFonts w:ascii="IRNazanin" w:hAnsi="IRNazanin" w:eastAsia="IRNazanin"/>
          <w:color w:val="111111"/>
          <w:sz w:val="28"/>
          <w:sz w:val="28"/>
          <w:szCs w:val="28"/>
          <w:rtl w:val="true"/>
          <w:lang w:bidi="fa-IR"/>
        </w:rPr>
        <w:t>روشن است که منطق و هدف امام از بحث‌ها و مناظره‌ها، تبیین و اجرای تعالیم الهی بود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93" w:name="__RefHeading___Toc840915_581953129"/>
      <w:bookmarkStart w:id="194" w:name="_Toc73"/>
      <w:bookmarkEnd w:id="193"/>
      <w:r>
        <w:rPr/>
        <w:t>7</w:t>
      </w:r>
      <w:r>
        <w:rPr>
          <w:rtl w:val="true"/>
        </w:rPr>
        <w:t xml:space="preserve">. </w:t>
      </w:r>
      <w:r>
        <w:rPr>
          <w:rtl w:val="true"/>
        </w:rPr>
        <w:t>استفاده از نیروی تصرف در امور طبیعی</w:t>
      </w:r>
      <w:bookmarkEnd w:id="194"/>
    </w:p>
    <w:p>
      <w:pPr>
        <w:pStyle w:val="BookText"/>
        <w:rPr/>
      </w:pPr>
      <w:r>
        <w:rPr>
          <w:rFonts w:ascii="IRNazanin" w:hAnsi="IRNazanin" w:eastAsia="IRNazanin"/>
          <w:color w:val="111111"/>
          <w:sz w:val="28"/>
          <w:sz w:val="28"/>
          <w:szCs w:val="28"/>
          <w:rtl w:val="true"/>
          <w:lang w:bidi="fa-IR"/>
        </w:rPr>
        <w:t xml:space="preserve">ما طبق روایات وارده، به ولایت ائمة اطهار و تصرف آنان در امور طبیعی معتقدیم، امام رضا علیه السلام نیز در یکی از مجادلاتش از این شیوه بهره می‌گیرد؛ موقعی که حاجبِ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می‌خواهد تا جلسة مناظره‌ای با امام رضا علیه السلام داشته باشد تا با این کار بگوید که آن حضرت شایستگی حق ولایتعهدی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حاجب ابتدا معجزه بودن بارش باران به وسیله‌ی امام رضا علیه السلام، در پی نماز باران را رد می‌کند و می‌گوید فصل باران است و باران به طور طبیعی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حرف را پشت سر تو می‌گویند، تو نباید اجازه بدهی که دروغگویان این سخنان را دربارة تو انتشار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از گفتگو دربارة نعمت‌های پروردگار منع نمی‌کنم و هرگز دنبال هوا و هوس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مأمون به تو بخشیده است و تو را به این مقام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مقامی است که پادشاه مصر به یوسف صدیق داد و حال آن دو را نیز تو خود دانی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حکایت و داستان‌های تاریخی که در قرآن آمده است، برای مثال می‌آورد و حق خود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غضبناک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ادعای خود صادقی، این دو شیر نقش‌بسته بر پرده را زنده کن و بر من مسلط گردان تا ادعایت ثابت شود</w:t>
      </w:r>
      <w:r>
        <w:rPr>
          <w:rFonts w:eastAsia="IRNazanin" w:cs="IRNazanin"/>
          <w:color w:val="111111"/>
          <w:sz w:val="28"/>
          <w:szCs w:val="28"/>
          <w:rtl w:val="true"/>
          <w:lang w:bidi="fa-IR"/>
        </w:rPr>
        <w:t xml:space="preserve">.» </w:t>
      </w:r>
      <w:bookmarkStart w:id="195" w:name="pg5312_35103"/>
    </w:p>
    <w:p>
      <w:pPr>
        <w:pStyle w:val="BookText"/>
        <w:rPr/>
      </w:pPr>
      <w:bookmarkEnd w:id="195"/>
      <w:r>
        <w:rPr>
          <w:rFonts w:ascii="IRNazanin" w:hAnsi="IRNazanin" w:eastAsia="IRNazanin"/>
          <w:color w:val="111111"/>
          <w:sz w:val="28"/>
          <w:sz w:val="28"/>
          <w:szCs w:val="28"/>
          <w:rtl w:val="true"/>
          <w:lang w:bidi="fa-IR"/>
        </w:rPr>
        <w:t>در این هنگام امام به دو تصویر شیر روی پرده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فاجر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 ناگهان زنده شده، حمله آوردند و او را پاره پاره کردند و گوشت و استخوان او را چنان خوردند که اثری از او باقی نماند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مناظره و گفتگویی که بین آن حضرت و ابواسماعیل سندی رخ داد؛ ابواسماعیل چون عربی نمی‌دانست در ابتدا به زبان سندی با ایشان احوال پرسی می‌کند، امام هم به زبان سندی جواب می‌دهد سپس با زبان سندی با وی به گفتگو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مناظره ابواسماعیل به ایشان می‌گوید من عربی نمی‌دانم از خداوند بخواهید آن را به من الهام کند تا با اهل آن با زبان خودشان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رضا علیه السلام دست خودشان را بر لب‌های ابواسماعیل کشیدند و او زبان عربی را یاد گرفت</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196" w:name="__RefHeading___Toc840917_581953129"/>
      <w:bookmarkStart w:id="197" w:name="_Toc74"/>
      <w:bookmarkEnd w:id="196"/>
      <w:r>
        <w:rPr/>
        <w:t>8</w:t>
      </w:r>
      <w:r>
        <w:rPr>
          <w:rtl w:val="true"/>
        </w:rPr>
        <w:t xml:space="preserve">. </w:t>
      </w:r>
      <w:r>
        <w:rPr>
          <w:rtl w:val="true"/>
        </w:rPr>
        <w:t>تسلط بر علوم و زبان‌های مختلف</w:t>
      </w:r>
      <w:bookmarkEnd w:id="197"/>
    </w:p>
    <w:p>
      <w:pPr>
        <w:pStyle w:val="BookText"/>
        <w:rPr/>
      </w:pPr>
      <w:r>
        <w:rPr>
          <w:rFonts w:ascii="IRNazanin" w:hAnsi="IRNazanin" w:eastAsia="IRNazanin"/>
          <w:color w:val="111111"/>
          <w:sz w:val="28"/>
          <w:sz w:val="28"/>
          <w:szCs w:val="28"/>
          <w:rtl w:val="true"/>
          <w:lang w:bidi="fa-IR"/>
        </w:rPr>
        <w:t>در گفتگوی بین امام و فضل بن سهل، 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زود آفریده شده است یا شب؟ امام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قرآن جواب می‌خواهی یا از روی حساب؟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امام با توجه به علم نجوم ثابت می‌کند که روز پیش از شب است و بعد از آن با خواندن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 ینبغی لها أن تدرک القمر و لا اللیل سابق النهار</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به اثبات نقلی آن می پردازد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مناظرة آن حضرت با عمران صابئی، عمران از آن حضرت دربارة اعضای فیزیکی انسان که از بحث‌های پیچیده در علم پزشکی است و نیز </w:t>
      </w:r>
      <w:bookmarkStart w:id="198" w:name="pg5312_35105"/>
    </w:p>
    <w:p>
      <w:pPr>
        <w:pStyle w:val="BookText"/>
        <w:rPr/>
      </w:pPr>
      <w:bookmarkEnd w:id="198"/>
      <w:r>
        <w:rPr>
          <w:rFonts w:ascii="IRNazanin" w:hAnsi="IRNazanin" w:eastAsia="IRNazanin"/>
          <w:color w:val="111111"/>
          <w:sz w:val="28"/>
          <w:sz w:val="28"/>
          <w:szCs w:val="28"/>
          <w:rtl w:val="true"/>
          <w:lang w:bidi="fa-IR"/>
        </w:rPr>
        <w:t>از طبیعت اشیاء در عالم سئوال می‌کند که امام علیه السلام همة را جواب می‌دهد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مناظره با عمرو بن هذاب هم که منکر علم امام به تمام زبان‌ها بود، مجلسی تشکیل دادند که در آن هندو زبان، رومی، فارسی و ترک زبان بودند، امام علیه السلام با هر یک از آنها با زبان خودشان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حجت خدا در میان مردمم و خدای به هنگامی‌که صحبت می‌کند با هر قومی‌به همان زبان سخن می گوید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199" w:name="__RefHeading___Toc840919_581953129"/>
      <w:bookmarkStart w:id="200" w:name="_Toc75"/>
      <w:bookmarkEnd w:id="199"/>
      <w:r>
        <w:rPr/>
        <w:t>9</w:t>
      </w:r>
      <w:r>
        <w:rPr>
          <w:rtl w:val="true"/>
        </w:rPr>
        <w:t xml:space="preserve">. </w:t>
      </w:r>
      <w:r>
        <w:rPr>
          <w:rtl w:val="true"/>
        </w:rPr>
        <w:t>داشتن سعة صدر</w:t>
      </w:r>
      <w:bookmarkEnd w:id="200"/>
    </w:p>
    <w:p>
      <w:pPr>
        <w:pStyle w:val="BookText"/>
        <w:rPr/>
      </w:pPr>
      <w:r>
        <w:rPr>
          <w:rFonts w:ascii="IRNazanin" w:hAnsi="IRNazanin" w:eastAsia="IRNazanin"/>
          <w:color w:val="111111"/>
          <w:sz w:val="28"/>
          <w:sz w:val="28"/>
          <w:szCs w:val="28"/>
          <w:rtl w:val="true"/>
          <w:lang w:bidi="fa-IR"/>
        </w:rPr>
        <w:t>یکی دیگر از اصولی که می توان از روند مناظرات امام رضا علیه السلام به دست آورد، داشتن سعة صدر و تحمّل نظرات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مسأله که دیگران هم حق دارند، آزادانه فکر کنند و هر چه خواستند بگویند و این را گامی‌مثبت و مقدماتی در ایجاد ارتباط و گفتگو با افراد دیگر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آراء و عقاید دیگران نه تنها باعث گفتگو نمی شود بلکه سبب دوری و بدبینی به یکدیگر نیز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مناظرة بین آن حضرت با جاثلیق، وقتی با استدلال امام مواجه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معتقدیم و به عیسایی که معتقد به نبوت محمد صلی الله علیه و آله بود و ما چیزی علیه عیسی نداریم مگر ضعف و کمی‌روزه و نماز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جاثلیق با شنیدن این‌ها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علمت را فاسد کردی و امورت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تو عالم ترین اهل اسلام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آرامی با او روبرو شد، و با توجه به خدا انگاشتن عیسی مسیح توسط مسیحیان به آن جواب دادند</w:t>
      </w:r>
      <w:r>
        <w:rPr>
          <w:rFonts w:eastAsia="IRNazanin" w:cs="IRNazanin"/>
          <w:color w:val="111111"/>
          <w:sz w:val="28"/>
          <w:szCs w:val="28"/>
          <w:rtl w:val="true"/>
          <w:lang w:bidi="fa-IR"/>
        </w:rPr>
        <w:t xml:space="preserve">. </w:t>
      </w:r>
      <w:r>
        <w:rPr>
          <w:rStyle w:val="FootnoteAnchor"/>
          <w:rtl w:val="true"/>
        </w:rPr>
        <w:footnoteReference w:id="118"/>
      </w:r>
      <w:bookmarkStart w:id="201" w:name="pg5312_35107"/>
    </w:p>
    <w:p>
      <w:pPr>
        <w:pStyle w:val="Heading4"/>
        <w:numPr>
          <w:ilvl w:val="3"/>
          <w:numId w:val="1"/>
        </w:numPr>
        <w:rPr/>
      </w:pPr>
      <w:bookmarkStart w:id="202" w:name="__RefHeading___Toc840921_581953129"/>
      <w:bookmarkStart w:id="203" w:name="_Toc76"/>
      <w:bookmarkEnd w:id="201"/>
      <w:bookmarkEnd w:id="202"/>
      <w:r>
        <w:rPr/>
        <w:t>10</w:t>
      </w:r>
      <w:r>
        <w:rPr>
          <w:rtl w:val="true"/>
        </w:rPr>
        <w:t xml:space="preserve">. </w:t>
      </w:r>
      <w:r>
        <w:rPr>
          <w:rtl w:val="true"/>
        </w:rPr>
        <w:t>توجه به مقتضای جلسة مناظره</w:t>
      </w:r>
      <w:bookmarkEnd w:id="203"/>
    </w:p>
    <w:p>
      <w:pPr>
        <w:pStyle w:val="BookText"/>
        <w:rPr/>
      </w:pPr>
      <w:r>
        <w:rPr>
          <w:rFonts w:ascii="IRNazanin" w:hAnsi="IRNazanin" w:eastAsia="IRNazanin"/>
          <w:color w:val="111111"/>
          <w:sz w:val="28"/>
          <w:sz w:val="28"/>
          <w:szCs w:val="28"/>
          <w:rtl w:val="true"/>
          <w:lang w:bidi="fa-IR"/>
        </w:rPr>
        <w:t>امام رضا علیه السلام همیشه در مناظرات و برخوردهایشان متوجه طرف مقابل بود و بر آن اساس عمل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برخورد با علمای ادیان دیگر یا از روش عقلی و استدلالی استفاده می کرد یا از روش نقلی یعنی ارجاع به کتب مقدس خودشان و اقوال بزرگان آنها،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مناظره با متکلمان اسلامی علاوه بر توسل جستن به استدلال عقلی از آیات قرآن و اقوال شخصیت‌های تاریخی بهره می جست، آنچه که در مناظره با سلیمان مروزی، مأمون و علی بن جهم اتفاق افتاد دلیل بر این مطلب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مناظره با یحیی بن ضحاک سمرقندی در موضوع امامت، حضرت رضا علیه السلام با استفاده از سخنان و عبارات خلفای راشدین، به اثبات امامت خویش پرداختند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با این شیوه، فهم درست از متون مقدس را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گاهی با آوردن نمونه از ادیان دیگر فهم مطلب و استدلال را آسان‌تر می کردند چنان که در مناظره با ابوقره این مسأله دیده می‌شود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04" w:name="__RefHeading___Toc840923_581953129"/>
      <w:bookmarkStart w:id="205" w:name="_Toc77"/>
      <w:bookmarkEnd w:id="204"/>
      <w:r>
        <w:rPr/>
        <w:t>11</w:t>
      </w:r>
      <w:r>
        <w:rPr>
          <w:rtl w:val="true"/>
        </w:rPr>
        <w:t xml:space="preserve">. </w:t>
      </w:r>
      <w:r>
        <w:rPr>
          <w:rtl w:val="true"/>
        </w:rPr>
        <w:t>استناد به منابع قابل قبول طرف مناظره</w:t>
      </w:r>
      <w:bookmarkEnd w:id="2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دیگر در گفتگو و مناظره توجه به این نکته است که باید به کلام و منابع قابل قبول طرف مناظره استناد شود، اگر در مناظره، یک طرف، چیزی بگوید و طرف دیگر چیز دیگر و هر کدام منبع طرف مقابل را قبول نداشته باشند، گفتگو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عنایت به همین شیوه، به نوفلی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با مسیحی با انجیلشان، با یهودی با توراتشان با صابئی ها با آیین خودشان، با هیربدان با آیین پارسی‌شان و با رومیان به زبان </w:t>
      </w:r>
    </w:p>
    <w:p>
      <w:pPr>
        <w:pStyle w:val="BookText"/>
        <w:rPr/>
      </w:pPr>
      <w:r>
        <w:rPr>
          <w:rFonts w:ascii="IRNazanin" w:hAnsi="IRNazanin" w:eastAsia="IRNazanin"/>
          <w:color w:val="111111"/>
          <w:sz w:val="28"/>
          <w:sz w:val="28"/>
          <w:szCs w:val="28"/>
          <w:rtl w:val="true"/>
          <w:lang w:bidi="fa-IR"/>
        </w:rPr>
        <w:t>خود آنان بحث می‌کنم تا مأمون بفهمد که خلافت را به ناحق غصب کرده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آشنایی و تسلط کامل بر منابع دینی طرف مناظره نیز یکی دیگر از روش‌های موفق در گفتگوست که ما این را در مناظرات امام رضا علیه السلام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مناظره با جاثلیق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یوحنّای دیلمی را قبول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یوحنّا را محبوب‌ترین مردم در نزد عیسی علیه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 با ذکر عبارتی از انجیل یوحنا </w:t>
      </w:r>
      <w:r>
        <w:rPr>
          <w:rStyle w:val="FootnoteAnchor"/>
          <w:rtl w:val="true"/>
        </w:rPr>
        <w:footnoteReference w:id="123"/>
      </w:r>
      <w:r>
        <w:rPr>
          <w:rFonts w:ascii="IRNazanin" w:hAnsi="IRNazanin" w:eastAsia="IRNazanin"/>
          <w:color w:val="111111"/>
          <w:sz w:val="28"/>
          <w:sz w:val="28"/>
          <w:szCs w:val="28"/>
          <w:rtl w:val="true"/>
          <w:lang w:bidi="fa-IR"/>
        </w:rPr>
        <w:t>، نسطاس رومی و رأس الجالوت یهودی را بر وجود چنین مطلبی در انجیل شاهد می‌گیرد و با این کار بیان خود را محکم‌تر می‌سازد و از جاثلیق اقرار و اعتراف می‌گیرد که چنین عبارتی در انجیل موجود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 مناظره امام با خواندن سفر سوم عهدین، طرح بحث تعداد حواریون، نحوة نگارش اناجیل، خواندن کتاب اشعیا، این که فقط یوحنا حضرت عیسی را خدا می داند و سه انجیل دیگر او را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خودشان را اثبات می‌کنند و خود جاثلیق نیز می‌پذیرد که مانند امام بر آن امور مسلط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مناظره با رأس الجالوت هم موقعی که رأس الجالوت دربارة پیامبر صلی الله علیه و آله، از امام شاهد خواست، امام این آیه از تورات را خواندند که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از جانب کوه طور سینا </w:t>
      </w:r>
      <w:r>
        <w:rPr>
          <w:rStyle w:val="FootnoteAnchor"/>
          <w:rtl w:val="true"/>
        </w:rPr>
        <w:footnoteReference w:id="125"/>
      </w:r>
      <w:r>
        <w:rPr>
          <w:rFonts w:ascii="IRNazanin" w:hAnsi="IRNazanin" w:eastAsia="IRNazanin"/>
          <w:color w:val="111111"/>
          <w:sz w:val="28"/>
          <w:sz w:val="28"/>
          <w:szCs w:val="28"/>
          <w:rtl w:val="true"/>
          <w:lang w:bidi="fa-IR"/>
        </w:rPr>
        <w:t xml:space="preserve">آمد و برای مردم از جانب کوه ساعیر </w:t>
      </w:r>
      <w:r>
        <w:rPr>
          <w:rStyle w:val="FootnoteAnchor"/>
          <w:rtl w:val="true"/>
        </w:rPr>
        <w:footnoteReference w:id="126"/>
      </w:r>
      <w:r>
        <w:rPr>
          <w:rFonts w:ascii="IRNazanin" w:hAnsi="IRNazanin" w:eastAsia="IRNazanin"/>
          <w:color w:val="111111"/>
          <w:sz w:val="28"/>
          <w:sz w:val="28"/>
          <w:szCs w:val="28"/>
          <w:rtl w:val="true"/>
          <w:lang w:bidi="fa-IR"/>
        </w:rPr>
        <w:t xml:space="preserve">درخشید و از کوه فاران </w:t>
      </w:r>
      <w:r>
        <w:rPr>
          <w:rStyle w:val="FootnoteAnchor"/>
          <w:rtl w:val="true"/>
        </w:rPr>
        <w:footnoteReference w:id="127"/>
      </w:r>
      <w:r>
        <w:rPr>
          <w:rFonts w:ascii="IRNazanin" w:hAnsi="IRNazanin" w:eastAsia="IRNazanin"/>
          <w:color w:val="111111"/>
          <w:sz w:val="28"/>
          <w:sz w:val="28"/>
          <w:szCs w:val="28"/>
          <w:rtl w:val="true"/>
          <w:lang w:bidi="fa-IR"/>
        </w:rPr>
        <w:t>برای ما آشکار 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جالب این است که خود وی تفسیر این آیه را نمی دانست و از امام خواست تا آن را برایش روشن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کوه سینا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وحی خدای تبارک است در کوه سینا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می‌درخشد برای مردم از کوه 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کوهی بود که خدای تعالی در آن به عیسی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جملة از کوه فاران برای ما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یکی از کوه‌های مکه است که بین آن و ما یک یا دو روز راه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نکتة جالبی که در این مناظره است این است، آنچه را که امام می فرمود طرف‌های مناظره تصدیق می‌کردند و این باید امروزه الگویی برای گفتگوهای بین ادیانی باشد که با اطلاعات کافی با یکدیگر گفتگو کنیم و بر داده ها و اطلاعات ناقصی که از منابع غیر معتبر بدست می‌آید، اکتفا نکنیم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احترام و قبول انبیای گذشته موردی است که در لابه‌لای مناظرات آن حضرت به چشم می‌خورد و ایشان این کار را برای تألیف </w:t>
      </w:r>
      <w:bookmarkStart w:id="206" w:name="pg5312_35113"/>
    </w:p>
    <w:p>
      <w:pPr>
        <w:pStyle w:val="BookText"/>
        <w:rPr/>
      </w:pPr>
      <w:bookmarkEnd w:id="206"/>
      <w:r>
        <w:rPr>
          <w:rFonts w:ascii="IRNazanin" w:hAnsi="IRNazanin" w:eastAsia="IRNazanin"/>
          <w:color w:val="111111"/>
          <w:sz w:val="28"/>
          <w:sz w:val="28"/>
          <w:szCs w:val="28"/>
          <w:rtl w:val="true"/>
          <w:lang w:bidi="fa-IR"/>
        </w:rPr>
        <w:t>قلوب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واقعاً به انبیای گذشته ایمان داشتند؛ چرا که این اصلی برگرفته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مناظرة ایشان با جاثلیق می بینیم که جاثلیق اوّلین سئوالی که می پرسد در مورد نبوت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قبول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و کتاب او و آنچه را که به امت خود بشارت داده و حواریون به آن اعتراف کرده‌اند، اقرار می کنم ولی نبوت و پیغمبری هر عیسایی را که به نبوت محمد علیه السلام و به کتاب او اقرار نکرده و امت خود را بدان بشارت و مژده نداده باشد، قبول ندارم</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07" w:name="__RefHeading___Toc840925_581953129"/>
      <w:bookmarkStart w:id="208" w:name="_Toc78"/>
      <w:bookmarkEnd w:id="207"/>
      <w:r>
        <w:rPr/>
        <w:t>12</w:t>
      </w:r>
      <w:r>
        <w:rPr>
          <w:rtl w:val="true"/>
        </w:rPr>
        <w:t xml:space="preserve">. </w:t>
      </w:r>
      <w:r>
        <w:rPr>
          <w:rtl w:val="true"/>
        </w:rPr>
        <w:t>آزادگی و روح علمی</w:t>
      </w:r>
      <w:bookmarkEnd w:id="208"/>
    </w:p>
    <w:p>
      <w:pPr>
        <w:pStyle w:val="BookText"/>
        <w:rPr/>
      </w:pPr>
      <w:r>
        <w:rPr>
          <w:rFonts w:ascii="IRNazanin" w:hAnsi="IRNazanin" w:eastAsia="IRNazanin"/>
          <w:color w:val="111111"/>
          <w:sz w:val="28"/>
          <w:sz w:val="28"/>
          <w:szCs w:val="28"/>
          <w:rtl w:val="true"/>
          <w:lang w:bidi="fa-IR"/>
        </w:rPr>
        <w:t>اقتدار علمی‌امام رضا علیه السلام و شخصیت انسانی آن حضرت موجب شده بود که ایشان از یک روح بلند و آزادگی علمی والایی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روح علمی، در سراسر مناظره از هر گونه امر ناشایست و ناروا پیراسته و به همة ارزشها و فضیلت‌های زیبا آراسته بود؛ نه جدلی در کار بود و نه حیله، نه مخاصمه و نه هیاهو، نه لغزش و غفلت و نه هیچ امر نادرست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آزادگی و روح علمی‌است که امام رضا علیه السلام در هیچ یک از مناظرات شان نخست سئوال نمی‌کنند بلکه ابتدا به طرف مقابل می‌گویند سؤال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این است که آن حضرت قادر به پاسخگویی هر سئوالی بوده و اسلام دینی است که پاسخگوی همة نیازهای بشری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علیه السلام مناظره را به پایان می‌رساند رو به رؤسای ادیان می‌نمود و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شما کسی مخالف اسلام است و سؤالی </w:t>
      </w:r>
      <w:bookmarkStart w:id="209" w:name="pg5312_35115"/>
    </w:p>
    <w:p>
      <w:pPr>
        <w:pStyle w:val="BookText"/>
        <w:rPr/>
      </w:pPr>
      <w:bookmarkEnd w:id="209"/>
      <w:r>
        <w:rPr>
          <w:rFonts w:ascii="IRNazanin" w:hAnsi="IRNazanin" w:eastAsia="IRNazanin"/>
          <w:color w:val="111111"/>
          <w:sz w:val="28"/>
          <w:sz w:val="28"/>
          <w:szCs w:val="28"/>
          <w:rtl w:val="true"/>
          <w:lang w:bidi="fa-IR"/>
        </w:rPr>
        <w:t>دارد، هر سؤالی را که می‌خواهد بدون هیچ خجالتی مطرح کند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همچنین در جلسه ای که در آنجا فقها و اهل کلام از فرقه‌های مختلف حضور داشتند مناظره ای بین آن حضرت علیه السلام و مأمون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در حق شما غلو کرده و از حد تجاوز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 از پدرش جعفر بن محمد، از پدرش محمّد بن علی از پدرش علی بن ابی طالب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بالاتر از حقم نبرید؛ زیرا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بشری سزاوار نیست که خداوند، کتاب آسمانی و حکم و نبوت به او دهد 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خدای مرا پرستش کنید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بررسی شیوه و روند این مناظره می‌توان نکات زیر را از آن استنتاج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متکلم و فقیه باید خودش را در معرض اجتماع قرار دهد تا در صورت پدید آمدن شبهه به آن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فریفتة تندروی و بزرگ نمایی پیروان خود شویم</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210" w:name="__RefHeading___Toc840927_581953129"/>
      <w:bookmarkStart w:id="211" w:name="_Toc79"/>
      <w:bookmarkEnd w:id="210"/>
      <w:r>
        <w:rPr/>
        <w:t>13</w:t>
      </w:r>
      <w:r>
        <w:rPr>
          <w:rtl w:val="true"/>
        </w:rPr>
        <w:t xml:space="preserve">. </w:t>
      </w:r>
      <w:r>
        <w:rPr>
          <w:rtl w:val="true"/>
        </w:rPr>
        <w:t>تسلط، آرامش و انصاف</w:t>
      </w:r>
      <w:bookmarkEnd w:id="211"/>
    </w:p>
    <w:p>
      <w:pPr>
        <w:pStyle w:val="BookText"/>
        <w:rPr/>
      </w:pPr>
      <w:r>
        <w:rPr>
          <w:rFonts w:ascii="IRNazanin" w:hAnsi="IRNazanin" w:eastAsia="IRNazanin"/>
          <w:color w:val="111111"/>
          <w:sz w:val="28"/>
          <w:sz w:val="28"/>
          <w:szCs w:val="28"/>
          <w:rtl w:val="true"/>
          <w:lang w:bidi="fa-IR"/>
        </w:rPr>
        <w:t>امام رضا علیه السلام در طول مناظره، تسلط و آرامش خاصی داشت و در بعضی موارد نیز گل لبخند بر لبانش شکوفا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شد طرف مقابل با آزادی و راحتی سؤال کند و به بحث ادامه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کامل هم از دیگر نشانه های شخصیت علمی و ارزشی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خود انصاف را رعایت می کرد و هم اگر طرف مقابل </w:t>
      </w:r>
      <w:bookmarkStart w:id="212" w:name="pg5312_35117"/>
    </w:p>
    <w:p>
      <w:pPr>
        <w:pStyle w:val="BookText"/>
        <w:rPr/>
      </w:pPr>
      <w:bookmarkEnd w:id="212"/>
      <w:r>
        <w:rPr>
          <w:rFonts w:ascii="IRNazanin" w:hAnsi="IRNazanin" w:eastAsia="IRNazanin"/>
          <w:color w:val="111111"/>
          <w:sz w:val="28"/>
          <w:sz w:val="28"/>
          <w:szCs w:val="28"/>
          <w:rtl w:val="true"/>
          <w:lang w:bidi="fa-IR"/>
        </w:rPr>
        <w:t>سخن علمی می گفت و استدلال درستی داشت، ضمن تأیید آن، او را تشویق و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برتر گاه به انصاف وی نیز اقرار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خرج دادی</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213" w:name="__RefHeading___Toc840929_581953129"/>
      <w:bookmarkStart w:id="214" w:name="_Toc80"/>
      <w:bookmarkEnd w:id="213"/>
      <w:r>
        <w:rPr>
          <w:rtl w:val="true"/>
        </w:rPr>
        <w:t>نتیجه گیری</w:t>
      </w:r>
      <w:bookmarkEnd w:id="214"/>
    </w:p>
    <w:p>
      <w:pPr>
        <w:pStyle w:val="BookText"/>
        <w:rPr/>
      </w:pPr>
      <w:r>
        <w:rPr>
          <w:rFonts w:ascii="IRNazanin" w:hAnsi="IRNazanin" w:eastAsia="IRNazanin"/>
          <w:color w:val="111111"/>
          <w:sz w:val="28"/>
          <w:sz w:val="28"/>
          <w:szCs w:val="28"/>
          <w:rtl w:val="true"/>
          <w:lang w:bidi="fa-IR"/>
        </w:rPr>
        <w:t>از منش و روش های امام رضا علیه السلام در مناظرات و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می‌توان نکاتی را استنباط کرد، از آن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آزادی و آزادگی است و هیچ کس را به فکر و عقیدة خاصی ملزم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ویژه مکتب امامت و ولایت، مکتب دانش، عقل و استدلال است و بر علم و منطق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شنیدن سخن نظر دیگران و مخالفان ابا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به مباحثه و تبادل فکر و‌اندیشه دعوت کرده و به طور اساسی، از تفکر و تعقل و استدلال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و استعداد علمی در آموزه‌های دینی به حدّی است که همواره می تواند پاسخگوی سئوال ها و ابهامات بشر باشد و همیشه جلودار قافلة علم و منطق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استدلال با عمل و رفتار توحیدی می توان مردم را به حق دعوت نمود و بستر انتقال اعتقادات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تنها عقل و آگاهی انسان نیست که باید در پذیرش حقیقت قانع شود، بلکه در حقیقت جوئی باید عواطف و سایر امکانات وجودی آدمی نیز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امروزه در میان مباحث جدید معرفتی نیز مورد توجه بسیاری </w:t>
      </w:r>
    </w:p>
    <w:p>
      <w:pPr>
        <w:pStyle w:val="BookText"/>
        <w:rPr/>
      </w:pPr>
      <w:r>
        <w:rPr>
          <w:rFonts w:ascii="IRNazanin" w:hAnsi="IRNazanin" w:eastAsia="IRNazanin"/>
          <w:color w:val="111111"/>
          <w:sz w:val="28"/>
          <w:sz w:val="28"/>
          <w:szCs w:val="28"/>
          <w:rtl w:val="true"/>
          <w:lang w:bidi="fa-IR"/>
        </w:rPr>
        <w:t>از متفکران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امام رضا علیه السلام در مناظراتش این نیست که اعتقادات اسلام را برای طرف مقابل حق بالقوه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علیه السلام در مناظرات به دنبال برتری جوئی نبودند و با استفاده از عنصر عقل و منطق به اثبات حقانیت اعتقادات اسلامی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مناظره ها نیروهای ضد اسلام را ساکت کرد و به روشنی توانایی امام علیه السلام را بر علومی‌که خدا به او اعطا فرموده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درستی عقیدة شیعه را در این باره که خدا به امام توانایی علمی بخشیده،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شد که امامان نه تنها در زمینه ی علوم شرعی، بلکه در همه ی علوم،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مردم آن جامعه بوده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ما شاهد ایجاد اغتشاش فکری توسط رسانه های جمعی و ارتباطی وابسته به دولت های غرب هستیم که در فکر مردم هم بی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به وسیله آنان تزریق می شود، بیش و کم اثر گذاشته است، بنابراین ما ناگزیر به اثبات عقلانی داشته های اعتقادی خود هستیم، لذا بهره مندی از همان شیوه ای که امام رضا علیه السلام در مقابلة فکری با ادیان دیگر به کار بردند و یا در مقابل زنادقه و سایرین بهره جستند، می تواند به ما کمک کند تا معیارهای تفکر و تعقل ضابطه مند را در جهان امروز بسط دهیم و اگر تسلیم آنان شویم و تعصب گونه برخورد کنیم، ره به جایی نخواهیم برد</w:t>
      </w:r>
      <w:r>
        <w:rPr>
          <w:rFonts w:eastAsia="IRNazanin" w:cs="IRNazanin"/>
          <w:color w:val="111111"/>
          <w:sz w:val="28"/>
          <w:szCs w:val="28"/>
          <w:rtl w:val="true"/>
          <w:lang w:bidi="fa-IR"/>
        </w:rPr>
        <w:t xml:space="preserve">. </w:t>
      </w:r>
      <w:bookmarkStart w:id="215" w:name="pg5312_35121"/>
    </w:p>
    <w:p>
      <w:pPr>
        <w:pStyle w:val="Heading3"/>
        <w:numPr>
          <w:ilvl w:val="2"/>
          <w:numId w:val="1"/>
        </w:numPr>
        <w:rPr/>
      </w:pPr>
      <w:bookmarkStart w:id="216" w:name="__RefHeading___Toc840931_581953129"/>
      <w:bookmarkStart w:id="217" w:name="_Toc81"/>
      <w:bookmarkEnd w:id="215"/>
      <w:bookmarkEnd w:id="216"/>
      <w:r>
        <w:rPr>
          <w:rtl w:val="true"/>
        </w:rPr>
        <w:t>منابع</w:t>
      </w:r>
      <w:bookmarkEnd w:id="217"/>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عهد عتیق و جدید، ترجمه فاضل خان همدانی، ویلیام گلِن، هنری مرتن، تهران، اساطیر،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 شریف، مثیر الاحزان فی احوال ائمه اثنی عشر علیهم السلام امنا الرحمن، تهران، العمی،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جعفر مرتضی، زندگی سیاسی هشتمین امام علیه السلام، ترجمه خلیل خلیلیان،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سیدعباس، احوال ثامن الحجج علیهم السلام، بی جا، دبیرستان موسی بن جعفر،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خوشنویس، احمد، فضایل علمی‌و اخلاقی امام هشتم، تهران، موسسه مطبوعاتی عطایی،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 اصغر، آداب گفتگو و مناظره از دیدگاه قرآن و روایات، قم، دلیل 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کمال، عشق هشتم، نگاهی نو به زندگی و زمانه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علیه السلام، ترجمه حسین سیدی، تهران، انتشارات مدرسه،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گلپایگانی، سیدزین العابدین، زندگانی حضرت علی بن موسی الرضا علیه السلام، قم، دفتر نشر مصطفی،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محمّد بن علی بن بابویه قمی، عیون اخبار الرضا، ترجمه محمّد باقر آقا نجفی، تهران، علمیه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 اکردی، محمّد حسین، پیشینه ی تاریخی گفتگوی اسلام و مسیحیت با تأکید بر دیدگاه شیعه و کاتولیک، قم،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قم،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اعلام الوری باعلام الهدی، تهران، المکتبه العلمیه الاسلامیه،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حسن، مناظرات فی العقائد، قم، نشر بلاغ،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 عزیزالله، اخبار و آثار حضرت امام رضا علیه السلام،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راویان امام رضا علیه السلام در مسند الرضا، مشهد، کنگره جهانی حضرت رضا علیه السلام،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عطایی خراسانی، پرتویی از زندگانی هشتمین امام علی بن موسی الرضا علیه السلام،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زاده، حسین، زندگی حضرت امام رضا علیه السلام، تهران، اقبال،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 علی، در مکتب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محمّد باقر شریف، پژوهشی دقیق در زندگانی امام علی بن موسی الرضا علیه السلام، ترجمه ی سیدمحمّد صالحی، تهران، دارالکتب الاسلامیه،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قلندری بردسیری، حمید، هشتمین امام علیه السلام، قم، نشر فراگفت،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الانوار، تهران، آخوندی،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صد و یک مناظره ی جالب و خواندنی، قم، علاّمه،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محمدیان، بهرام، دائره المعارف کتاب مقدس، تهران، روز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جواد، شخصیت حضرت رضا علیه السلام و موسی الکاظم علیه السلام، ترجمه سیدجعفر غضبان، تهران، 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عبدالحمید شمس الدین، مناظرات ستاره هشتم ولایت حضرت علی بن موسی الرضا علیه السلام،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هستینگ، جیمز، قاموس کتاب مقدس، ترجمه جیمز‌هاکس و اسماعیل صدیقی نوذری، تهران، اساطیر،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5312_35127"/>
      <w:bookmarkStart w:id="219" w:name="pg5312_35127"/>
      <w:bookmarkEnd w:id="219"/>
    </w:p>
    <w:p>
      <w:pPr>
        <w:pStyle w:val="Heading2"/>
        <w:numPr>
          <w:ilvl w:val="1"/>
          <w:numId w:val="1"/>
        </w:numPr>
        <w:rPr/>
      </w:pPr>
      <w:bookmarkStart w:id="220" w:name="pg5312_35127"/>
      <w:bookmarkStart w:id="221" w:name="__RefHeading___Toc840933_581953129"/>
      <w:bookmarkStart w:id="222" w:name="_Toc82"/>
      <w:bookmarkEnd w:id="220"/>
      <w:bookmarkEnd w:id="221"/>
      <w:r>
        <w:rPr>
          <w:rtl w:val="true"/>
        </w:rPr>
        <w:t>نقش امام رضا علیه السلام در ارتقاء و تقویت تشیع در ایران</w:t>
      </w:r>
      <w:bookmarkEnd w:id="222"/>
    </w:p>
    <w:p>
      <w:pPr>
        <w:pStyle w:val="Heading3"/>
        <w:numPr>
          <w:ilvl w:val="2"/>
          <w:numId w:val="1"/>
        </w:numPr>
        <w:rPr/>
      </w:pPr>
      <w:bookmarkStart w:id="223" w:name="__RefHeading___Toc840935_581953129"/>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کریم حسنی </w:t>
      </w:r>
      <w:r>
        <w:rPr>
          <w:rStyle w:val="FootnoteAnchor"/>
          <w:rtl w:val="true"/>
        </w:rPr>
        <w:footnoteReference w:id="135"/>
      </w:r>
    </w:p>
    <w:p>
      <w:pPr>
        <w:pStyle w:val="Heading3"/>
        <w:numPr>
          <w:ilvl w:val="2"/>
          <w:numId w:val="1"/>
        </w:numPr>
        <w:rPr/>
      </w:pPr>
      <w:bookmarkStart w:id="225" w:name="__RefHeading___Toc840937_581953129"/>
      <w:bookmarkStart w:id="226" w:name="_Toc84"/>
      <w:bookmarkEnd w:id="225"/>
      <w:r>
        <w:rPr>
          <w:rtl w:val="true"/>
        </w:rPr>
        <w:t>چکیده</w:t>
      </w:r>
      <w:bookmarkEnd w:id="226"/>
    </w:p>
    <w:p>
      <w:pPr>
        <w:pStyle w:val="BookText"/>
        <w:rPr/>
      </w:pPr>
      <w:r>
        <w:rPr>
          <w:rFonts w:ascii="IRNazanin" w:hAnsi="IRNazanin" w:eastAsia="IRNazanin"/>
          <w:color w:val="111111"/>
          <w:sz w:val="28"/>
          <w:sz w:val="28"/>
          <w:szCs w:val="28"/>
          <w:rtl w:val="true"/>
          <w:lang w:bidi="fa-IR"/>
        </w:rPr>
        <w:t>حضرت رضا علیه السلام، هشتمین پیشوای شیعیان، همزمان با شروع قرن سوم هجری،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اسلامی در آن شروع گشت و همزمان، به خصوص در دوران خلافت علی علیه السلام، انس گرفتن مردم با خاندان آل بیت علیهم السلام و تشیع در این سرزمین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مثل مداین، قم و خراسان اوّلین مناطقی بودند که در همان سدة اوّل هجری به تشیع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چهارم حکومت آل بویه و نهضت‌های متعدد علویان در ایران به وقوع پیوست و تعداد زیادی از سادات علوی از شاخه حسنی و حسینی برای در امان ماندن از ظلم و جور خلفای اموی و عباسی به ایران مهاجرت کردند، و باعث گسترش هرچه بیشتر تشیع در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اصلی نوشته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رضا علیه السلام در ارتقاء و تقویت تشیع در ایران نقش داشته است؟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فرضیه بر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ارتقاء و تقویت تشیع در ایران نقش داشته و وضعیت شیعیان در زمان ایشان مطلوب و رو به گسترش نهاده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تشیع، ایران، سادات، علویان</w:t>
      </w:r>
      <w:r>
        <w:rPr>
          <w:rFonts w:eastAsia="IRNazanin" w:cs="IRNazanin"/>
          <w:color w:val="111111"/>
          <w:sz w:val="28"/>
          <w:szCs w:val="28"/>
          <w:rtl w:val="true"/>
          <w:lang w:bidi="fa-IR"/>
        </w:rPr>
        <w:t xml:space="preserve">. </w:t>
      </w:r>
      <w:bookmarkStart w:id="227" w:name="pg5312_35129"/>
    </w:p>
    <w:p>
      <w:pPr>
        <w:pStyle w:val="Heading3"/>
        <w:numPr>
          <w:ilvl w:val="2"/>
          <w:numId w:val="1"/>
        </w:numPr>
        <w:rPr/>
      </w:pPr>
      <w:bookmarkStart w:id="228" w:name="__RefHeading___Toc840939_581953129"/>
      <w:bookmarkStart w:id="229" w:name="_Toc85"/>
      <w:bookmarkEnd w:id="227"/>
      <w:bookmarkEnd w:id="228"/>
      <w:r>
        <w:rPr>
          <w:rtl w:val="true"/>
        </w:rPr>
        <w:t>تشیع در ایران</w:t>
      </w:r>
      <w:bookmarkEnd w:id="229"/>
    </w:p>
    <w:p>
      <w:pPr>
        <w:pStyle w:val="BookText"/>
        <w:rPr/>
      </w:pPr>
      <w:r>
        <w:rPr>
          <w:rFonts w:ascii="IRNazanin" w:hAnsi="IRNazanin" w:eastAsia="IRNazanin"/>
          <w:color w:val="111111"/>
          <w:sz w:val="28"/>
          <w:sz w:val="28"/>
          <w:szCs w:val="28"/>
          <w:rtl w:val="true"/>
          <w:lang w:bidi="fa-IR"/>
        </w:rPr>
        <w:t xml:space="preserve">در زمان خلیفة دوم؛ سه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و ایرانیان صورت گرفت که منجر به نابودی امپراطوری بزرگ ساسانیان و ورود اسلام به مناطق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جنگ بزرگی که منجر به فتوحات زیادی از جمله مداین گشت، جنگ قادسیّه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حوداث این واقعه را به طور مفصل بیان کرده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دومین نبرد که حایز اهمیت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این جنگ را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سومین نبرد مهم و سرنوشت‌سازی،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پیدا کرد، جنگ نهاوند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نهایت به صلح و پرداخت جزیه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نیز به طور مختصر،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روند گسترش تشیع در ایران تا پیش از ورود امام رضا علیه السلام، افرادی و سرزمینهایی نقش داشتند که از آن میان مدائن به عنوان اوّلین نقطه شروع و گسترش تشیع به سراسر ایران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مدائن پایتخت ساسانیان و مقر پادشاهان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نقش عمده‌ای در گسترش تشیع از مداین به سراسر ایران داشتند، می‌توان به حذیفه بن یمان و سلمان فارسی استانداران این شهر از سوی خلفا اشاره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گیری‌های عدالت خواهانه حضرت علی علیه السلام در حمایت از اهل </w:t>
      </w:r>
      <w:bookmarkStart w:id="230" w:name="pg5312_35131"/>
    </w:p>
    <w:p>
      <w:pPr>
        <w:pStyle w:val="BookText"/>
        <w:rPr/>
      </w:pPr>
      <w:bookmarkEnd w:id="230"/>
      <w:r>
        <w:rPr>
          <w:rFonts w:ascii="IRNazanin" w:hAnsi="IRNazanin" w:eastAsia="IRNazanin"/>
          <w:color w:val="111111"/>
          <w:sz w:val="28"/>
          <w:sz w:val="28"/>
          <w:szCs w:val="28"/>
          <w:rtl w:val="true"/>
          <w:lang w:bidi="fa-IR"/>
        </w:rPr>
        <w:t>ذمه و توصیه به عاملانش در پرهیز از ظلم و ستم نسبت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توجه به تشیع در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مختار بن ابوعبید ثقفی، بر علیه حکومت بنی‌امیه، برای اوّلین با ارتباط و همسویی ایرانیان با تشیع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نسبتاً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لشکریان مختار چنان چشم گیر بود که برخی آن قیام را جنبشی علیه اعراب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مختار این بود که نیازهای ایرانیان را دریافت و در ارتقاء منزلت اجتماعی غیر عرب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قیام مختار در روند رشد کمی و کیفی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مرحله‌ای مهم شمرده می‌شود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 بین نباید از قیام یحیی بن زید نیز چشم پوشید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شهرهای قم، </w:t>
      </w:r>
      <w:r>
        <w:rPr>
          <w:rStyle w:val="FootnoteAnchor"/>
          <w:rtl w:val="true"/>
        </w:rPr>
        <w:footnoteReference w:id="141"/>
      </w:r>
      <w:r>
        <w:rPr>
          <w:rFonts w:ascii="IRNazanin" w:hAnsi="IRNazanin" w:eastAsia="IRNazanin"/>
          <w:color w:val="111111"/>
          <w:sz w:val="28"/>
          <w:sz w:val="28"/>
          <w:szCs w:val="28"/>
          <w:rtl w:val="true"/>
          <w:lang w:bidi="fa-IR"/>
        </w:rPr>
        <w:t xml:space="preserve">کاشان، </w:t>
      </w:r>
      <w:r>
        <w:rPr>
          <w:rStyle w:val="FootnoteAnchor"/>
          <w:rtl w:val="true"/>
        </w:rPr>
        <w:footnoteReference w:id="142"/>
      </w:r>
      <w:r>
        <w:rPr>
          <w:rFonts w:ascii="IRNazanin" w:hAnsi="IRNazanin" w:eastAsia="IRNazanin"/>
          <w:color w:val="111111"/>
          <w:sz w:val="28"/>
          <w:sz w:val="28"/>
          <w:szCs w:val="28"/>
          <w:rtl w:val="true"/>
          <w:lang w:bidi="fa-IR"/>
        </w:rPr>
        <w:t>آوه و خراسان از مناطقی به شمار می‌روند که تشیع را تا قرن سوم پذیرفته و وجود شیعیانی در این شهرها گزارش شده است</w:t>
      </w:r>
      <w:r>
        <w:rPr>
          <w:rFonts w:eastAsia="IRNazanin" w:cs="IRNazanin"/>
          <w:color w:val="111111"/>
          <w:sz w:val="28"/>
          <w:szCs w:val="28"/>
          <w:rtl w:val="true"/>
          <w:lang w:bidi="fa-IR"/>
        </w:rPr>
        <w:t>.</w:t>
      </w:r>
    </w:p>
    <w:p>
      <w:pPr>
        <w:pStyle w:val="Heading3"/>
        <w:numPr>
          <w:ilvl w:val="2"/>
          <w:numId w:val="1"/>
        </w:numPr>
        <w:rPr/>
      </w:pPr>
      <w:bookmarkStart w:id="231" w:name="__RefHeading___Toc840941_581953129"/>
      <w:bookmarkStart w:id="232" w:name="_Toc86"/>
      <w:bookmarkEnd w:id="231"/>
      <w:r>
        <w:rPr>
          <w:rtl w:val="true"/>
        </w:rPr>
        <w:t>نقش امام رضا علیه السلام در ارتقاء و تقویت تشیع در ایران</w:t>
      </w:r>
      <w:bookmarkEnd w:id="232"/>
    </w:p>
    <w:p>
      <w:pPr>
        <w:pStyle w:val="Heading4"/>
        <w:numPr>
          <w:ilvl w:val="3"/>
          <w:numId w:val="1"/>
        </w:numPr>
        <w:rPr/>
      </w:pPr>
      <w:bookmarkStart w:id="233" w:name="__RefHeading___Toc840943_581953129"/>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ورود امام رضا علیه السلام به ایران و خراسان، زمینه گسترش طرفداران حضرت و تقویت شیعه را فراهم آورد</w:t>
      </w:r>
      <w:r>
        <w:rPr>
          <w:rFonts w:eastAsia="IRNazanin" w:cs="IRNazanin"/>
          <w:color w:val="111111"/>
          <w:sz w:val="28"/>
          <w:szCs w:val="28"/>
          <w:rtl w:val="true"/>
          <w:lang w:bidi="fa-IR"/>
        </w:rPr>
        <w:t>.</w:t>
      </w:r>
    </w:p>
    <w:p>
      <w:pPr>
        <w:pStyle w:val="Heading4"/>
        <w:numPr>
          <w:ilvl w:val="3"/>
          <w:numId w:val="1"/>
        </w:numPr>
        <w:rPr/>
      </w:pPr>
      <w:bookmarkStart w:id="235" w:name="__RefHeading___Toc840945_581953129"/>
      <w:bookmarkStart w:id="236" w:name="_Toc88"/>
      <w:bookmarkEnd w:id="235"/>
      <w:r>
        <w:rPr>
          <w:rtl w:val="true"/>
        </w:rPr>
        <w:t>الف</w:t>
      </w:r>
      <w:r>
        <w:rPr>
          <w:rtl w:val="true"/>
        </w:rPr>
        <w:t xml:space="preserve">) </w:t>
      </w:r>
      <w:r>
        <w:rPr>
          <w:rtl w:val="true"/>
        </w:rPr>
        <w:t>امام در مسیر مرو</w:t>
      </w:r>
      <w:bookmarkEnd w:id="2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شروع قرن سوم هجری، مأمون حضرت رضا علیه السلام را از مدینه، به مرو فراخواند و امام با اکراه و اجبار به سوی مرو حرکت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bookmarkStart w:id="237" w:name="pg5312_35133"/>
    </w:p>
    <w:p>
      <w:pPr>
        <w:pStyle w:val="BookText"/>
        <w:rPr/>
      </w:pPr>
      <w:bookmarkEnd w:id="237"/>
      <w:r>
        <w:rPr>
          <w:rFonts w:ascii="IRNazanin" w:hAnsi="IRNazanin" w:eastAsia="IRNazanin"/>
          <w:color w:val="111111"/>
          <w:sz w:val="28"/>
          <w:sz w:val="28"/>
          <w:szCs w:val="28"/>
          <w:rtl w:val="true"/>
          <w:lang w:bidi="fa-IR"/>
        </w:rPr>
        <w:t>تلاش در این حرکت اجباری بر این بود که حضرت به عنوان امام معصوم و بزرگ شیعیان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گونه‌ای سفر حضرت را از دور مدیریت می‌نمود که بُعد رهبری معنوی و امامت امام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این تحدید را به فرصت تبدیل نمود و از آن به بهترین شیوه در مسیر کسترش فرهنگ اسلام ناب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آوردن امام به مرو بود، در مورد اتفاقات و حوادث طول سفر، این گونه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مرا فرستاد که علی بن موسی الرضا علیه السلام را از مدینه به نزد او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امر کرد که او را از راه بصره و اهواز و فارس بیاورم و از راه قم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شب و روز مواظب او باشم تا او را وارد خراسان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مدینه تا مرو با او بودم و به خدا سوگند، که من مردی پرهیزکارتر از او در نزد خدا و کثیر الذکرتر در جمیع اوقات خود از او و ترسنده‌تر از خدا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می‌شد نماز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روی به مردم می‌کرد و ایشان را حدیث و موعظه می‌فرمود تا نزدیک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تجدید وضو کرده و به مصلای خود بازمی‌گشت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هیچ شهری فرود نمی‌آمد مگر آنکه مردم روی به آن جانب می‌آوردند و معالم دین خود را از او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می‌داد و بسیار حدیث می‌کرد از پدرش از پدرانش از علی علیه السلام از رسول خدا صلی الله علیه و آله </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238" w:name="__RefHeading___Toc840947_581953129"/>
      <w:bookmarkStart w:id="239" w:name="_Toc89"/>
      <w:bookmarkEnd w:id="238"/>
      <w:r>
        <w:rPr>
          <w:rtl w:val="true"/>
        </w:rPr>
        <w:t>ب</w:t>
      </w:r>
      <w:r>
        <w:rPr>
          <w:rtl w:val="true"/>
        </w:rPr>
        <w:t xml:space="preserve">) </w:t>
      </w:r>
      <w:r>
        <w:rPr>
          <w:rtl w:val="true"/>
        </w:rPr>
        <w:t>نقل حدیث در نیشابور</w:t>
      </w:r>
      <w:bookmarkEnd w:id="23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مسیر امام از مدینه تا مرو، سعی شده بود که از مراکز و مناطق شیعه نشین دوری کنند و در شهرهای دیگر حضرت ناشناخته باشند، امّا در </w:t>
      </w:r>
      <w:bookmarkStart w:id="240" w:name="pg5312_35135"/>
    </w:p>
    <w:p>
      <w:pPr>
        <w:pStyle w:val="BookText"/>
        <w:rPr/>
      </w:pPr>
      <w:bookmarkEnd w:id="240"/>
      <w:r>
        <w:rPr>
          <w:rFonts w:ascii="IRNazanin" w:hAnsi="IRNazanin" w:eastAsia="IRNazanin"/>
          <w:color w:val="111111"/>
          <w:sz w:val="28"/>
          <w:sz w:val="28"/>
          <w:szCs w:val="28"/>
          <w:rtl w:val="true"/>
          <w:lang w:bidi="fa-IR"/>
        </w:rPr>
        <w:t xml:space="preserve">نیشابور یکی از پرجمعیت‌ترین اجتماعات صورت گرفت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رضا علیه السلام نقل شد و امامت به عنوان اصلی پس از توحید 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گسترش فکر و مبانی شیعه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متوکل، با سند از اسحاق بن راهویه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بن موسی علیه السلام به نیشابور، تصمیم ترک نیشابور را به سوی مأمون داشت، محدّثینی که در این دیار بودند همه سر راه او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میروی و ما را به حدیثی از احادیث جدّت رسول خدا صلی الله علیه و آله که از آن بهرمند نمی‌سازی؟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 حضرت در عماری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از عماری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موسی بن جعفر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جعفر بن محمّد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محمّد بن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 بن الحسین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حسین بن 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امیر مؤمنان علی بن ابی طالب علیهم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و قلعه من است، پس هر که به قلعه من داخل گردد از عذاب من ایمن خواهد بود، ابن 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عماری حرکت کرد آن جناب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شروطی دارد، و من، خود از جمله شروط آن هستم</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241" w:name="__RefHeading___Toc840949_581953129"/>
      <w:bookmarkStart w:id="242" w:name="_Toc90"/>
      <w:bookmarkEnd w:id="241"/>
      <w:r>
        <w:rPr>
          <w:rtl w:val="true"/>
        </w:rPr>
        <w:t>اقدامات عملی امام برای تقویت تشیع در ایران</w:t>
      </w:r>
      <w:bookmarkEnd w:id="242"/>
    </w:p>
    <w:p>
      <w:pPr>
        <w:pStyle w:val="Heading4"/>
        <w:numPr>
          <w:ilvl w:val="3"/>
          <w:numId w:val="1"/>
        </w:numPr>
        <w:rPr/>
      </w:pPr>
      <w:bookmarkStart w:id="243" w:name="__RefHeading___Toc840951_581953129"/>
      <w:bookmarkStart w:id="244" w:name="_Toc91"/>
      <w:bookmarkEnd w:id="243"/>
      <w:r>
        <w:rPr>
          <w:rtl w:val="true"/>
        </w:rPr>
        <w:t>اشاره</w:t>
      </w:r>
      <w:bookmarkEnd w:id="2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در ایران باعث تقویت تشیع و ارتقاء و افزایش شیعیان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 اقدامات حضرت در این راستا می‌توان به موارد ذیل اشاره نمود</w:t>
      </w:r>
      <w:r>
        <w:rPr>
          <w:rFonts w:eastAsia="IRNazanin" w:cs="IRNazanin"/>
          <w:color w:val="111111"/>
          <w:sz w:val="28"/>
          <w:szCs w:val="28"/>
          <w:rtl w:val="true"/>
          <w:lang w:bidi="fa-IR"/>
        </w:rPr>
        <w:t xml:space="preserve">. </w:t>
      </w:r>
      <w:bookmarkStart w:id="245" w:name="pg5312_35137"/>
    </w:p>
    <w:p>
      <w:pPr>
        <w:pStyle w:val="Heading4"/>
        <w:numPr>
          <w:ilvl w:val="3"/>
          <w:numId w:val="1"/>
        </w:numPr>
        <w:rPr/>
      </w:pPr>
      <w:bookmarkStart w:id="246" w:name="__RefHeading___Toc840953_581953129"/>
      <w:bookmarkStart w:id="247" w:name="_Toc92"/>
      <w:bookmarkEnd w:id="245"/>
      <w:bookmarkEnd w:id="246"/>
      <w:r>
        <w:rPr>
          <w:rtl w:val="true"/>
        </w:rPr>
        <w:t>الف</w:t>
      </w:r>
      <w:r>
        <w:rPr>
          <w:rtl w:val="true"/>
        </w:rPr>
        <w:t xml:space="preserve">) </w:t>
      </w:r>
      <w:r>
        <w:rPr>
          <w:rtl w:val="true"/>
        </w:rPr>
        <w:t>تشکیل جلسات مناظره</w:t>
      </w:r>
      <w:bookmarkEnd w:id="247"/>
    </w:p>
    <w:p>
      <w:pPr>
        <w:pStyle w:val="BookText"/>
        <w:rPr/>
      </w:pPr>
      <w:r>
        <w:rPr>
          <w:rFonts w:ascii="IRNazanin" w:hAnsi="IRNazanin" w:eastAsia="IRNazanin"/>
          <w:color w:val="111111"/>
          <w:sz w:val="28"/>
          <w:sz w:val="28"/>
          <w:szCs w:val="28"/>
          <w:rtl w:val="true"/>
          <w:lang w:bidi="fa-IR"/>
        </w:rPr>
        <w:t>دوره‌ای که امام در آن می‌زیستند، اسلام به بلاد مختلف کسترش یافته بود و کتاب‌های آن بلاد به عربی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موجی از مباحث کلامی را در این عصر آغاز نموده بود، لذا امام علیه السلام برای دفاع از کیان دین و نمایاندن اسلام واقعی در جلسات مناظره با صاحبان ادیان و مذاهب مختلف شرکت می‌نمودند در این میان مأمون نیز با انگیزه‌های مختلف نشست‌ها و مناظرات علمی گوناگونی با ادیان و فرق دربارة امامت،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می‌کرد، و در تمام این نشست‌ها در پی آن بود تا به‌گمان خویش امام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توطئه‌های او نقش بر آب شده و محبوبیت حضرت بیشتر و بر تعداد شیعیان افزده می‌شد</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248" w:name="__RefHeading___Toc840955_581953129"/>
      <w:bookmarkStart w:id="249" w:name="_Toc93"/>
      <w:bookmarkEnd w:id="248"/>
      <w:r>
        <w:rPr>
          <w:rtl w:val="true"/>
        </w:rPr>
        <w:t>ب</w:t>
      </w:r>
      <w:r>
        <w:rPr>
          <w:rtl w:val="true"/>
        </w:rPr>
        <w:t xml:space="preserve">) </w:t>
      </w:r>
      <w:r>
        <w:rPr>
          <w:rtl w:val="true"/>
        </w:rPr>
        <w:t>رفت و آمد شیعیان به محضر امام</w:t>
      </w:r>
      <w:bookmarkEnd w:id="249"/>
    </w:p>
    <w:p>
      <w:pPr>
        <w:pStyle w:val="BookText"/>
        <w:rPr/>
      </w:pPr>
      <w:r>
        <w:rPr>
          <w:rFonts w:ascii="IRNazanin" w:hAnsi="IRNazanin" w:eastAsia="IRNazanin"/>
          <w:color w:val="111111"/>
          <w:sz w:val="28"/>
          <w:sz w:val="28"/>
          <w:szCs w:val="28"/>
          <w:rtl w:val="true"/>
          <w:lang w:bidi="fa-IR"/>
        </w:rPr>
        <w:t>موقعیت پیش آمده برای امام و استقرار ایشان در مرو زمینه رفت و آمد شیعیان را به محضر امام رضا علیه السلام بیشتر از پیش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بیانگر این مسأله و نگرانی مأمون از گسترش و رواج تشیع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السلام بن صالح هروی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مأمون رسیدکه حضرت ابا الحسن علی بن موسی الرضا علیه السلام مجالسی منعقد می‌کند و سخن می‌گوید و مردم شیفته او می‌شوند؛ یعنی اعتقاد به او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حاجب خود محمّد بن عمرو علوی طوسی را امر کرد که مردم را از مجلس آن بزرگوار دور کند و او را نزد مأمون حاضر سازد</w:t>
      </w:r>
      <w:r>
        <w:rPr>
          <w:rFonts w:eastAsia="IRNazanin" w:cs="IRNazanin"/>
          <w:color w:val="111111"/>
          <w:sz w:val="28"/>
          <w:szCs w:val="28"/>
          <w:rtl w:val="true"/>
          <w:lang w:bidi="fa-IR"/>
        </w:rPr>
        <w:t xml:space="preserve">.» </w:t>
      </w:r>
      <w:r>
        <w:rPr>
          <w:rStyle w:val="FootnoteAnchor"/>
          <w:rtl w:val="true"/>
        </w:rPr>
        <w:footnoteReference w:id="146"/>
      </w:r>
      <w:bookmarkStart w:id="250" w:name="pg5312_35139"/>
    </w:p>
    <w:p>
      <w:pPr>
        <w:pStyle w:val="Heading4"/>
        <w:numPr>
          <w:ilvl w:val="3"/>
          <w:numId w:val="1"/>
        </w:numPr>
        <w:rPr/>
      </w:pPr>
      <w:bookmarkStart w:id="251" w:name="__RefHeading___Toc840957_581953129"/>
      <w:bookmarkStart w:id="252" w:name="_Toc94"/>
      <w:bookmarkEnd w:id="250"/>
      <w:bookmarkEnd w:id="251"/>
      <w:r>
        <w:rPr>
          <w:rtl w:val="true"/>
        </w:rPr>
        <w:t>ج</w:t>
      </w:r>
      <w:r>
        <w:rPr>
          <w:rtl w:val="true"/>
        </w:rPr>
        <w:t xml:space="preserve">) </w:t>
      </w:r>
      <w:r>
        <w:rPr>
          <w:rtl w:val="true"/>
        </w:rPr>
        <w:t>نامه‌نگاری‌های امام</w:t>
      </w:r>
      <w:bookmarkEnd w:id="252"/>
    </w:p>
    <w:p>
      <w:pPr>
        <w:pStyle w:val="BookText"/>
        <w:rPr/>
      </w:pPr>
      <w:r>
        <w:rPr>
          <w:rFonts w:ascii="IRNazanin" w:hAnsi="IRNazanin" w:eastAsia="IRNazanin"/>
          <w:color w:val="111111"/>
          <w:sz w:val="28"/>
          <w:sz w:val="28"/>
          <w:szCs w:val="28"/>
          <w:rtl w:val="true"/>
          <w:lang w:bidi="fa-IR"/>
        </w:rPr>
        <w:t>مجموعة نامه‌های امام به افراد و اشخاص مختلف در مورد مسائل گوناگون از قبیل؛ اثبات جایگاه اهل بیت علیهم السلام، مباحث کلامی و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تبیین و تشریح مبانی تشیع و نشانگر تبلیغ و ارشاد و گسترش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آن حضرت نامه‌ای به عبد اللَّه جندب نوشته و در مورد جایگاه اهل بیت علیهم السلام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جندب روایت شده که حضرت رضا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محمّد صلّی صلی الله علیه و آله امین خدا بود در میان خلقش و چون آن حضرت در گذشت، ما خانواده وارث او شدیم، پس ما هستیم امین خدا در زمین، علم بلاها و مردن‌ها و نژاد عرب و تولد اسلام نزد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نژاد صحیح و فاسد عرب را می‌شناسیم و از محل تولد اسلام که دل انسانست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که را ببینیم می‌شناسیم که حقیقتاً مؤمن است یا منافق و نام شیعیان ما و نام پدرانشان، نزد ما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ما و آنها پیمان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رهبر آنها باشیم و آنها پیرو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آبی که ما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وارد شوند و در هر جا دراییم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حوض کوثر و بهشت و مقام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ایشان کسی در کیش اسلام نیست، مائیم نجیب و رستگار و مائیم بازماندگان پیغمبران و مائیم فرزندان اوصیاء و ما در کتاب خدای عز و جل خصوصیت داریم و ما به قرآن سزاوارتریم تا مردم دیگر و ما به پیغمبر نزدیک‌تریم تا مردم دیگر</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253" w:name="__RefHeading___Toc840959_581953129"/>
      <w:bookmarkStart w:id="254" w:name="_Toc95"/>
      <w:bookmarkEnd w:id="253"/>
      <w:r>
        <w:rPr>
          <w:rtl w:val="true"/>
        </w:rPr>
        <w:t>د</w:t>
      </w:r>
      <w:r>
        <w:rPr>
          <w:rtl w:val="true"/>
        </w:rPr>
        <w:t xml:space="preserve">) </w:t>
      </w:r>
      <w:r>
        <w:rPr>
          <w:rtl w:val="true"/>
        </w:rPr>
        <w:t>پشتیبانی اقتصادی و کمک به مستمندان</w:t>
      </w:r>
      <w:bookmarkEnd w:id="2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در متون و کتب تاریخی آمده است که نشانگر توجه امام به فقراء و جلب دلهای آنها به سوی امامت و تشیع است</w:t>
      </w:r>
      <w:r>
        <w:rPr>
          <w:rFonts w:eastAsia="IRNazanin" w:cs="IRNazanin"/>
          <w:color w:val="111111"/>
          <w:sz w:val="28"/>
          <w:szCs w:val="28"/>
          <w:rtl w:val="true"/>
          <w:lang w:bidi="fa-IR"/>
        </w:rPr>
        <w:t xml:space="preserve">. </w:t>
      </w:r>
      <w:bookmarkStart w:id="255" w:name="pg5312_35141"/>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اموال خود را در روز عرفه میان مردم قسمت کرد و در برابر اعتراض فضل بن سهل که آن را زیان خوانده بود، امام آن را غنیمت دانست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256" w:name="__RefHeading___Toc840961_581953129"/>
      <w:bookmarkStart w:id="257" w:name="_Toc96"/>
      <w:bookmarkEnd w:id="256"/>
      <w:r>
        <w:rPr>
          <w:rtl w:val="true"/>
        </w:rPr>
        <w:t>ه</w:t>
      </w:r>
      <w:r>
        <w:rPr>
          <w:rtl w:val="true"/>
        </w:rPr>
        <w:t xml:space="preserve">) </w:t>
      </w:r>
      <w:r>
        <w:rPr>
          <w:rtl w:val="true"/>
        </w:rPr>
        <w:t>پشتیبانی فرهنگی و تشویق شعرا</w:t>
      </w:r>
      <w:bookmarkEnd w:id="257"/>
    </w:p>
    <w:p>
      <w:pPr>
        <w:pStyle w:val="BookText"/>
        <w:rPr/>
      </w:pPr>
      <w:r>
        <w:rPr>
          <w:rFonts w:ascii="IRNazanin" w:hAnsi="IRNazanin" w:eastAsia="IRNazanin"/>
          <w:color w:val="111111"/>
          <w:sz w:val="28"/>
          <w:sz w:val="28"/>
          <w:szCs w:val="28"/>
          <w:rtl w:val="true"/>
          <w:lang w:bidi="fa-IR"/>
        </w:rPr>
        <w:t>حضرت از هر فرصتی در راه ترویج تشیع بهره می‌جست؛ حتی از شعر و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شیعیان ارادتمند شیعه دعبل خزاعی بود که با سرودن قصیده و ذکر تاریخ شیعه پیام مظلومت را به گوش همه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امام 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سرودهایت را برایم بخوان و من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تا به این بیت رسیدم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وتروا مدوّا الی واتریهم اکّفا عن الاوتار منقبضات</w:t>
      </w:r>
    </w:p>
    <w:p>
      <w:pPr>
        <w:pStyle w:val="BookText"/>
        <w:rPr/>
      </w:pPr>
      <w:r>
        <w:rPr>
          <w:rFonts w:ascii="IRNazanin" w:hAnsi="IRNazanin" w:eastAsia="IRNazanin"/>
          <w:color w:val="111111"/>
          <w:sz w:val="28"/>
          <w:sz w:val="28"/>
          <w:szCs w:val="28"/>
          <w:rtl w:val="true"/>
          <w:lang w:bidi="fa-IR"/>
        </w:rPr>
        <w:t>امام آنچنان گریست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خدمتگزارش اشاره کرد که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درنگ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همان بیت رسیدم و همان حال نخستین دست داد و من ساکت شدم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ساعتی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من تا به آخر قصیده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ده هزار درهم از سکه‌هائی که به نام حضرتش سکه خورده بود و پس از آن به هیچ کس ندادند به من دهند و با فرمانی به خانواده خود، خادم حضرت جامه‌های بسیاری برایم آورد</w:t>
      </w:r>
      <w:r>
        <w:rPr>
          <w:rFonts w:eastAsia="IRNazanin" w:cs="IRNazanin"/>
          <w:color w:val="111111"/>
          <w:sz w:val="28"/>
          <w:szCs w:val="28"/>
          <w:rtl w:val="true"/>
          <w:lang w:bidi="fa-IR"/>
        </w:rPr>
        <w:t xml:space="preserve">...» </w:t>
      </w:r>
      <w:r>
        <w:rPr>
          <w:rStyle w:val="FootnoteAnchor"/>
          <w:rtl w:val="true"/>
        </w:rPr>
        <w:footnoteReference w:id="149"/>
      </w:r>
      <w:bookmarkStart w:id="258" w:name="pg5312_35143"/>
    </w:p>
    <w:p>
      <w:pPr>
        <w:pStyle w:val="Heading3"/>
        <w:numPr>
          <w:ilvl w:val="2"/>
          <w:numId w:val="1"/>
        </w:numPr>
        <w:rPr/>
      </w:pPr>
      <w:bookmarkStart w:id="259" w:name="__RefHeading___Toc840963_581953129"/>
      <w:bookmarkStart w:id="260" w:name="_Toc97"/>
      <w:bookmarkEnd w:id="258"/>
      <w:bookmarkEnd w:id="259"/>
      <w:r>
        <w:rPr>
          <w:rtl w:val="true"/>
        </w:rPr>
        <w:t>آثار حضور امام در تقویت تشیع در ایران</w:t>
      </w:r>
      <w:bookmarkEnd w:id="260"/>
    </w:p>
    <w:p>
      <w:pPr>
        <w:pStyle w:val="Heading4"/>
        <w:numPr>
          <w:ilvl w:val="3"/>
          <w:numId w:val="1"/>
        </w:numPr>
        <w:rPr/>
      </w:pPr>
      <w:bookmarkStart w:id="261" w:name="__RefHeading___Toc840965_581953129"/>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فعالیت‌های علمی و تبلیغی امام در گسترش و ارتقاء تشیع در ایران به حدّی بود که آثار آن بعد از شهادت امام، به روشنی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مورد اشاره می‌کنیم</w:t>
      </w:r>
      <w:r>
        <w:rPr>
          <w:rFonts w:eastAsia="IRNazanin" w:cs="IRNazanin"/>
          <w:color w:val="111111"/>
          <w:sz w:val="28"/>
          <w:szCs w:val="28"/>
          <w:rtl w:val="true"/>
          <w:lang w:bidi="fa-IR"/>
        </w:rPr>
        <w:t>.</w:t>
      </w:r>
    </w:p>
    <w:p>
      <w:pPr>
        <w:pStyle w:val="Heading4"/>
        <w:numPr>
          <w:ilvl w:val="3"/>
          <w:numId w:val="1"/>
        </w:numPr>
        <w:rPr/>
      </w:pPr>
      <w:bookmarkStart w:id="263" w:name="__RefHeading___Toc840967_581953129"/>
      <w:bookmarkStart w:id="264" w:name="_Toc99"/>
      <w:bookmarkEnd w:id="263"/>
      <w:r>
        <w:rPr>
          <w:rtl w:val="true"/>
        </w:rPr>
        <w:t>الف</w:t>
      </w:r>
      <w:r>
        <w:rPr>
          <w:rtl w:val="true"/>
        </w:rPr>
        <w:t xml:space="preserve">) </w:t>
      </w:r>
      <w:r>
        <w:rPr>
          <w:rtl w:val="true"/>
        </w:rPr>
        <w:t>آثار و بناها</w:t>
      </w:r>
      <w:bookmarkEnd w:id="264"/>
    </w:p>
    <w:p>
      <w:pPr>
        <w:pStyle w:val="BookText"/>
        <w:rPr/>
      </w:pPr>
      <w:r>
        <w:rPr>
          <w:rFonts w:ascii="IRNazanin" w:hAnsi="IRNazanin" w:eastAsia="IRNazanin"/>
          <w:color w:val="111111"/>
          <w:sz w:val="28"/>
          <w:sz w:val="28"/>
          <w:szCs w:val="28"/>
          <w:rtl w:val="true"/>
          <w:lang w:bidi="fa-IR"/>
        </w:rPr>
        <w:t>آثار به جا مانده از حضور امام علیه السلام در مسیر حرکت به مرو، در شهرها و مناطقی که به نحوی محل استقرار امام بوده، به عنوان پایگاهی برای شیعه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امام رضا علیه السلام در اهواز، دو نقطة منسوب به امام در شوشتر، قدمگاهی در شرق دزفول، قدمگاهی و مسجد امام رضا علیه السلام در ارجان و ابرقو، وجود چندین قدمگاه در یزد، قدمگاه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فراشاه، وجود درختی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بافران، حمام و مسجد و قدمگاه در نائین و حمام رضا و قدمگاه در نیشابور، از جمله اماکن به جا مانده از زمان امام می‌باشد، که بیانگر وجود محبین و شیعه بعد از آن حضرت در این اماکن می‌باشد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65" w:name="__RefHeading___Toc840969_581953129"/>
      <w:bookmarkStart w:id="266" w:name="_Toc100"/>
      <w:bookmarkEnd w:id="265"/>
      <w:r>
        <w:rPr>
          <w:rtl w:val="true"/>
        </w:rPr>
        <w:t>ب</w:t>
      </w:r>
      <w:r>
        <w:rPr>
          <w:rtl w:val="true"/>
        </w:rPr>
        <w:t xml:space="preserve">) </w:t>
      </w:r>
      <w:r>
        <w:rPr>
          <w:rtl w:val="true"/>
        </w:rPr>
        <w:t>مهاجرت سادات</w:t>
      </w:r>
      <w:bookmarkEnd w:id="266"/>
    </w:p>
    <w:p>
      <w:pPr>
        <w:pStyle w:val="BookText"/>
        <w:rPr/>
      </w:pPr>
      <w:r>
        <w:rPr>
          <w:rFonts w:ascii="IRNazanin" w:hAnsi="IRNazanin" w:eastAsia="IRNazanin"/>
          <w:color w:val="111111"/>
          <w:sz w:val="28"/>
          <w:sz w:val="28"/>
          <w:szCs w:val="28"/>
          <w:rtl w:val="true"/>
          <w:lang w:bidi="fa-IR"/>
        </w:rPr>
        <w:t>با توجه به فراهم شدن زمینة نسبی برای حضور شیعیان به ویژه سادات در ایران، بعد از سفر امام، بسیاری از آنان به خراسان مهاجرت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اذرع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به قم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و همدان نیز از فرزند زادگان امامان علیهم السلام مستقر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 زید بن حسن بن علی بن ابی طالب که در طبرستان مدتی </w:t>
      </w:r>
    </w:p>
    <w:p>
      <w:pPr>
        <w:pStyle w:val="BookText"/>
        <w:rPr/>
      </w:pPr>
      <w:r>
        <w:rPr>
          <w:rFonts w:ascii="IRNazanin" w:hAnsi="IRNazanin" w:eastAsia="IRNazanin"/>
          <w:color w:val="111111"/>
          <w:sz w:val="28"/>
          <w:sz w:val="28"/>
          <w:szCs w:val="28"/>
          <w:rtl w:val="true"/>
          <w:lang w:bidi="fa-IR"/>
        </w:rPr>
        <w:t xml:space="preserve">اقامت و سپس به قم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جدّ ابوالقاسم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احمد به ری رفت و آنجا را وطن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از سادات حسینی به قم آمد، ابوالحسن حسین بن حسین بن جعفر بن محمّد بن اسماعیل بن جعفر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معصومه علیها السلام از سادات حسینی و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تعدادی از خاندان و وابستگان به قم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سادات رضوی که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کوفه به قم آمد، ابوجعفر موسی بن محمّد بن علی بن موسی بن جعفر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ازسادات موسوی، ابوعبد الله حسین بن احمد موسوی که جدّ او ابوعبد الله اسحق بن ابراهیم بن موسی بن ابراهیم بن موسی بود، به همراه دیگر اعراب به قم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احمد فرزند ابوعبد الله حسین از قم به آوه رفته و در آنجا خانواده‌ای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دیباج در زمان مأمون به جرجان آمده و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حسین برادر ابوحسن علی بن دینوری و جدّ سادات اشراف دینور است، که به بلاد دیلم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درعهد معتصم عباسی</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قاسم، از نوادگان امام حسین علیه السلام، در طالقان بر علیه خلیفه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متوکل عباسی، حسن بن زید حسینی در طبرستان و دیلم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ایام، محمّد بن محمّد بن جعفر که از سادات حسینی و از نسل عمر بن علی بن الحسین علیه السلام بود، را در نیشابور به زندانش‌انداختند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مستعین عباسی، ابوالحسین یحیی بن عمر بن حسین بر ضد </w:t>
      </w:r>
      <w:bookmarkStart w:id="267" w:name="pg5312_35147"/>
    </w:p>
    <w:p>
      <w:pPr>
        <w:pStyle w:val="BookText"/>
        <w:rPr/>
      </w:pPr>
      <w:bookmarkEnd w:id="267"/>
      <w:r>
        <w:rPr>
          <w:rFonts w:ascii="IRNazanin" w:hAnsi="IRNazanin" w:eastAsia="IRNazanin"/>
          <w:color w:val="111111"/>
          <w:sz w:val="28"/>
          <w:sz w:val="28"/>
          <w:szCs w:val="28"/>
          <w:rtl w:val="true"/>
          <w:lang w:bidi="fa-IR"/>
        </w:rPr>
        <w:t>دستگاه خلافت در خراسان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حسینی در ری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از نسل ابوالفضل العباس و حسین بن محمّد حسنی در قزوین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حسینی در عهد خلافت معتمد به نیشابور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معتضد، محمّد بن زید بن محمّد بن اسماعیل بن حسن بن زید بن حسن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دروازه گرگان جنگی در گرفت و محمّد بن زید در این جنگ به خاک و خون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در بدن داشت که او را از میدان جنگ به گرگان برده و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محمّد بن علی بن اسماعیل بن جعفر علیه السلام در تفلیس که از شهرهای ارمینه است به دست قومی،معروف به صفار،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عیسی حسینی در گرگان به دست خجستانی کشته شد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268" w:name="__RefHeading___Toc840971_581953129"/>
      <w:bookmarkStart w:id="269" w:name="_Toc101"/>
      <w:bookmarkEnd w:id="268"/>
      <w:r>
        <w:rPr>
          <w:rtl w:val="true"/>
        </w:rPr>
        <w:t>ج</w:t>
      </w:r>
      <w:r>
        <w:rPr>
          <w:rtl w:val="true"/>
        </w:rPr>
        <w:t xml:space="preserve">) </w:t>
      </w:r>
      <w:r>
        <w:rPr>
          <w:rtl w:val="true"/>
        </w:rPr>
        <w:t>قیام‌های سادات بر علیه خلافت جور</w:t>
      </w:r>
      <w:bookmarkEnd w:id="269"/>
    </w:p>
    <w:p>
      <w:pPr>
        <w:pStyle w:val="BookText"/>
        <w:rPr/>
      </w:pPr>
      <w:r>
        <w:rPr>
          <w:rFonts w:ascii="IRNazanin" w:hAnsi="IRNazanin" w:eastAsia="IRNazanin"/>
          <w:color w:val="111111"/>
          <w:sz w:val="28"/>
          <w:sz w:val="28"/>
          <w:szCs w:val="28"/>
          <w:rtl w:val="true"/>
          <w:lang w:bidi="fa-IR"/>
        </w:rPr>
        <w:t>اهمیت نفوذ شیعه و گستردگی آن پس از ورود آن حضرت در خراسان به‌گونه‌ای شد که زمینه قیام‌های علوی را فراهم آورد که به برخی از آنها در قسمت پیش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قیام‌ها، قیام محمد بن قاسم است، او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طالقان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این حرکت را، حمایت شخصی از خاندان پیامبر صلی الله علیه و آله جهت اقامه حکومت عدل شمرده، و در نتیجه بسیاری از مردم به دور او حلقه زدند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میان او و سرداران عبد الله بن طاهر در ناحیه طالقان و کوههای آن نبردهای رخ داد و منجر به شکست محمّد بن قاسم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او جان سالم از معرکه به در برده و به یکی از ولایت‌های خراسان که اهالی آنجا دعوتش کرده بودند،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برای پیدا کردن مکان مخفی او جایزه‌ای گرانبها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به‌دست آوردن این جایزه، افرادی محل او را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دستگیری و تحمل شکنجه‌هایی، به واسطه کمک تعدادی از یاران خویش از کام مرگ فرار کرد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اوضاع شیعیان ایران با ورود حضرت تغییر یافت و آثار و ابنیه‌های تاریخی و قدمگاه‌های به‌جا مانده از زمان ایشان، مهاجرات سادات علوی به ویژه حضرت معصومه علیها السلام به ایران و قیام برخی از سادات شواهدی است بر گسترش و نفوذ تشیع بعد از امام هشتم علیه السلام ایران</w:t>
      </w:r>
      <w:r>
        <w:rPr>
          <w:rFonts w:eastAsia="IRNazanin" w:cs="IRNazanin"/>
          <w:color w:val="111111"/>
          <w:sz w:val="28"/>
          <w:szCs w:val="28"/>
          <w:rtl w:val="true"/>
          <w:lang w:bidi="fa-IR"/>
        </w:rPr>
        <w:t xml:space="preserve">. </w:t>
      </w:r>
      <w:bookmarkStart w:id="270" w:name="pg5312_35151"/>
    </w:p>
    <w:p>
      <w:pPr>
        <w:pStyle w:val="Heading3"/>
        <w:numPr>
          <w:ilvl w:val="2"/>
          <w:numId w:val="1"/>
        </w:numPr>
        <w:rPr/>
      </w:pPr>
      <w:bookmarkStart w:id="271" w:name="__RefHeading___Toc840973_581953129"/>
      <w:bookmarkStart w:id="272" w:name="_Toc102"/>
      <w:bookmarkEnd w:id="270"/>
      <w:bookmarkEnd w:id="271"/>
      <w:r>
        <w:rPr>
          <w:rtl w:val="true"/>
        </w:rPr>
        <w:t>منابع</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عز الدین علی، الکامل، ترجمه ابوالقاسم حالت و عباس خلیلی، تهران، مؤسسه مطبوعاتی علمی،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أسد الغابة فی معرفة الصحابه،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بایویه،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ترجمه محمّد تقی آقا نجفی اصفهانی، تهران، انتشارات علمیه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تهران، نشرجهان،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اعثم‌کوفی، الفتوح، ترجمه محمّد بن احمد مستوفی هروی، تحقیق غلامرضا طباطبائی مجد، تهران، انتشارات و آموزش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بیروت، دارصادر،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یعقوب یعقوبی، تاریخ یعقوبی، ترجمه محمّد ابراهیم آیتی، تهران، انتشارات علمی‌و فرهنگی،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عیسی،کشف الغمة، ترجمه و شرح علی بن حسین زواره‌ای، تهران، انتشارات 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ابوالفرج علی بن الحسین، مقاتل الطالبیین، ترجمه جواد فاضل، تهران، کتابفروشی علی اکبر علمی،</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ترجمه جمعی از مترجمان، تهران، بنیاد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أحمد بن یحیی، فتوح البلدان، ترجمه محمّد توکل، تهران، نشر نقره، چ اوّل،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صفی الدین عبد المؤمن، مراصد الاطلاع، بیروت، دار الجیل،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أحمد بن یحیی، انساب الأشراف، تحقیق سهیل زکار و ریاض زرکلی، بیروت، دار الفکر، چاپ</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دو قرن نخست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تاریخ اسلام، قم، دانشگاه باقرالعلوم علیه السلام، سال</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ابراهیم بن محمد، الغارات، تحقیق جلال الدین حسینی ارموی، تهران، انجمن آثار ملی،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ترجمه عزیز الله عطاردی، بی‌جا، انتشارات عطارد،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تاریخ تشیع در ایران، قم، انصاریان،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کمیسیون ملی یونسکو،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بن عبد الله، معجم البلدان، بیروت، دار صادر،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دهخدا، تهران، دانشگاه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احمد بن داود، اخبار الطوال، ترجمه محمود مهدوی دامغانی، تهران، نشر نی، چ چهارم،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 موسی‌بن‌علی، مسند الإمام الرضا علیه السلام، با تحقیق عزیز الله عطاردی، مشهد، آستان قدس،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 خیرالدین، الأعلام، بیروت، دارالعلم للملایین،</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ابوالفتح محمّد بن احمد، الملل و النحل، بیروت، دارالمعرفه،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امین الاسلام، اعلام الوری، ترجمه عزیز الله عطاردی، تهران، 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احتجاج، ترجمه احمد غفاری مازندرانی، تهران، مرتضوی،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احتجاج، ترجمه بهراد جعفری، تهران، 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ابوجعفر محمد بن جریر، تاریخ طبری، ترجمه ابوالقاسم پاینده، تهران، اساطیر،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عزیز الله، اخبار و آثار حضرت امام رضا علیه السلام ، تهران، انتشارات کتابخانه صدر،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رازی عبدالجلیل، النقض، مصصح جلال الدین محدث ارموی، تهران، انجمن آثار ملی،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زکریا بن محمّد بن محمود،آثار البلاد و اخبار العباد، تهران، امیر کبیر،چاپ اوّل،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حسن بن محمد، تاریخ‌قم، ترجمه حسن بن علی قمی، تحقیق سیدجلال الدین تهرانی، تهران، توس،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 محمّد باقرکمره‌ای، قم، اسوه،چاپ سوم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ترجمه سیدجواد مصطفوی، تهران، اسلامیه،چاپ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گیرشمن، رومان، ایران از آغاز تا اسلام، مترجم محمّد معین، تهران، شرکت انتشارات علمی‌و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ترجمه موسی خسروی، تهران،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الحسین، مروج الذهب، ترجمه ابوالقاسم پاینده، تهران، انتشارات علمی‌و فرهنگی، چ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مطهر بن طاهر، البداء و التاریخ، ترجمه محمّد رضا شفیعی کدکنی، تهران، آگه، چ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محمّد بن أحمد، أحسن التقاسیم فی معرفة الأقالیم، ترجمه علینقی منزوی، تهران، شرکت مؤلفان و مترجمان ایران، چ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ترجمه محمّد باقر ساعدی خراسانی، تهران، اسلامیه،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73" w:name="pg5312_35154"/>
    </w:p>
    <w:p>
      <w:pPr>
        <w:pStyle w:val="Heading2"/>
        <w:numPr>
          <w:ilvl w:val="1"/>
          <w:numId w:val="1"/>
        </w:numPr>
        <w:rPr/>
      </w:pPr>
      <w:bookmarkStart w:id="274" w:name="__RefHeading___Toc840975_581953129"/>
      <w:bookmarkStart w:id="275" w:name="_Toc103"/>
      <w:bookmarkEnd w:id="273"/>
      <w:bookmarkEnd w:id="274"/>
      <w:r>
        <w:rPr>
          <w:rtl w:val="true"/>
        </w:rPr>
        <w:t>فرهنگ و آداب زیارت</w:t>
      </w:r>
      <w:bookmarkEnd w:id="275"/>
    </w:p>
    <w:p>
      <w:pPr>
        <w:pStyle w:val="Heading3"/>
        <w:numPr>
          <w:ilvl w:val="2"/>
          <w:numId w:val="1"/>
        </w:numPr>
        <w:rPr/>
      </w:pPr>
      <w:bookmarkStart w:id="276" w:name="__RefHeading___Toc840977_581953129"/>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علیرضا کتانی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امجدی</w:t>
      </w:r>
    </w:p>
    <w:p>
      <w:pPr>
        <w:pStyle w:val="Heading3"/>
        <w:numPr>
          <w:ilvl w:val="2"/>
          <w:numId w:val="1"/>
        </w:numPr>
        <w:rPr/>
      </w:pPr>
      <w:bookmarkStart w:id="278" w:name="__RefHeading___Toc840979_581953129"/>
      <w:bookmarkStart w:id="279" w:name="_Toc105"/>
      <w:bookmarkEnd w:id="278"/>
      <w:r>
        <w:rPr>
          <w:rtl w:val="true"/>
        </w:rPr>
        <w:t>چکیده</w:t>
      </w:r>
      <w:bookmarkEnd w:id="279"/>
    </w:p>
    <w:p>
      <w:pPr>
        <w:pStyle w:val="BookText"/>
        <w:rPr/>
      </w:pPr>
      <w:r>
        <w:rPr>
          <w:rFonts w:ascii="IRNazanin" w:hAnsi="IRNazanin" w:eastAsia="IRNazanin"/>
          <w:color w:val="111111"/>
          <w:sz w:val="28"/>
          <w:sz w:val="28"/>
          <w:szCs w:val="28"/>
          <w:rtl w:val="true"/>
          <w:lang w:bidi="fa-IR"/>
        </w:rPr>
        <w:t>بی شک برای انجام هر کاری آدابی است که با رعایت آن،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تاثیرگذاری و ماندگاری آن بیشتر خواهد شد؛ این ملاک، هم در امور مادّی و طبیعی در زندگی انسان صادق است و هم در امور معنوی و فرا طبیعی، چرا که در اینگونه امور ضرورت بیشتری دارد و از این رو برای حقایق دینی ضمن تبیین و تفسیر آن، اسرار و احکامی‌ذکر می‌کنند و آداب و اصول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نیز بر می‌شمارند؛ و زیارت نیز به عنوان امری معنوی که در حقیقت نوعی هجرت است و زائردر واقع مهاجر به سوی خدا و اوّلیای او است، از این قاعده مستثنی نیست و آنان‌که با رعایت حدود وآداب و فرهنگ رفتاری مناسب به زیارت می‌روند، بهره‌ای بیشتر و لذتی افزون‌تر می‌برند و عقل و قلب خود را متوجه حریم و ساحت امام نموده ضمن اینکه در رعایت این فرهنگ شایسته و آداب، لطایف و دقایقی نهفته است که با توجه به آن ابواب دیگری از علوم و معارف برای زائر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بر آن است تا با تحلیلی از فرهنگ و ادب زیارت امام رضا علیه السلام پس از بیان کلیات و اشاراتی پیرامون فرهنگ، ادب و زیارت به بررسی این مسأله به شکل تفصیلی بپردازد و ابعاد این امر را در سه مرحلة آستانة سفر، هنگام ورود به حرم و پس از زیارت مورد بررسی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نویسندگان علاوه بر تحلیل مسائل فوق، در پایان به ارائه نتیجه‌گیری و راهکارهایی در این زمینه پرداخته‌اند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ادب، زیارت، زائر، امام رضا علیه السلام </w:t>
      </w:r>
      <w:r>
        <w:rPr>
          <w:rFonts w:eastAsia="IRNazanin" w:cs="IRNazanin"/>
          <w:color w:val="111111"/>
          <w:sz w:val="28"/>
          <w:szCs w:val="28"/>
          <w:rtl w:val="true"/>
          <w:lang w:bidi="fa-IR"/>
        </w:rPr>
        <w:t xml:space="preserve">. </w:t>
      </w:r>
      <w:bookmarkStart w:id="280" w:name="pg5312_35156"/>
    </w:p>
    <w:p>
      <w:pPr>
        <w:pStyle w:val="Heading3"/>
        <w:numPr>
          <w:ilvl w:val="2"/>
          <w:numId w:val="1"/>
        </w:numPr>
        <w:rPr/>
      </w:pPr>
      <w:bookmarkStart w:id="281" w:name="__RefHeading___Toc840981_581953129"/>
      <w:bookmarkStart w:id="282" w:name="_Toc106"/>
      <w:bookmarkEnd w:id="280"/>
      <w:bookmarkEnd w:id="281"/>
      <w:r>
        <w:rPr>
          <w:rtl w:val="true"/>
        </w:rPr>
        <w:t>مقدمه</w:t>
      </w:r>
      <w:bookmarkEnd w:id="282"/>
    </w:p>
    <w:p>
      <w:pPr>
        <w:pStyle w:val="BookText"/>
        <w:rPr/>
      </w:pPr>
      <w:r>
        <w:rPr>
          <w:rFonts w:ascii="IRNazanin" w:hAnsi="IRNazanin" w:eastAsia="IRNazanin"/>
          <w:color w:val="111111"/>
          <w:sz w:val="28"/>
          <w:sz w:val="28"/>
          <w:szCs w:val="28"/>
          <w:rtl w:val="true"/>
          <w:lang w:bidi="fa-IR"/>
        </w:rPr>
        <w:t>بدیهی است که انسان در زندگی خویش، همواره به امنیت و آرامش نیازمند است و اگر آدمی بتواند این دو را داشته باشد، می‌تواند در زندگی خویش به اهدافی که مد نظرش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رسیدن به کمال انسانی و به طور کلی هدفی که خداوند، انسان را برای نایل شدن به آن خلق کرده در گرو راستین رسیدن به آرامش روحی و روانی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از راههایی که می‌تواند این امنیت و آرامش را برای انسان ایجاد نماید، مسالة زیارت است؛ چرا که دین اسلام از آنجا که مجموعة کامل و به هم پیوسته است و برای تمام زندگی بشر برنامه دارد این امر را نیز در سرلوحة برنامه‌های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شاداب‌ترین راه ارتباط با امام معصومی‌است که انسان در حضور او به بالاترین درجات می‌رسد و تمامی‌اضطراب‌ها و تشویش‌های زندگی ماشینی را به فراموشی می‌سپارد و چه بسا انسانهایی که پس از زیارت معصوم علیهم السلام زندگی آنان متحول شده و بالاترین درجات را کسب نموده‌اند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پرسید، زیارتی که این چنین تحولی را در زندگی انسان پدید می‌آورد، آیا دارای شرایطی است یا به هر طریق می‌توان آن را انجام داد و منتظر نتیجه و ما حاصل آن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هنگامی‌که به دیدار بزرگی یا عزیزی می‌رود از مدتها پیش برای آن لحظه برنامه ریزی می نماید تا بهترین فرهنگ و آداب رفتاری را رعایت نماید، برای رفتن به چنین سفر معنوی، آن‌هم سفر زیارتی امام رضا علیه السلام قطعاً این نکات را بیشتر مدنظر قرار می‌دهد؛ چرا که نخستین چیزی که خداوند به بنده‌اش دستور داده است، رعایت ادب است</w:t>
      </w:r>
      <w:r>
        <w:rPr>
          <w:rFonts w:eastAsia="IRNazanin" w:cs="IRNazanin"/>
          <w:color w:val="111111"/>
          <w:sz w:val="28"/>
          <w:szCs w:val="28"/>
          <w:rtl w:val="true"/>
          <w:lang w:bidi="fa-IR"/>
        </w:rPr>
        <w:t xml:space="preserve">. </w:t>
      </w:r>
      <w:bookmarkStart w:id="283" w:name="pg5312_35158"/>
    </w:p>
    <w:p>
      <w:pPr>
        <w:pStyle w:val="Heading3"/>
        <w:numPr>
          <w:ilvl w:val="2"/>
          <w:numId w:val="1"/>
        </w:numPr>
        <w:rPr/>
      </w:pPr>
      <w:bookmarkStart w:id="284" w:name="__RefHeading___Toc840983_581953129"/>
      <w:bookmarkStart w:id="285" w:name="_Toc107"/>
      <w:bookmarkEnd w:id="283"/>
      <w:bookmarkEnd w:id="284"/>
      <w:r>
        <w:rPr>
          <w:rtl w:val="true"/>
        </w:rPr>
        <w:t>کلیات</w:t>
      </w:r>
      <w:bookmarkEnd w:id="285"/>
    </w:p>
    <w:p>
      <w:pPr>
        <w:pStyle w:val="Heading4"/>
        <w:numPr>
          <w:ilvl w:val="3"/>
          <w:numId w:val="1"/>
        </w:numPr>
        <w:rPr/>
      </w:pPr>
      <w:bookmarkStart w:id="286" w:name="__RefHeading___Toc840985_581953129"/>
      <w:bookmarkStart w:id="287" w:name="_Toc108"/>
      <w:bookmarkEnd w:id="286"/>
      <w:r>
        <w:rPr/>
        <w:t>1</w:t>
      </w:r>
      <w:r>
        <w:rPr>
          <w:rtl w:val="true"/>
        </w:rPr>
        <w:t xml:space="preserve">. </w:t>
      </w:r>
      <w:r>
        <w:rPr>
          <w:rtl w:val="true"/>
        </w:rPr>
        <w:t>طرح مسأله</w:t>
      </w:r>
      <w:bookmarkEnd w:id="287"/>
    </w:p>
    <w:p>
      <w:pPr>
        <w:pStyle w:val="BookText"/>
        <w:rPr/>
      </w:pPr>
      <w:r>
        <w:rPr>
          <w:rFonts w:ascii="IRNazanin" w:hAnsi="IRNazanin" w:eastAsia="IRNazanin"/>
          <w:color w:val="111111"/>
          <w:sz w:val="28"/>
          <w:sz w:val="28"/>
          <w:szCs w:val="28"/>
          <w:rtl w:val="true"/>
          <w:lang w:bidi="fa-IR"/>
        </w:rPr>
        <w:t>زیارت آدمی از دوست صمیمی یا از کسی که با او پیوند روحی یا مادّی داشته است، از اموری است که دل و جان سالم بدان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 نیست دینی که اساس آن بر فطرت استوار است، با این عمل مخالفت ورزد یا آدمی را از نزدیک شدن و رویارویی با آنهایی که دوستشان دارد،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زیارت معصومین رفتن و از آن جمله امام رضا علیه السلام از توصیه‌ها و تاکیدات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دیار این بزرگان رفتن و جلای روح دادن و شستن غبار مادّیت، به همراه رعایت اصول رفتاری و آدابی است که آن نیز در دستورات دینی بسیار سفارش شده است، تا آدمی در این سفر معنوی تنها سختی راه را به خود تحمیل نکند، بلکه با دستی پر و کوله باری از تجربیات نیک و معنویات به زندگی خویش باز گردد</w:t>
      </w:r>
      <w:r>
        <w:rPr>
          <w:rFonts w:eastAsia="IRNazanin" w:cs="IRNazanin"/>
          <w:color w:val="111111"/>
          <w:sz w:val="28"/>
          <w:szCs w:val="28"/>
          <w:rtl w:val="true"/>
          <w:lang w:bidi="fa-IR"/>
        </w:rPr>
        <w:t>.</w:t>
      </w:r>
    </w:p>
    <w:p>
      <w:pPr>
        <w:pStyle w:val="Heading4"/>
        <w:numPr>
          <w:ilvl w:val="3"/>
          <w:numId w:val="1"/>
        </w:numPr>
        <w:rPr/>
      </w:pPr>
      <w:bookmarkStart w:id="288" w:name="__RefHeading___Toc840987_581953129"/>
      <w:bookmarkStart w:id="289" w:name="_Toc109"/>
      <w:bookmarkEnd w:id="288"/>
      <w:r>
        <w:rPr/>
        <w:t>2</w:t>
      </w:r>
      <w:r>
        <w:rPr>
          <w:rtl w:val="true"/>
        </w:rPr>
        <w:t xml:space="preserve">. </w:t>
      </w:r>
      <w:r>
        <w:rPr>
          <w:rtl w:val="true"/>
        </w:rPr>
        <w:t>ضرورت و اهمیت</w:t>
      </w:r>
      <w:bookmarkEnd w:id="2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بخشی از نیازهای روحی و زندگی معنوی و اجتماعی انسان را تشکیل داده و انبساط خاطر و آرامش روانی که در سفر زیارتی برای او محقق می‌شود، در هیچ کجا پیدا نمی‌شود، از این رو، باید کوشید تا در این مسیر بهترین رفتارها را رعایت نمود تا از جهل و گمراهی و نیز دل مشغولی‌هایی که همواره در راه انسان است، رهایی یافته و همچنین یک زیارت حقیقی انجام شود و به سمت و سوی یک زندگی شایسته فردی و اجتماعی رهنمون گردیم</w:t>
      </w:r>
      <w:r>
        <w:rPr>
          <w:rFonts w:eastAsia="IRNazanin" w:cs="IRNazanin"/>
          <w:color w:val="111111"/>
          <w:sz w:val="28"/>
          <w:szCs w:val="28"/>
          <w:rtl w:val="true"/>
          <w:lang w:bidi="fa-IR"/>
        </w:rPr>
        <w:t xml:space="preserve">. </w:t>
      </w:r>
      <w:bookmarkStart w:id="290" w:name="pg5312_35160"/>
    </w:p>
    <w:p>
      <w:pPr>
        <w:pStyle w:val="Heading4"/>
        <w:numPr>
          <w:ilvl w:val="3"/>
          <w:numId w:val="1"/>
        </w:numPr>
        <w:rPr/>
      </w:pPr>
      <w:bookmarkStart w:id="291" w:name="__RefHeading___Toc840989_581953129"/>
      <w:bookmarkStart w:id="292" w:name="_Toc110"/>
      <w:bookmarkEnd w:id="290"/>
      <w:bookmarkEnd w:id="291"/>
      <w:r>
        <w:rPr/>
        <w:t>3</w:t>
      </w:r>
      <w:r>
        <w:rPr>
          <w:rtl w:val="true"/>
        </w:rPr>
        <w:t xml:space="preserve">. </w:t>
      </w:r>
      <w:r>
        <w:rPr>
          <w:rtl w:val="true"/>
        </w:rPr>
        <w:t>اهداف</w:t>
      </w:r>
      <w:bookmarkEnd w:id="292"/>
    </w:p>
    <w:p>
      <w:pPr>
        <w:pStyle w:val="Heading5"/>
        <w:numPr>
          <w:ilvl w:val="4"/>
          <w:numId w:val="1"/>
        </w:numPr>
        <w:rPr/>
      </w:pPr>
      <w:bookmarkStart w:id="293" w:name="__RefHeading___Toc840991_581953129"/>
      <w:bookmarkStart w:id="294" w:name="_Toc111"/>
      <w:bookmarkEnd w:id="293"/>
      <w:r>
        <w:rPr>
          <w:rtl w:val="true"/>
        </w:rPr>
        <w:t>الف</w:t>
      </w:r>
      <w:r>
        <w:rPr>
          <w:rtl w:val="true"/>
        </w:rPr>
        <w:t xml:space="preserve">) </w:t>
      </w:r>
      <w:r>
        <w:rPr>
          <w:rtl w:val="true"/>
        </w:rPr>
        <w:t>هدف کلی</w:t>
      </w:r>
      <w:bookmarkEnd w:id="294"/>
    </w:p>
    <w:p>
      <w:pPr>
        <w:pStyle w:val="BookText"/>
        <w:rPr/>
      </w:pPr>
      <w:r>
        <w:rPr>
          <w:rFonts w:ascii="IRNazanin" w:hAnsi="IRNazanin" w:eastAsia="IRNazanin"/>
          <w:color w:val="111111"/>
          <w:sz w:val="28"/>
          <w:sz w:val="28"/>
          <w:szCs w:val="28"/>
          <w:rtl w:val="true"/>
          <w:lang w:bidi="fa-IR"/>
        </w:rPr>
        <w:t>بررسی فرهنگ و ادب زیارت امام رضا علیه السلام جهت ارتقاء و رشد بینش آدمی در راستای کسب یک زیارت حقیقی</w:t>
      </w:r>
      <w:r>
        <w:rPr>
          <w:rFonts w:eastAsia="IRNazanin" w:cs="IRNazanin"/>
          <w:color w:val="111111"/>
          <w:sz w:val="28"/>
          <w:szCs w:val="28"/>
          <w:rtl w:val="true"/>
          <w:lang w:bidi="fa-IR"/>
        </w:rPr>
        <w:t>.</w:t>
      </w:r>
    </w:p>
    <w:p>
      <w:pPr>
        <w:pStyle w:val="Heading5"/>
        <w:numPr>
          <w:ilvl w:val="4"/>
          <w:numId w:val="1"/>
        </w:numPr>
        <w:rPr/>
      </w:pPr>
      <w:bookmarkStart w:id="295" w:name="__RefHeading___Toc840993_581953129"/>
      <w:bookmarkStart w:id="296" w:name="_Toc112"/>
      <w:bookmarkEnd w:id="295"/>
      <w:r>
        <w:rPr>
          <w:rtl w:val="true"/>
        </w:rPr>
        <w:t>ب</w:t>
      </w:r>
      <w:r>
        <w:rPr>
          <w:rtl w:val="true"/>
        </w:rPr>
        <w:t xml:space="preserve">) </w:t>
      </w:r>
      <w:r>
        <w:rPr>
          <w:rtl w:val="true"/>
        </w:rPr>
        <w:t>اهداف جزیی</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اهمیت، ضرورت، فلسفه و نقش زیارت در بهداشت روانی انسان با توجه به شرایط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تشریح اصول فرهنگی و نیز آداب زائر در آستانة سفر، طی مسیر، هنگامة ورود به آستان حضرت جهت استفاده و الگوبرداری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وضعیت زائرین در زیارت با مدّ نظر قرار دادن دو شرط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و هنگامة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کسب معرفت و تحول روحی و روانی برای انسان جهت زنده شدن فضایل و خصلت‌های والای امام رضا علیه السلام در زائر و دوری جستن از تمام بدیها و زشتی‌ها</w:t>
      </w:r>
      <w:r>
        <w:rPr>
          <w:rFonts w:eastAsia="IRNazanin" w:cs="IRNazanin"/>
          <w:color w:val="111111"/>
          <w:sz w:val="28"/>
          <w:szCs w:val="28"/>
          <w:rtl w:val="true"/>
          <w:lang w:bidi="fa-IR"/>
        </w:rPr>
        <w:t>.</w:t>
      </w:r>
    </w:p>
    <w:p>
      <w:pPr>
        <w:pStyle w:val="Heading4"/>
        <w:numPr>
          <w:ilvl w:val="3"/>
          <w:numId w:val="1"/>
        </w:numPr>
        <w:rPr/>
      </w:pPr>
      <w:bookmarkStart w:id="297" w:name="__RefHeading___Toc840995_581953129"/>
      <w:bookmarkStart w:id="298" w:name="_Toc113"/>
      <w:bookmarkEnd w:id="297"/>
      <w:r>
        <w:rPr/>
        <w:t>4</w:t>
      </w:r>
      <w:r>
        <w:rPr>
          <w:rtl w:val="true"/>
        </w:rPr>
        <w:t xml:space="preserve">. </w:t>
      </w:r>
      <w:r>
        <w:rPr>
          <w:rtl w:val="true"/>
        </w:rPr>
        <w:t>پیشینه</w:t>
      </w:r>
      <w:bookmarkEnd w:id="2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منابع و کتب دریافتیم که هیچگونه تحقیق یا کتابی در خور توجه و معتبر و نیز جامع در خصوص مبحث 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و ادب زیارت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است و تنها مستنداتی عملی دربارة زیارت حضرت و دعاهای پس از زیارت در کتابهایی پراکنده وجود داشت؛ هم چنانکه فاقد پژوهش نظام‌مند و بنیادین در این زمینه هستیم، از پژوهش های تجربی و میدانی نیز جهت ترسیم یک زیارت حقیقی بی بهره‌ایم</w:t>
      </w:r>
      <w:r>
        <w:rPr>
          <w:rFonts w:eastAsia="IRNazanin" w:cs="IRNazanin"/>
          <w:color w:val="111111"/>
          <w:sz w:val="28"/>
          <w:szCs w:val="28"/>
          <w:rtl w:val="true"/>
          <w:lang w:bidi="fa-IR"/>
        </w:rPr>
        <w:t xml:space="preserve">. </w:t>
      </w:r>
      <w:bookmarkStart w:id="299" w:name="pg5312_35162"/>
    </w:p>
    <w:p>
      <w:pPr>
        <w:pStyle w:val="Heading4"/>
        <w:numPr>
          <w:ilvl w:val="3"/>
          <w:numId w:val="1"/>
        </w:numPr>
        <w:rPr/>
      </w:pPr>
      <w:bookmarkStart w:id="300" w:name="__RefHeading___Toc840997_581953129"/>
      <w:bookmarkStart w:id="301" w:name="_Toc114"/>
      <w:bookmarkEnd w:id="299"/>
      <w:bookmarkEnd w:id="300"/>
      <w:r>
        <w:rPr/>
        <w:t>5</w:t>
      </w:r>
      <w:r>
        <w:rPr>
          <w:rtl w:val="true"/>
        </w:rPr>
        <w:t xml:space="preserve">. </w:t>
      </w:r>
      <w:r>
        <w:rPr>
          <w:rtl w:val="true"/>
        </w:rPr>
        <w:t>ساختار</w:t>
      </w:r>
      <w:bookmarkEnd w:id="301"/>
    </w:p>
    <w:p>
      <w:pPr>
        <w:pStyle w:val="BookText"/>
        <w:rPr/>
      </w:pPr>
      <w:r>
        <w:rPr>
          <w:rFonts w:ascii="IRNazanin" w:hAnsi="IRNazanin" w:eastAsia="IRNazanin"/>
          <w:color w:val="111111"/>
          <w:sz w:val="28"/>
          <w:sz w:val="28"/>
          <w:szCs w:val="28"/>
          <w:rtl w:val="true"/>
          <w:lang w:bidi="fa-IR"/>
        </w:rPr>
        <w:t>پژوهش حاضر در سه محور ذیل انسجام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پیرامون فرهنگ، ادب و زیارت؛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ادب زیارت امام رضا علیه السلام </w:t>
      </w:r>
      <w:r>
        <w:rPr>
          <w:rFonts w:eastAsia="IRNazanin" w:cs="IRNazanin"/>
          <w:color w:val="111111"/>
          <w:sz w:val="28"/>
          <w:szCs w:val="28"/>
          <w:rtl w:val="true"/>
          <w:lang w:bidi="fa-IR"/>
        </w:rPr>
        <w:t>.</w:t>
      </w:r>
    </w:p>
    <w:p>
      <w:pPr>
        <w:pStyle w:val="Heading3"/>
        <w:numPr>
          <w:ilvl w:val="2"/>
          <w:numId w:val="1"/>
        </w:numPr>
        <w:rPr/>
      </w:pPr>
      <w:bookmarkStart w:id="302" w:name="__RefHeading___Toc840999_581953129"/>
      <w:bookmarkStart w:id="303" w:name="_Toc115"/>
      <w:bookmarkEnd w:id="302"/>
      <w:r>
        <w:rPr>
          <w:rtl w:val="true"/>
        </w:rPr>
        <w:t>اشاراتی پیرامون فرهنگ، ادب و زیارت</w:t>
      </w:r>
      <w:bookmarkEnd w:id="303"/>
    </w:p>
    <w:p>
      <w:pPr>
        <w:pStyle w:val="Heading4"/>
        <w:numPr>
          <w:ilvl w:val="3"/>
          <w:numId w:val="1"/>
        </w:numPr>
        <w:rPr/>
      </w:pPr>
      <w:bookmarkStart w:id="304" w:name="__RefHeading___Toc841001_581953129"/>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پیش از بازگویی بحث اصلی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ادب زیارت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اشاراتی کوتاه پیرامون مفاهیم کلیدی و اصلی مقاله بیان شود، تا اینکه محدودة بحثی که در اینجا ملزم به رعایت آن و نیز شایستة تأمل و ارزیابی است، بطور دقیق و قاعده‌مند مورد تحلیل و بررسی قرار گیرد</w:t>
      </w:r>
      <w:r>
        <w:rPr>
          <w:rFonts w:eastAsia="IRNazanin" w:cs="IRNazanin"/>
          <w:color w:val="111111"/>
          <w:sz w:val="28"/>
          <w:szCs w:val="28"/>
          <w:rtl w:val="true"/>
          <w:lang w:bidi="fa-IR"/>
        </w:rPr>
        <w:t>.</w:t>
      </w:r>
    </w:p>
    <w:p>
      <w:pPr>
        <w:pStyle w:val="Heading4"/>
        <w:numPr>
          <w:ilvl w:val="3"/>
          <w:numId w:val="1"/>
        </w:numPr>
        <w:rPr/>
      </w:pPr>
      <w:bookmarkStart w:id="306" w:name="__RefHeading___Toc841003_581953129"/>
      <w:bookmarkStart w:id="307" w:name="_Toc117"/>
      <w:bookmarkEnd w:id="306"/>
      <w:r>
        <w:rPr/>
        <w:t>1</w:t>
      </w:r>
      <w:r>
        <w:rPr>
          <w:rtl w:val="true"/>
        </w:rPr>
        <w:t xml:space="preserve">. </w:t>
      </w:r>
      <w:r>
        <w:rPr>
          <w:rtl w:val="true"/>
        </w:rPr>
        <w:t>تعاریف کاربردی</w:t>
      </w:r>
      <w:bookmarkEnd w:id="307"/>
    </w:p>
    <w:p>
      <w:pPr>
        <w:pStyle w:val="Heading5"/>
        <w:numPr>
          <w:ilvl w:val="4"/>
          <w:numId w:val="1"/>
        </w:numPr>
        <w:rPr/>
      </w:pPr>
      <w:bookmarkStart w:id="308" w:name="__RefHeading___Toc841005_581953129"/>
      <w:bookmarkStart w:id="309" w:name="_Toc118"/>
      <w:bookmarkEnd w:id="308"/>
      <w:r>
        <w:rPr>
          <w:rtl w:val="true"/>
        </w:rPr>
        <w:t>الف</w:t>
      </w:r>
      <w:r>
        <w:rPr>
          <w:rtl w:val="true"/>
        </w:rPr>
        <w:t xml:space="preserve">) </w:t>
      </w:r>
      <w:r>
        <w:rPr>
          <w:rtl w:val="true"/>
        </w:rPr>
        <w:t>فرهنگ</w:t>
      </w:r>
      <w:bookmarkEnd w:id="309"/>
    </w:p>
    <w:p>
      <w:pPr>
        <w:pStyle w:val="BookText"/>
        <w:rPr/>
      </w:pPr>
      <w:r>
        <w:rPr>
          <w:rFonts w:ascii="IRNazanin" w:hAnsi="IRNazanin" w:eastAsia="IRNazanin"/>
          <w:color w:val="111111"/>
          <w:sz w:val="28"/>
          <w:sz w:val="28"/>
          <w:szCs w:val="28"/>
          <w:rtl w:val="true"/>
          <w:lang w:bidi="fa-IR"/>
        </w:rPr>
        <w:t>تاکنون تلاشهایی برای طبقه بندی تعریف‌های مختلف از فرهنگ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این کوشش‌ها توسط آل کروبر و کلاید کلاک هون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 یکصد و شصت و چهار تعریف را در چهار دستة کلی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اثر، داریوش آشوری نیز تلاش کرده است تا با اضافه کردن چند تعریف جدید از همان قالب کروبر و کلاک هون برای طبقه بندی تعریف‌های مختلف از فرهنگ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تعریف‌های فرهنگ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تعریف‌های تشریحی یا توصیفی،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 روش 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روانشناختی،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یا ژنتیک</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دایره المعارف بین المللی علوم اجتماعی نیز سه دسته از تعاریف را ارائه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تعریف‌های مبتنی بر سازمانها و نهادهای فرهنگی،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تعریف‌های مبتنی بر الگوی رفتاری،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تعریف‌های مبتنی بر ساخت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دسته‌بندیهای دیگری از تعاریف فرهنگ وجود دارد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تعریف‌های توصیفی یا تشریحی به دنبال توصیف فرهنگ و مشخص کردن نهادها و عناصر تشکیل دهنده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نمادگرایانه فرهنگ را کلیتی می‌دانند که از طریق نمادهای متجلی در جامعه شناخته می‌شوند وتعریف‌های نمادگرایانه ساخت‌گرا، بین نهاد و ساختار جامعه ارتباط ناگسستنی برقرار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وسیع‌ترین تعریفی که در حوزة بین المللی دربارة فرهنگ ارائه شده است،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کلیتی است ترکیب یافته از خصوصیات متفاوت روحی، مادی، فکری و احساسی که شاخصة یک جامعه یا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نه فقط هنرها و نوشتارها بلکه حالات زندگی، حقوق بنیادی انسان، نظامهای ارزشی، سنتها و باورها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انسان امکان عکس العمل نشان دادن در مقابل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است که </w:t>
      </w:r>
      <w:bookmarkStart w:id="310" w:name="pg5312_35166"/>
    </w:p>
    <w:p>
      <w:pPr>
        <w:pStyle w:val="BookText"/>
        <w:rPr/>
      </w:pPr>
      <w:bookmarkEnd w:id="310"/>
      <w:r>
        <w:rPr>
          <w:rFonts w:ascii="IRNazanin" w:hAnsi="IRNazanin" w:eastAsia="IRNazanin"/>
          <w:color w:val="111111"/>
          <w:sz w:val="28"/>
          <w:sz w:val="28"/>
          <w:szCs w:val="28"/>
          <w:rtl w:val="true"/>
          <w:lang w:bidi="fa-IR"/>
        </w:rPr>
        <w:t>ما را به طور مشخص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عقلانی، قضاوت نقادانه و احساس تعهد اخلاقی به ما می‌بخشد، از طریق فرهنگ است که ما ارزش‌ها را تشخیص می‌دهیم و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فرهنگ است که انسان خود را بیان می‌کند و از خود آگاه می‌شود، ضعف‌های خود را می‌پذیرد، از موفقیت‌های خود می‌پرسد، به ابزارهای جدید دست می‌یابد و کارهای جدید خلق می‌کند که از طریق آنها محدودیت‌های خود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یکی از کامل‌ترین تعریف‌ها و تبیین‌هایی است که از مفهوم فرهنگ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در درجة نخست فرهنگ به معنی وجه مشخصه و خصوصیت متفاوت یک جامعه به ویژه به لحاظ روحی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آن خصوصیتی است که یک جامعه را از دیگری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درجة دوم عناصر فرهنگ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ادبیات، خصوصیات رفتاری عمومی، ارزشها، باورها و حقوق اساسی پذیرفته شده در هر جامعه عناصر اصلی فرهنگ از این دیدگاه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متفاوت این عناصر در هر جامعه موجب تمایز و تشخص آن جامعه در مقابل دیگران می‌شود و به عبارت دیگر به آن جامعه هویت می‌بخشد و فرهنگ سازنده اصلی هویت یک جامعه‌است و این فرهنگ است که خصوصیات متفاوت جامعه را تشکیل می‌دهد</w:t>
      </w:r>
      <w:r>
        <w:rPr>
          <w:rFonts w:eastAsia="IRNazanin" w:cs="IRNazanin"/>
          <w:color w:val="111111"/>
          <w:sz w:val="28"/>
          <w:szCs w:val="28"/>
          <w:rtl w:val="true"/>
          <w:lang w:bidi="fa-IR"/>
        </w:rPr>
        <w:t>.</w:t>
      </w:r>
    </w:p>
    <w:p>
      <w:pPr>
        <w:pStyle w:val="Heading5"/>
        <w:numPr>
          <w:ilvl w:val="4"/>
          <w:numId w:val="1"/>
        </w:numPr>
        <w:rPr/>
      </w:pPr>
      <w:bookmarkStart w:id="311" w:name="__RefHeading___Toc841007_581953129"/>
      <w:bookmarkStart w:id="312" w:name="_Toc119"/>
      <w:bookmarkEnd w:id="311"/>
      <w:r>
        <w:rPr>
          <w:rtl w:val="true"/>
        </w:rPr>
        <w:t>ب</w:t>
      </w:r>
      <w:r>
        <w:rPr>
          <w:rtl w:val="true"/>
        </w:rPr>
        <w:t xml:space="preserve">) </w:t>
      </w:r>
      <w:r>
        <w:rPr>
          <w:rtl w:val="true"/>
        </w:rPr>
        <w:t>ادب</w:t>
      </w:r>
      <w:bookmarkEnd w:id="312"/>
    </w:p>
    <w:p>
      <w:pPr>
        <w:pStyle w:val="BookText"/>
        <w:rPr/>
      </w:pPr>
      <w:r>
        <w:rPr>
          <w:rFonts w:ascii="IRNazanin" w:hAnsi="IRNazanin" w:eastAsia="IRNazanin"/>
          <w:color w:val="111111"/>
          <w:sz w:val="28"/>
          <w:sz w:val="28"/>
          <w:szCs w:val="28"/>
          <w:rtl w:val="true"/>
          <w:lang w:bidi="fa-IR"/>
        </w:rPr>
        <w:t>ادب در لغت به معانی رفتار پسندیده و در حدّ اصول اخلاقی پذیرفته شده، راه وروش و رسم مناسب هرکاری؛ تربیت کردن، تأدیب؛ شناخت رسوم و فرهنگ و شیوه‌ها و روشهای درست زندگی و فرهیختگی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ادب را می‌توان در اصطلاح ساختار نیکویی دانست که شایسته </w:t>
      </w:r>
      <w:bookmarkStart w:id="313" w:name="pg5312_35168"/>
    </w:p>
    <w:p>
      <w:pPr>
        <w:pStyle w:val="BookText"/>
        <w:rPr/>
      </w:pPr>
      <w:bookmarkEnd w:id="313"/>
      <w:r>
        <w:rPr>
          <w:rFonts w:ascii="IRNazanin" w:hAnsi="IRNazanin" w:eastAsia="IRNazanin"/>
          <w:color w:val="111111"/>
          <w:sz w:val="28"/>
          <w:sz w:val="28"/>
          <w:szCs w:val="28"/>
          <w:rtl w:val="true"/>
          <w:lang w:bidi="fa-IR"/>
        </w:rPr>
        <w:t>است فعل دینی یا عقیدتی آن‌چنان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آداب دعا و آداب ملاقات با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ادب ظرافت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آداب جمع ادب و در لغت به مفهوم قاعده‌ها، روش‌ها، سنت‌ها و رسم‌های رایج در فرهنگ هر جماعت و قومی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مقصود از فرهنگ و ادب زیارت در اینجا، بیان ساختارهایی نیکو، زیبا و شایسته از ویژگیهای رفتاری، اخلاقیات و آداب است که هر زائر برای رفتن به زیارت حرم مطهر امام رضا علیه السلام نیازمند دارا بودن یا مراعات این خلقیات و آداب می‌باشد که با رعایت آن بتواند خود را در زلال جاری، بایسته‌های عرفانی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دهد و با عشق و پاکی تن و نفس قدم به آن مکان بگذارد تا آنگاه زیارت حقیقی برای وی محقق گردد</w:t>
      </w:r>
      <w:r>
        <w:rPr>
          <w:rFonts w:eastAsia="IRNazanin" w:cs="IRNazanin"/>
          <w:color w:val="111111"/>
          <w:sz w:val="28"/>
          <w:szCs w:val="28"/>
          <w:rtl w:val="true"/>
          <w:lang w:bidi="fa-IR"/>
        </w:rPr>
        <w:t>.</w:t>
      </w:r>
    </w:p>
    <w:p>
      <w:pPr>
        <w:pStyle w:val="Heading5"/>
        <w:numPr>
          <w:ilvl w:val="4"/>
          <w:numId w:val="1"/>
        </w:numPr>
        <w:rPr/>
      </w:pPr>
      <w:bookmarkStart w:id="314" w:name="__RefHeading___Toc841009_581953129"/>
      <w:bookmarkStart w:id="315" w:name="_Toc120"/>
      <w:bookmarkEnd w:id="314"/>
      <w:r>
        <w:rPr>
          <w:rtl w:val="true"/>
        </w:rPr>
        <w:t>ج</w:t>
      </w:r>
      <w:r>
        <w:rPr>
          <w:rtl w:val="true"/>
        </w:rPr>
        <w:t xml:space="preserve">) </w:t>
      </w:r>
      <w:r>
        <w:rPr>
          <w:rtl w:val="true"/>
        </w:rPr>
        <w:t>زیارت</w:t>
      </w:r>
      <w:bookmarkEnd w:id="315"/>
    </w:p>
    <w:p>
      <w:pPr>
        <w:pStyle w:val="BookText"/>
        <w:rPr/>
      </w:pPr>
      <w:r>
        <w:rPr>
          <w:rFonts w:ascii="IRNazanin" w:hAnsi="IRNazanin" w:eastAsia="IRNazanin"/>
          <w:color w:val="111111"/>
          <w:sz w:val="28"/>
          <w:sz w:val="28"/>
          <w:szCs w:val="28"/>
          <w:rtl w:val="true"/>
          <w:lang w:bidi="fa-IR"/>
        </w:rPr>
        <w:t>واژه شناسان، زیارت را این‌چنین معنا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و ملاقات، به دیدار کسی رفتن،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سرزدن، دیدن کردن، دیدار،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حاضرشدن نزد مزور،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گرامی‌داشت احترام آمیز،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کردن از چیزی، کسی، یا جایی که دارای ارزش و اهمیت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زیارت به معنای دیدار کردن با قصد می‌باشد از این رو مفهوم میل وگرایش در تعریف زیارت آمده است که گویی زیارت کننده از دیگران روی گردانده و به سوی زیارت شونده تمایل پیدا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16" w:name="pg5312_35170"/>
    </w:p>
    <w:p>
      <w:pPr>
        <w:pStyle w:val="BookText"/>
        <w:rPr/>
      </w:pPr>
      <w:bookmarkEnd w:id="316"/>
      <w:r>
        <w:rPr>
          <w:rFonts w:ascii="IRNazanin" w:hAnsi="IRNazanin" w:eastAsia="IRNazanin"/>
          <w:color w:val="111111"/>
          <w:sz w:val="28"/>
          <w:sz w:val="28"/>
          <w:szCs w:val="28"/>
          <w:rtl w:val="true"/>
          <w:lang w:bidi="fa-IR"/>
        </w:rPr>
        <w:t xml:space="preserve">در اصطلاح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تمایلی است که افزون بر میل و حرکت حسی، قلب هم گرایش جدی پیدا کرده است و نسبت به مزور هم با اکرام و تعظیم قلبی و انس روحی همراه باشد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این معنا در مرتبه برین و کامل خود همانا اقبال قلبی، روحی، فکری، اخلاقی و عملی نسبت به مزور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ملکوتی با کامل‌ترین انسان‌هاست که عظمت و قدرتشان به اذن خداوند متعال تمام هستی را فرا گرفته است</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317" w:name="__RefHeading___Toc841011_581953129"/>
      <w:bookmarkStart w:id="318" w:name="_Toc121"/>
      <w:bookmarkEnd w:id="317"/>
      <w:r>
        <w:rPr>
          <w:rtl w:val="true"/>
        </w:rPr>
        <w:t>د</w:t>
      </w:r>
      <w:r>
        <w:rPr>
          <w:rtl w:val="true"/>
        </w:rPr>
        <w:t xml:space="preserve">) </w:t>
      </w:r>
      <w:r>
        <w:rPr>
          <w:rtl w:val="true"/>
        </w:rPr>
        <w:t>زائر</w:t>
      </w:r>
      <w:bookmarkEnd w:id="318"/>
    </w:p>
    <w:p>
      <w:pPr>
        <w:pStyle w:val="BookText"/>
        <w:rPr/>
      </w:pPr>
      <w:r>
        <w:rPr>
          <w:rFonts w:ascii="IRNazanin" w:hAnsi="IRNazanin" w:eastAsia="IRNazanin"/>
          <w:color w:val="111111"/>
          <w:sz w:val="28"/>
          <w:sz w:val="28"/>
          <w:szCs w:val="28"/>
          <w:rtl w:val="true"/>
          <w:lang w:bidi="fa-IR"/>
        </w:rPr>
        <w:t>زائر کسی است که با عشق و علاقه و میل و رغبت به دیدارکسی یا محلی برود؛ پس دیدارهای تصادفی یا غیر ارادی از مقوله این تعریف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مقصود از زائر کسی است که، قصد زیارت حرم مطهر امام رضا علیه السلام را داشته باشد و عارفانه و خالصانه، ارتباط فکری و قلبی با این امام معصوم برقرار کند و بداند که هرگز توان فهم و معرفت ایشان را پیدا نخواهد کرد، تا اینکه غایت معرفت وی که اظهار عجز از این شناخت است را در برابر ایشان ابراز و احساس نماید</w:t>
      </w:r>
      <w:r>
        <w:rPr>
          <w:rFonts w:eastAsia="IRNazanin" w:cs="IRNazanin"/>
          <w:color w:val="111111"/>
          <w:sz w:val="28"/>
          <w:szCs w:val="28"/>
          <w:rtl w:val="true"/>
          <w:lang w:bidi="fa-IR"/>
        </w:rPr>
        <w:t>.</w:t>
      </w:r>
    </w:p>
    <w:p>
      <w:pPr>
        <w:pStyle w:val="Heading4"/>
        <w:numPr>
          <w:ilvl w:val="3"/>
          <w:numId w:val="1"/>
        </w:numPr>
        <w:rPr/>
      </w:pPr>
      <w:bookmarkStart w:id="319" w:name="__RefHeading___Toc841013_581953129"/>
      <w:bookmarkStart w:id="320" w:name="_Toc122"/>
      <w:bookmarkEnd w:id="319"/>
      <w:r>
        <w:rPr/>
        <w:t>2</w:t>
      </w:r>
      <w:r>
        <w:rPr>
          <w:rtl w:val="true"/>
        </w:rPr>
        <w:t xml:space="preserve">. </w:t>
      </w:r>
      <w:r>
        <w:rPr>
          <w:rtl w:val="true"/>
        </w:rPr>
        <w:t>پشینة تاریخی زیارت</w:t>
      </w:r>
      <w:bookmarkEnd w:id="3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بشر دلایل فراوانی برای سفرهای سیاحتی و زیارتی دارد، بعضی از آنها مربوط به عواطف انسانی است، برخی مربوط به عبرت آموزی از سرگذشت دیگران می‌باشد، بعضی هم پاسخ به خواسته‌های درونی و نیازهای روحی و روانی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صراحت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فانظروا کیف عاقبة الذین من قبل کان اکثرهم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p>
    <w:p>
      <w:pPr>
        <w:pStyle w:val="BookText"/>
        <w:rPr/>
      </w:pPr>
      <w:r>
        <w:rPr>
          <w:rFonts w:ascii="IRNazanin" w:hAnsi="IRNazanin" w:eastAsia="IRNazanin"/>
          <w:color w:val="111111"/>
          <w:sz w:val="28"/>
          <w:sz w:val="28"/>
          <w:szCs w:val="28"/>
          <w:rtl w:val="true"/>
          <w:lang w:bidi="fa-IR"/>
        </w:rPr>
        <w:t>در زمین سیر و سفر کنید و بنگرید عاقبت کسانی که قبل از شما بودند چگونه بود؟ بیشتر آنها مشرک بودند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ما اگر بخواهیم به وسعت دامنة خداپرستی و یا شرک پی ببریم باید مسافرت کنیم، از فرهنگ ملل مختلف آگاهی یابیم تا بتوانیم راجع به عقاید حق یا باطل آنان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دنیای پیرامون خود با خبر نباشیم چگونه می‌توانیم راجع به آنها اظهار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گزارشهای تاریخی همة مسلمانان از شیعه و سنی به سفرهای زیاتی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سیرة عملی بزرگترین حجت بر جواز و استحباب قصد سفر برای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زیارت قبر پیامبر صلی الله علیه و آله مشرف می‌شدند، حتی خود پیامبر صلی الله علیه و آله از شهر خارج می‌شد و برای زیارت به سوی مزار مادر خود مسافرت می‌نمود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عده‌ای هم عایشه را مشاهده کرده بودند که به زیارت قبر برادر خود عبدالرحمان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افرادی که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این امر دستور داده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امر ادامه داشت تا اینکه در قرن هشتم، ابن تیمیه حکم به تحریم سفرهای زیارتی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تحریم در اسلام سابقه‌ای نداشت حتی اگر نهیی از پیامبر اکرم صلی الله علیه و آله نیز بعد از نزول سوره تکاثر باشد اشاره به زیارت قبور برای تفاخر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 زشت زمان جاهلیت افتخار به نیاکان خود بود، حتی اقدام به شمارش قبور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 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نخست ملامت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تفاخر و مباهات بر یکدیگر شما را از خدا و قیامت به خود مشغول داشت، تا آنجایی که به </w:t>
      </w:r>
      <w:bookmarkStart w:id="321" w:name="pg5312_35174"/>
    </w:p>
    <w:p>
      <w:pPr>
        <w:pStyle w:val="BookText"/>
        <w:rPr/>
      </w:pPr>
      <w:bookmarkEnd w:id="321"/>
      <w:r>
        <w:rPr>
          <w:rFonts w:ascii="IRNazanin" w:hAnsi="IRNazanin" w:eastAsia="IRNazanin"/>
          <w:color w:val="111111"/>
          <w:sz w:val="28"/>
          <w:sz w:val="28"/>
          <w:szCs w:val="28"/>
          <w:rtl w:val="true"/>
          <w:lang w:bidi="fa-IR"/>
        </w:rPr>
        <w:t>زیارت و دیدار قبرها رفتید و قبور مردگان خود را برشمردید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بنابراین چون چنین سابقة زشتی در میان اقوام عرب وجود داشته و آنها دارای چنین روش نامناسبی بوده‌اند، رسول خدا آنان را از زیارت قبور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دید که جامعه رو به تربیت است و آثار سوء زمان جاهلیت از بین رفته، امر به زیارت کرده که اقل مراتب امر مباح بودن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پس زیارت قبور در زمان پیامبر صلی الله علیه و آله کاملا مباح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امر بعد از نهی، حداقل اباحة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امر لاحق موجب نسخ نهی سابق می‌گردد، به همین لحاظ اقوال فقهای اهل سنت در این مساله مختلف شده و بین حرمت مطلق، وجوب مطلق و اباحة موکّد دور می‌زند</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322" w:name="__RefHeading___Toc841015_581953129"/>
      <w:bookmarkStart w:id="323" w:name="_Toc123"/>
      <w:bookmarkEnd w:id="322"/>
      <w:r>
        <w:rPr/>
        <w:t>3</w:t>
      </w:r>
      <w:r>
        <w:rPr>
          <w:rtl w:val="true"/>
        </w:rPr>
        <w:t xml:space="preserve">. </w:t>
      </w:r>
      <w:r>
        <w:rPr>
          <w:rtl w:val="true"/>
        </w:rPr>
        <w:t>فلسفة زیارت</w:t>
      </w:r>
      <w:bookmarkEnd w:id="323"/>
    </w:p>
    <w:p>
      <w:pPr>
        <w:pStyle w:val="BookText"/>
        <w:rPr/>
      </w:pPr>
      <w:r>
        <w:rPr>
          <w:rFonts w:ascii="IRNazanin" w:hAnsi="IRNazanin" w:eastAsia="IRNazanin"/>
          <w:color w:val="111111"/>
          <w:sz w:val="28"/>
          <w:sz w:val="28"/>
          <w:szCs w:val="28"/>
          <w:rtl w:val="true"/>
          <w:lang w:bidi="fa-IR"/>
        </w:rPr>
        <w:t>محبوب‌ترین بندگان نزد خداوند همان انسان‌های کامل و برگزیدگانی هستند که قله‌های بلند تقوا و فضیلت را بوجود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مقدسی که به انسان و فرشتگان پرستش ذات باری تعالی را آموختند، معصومانی که خداوند ایشان را از هر لغزش، اشتباه، خطا، نادرستی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دورنگاه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به این وجودهای مبارک یک دستور الهی است و نیز کسی که آنها را دوست بدارد، خدا را دوست داشته و دشمنان آنان را در ردیف دشمنان خداوند هستند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خطاب به حضرت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پیامبر بهترین مخلوقات من می‌باشند که به سبب وجود آنان به بندگان ثواب و عقاب داده می‌شود و باید در درگاه من به آنان توسل جست و هرگاه به تو ابتلائات </w:t>
      </w:r>
    </w:p>
    <w:p>
      <w:pPr>
        <w:pStyle w:val="BookText"/>
        <w:rPr/>
      </w:pPr>
      <w:r>
        <w:rPr>
          <w:rFonts w:ascii="IRNazanin" w:hAnsi="IRNazanin" w:eastAsia="IRNazanin"/>
          <w:color w:val="111111"/>
          <w:sz w:val="28"/>
          <w:sz w:val="28"/>
          <w:szCs w:val="28"/>
          <w:rtl w:val="true"/>
          <w:lang w:bidi="fa-IR"/>
        </w:rPr>
        <w:t>دست دهد این وجودها را نزدم شفیع قرار ده و به وسیلة آنان طلب حاجت نما و من سوگند یادکرده‌ام هر که ایشان را در درگاه من شفیع خود قرار دهد و به وسیلة آنان نیاز خود را مطرح کند، در خواستش را اجابت کرده و شفاعت آنان را بپذیرم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رسیدن به مقامات معنوی و کمالات ملکوتی، بدون دوستی اوّلیای الهی امکان پذیر نمی‌باشد و پذیرش اعمال هر مسلمان در گرو محبت و ولایت اهل بیت خواهد بود؛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همنشینی با خدا او نشیند در کنار اوّلیا</w:t>
      </w:r>
    </w:p>
    <w:p>
      <w:pPr>
        <w:pStyle w:val="BookText"/>
        <w:rPr/>
      </w:pPr>
      <w:r>
        <w:rPr>
          <w:rFonts w:ascii="IRNazanin" w:hAnsi="IRNazanin" w:eastAsia="IRNazanin"/>
          <w:color w:val="111111"/>
          <w:sz w:val="28"/>
          <w:sz w:val="28"/>
          <w:szCs w:val="28"/>
          <w:rtl w:val="true"/>
          <w:lang w:bidi="fa-IR"/>
        </w:rPr>
        <w:t>پس زیارت یکی از بهترین راه‌های ارتباط با پیشوایان معصوم است که موجب جلب معنویت خواهد شد و مکان‌های زیارتی، پناهگاه امنی برای بندگانی هستند که می‌خواهند به درگاه حق تعالی استغفار کنند، تضرع نمایند و میثاق خویش را با خدای خویش تجدید کنند، قلب زائر همچون چراغی با یک منبع تولید کنندة انرژی، چنان ارتباط برقرار می‌کند که نوعی انس معنوی با بوستان ملکوتی در خود احساس کرده و بدین گونه از تاریکی‌های گناه، فاصله می‌گیرد و صفحة دل را برای تابش نور حق مهیا می‌کند، در اخلاق و رفتار خود تجدید نظر کرده، محاسباتی در زندگی خود انجام می‌دهد و موازین شرع مقدس را بیش از گذشته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چه مکانی بهتر از این فضاهاست که در آنها آدمی متوجه آخرت می‌گردد، به خود می‌آید، پوسته‌های غفلت و نسیان را دور می‌ریزد و خود را برای اعمال صالح و تقویت ایمان و پارسایی آماده‌تر می‌بیند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بارگهت به صد امید آمده‌ام با موی سیه رفته سپید آمده‌ام </w:t>
      </w:r>
      <w:bookmarkStart w:id="324" w:name="pg5312_35178"/>
    </w:p>
    <w:p>
      <w:pPr>
        <w:pStyle w:val="Heading4"/>
        <w:numPr>
          <w:ilvl w:val="3"/>
          <w:numId w:val="1"/>
        </w:numPr>
        <w:rPr/>
      </w:pPr>
      <w:bookmarkStart w:id="325" w:name="__RefHeading___Toc841017_581953129"/>
      <w:bookmarkStart w:id="326" w:name="_Toc124"/>
      <w:bookmarkEnd w:id="324"/>
      <w:bookmarkEnd w:id="325"/>
      <w:r>
        <w:rPr/>
        <w:t>4</w:t>
      </w:r>
      <w:r>
        <w:rPr>
          <w:rtl w:val="true"/>
        </w:rPr>
        <w:t xml:space="preserve">. </w:t>
      </w:r>
      <w:r>
        <w:rPr>
          <w:rtl w:val="true"/>
        </w:rPr>
        <w:t>نقش زیارت در بهداشت روانی</w:t>
      </w:r>
      <w:bookmarkEnd w:id="326"/>
    </w:p>
    <w:p>
      <w:pPr>
        <w:pStyle w:val="BookText"/>
        <w:rPr/>
      </w:pPr>
      <w:r>
        <w:rPr>
          <w:rFonts w:ascii="IRNazanin" w:hAnsi="IRNazanin" w:eastAsia="IRNazanin"/>
          <w:color w:val="111111"/>
          <w:sz w:val="28"/>
          <w:sz w:val="28"/>
          <w:szCs w:val="28"/>
          <w:rtl w:val="true"/>
          <w:lang w:bidi="fa-IR"/>
        </w:rPr>
        <w:t>زیارت یکی از اعمال و مناسک دینی است و به عنوان یک تجربة فردی در ارتباط با خداوند تلقی شده و در دین توحیدی اسلام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ادبیات پژوهشی موجود درمی‌یابیم که رفتارهای دینی مثل زیارت و عبادت در نزد مسلمانان به عنوان یک ارزش محسوب شده و بر انجام آنها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فرد با حضور در مکان مشخصی نسبت به صاحب آن مکان یا خود مکان که تشخص یافته، عرض ارادت نموده و به طرح مسائل و مشکلات خود و اجتماع با پروردگار می‌پردازد و در آن مکان مقدس با واسطه قرار دادن آن صاحب شان و منزلت، آرزوهای خود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حین زیارت با نزدیک کردن خود به پروردگار، احساس آرامش درونی کرده و تخلیة هیجانی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نهایتاً به سلامت روانی فرد کمک می‌کند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پژوهشگری دیگر نیز به نام موریس</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پژوهشی، اثر زیارت دینی را روی افسردگی و اضطراب بر</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بیمار جسمی مطالعه کرد و دریافت که علائم مثبت بیماری آنها بعد از انجام زیارت کاهش معناداری یافته و این کاهش حداقل 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ماه بعد از برگشتن از زیارت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پژوهشگری دیگر نیز در پژوهشی به بررسی نقش زیارت دینی در سلامت روانی افراد پرداخته و در یافته‌های خود همبستگی خطی مثبت بین زیارت دینی و سلامت روانی را گزارش 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یافته‌های این پژوهشگران نشان داد که تفاوت موجود بین گروه زیارتی و سیاحتی در سلامت روانی بعد از بازگشت از سفر نیز وجود داشته و زائران </w:t>
      </w:r>
      <w:bookmarkStart w:id="327" w:name="pg5312_35180"/>
    </w:p>
    <w:p>
      <w:pPr>
        <w:pStyle w:val="BookText"/>
        <w:rPr/>
      </w:pPr>
      <w:bookmarkEnd w:id="327"/>
      <w:r>
        <w:rPr>
          <w:rFonts w:ascii="IRNazanin" w:hAnsi="IRNazanin" w:eastAsia="IRNazanin"/>
          <w:color w:val="111111"/>
          <w:sz w:val="28"/>
          <w:sz w:val="28"/>
          <w:szCs w:val="28"/>
          <w:rtl w:val="true"/>
          <w:lang w:bidi="fa-IR"/>
        </w:rPr>
        <w:t>خانة خدا سلامت روانی بهتری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نشان داد که زیارت باعث بهبود سلامت روانی افراد شده و این یافته با نتایج یافته‌های موریس</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 و نیتراب</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اماکن مقدسه و شخصیت‌های معنوی باعث کاهش اضطراب و افسردگی و افزایش سلامت روانی و بهبود عملکرد اجتماعی افراد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پژوهش، به جز علایم جسمانی، زیارت در کاهش اضطراب، افسردگی و سازگاری اجتماعی تاثیر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دینی باعث بهبود علایم افسردگی، اضطراب و سازگاری اجتماعی افراد شده است</w:t>
      </w:r>
      <w:r>
        <w:rPr>
          <w:rFonts w:eastAsia="IRNazanin" w:cs="IRNazanin"/>
          <w:color w:val="111111"/>
          <w:sz w:val="28"/>
          <w:szCs w:val="28"/>
          <w:rtl w:val="true"/>
          <w:lang w:bidi="fa-IR"/>
        </w:rPr>
        <w:t>.</w:t>
      </w:r>
    </w:p>
    <w:p>
      <w:pPr>
        <w:pStyle w:val="Heading3"/>
        <w:numPr>
          <w:ilvl w:val="2"/>
          <w:numId w:val="1"/>
        </w:numPr>
        <w:rPr/>
      </w:pPr>
      <w:bookmarkStart w:id="328" w:name="__RefHeading___Toc841019_581953129"/>
      <w:bookmarkStart w:id="329" w:name="_Toc125"/>
      <w:bookmarkEnd w:id="328"/>
      <w:r>
        <w:rPr>
          <w:rtl w:val="true"/>
        </w:rPr>
        <w:t>فرهنگ و ادب زیارت امام رضا علیه السلام</w:t>
      </w:r>
      <w:bookmarkEnd w:id="329"/>
    </w:p>
    <w:p>
      <w:pPr>
        <w:pStyle w:val="Heading4"/>
        <w:numPr>
          <w:ilvl w:val="3"/>
          <w:numId w:val="1"/>
        </w:numPr>
        <w:rPr/>
      </w:pPr>
      <w:bookmarkStart w:id="330" w:name="__RefHeading___Toc841021_581953129"/>
      <w:bookmarkStart w:id="331" w:name="_Toc126"/>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زیارت، تشرف به دیدار مزورعنه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یا امامزاده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دیداری، بر حسب اهمیت، شرایط، اداب و فرهنگی دارد؛ همان‌گونه که در عرف زمان ما، ملاقات و دیدار با بزرگان، با رعایت اخلاق و آدابی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ائمه علاوه بر اهمیت خاص و جایگاه ویژة آنان با رعایت اصول اخلاقی و فرهنگی همراه است که در اینجا به فرهنگ و ادب زیارت امام رضا علیه السلام اشاره خواهد شد</w:t>
      </w:r>
      <w:r>
        <w:rPr>
          <w:rFonts w:eastAsia="IRNazanin" w:cs="IRNazanin"/>
          <w:color w:val="111111"/>
          <w:sz w:val="28"/>
          <w:szCs w:val="28"/>
          <w:rtl w:val="true"/>
          <w:lang w:bidi="fa-IR"/>
        </w:rPr>
        <w:t>.</w:t>
      </w:r>
    </w:p>
    <w:p>
      <w:pPr>
        <w:pStyle w:val="Heading4"/>
        <w:numPr>
          <w:ilvl w:val="3"/>
          <w:numId w:val="1"/>
        </w:numPr>
        <w:rPr/>
      </w:pPr>
      <w:bookmarkStart w:id="332" w:name="__RefHeading___Toc841023_581953129"/>
      <w:bookmarkStart w:id="333" w:name="_Toc127"/>
      <w:bookmarkEnd w:id="332"/>
      <w:r>
        <w:rPr/>
        <w:t>1</w:t>
      </w:r>
      <w:r>
        <w:rPr>
          <w:rtl w:val="true"/>
        </w:rPr>
        <w:t xml:space="preserve">. </w:t>
      </w:r>
      <w:r>
        <w:rPr>
          <w:rtl w:val="true"/>
        </w:rPr>
        <w:t>آستانة سفر</w:t>
      </w:r>
      <w:bookmarkEnd w:id="333"/>
    </w:p>
    <w:p>
      <w:pPr>
        <w:pStyle w:val="Heading5"/>
        <w:numPr>
          <w:ilvl w:val="4"/>
          <w:numId w:val="1"/>
        </w:numPr>
        <w:rPr/>
      </w:pPr>
      <w:bookmarkStart w:id="334" w:name="__RefHeading___Toc841025_581953129"/>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اوّلین پرسشی که در اینجا به ذهن می‌رسد، این است که مبدأ رعایت اخلاق و آداب زیارت رضوی چه هنگامی‌است، آیا انسان تنها لحظه‌ای که داخل حرم امام رضا علیه السلام و به عبارتی در حضور امام معصوم علیه السلام است، باید نکاتی را رعایت نماید یا اینکه از ابتدای تصمیم گرفتن به سفر زیارتی، ملزم به رعایت رفتار فرهنگی و آداب خاص زیارت می‌شود؟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آداب زیارت باید از پیش از سفر و به هنگام انتخاب همراهان </w:t>
      </w:r>
      <w:bookmarkStart w:id="336" w:name="pg5312_35182"/>
    </w:p>
    <w:p>
      <w:pPr>
        <w:pStyle w:val="BookText"/>
        <w:rPr/>
      </w:pPr>
      <w:bookmarkEnd w:id="336"/>
      <w:r>
        <w:rPr>
          <w:rFonts w:ascii="IRNazanin" w:hAnsi="IRNazanin" w:eastAsia="IRNazanin"/>
          <w:color w:val="111111"/>
          <w:sz w:val="28"/>
          <w:sz w:val="28"/>
          <w:szCs w:val="28"/>
          <w:rtl w:val="true"/>
          <w:lang w:bidi="fa-IR"/>
        </w:rPr>
        <w:t>آغاز شود و اخلاق زیارت را در طول مدت زیارت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سفری با سختی‌های همراه است، اگر انسان اخلاق خود را کنترل ننماید و رفتاری ناشایست را پیشة کند و باعث آزار دیگران گردد، نه تنها حال معنوی خویش، بلکه حالات روحی و روانی و معنوی دیگران را نیز آشفته خواهد ساخت</w:t>
      </w:r>
      <w:r>
        <w:rPr>
          <w:rFonts w:eastAsia="IRNazanin" w:cs="IRNazanin"/>
          <w:color w:val="111111"/>
          <w:sz w:val="28"/>
          <w:szCs w:val="28"/>
          <w:rtl w:val="true"/>
          <w:lang w:bidi="fa-IR"/>
        </w:rPr>
        <w:t>.</w:t>
      </w:r>
    </w:p>
    <w:p>
      <w:pPr>
        <w:pStyle w:val="Heading5"/>
        <w:numPr>
          <w:ilvl w:val="4"/>
          <w:numId w:val="1"/>
        </w:numPr>
        <w:rPr/>
      </w:pPr>
      <w:bookmarkStart w:id="337" w:name="__RefHeading___Toc841027_581953129"/>
      <w:bookmarkStart w:id="338" w:name="_Toc129"/>
      <w:bookmarkEnd w:id="337"/>
      <w:r>
        <w:rPr>
          <w:rtl w:val="true"/>
        </w:rPr>
        <w:t>الف</w:t>
      </w:r>
      <w:r>
        <w:rPr>
          <w:rtl w:val="true"/>
        </w:rPr>
        <w:t xml:space="preserve">) </w:t>
      </w:r>
      <w:r>
        <w:rPr>
          <w:rtl w:val="true"/>
        </w:rPr>
        <w:t>اصول فرهنگی</w:t>
      </w:r>
      <w:bookmarkEnd w:id="338"/>
    </w:p>
    <w:p>
      <w:pPr>
        <w:pStyle w:val="BookText"/>
        <w:rPr/>
      </w:pPr>
      <w:r>
        <w:rPr>
          <w:rFonts w:ascii="IRNazanin" w:hAnsi="IRNazanin" w:eastAsia="IRNazanin"/>
          <w:color w:val="111111"/>
          <w:sz w:val="28"/>
          <w:sz w:val="28"/>
          <w:szCs w:val="28"/>
          <w:rtl w:val="true"/>
          <w:lang w:bidi="fa-IR"/>
        </w:rPr>
        <w:t>مهمترین اصول فرهنگی که زائر حرم رضوی باید در آستانة سفر آنها را رعایت نماید،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 و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اندیشة برخی چنین است که انسان باید در سفر گوشه گیر باشد؛ حال آنکه خوش خلقی و خوشرویی از سفارشات پیامبر اکرم صلی الله علیه و آله و ائمة معصومین علیهم السلام است و خندان بودن و حتی شاد نمودن دیگران مادامی‌که در غیر رضای خدا نباشد، در مسافرت از علائم مروت در سفر است، جز در زیارت امام حسین علیه السلام که از آن نهی شده است، </w:t>
      </w:r>
      <w:r>
        <w:rPr>
          <w:rStyle w:val="FootnoteAnchor"/>
          <w:rtl w:val="true"/>
        </w:rPr>
        <w:footnoteReference w:id="169"/>
      </w:r>
      <w:r>
        <w:rPr>
          <w:rFonts w:ascii="IRNazanin" w:hAnsi="IRNazanin" w:eastAsia="IRNazanin"/>
          <w:color w:val="111111"/>
          <w:sz w:val="28"/>
          <w:sz w:val="28"/>
          <w:szCs w:val="28"/>
          <w:rtl w:val="true"/>
          <w:lang w:bidi="fa-IR"/>
        </w:rPr>
        <w:t>چرا که این سفر استقبال از کاروان غم و اندوه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حقوق و شخصیت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باید با همه برخورد خوب و شایسته‌ای داشته باشیم، چه فقیر و چه متمکن و دارا، چرا که انجام این عمل در همة مراحل زندگی و از آن جمله مسافرتها خوب، پسندیده و نیکوست و در سفر زیارتی انجام این عمل، معنویت خاصی را بر جمع همراه حاکم می‌نماید؛ این امر تا آنجا اهمیت دارد که احترام به حقوق و شخصیت یکدیگر و پرهیز از تحقیر، حتی در نگاه کردن، از دستورات اکید زیارت است</w:t>
      </w:r>
      <w:r>
        <w:rPr>
          <w:rFonts w:eastAsia="IRNazanin" w:cs="IRNazanin"/>
          <w:color w:val="111111"/>
          <w:sz w:val="28"/>
          <w:szCs w:val="28"/>
          <w:rtl w:val="true"/>
          <w:lang w:bidi="fa-IR"/>
        </w:rPr>
        <w:t xml:space="preserve">». </w:t>
      </w:r>
      <w:r>
        <w:rPr>
          <w:rStyle w:val="FootnoteAnchor"/>
          <w:rtl w:val="true"/>
        </w:rPr>
        <w:footnoteReference w:id="170"/>
      </w:r>
      <w:bookmarkStart w:id="339" w:name="pg5312_35184"/>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 آوردن حق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مهمترین اصول فرهنگی زیارت رضوی، به جا آوردن حق برادری است؛ به این معنا که گاه جویای احوال همنوعان خویش شویم، هرچند آنها نیاز به کمک 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همراهی ما کسانی هستند که احساس می‌کنیم از نظر مادی، 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نیاز دارند بدون اظهار و در خواست از سوی آنان به سمت آنها رفته و تا حدّ امکان آنها را یاری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بخل و تنگ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حرم مطهر رضوی، لازم است در بذل و بخشش نسبت به دوستان و همراهان خویش پیش دستی نماید و به هیچ وجه نسبت به آنان بخل و تنگ نظری نورزد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سفر ممکن است، اتفاقاتی پیش آید که منجر به اختلافاتی هرچند جزیی شود، پس انسان باید در چنین شرایطی، گذشت و صبر داشته باشد و سعی نماید که اختلافات را نادیده گرفته و نیز در صدد برطرف نمودن آن مشکلات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محرمات و کتمان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زائر حرم رضوی در طول سفر و حتی پس از آن از انجام هرگونه کار حرام پرهیز نماید تا شیرینی سفر معنوی را با تمام وجود درک نماید و اگر در طول سفر از همسفر خود، عیبی را مشاهده نمود پس از جدا شدن از وی هرگز آن عیب را برای کسی یا در جایی نقل ننماید</w:t>
      </w:r>
      <w:r>
        <w:rPr>
          <w:rFonts w:eastAsia="IRNazanin" w:cs="IRNazanin"/>
          <w:color w:val="111111"/>
          <w:sz w:val="28"/>
          <w:szCs w:val="28"/>
          <w:rtl w:val="true"/>
          <w:lang w:bidi="fa-IR"/>
        </w:rPr>
        <w:t>.</w:t>
      </w:r>
    </w:p>
    <w:p>
      <w:pPr>
        <w:pStyle w:val="Heading5"/>
        <w:numPr>
          <w:ilvl w:val="4"/>
          <w:numId w:val="1"/>
        </w:numPr>
        <w:rPr/>
      </w:pPr>
      <w:bookmarkStart w:id="340" w:name="__RefHeading___Toc841029_581953129"/>
      <w:bookmarkStart w:id="341" w:name="_Toc130"/>
      <w:bookmarkEnd w:id="340"/>
      <w:r>
        <w:rPr>
          <w:rtl w:val="true"/>
        </w:rPr>
        <w:t>ب</w:t>
      </w:r>
      <w:r>
        <w:rPr>
          <w:rtl w:val="true"/>
        </w:rPr>
        <w:t xml:space="preserve">) </w:t>
      </w:r>
      <w:r>
        <w:rPr>
          <w:rtl w:val="true"/>
        </w:rPr>
        <w:t>شاخصه‌های ادب زیارت</w:t>
      </w:r>
      <w:bookmarkEnd w:id="341"/>
    </w:p>
    <w:p>
      <w:pPr>
        <w:pStyle w:val="BookText"/>
        <w:rPr/>
      </w:pPr>
      <w:r>
        <w:rPr>
          <w:rFonts w:ascii="IRNazanin" w:hAnsi="IRNazanin" w:eastAsia="IRNazanin"/>
          <w:color w:val="111111"/>
          <w:sz w:val="28"/>
          <w:sz w:val="28"/>
          <w:szCs w:val="28"/>
          <w:rtl w:val="true"/>
          <w:lang w:bidi="fa-IR"/>
        </w:rPr>
        <w:t>علاوه بر رعایت اصول فرهنگی در آستانة سفر زیارتی امام رضا علیه السلام یک زائر حرم رضوی، شایسته است آدابی را نیز در طی سفر مراعات نماید که مهم‌ترین آن عبارتند از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مهم‌ترین مسأله برای زائر رضوی، داشتن </w:t>
      </w:r>
    </w:p>
    <w:p>
      <w:pPr>
        <w:pStyle w:val="BookText"/>
        <w:rPr/>
      </w:pPr>
      <w:r>
        <w:rPr>
          <w:rFonts w:ascii="IRNazanin" w:hAnsi="IRNazanin" w:eastAsia="IRNazanin"/>
          <w:color w:val="111111"/>
          <w:sz w:val="28"/>
          <w:sz w:val="28"/>
          <w:szCs w:val="28"/>
          <w:rtl w:val="true"/>
          <w:lang w:bidi="fa-IR"/>
        </w:rPr>
        <w:t>آمادگی روحی است؛ بدین معنا که یک زائر معتقد و مومن، به هنگام توجه به پروردگار و پیامبر و ائمه باید شرایط روحی و جسمی‌مطلوبی را برای خویش ایجاد کند تا بدین وسیله بتواند با خدای خویش به نیایش و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پیش از پیرایش ظاهری، روح خود را برای ملاقات روحانی با این معدن معنویت و روحانی آماده نماید تا طعم لذت بخش آن را نیز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حریم دوست بودن زیارت عاشقی را آزمودن</w:t>
      </w:r>
    </w:p>
    <w:p>
      <w:pPr>
        <w:pStyle w:val="BookText"/>
        <w:rPr/>
      </w:pPr>
      <w:r>
        <w:rPr>
          <w:rFonts w:ascii="IRNazanin" w:hAnsi="IRNazanin" w:eastAsia="IRNazanin"/>
          <w:color w:val="111111"/>
          <w:sz w:val="28"/>
          <w:sz w:val="28"/>
          <w:szCs w:val="28"/>
          <w:rtl w:val="true"/>
          <w:lang w:bidi="fa-IR"/>
        </w:rPr>
        <w:t>زیارت، محبت را ستودن زیارت آشنای عشق بودن</w:t>
      </w:r>
    </w:p>
    <w:p>
      <w:pPr>
        <w:pStyle w:val="BookText"/>
        <w:rPr/>
      </w:pPr>
      <w:r>
        <w:rPr>
          <w:rFonts w:ascii="IRNazanin" w:hAnsi="IRNazanin" w:eastAsia="IRNazanin"/>
          <w:color w:val="111111"/>
          <w:sz w:val="28"/>
          <w:sz w:val="28"/>
          <w:szCs w:val="28"/>
          <w:rtl w:val="true"/>
          <w:lang w:bidi="fa-IR"/>
        </w:rPr>
        <w:t>زیارت فصل دل را وصل کردن صفا دادن به قلب و گریه کردن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خالصانه و انگیزة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باید به نظر استقلالی دیده شود و از هرگونه نظر شرک آلود در آن خودداری شود؛ به عبارت دیگر زیارت در حد خود هدف و مقصدی مستقل است که باید هیچ چیزی را در کنار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حرم رضوی باید زیارت را به تنهایی هدف مستقل و مقدس بداند، بگونه‌ای که همراه کردن آن با امور دیگر از ارزش و بهای آن کاسته آن را بی محتوا و بی معنا می‌سازد؛ لذا اگر زائر بخواهد در زیارت خود موفق باشد، باید سفر زیارتی خود را تصحیح و نیت خود را اصلاح کند؛ چراکه این سفر زمینة تقویت ارکان ایمان و پایه‌های اعتقادات و رافع ملالتهای جان و آرامش نفس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 قوا برای آن است که انسان در عرصة علم و مبارزه با شبهات و آفات فکری وتحریفات ذهنی و همچنین انحرافات اخلاقی و عملی در دام وسوسه‌ها و هوسها نیفتاده، بلکه بتواند آنها را شکست داده و اسوة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این مسأله تا آن جاست که امام رضا علیه السلام به نقل از پیامبراکرم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أتانی زائراً فی المدینه محتسباً کنت له شفیعاً یومَ القیمه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تنها به انگیزة </w:t>
      </w:r>
      <w:bookmarkStart w:id="342" w:name="pg5312_35188"/>
    </w:p>
    <w:p>
      <w:pPr>
        <w:pStyle w:val="BookText"/>
        <w:rPr/>
      </w:pPr>
      <w:bookmarkEnd w:id="342"/>
      <w:r>
        <w:rPr>
          <w:rFonts w:ascii="IRNazanin" w:hAnsi="IRNazanin" w:eastAsia="IRNazanin"/>
          <w:color w:val="111111"/>
          <w:sz w:val="28"/>
          <w:sz w:val="28"/>
          <w:szCs w:val="28"/>
          <w:rtl w:val="true"/>
          <w:lang w:bidi="fa-IR"/>
        </w:rPr>
        <w:t>زیارت من، مرا زیارت کند، روز قیامت شفیع او خواهم 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و آگاهی از منزلت او مورد سفارش و تاکید بسیاری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زاره مسلماً لأمره عارفاً بحقه کان عندالله جل وعز کشهداء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امام رضا علیه السلام را زیارت کند، در حالی که تسلیم امر او و عارف به حقش باشد، در پیشگاه الهی از منزلت شهدای بدر برخوردار است</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343" w:name="__RefHeading___Toc841031_581953129"/>
      <w:bookmarkStart w:id="344" w:name="_Toc131"/>
      <w:bookmarkEnd w:id="343"/>
      <w:r>
        <w:rPr/>
        <w:t>2</w:t>
      </w:r>
      <w:r>
        <w:rPr>
          <w:rtl w:val="true"/>
        </w:rPr>
        <w:t xml:space="preserve">. </w:t>
      </w:r>
      <w:r>
        <w:rPr>
          <w:rtl w:val="true"/>
        </w:rPr>
        <w:t>هنگام ورود به حرم</w:t>
      </w:r>
      <w:bookmarkEnd w:id="344"/>
    </w:p>
    <w:p>
      <w:pPr>
        <w:pStyle w:val="Heading5"/>
        <w:numPr>
          <w:ilvl w:val="4"/>
          <w:numId w:val="1"/>
        </w:numPr>
        <w:rPr/>
      </w:pPr>
      <w:bookmarkStart w:id="345" w:name="__RefHeading___Toc841033_581953129"/>
      <w:bookmarkStart w:id="346" w:name="_Toc13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همان‌گونه که پیشتر اشاره شد، زائر حرم رضوی باید در آستانة سفر و در طی آن اصول فرهنگی و نیز آدابی را رعایت نماید تا تنها رنج سفر را به خود هموار ننموده باشد؛ بلکه از این فرصت به دست آمده ره توشه‌ای برای خود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هنگام ورود و رسیدن به حرم حضرت رضا علیه السلام نیز باید نکات مهمی را پیرامون فرهنگ و ادب زیارت مدّ نظر قرار دهد؛ چرا که با بررسی این مسأله پی می‌بریم که،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عمل عبادی خشک و بی روح نیست؛ بلکه رعایت خود این اخلاق و آداب در تمام مراحل سفر زیارتی تأثیر بسیار مهمی از جنبه‌های گوناگون روانی، تربیتی،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به همراه دارد که در هیچ کتابی نمی‌توان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قسمت به بررسی اصول فرهنگی و نیز آداب آن در هنگام ورود به حرم حضرت و عرض ادب خدمت ایشان می‌پردازیم</w:t>
      </w:r>
      <w:r>
        <w:rPr>
          <w:rFonts w:eastAsia="IRNazanin" w:cs="IRNazanin"/>
          <w:color w:val="111111"/>
          <w:sz w:val="28"/>
          <w:szCs w:val="28"/>
          <w:rtl w:val="true"/>
          <w:lang w:bidi="fa-IR"/>
        </w:rPr>
        <w:t>.</w:t>
      </w:r>
    </w:p>
    <w:p>
      <w:pPr>
        <w:pStyle w:val="Heading5"/>
        <w:numPr>
          <w:ilvl w:val="4"/>
          <w:numId w:val="1"/>
        </w:numPr>
        <w:rPr/>
      </w:pPr>
      <w:bookmarkStart w:id="347" w:name="__RefHeading___Toc841035_581953129"/>
      <w:bookmarkStart w:id="348" w:name="_Toc133"/>
      <w:bookmarkEnd w:id="347"/>
      <w:r>
        <w:rPr>
          <w:rtl w:val="true"/>
        </w:rPr>
        <w:t>الف</w:t>
      </w:r>
      <w:r>
        <w:rPr>
          <w:rtl w:val="true"/>
        </w:rPr>
        <w:t xml:space="preserve">) </w:t>
      </w:r>
      <w:r>
        <w:rPr>
          <w:rtl w:val="true"/>
        </w:rPr>
        <w:t>اصول فرهنگی</w:t>
      </w:r>
      <w:bookmarkEnd w:id="3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ثابت کرده است که انسانهایی که در جامعه با دیگران با رأفت و مهربانی برخورد می‌کنند، همواره از آنان به نیکی یاد می‌شود و بر عکس، </w:t>
      </w:r>
    </w:p>
    <w:p>
      <w:pPr>
        <w:pStyle w:val="BookText"/>
        <w:rPr/>
      </w:pPr>
      <w:r>
        <w:rPr>
          <w:rFonts w:ascii="IRNazanin" w:hAnsi="IRNazanin" w:eastAsia="IRNazanin"/>
          <w:color w:val="111111"/>
          <w:sz w:val="28"/>
          <w:sz w:val="28"/>
          <w:szCs w:val="28"/>
          <w:rtl w:val="true"/>
          <w:lang w:bidi="fa-IR"/>
        </w:rPr>
        <w:t>افرادی که به دیگران به نگاه تحقیرآمیز می‌نگرند و برای آنها جایگاه و ارزش قائل نیستند و برای رسیدن به مقصود خویش از هیچ عمل ناپسندی فروگذار نمی‌کنند، نه تنها در نزد مردم بی اعتبارند و کم کم منزوی و تنها می‌مانند، بلکه از دیدگاه خداوند نیز این انسانها از ارزش و جایگاهی برخوردار نیستند؛ مگر اینکه از اعمال گذشتة خویش توبه نموده و سعی در تغییر شخصیت خویش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مسائل فرهنگی و رعایت آن در مواقع گوناگون دارای ارزش و اهمیت است؛ در یک سفر زیارتی اخلاق و رعایت مسائل رفتاری از ارزش و اهمیت بیشتر و ویژه‌تری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مسأله پوشش و حجاب در همه جا برای همگان و بویژه بانوان از ضرورت بیشتری برخوردار است؛ هنگام تشرف به آستان رفیع ائمه رعایت این مساله دو چندان حائز اهمیت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بانوان و خواهران مسلمان هنگام شرفیابی به محضر امام رضا علیه السلام به عنوان یکی از اوّلیای دین، باید رعایت حجاب کامل را نموده و از پوشیدن لباسهای بدن نما و زیارت با چهره‌ای نامناسب و یا خلاف شئون اسلامی‌خودداری نمایند و حرمت آن حریم مقدس الهی را حفظ کنند که در غیر این صورت، زیارت آنها خودنمایی و سیاحتی بیش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متانت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وقتی انسان به دیدار بزرگی می‌رود، سعی می‌کند تا حریمش را حفظ کرده و با وقار و متانت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هنگام زیارت امام معصوم، این مساله از اهمیت بیشتری برخوردار است و زائر حرم رضوی، نیک می‌داند که زیارت امام علیه السلام همان زیارت امام زنده است؛ به گونه‌ای که رفتاری را که در زمان حیات و زندگی یک انسان باید داشته باشد، همان را در این زمان نیز باید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هنگامی‌که به سمت حرم حرکت می‌کند، با یادآوری این مساله که عظمت مقام و رفعت امام رضا علیه السلام در چه جایگاهی است و با توجه به عجز و ناتوانی خود، به عنوان یک انسان، هم در کردار و هم در رفتار نسبت به حضرت رضا علیه السلام خاضعانه و خاشعانه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حفظ متانت و وقار و نیز حالت خاضعانه و خاشعانه گام برداشتن زائر، به این علت است که انسان از جو مادّی که اطراف او را فرا گرفته است، فاصله بگیرد و با تمرکز و توجه به یک نقطه که آن هم موقعیت و عظمت امام علیه السلام است، خود را به ایشان نزدیک ساخته تا بهرة بیشتری را کسب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حال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باید نهایت انصاف و مروت را در رفتار خود در هنگام ورود به داخل حرم نسبت به دیگران در نظر بگیرد و اگر در ساعتی به زیارت می‌رود که جمعیت زیاد است، از هر راهی برای وارد شدن استفاده ننماید ودر این‌حالت مراعات حال ضعیفان و کسانیکه توانایی ندارند را بنماید و در صورت امکان حتی به آنان کمک نیز بنماید و اگر در داخل صحن زیارت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فرصت را به بقیه نیز بدهد تا آنان هم از این فیض عظیم بهره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داخل حرم، بعضاً مشاهده می‌شود که برخی دست به اعمالی می‌زنند که از هر نظر مورد قبول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حرم را با خوابگاه و مکان استراحت اشتباه می‌گیرند یا از تذکر به کودکان خود که درحال سر و صدا هستند و آرامش را بر هم می‌زنند، خودداری می‌نمایند و به این وسیله اسباب آزار و اذیت زوار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باید با آرامی و در نهایت احترام و رفتاری خوش به آنان تذکر داد و حال سایر زائرین را مراعات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انجام اعمال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حرم رضوی، بایسته است از انجام اعمال خلاف فرهنگ و ناشایستی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زدن، فریاد زدن به جهت صدا نمودن یکدیگر، پرگویی و بیهوده‌گویی، گریه کردن با صدای بلند، شوخی کردن، خوردن و ریختن آشغال در حرم و حریم آن جداً پرهیز نماید و این امر را مدّ نظر قراردهد که به زیارت چه کسی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محمد بن مسلم از حضرت صادق علیه السلام درباره چگونه رفتن به زیارت سوال نمود؟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سخن‌اندک بگوی و حتی الامکان جز به خیر تکلم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 دیگر نیز امام رضا علیه السلام به نقل از پیامبراکرم صلی الله علیه و آله در خصوص ترک کلام بیهوده و پرگویی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حرف بیهوده نمی‌زدید و قلبتان جایگاه شیطان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آنچه را من می‌دیدم، شما هم می‌دیدید و هر آنچه را من می‌شنیدم، شما هم می‌شنیدید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پس بر زائر حرم امام رضا علیه السلام است که آهسته سخن بگوید، چنانکه 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درحرم معصوم علیه السلام نباید صدا را بلند کرد یا با زوار بلند صحبت کرد؛ چرا که در محضر امام علیه السلام فرقی بین دیدن و ندیدن آن حضرت نیست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کمک به خادمین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نکات فرهنگ رفتاری که زائر حرم رضوی باید رعایت نماید، احترام و کمک به خادمین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همان‌گونه که با رفتار و کردار خویش در حفظ حرمت آن مکان معنوی می‌کوشد در تکریم خادمین و کمک به آنان نیز توجه داشته باشد؛ چراکه نگهبانان وخادمین حرم شریف رضوی انسان‌های</w:t>
      </w:r>
      <w:bookmarkStart w:id="349" w:name="pg5312_35196"/>
    </w:p>
    <w:p>
      <w:pPr>
        <w:pStyle w:val="BookText"/>
        <w:rPr/>
      </w:pPr>
      <w:bookmarkEnd w:id="349"/>
      <w:r>
        <w:rPr>
          <w:rFonts w:ascii="IRNazanin" w:hAnsi="IRNazanin" w:eastAsia="IRNazanin"/>
          <w:color w:val="111111"/>
          <w:sz w:val="28"/>
          <w:sz w:val="28"/>
          <w:szCs w:val="28"/>
          <w:rtl w:val="true"/>
          <w:lang w:bidi="fa-IR"/>
        </w:rPr>
        <w:t>زحمت‌کشی هستند که در نگهداری و نظافت و راهنمایی زائرین می‌کوشند پس احترام و کمک به آنان قطعاً مسالة مهمی است که به آن توصیه نیز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علی السدنة والحفظة للمشهد وإکرامهم واعظامهم؛ فإنّ فیه إکرام صاحب المشهد علیه الصلاة والسلام</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350" w:name="__RefHeading___Toc841037_581953129"/>
      <w:bookmarkStart w:id="351" w:name="_Toc134"/>
      <w:bookmarkEnd w:id="350"/>
      <w:r>
        <w:rPr>
          <w:rtl w:val="true"/>
        </w:rPr>
        <w:t>ب</w:t>
      </w:r>
      <w:r>
        <w:rPr>
          <w:rtl w:val="true"/>
        </w:rPr>
        <w:t xml:space="preserve">) </w:t>
      </w:r>
      <w:r>
        <w:rPr>
          <w:rtl w:val="true"/>
        </w:rPr>
        <w:t>اداب</w:t>
      </w:r>
      <w:bookmarkEnd w:id="351"/>
    </w:p>
    <w:p>
      <w:pPr>
        <w:pStyle w:val="BookText"/>
        <w:rPr/>
      </w:pPr>
      <w:r>
        <w:rPr>
          <w:rFonts w:ascii="IRNazanin" w:hAnsi="IRNazanin" w:eastAsia="IRNazanin"/>
          <w:color w:val="111111"/>
          <w:sz w:val="28"/>
          <w:sz w:val="28"/>
          <w:szCs w:val="28"/>
          <w:rtl w:val="true"/>
          <w:lang w:bidi="fa-IR"/>
        </w:rPr>
        <w:t xml:space="preserve">در هنگام داخل شدن به حرم، زائر باید علاوه بر رعایت اصول فرهنگی، ادابی را نیز در نظر بگیرد؛ چرا که برای هر چیزی ادب و حدی است که رعایت آن نتیجة رضایت بخش‌تری را برای انسان به همراه دارد؛ حال که به نزد امام معصوم می‌رویم، همان‌گونه که پیشتر نیز اشاره شد، رعایت این آداب ارزشمندتر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نزد ضریح ایشان هیچ تفاوتی با حضور در زمان حیات ایشان بر اساس روایات و اسناد ندارد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ادب زیارت داشتن وضو و غسل کردن قبل از داخل شدن به سرای رفیع حضرت رضا علیه السلام است؛ چرا که از مجموع روایات نیز این نکته را می‌توان استنباط کرد که طهارت ظاهر در طهارت باطن تاثیر دارد و طهارت ظاهر در حقیقت زمینه طهارت باطن است و آب که مایه طهارت ظاهری و طهور است، مظهر ولایت کلیه اجسام است؛ زیرا قوام هر چیزی به آب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شرفیابی به محضر امام رضا علیه السلام چون سایر ائمة معصومین که به نص آیة تطهیر از طهارت و قداست ویژه برخوردار است و باریابی به صحن و سرایی که نشان از نزاهت و پاکی الهی دارد، ایجاب می‌کند که زائر بدون تحصیل طهارت برتر، یعنی غسل به آن حریم نزدیک نشود و بدون آراستگی جان و </w:t>
      </w:r>
    </w:p>
    <w:p>
      <w:pPr>
        <w:pStyle w:val="BookText"/>
        <w:rPr/>
      </w:pPr>
      <w:r>
        <w:rPr>
          <w:rFonts w:ascii="IRNazanin" w:hAnsi="IRNazanin" w:eastAsia="IRNazanin"/>
          <w:color w:val="111111"/>
          <w:sz w:val="28"/>
          <w:sz w:val="28"/>
          <w:szCs w:val="28"/>
          <w:rtl w:val="true"/>
          <w:lang w:bidi="fa-IR"/>
        </w:rPr>
        <w:t>پیراستگی تن به آن بیت رفیع قدم ننهد؛ زیرا غسل ظاهری نمادّی از شستشوی روان و پاکی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شرط ورود به خانة خدا طهارت و پاکیزگی است، تشرف به حریم اهل بیت و از آن جمله امام رضا علیه السلام که بیت مرفوع و بیت المعمور زمینیان است، نیز متوقف بر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پاکیزه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ادب از آداب زیارت رضوی، پوشیدن لباس پاکیزه، نظیف و مناسب برای زیارت است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نیکوست سفید بودن رنگ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استفاده از عطر و بوی خوش هم توصیه شده است؛ گرچه این عمل در خصوص زیارت قبر امام حسین علیه السلام متفاوت است و تصریح شده است که پوشیدن لباس نو و استعمال بوی خوش از آداب زیارت آن حضرت نیست، بلکه دو لباس پاک و تمیز و سفید بهتر است مانند لباس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زائر حرم امام رضا علیه السلام، باید از پوشیدن لباس‌های نامناسب، تنگ و بدن‌نما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بهداشت را در هنگامه ورود به حرم رعایت نماید؛ چرا که بعضاً افرادی در میان زائران مشاهده می‌شود که از لباسهای آنها و بدنشان بوی نامطبوعی احساس می‌شود و همین عدم رعایت بهداشت با آن ازدحام جمعیت، سبب آزار و اذیت سایر زوار حرم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 تدخلوا بیوت النبی الاّ ان یوذن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داخل اتاق‌های پیامبر صلی الله علیه و آله نشوید مگر آنکه به شما اجازه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کردن و اذن دخول گرفتن، برای آن است که زائر بداند کجا آمده و به زیارت چه شخصیت بزرگی نائل شده است؟ اجازه گرفتن برای </w:t>
      </w:r>
    </w:p>
    <w:p>
      <w:pPr>
        <w:pStyle w:val="BookText"/>
        <w:rPr/>
      </w:pPr>
      <w:r>
        <w:rPr>
          <w:rFonts w:ascii="IRNazanin" w:hAnsi="IRNazanin" w:eastAsia="IRNazanin"/>
          <w:color w:val="111111"/>
          <w:sz w:val="28"/>
          <w:sz w:val="28"/>
          <w:szCs w:val="28"/>
          <w:rtl w:val="true"/>
          <w:lang w:bidi="fa-IR"/>
        </w:rPr>
        <w:t>آن است که زائر بداند، حرم مطهر امام رضا علیه السلام نه خانه‌ای معمولی و نه قبری معمولی است و چه وادی مقدس‌تر از جایی که پیکر معصوم را درخود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جعبه‌ای که چند ساعت پیامبر خدا موسی علیه السلام را در خود جای داده بود، انچنان قداست یافت که سمبل آرامش بنی اسراییل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نبیتهم أنّ آیة ملکه أن یأتیکم التابوت فیه سکینة من ربکم</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روایتی از ابن عباس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همان صندوقی بود که مادر موسی او را در آن گذاشت و به دریا افکند و هنگامی‌که به وسیله عمال فرعون از دریا گرفته شد و موسی را از آن بیرون آوردند، همچنان در دستگاه فرعون نگاهداری می‌شد و سپس به دست بنی اسرائیل افتاد، بنی اسرائیل این صندوق خاطره انگیز را محترم می‌شمردند و به آن تبرک می‌جستند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یک صندوقی که ساعاتی پیامبر خدا موسی علیه السلام را در خود جای داده، چنین جایگاهی می‌یابد، بی‌تردید مکانی که معصوم علیه السلام را در خود جای داده است از قداستی ویژه برخوردار است و باید حریم آن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زائر حرم رضوی، به درب حرم رسید، باید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ادب ویژه است و در حال توقف با خواندن دعا و اذکار وارده سعی کند تا رقت قلب و خشوع دل تحصیل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الرقة علاّمة الاذن فلا تغفل</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زیرا در چنین حالتی دعا اجابت و رحمت الهی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الرقة علاّمة لاستجابه الدعاء</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نیز در برخی روایات هست اگر هنگام ورود به حرم معصوم، قلب به طپش بیفتد، اشک جاری شود و عظمت معصوم به </w:t>
      </w:r>
    </w:p>
    <w:p>
      <w:pPr>
        <w:pStyle w:val="BookText"/>
        <w:rPr/>
      </w:pPr>
      <w:r>
        <w:rPr>
          <w:rFonts w:ascii="IRNazanin" w:hAnsi="IRNazanin" w:eastAsia="IRNazanin"/>
          <w:color w:val="111111"/>
          <w:sz w:val="28"/>
          <w:sz w:val="28"/>
          <w:szCs w:val="28"/>
          <w:rtl w:val="true"/>
          <w:lang w:bidi="fa-IR"/>
        </w:rPr>
        <w:t>چشم آید، اذن ورود داده شده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تکبیر و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باید وقتی وارد حرم شد و چشمش به قبر معصوم علیه السلام افتاد، بایستد تا آمادگی بیشتر برای عرض ادب پیدا کند، سپس سی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 ورایت القبر فقف وقل الله اکبر، الله اکبر ثلاثین مرة</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سعد از امام باقر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را دید تکبیر بگوید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روی امام تکبیر بگوید و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خدای تعالی برای او خشنودی و رضوان اکبر خود را واجب خواهد کرد و بین او و حضرت ابراهیم علیه السلام و پیامبراکرم و پیامبران الهی در قیامت در دارالجلال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کبر بین یدی الامام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له،کتب الله له رضوانه الاکبر و من یکتب الله له رضوانه الاکبر یجمع بینه وبین ابراهیم ومحمّد والمرسلین فی دار الجلال</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اینکه باید در لحظة ورود تکبیر گفت این است که تکبیر و تحمید پیش از زیارت معصوم آن است که در این زیارت مقامات بلندی برای ائمه معصومین ذکر شده است و چه بسا زائر به علت سطحی نگری در وادی هولناک غلو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عبارتست از اعتقاد به ربوبیت پیامبر صلی الله علیه و آله یا ائمه و اعتقاد به اینکه آنان مستقلاً خالق و رازقند و یا اعتقاد به نبوت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اعتقاد درحقیقت نفی الوهیت رب یا شریک قائل شدن برای او و نفی نبوت وخاتمیت نبی اکرم است؛ البته این نکته را نباید نادیده پنداشت که این اعتقاد که خالق هستی خداوند است و او اختیارات ویژه‌ای در این جهان و آن جهان به پیامبر صلی الله علیه و آله و امامان واگذار کرده است، این نه تنها غلو و شرک </w:t>
      </w:r>
    </w:p>
    <w:p>
      <w:pPr>
        <w:pStyle w:val="BookText"/>
        <w:rPr/>
      </w:pPr>
      <w:r>
        <w:rPr>
          <w:rFonts w:ascii="IRNazanin" w:hAnsi="IRNazanin" w:eastAsia="IRNazanin"/>
          <w:color w:val="111111"/>
          <w:sz w:val="28"/>
          <w:sz w:val="28"/>
          <w:szCs w:val="28"/>
          <w:rtl w:val="true"/>
          <w:lang w:bidi="fa-IR"/>
        </w:rPr>
        <w:t xml:space="preserve">نیست، بلکه عین توحید است، ما خالق جهان هستی را ذات مقدس ربوبی می‌دانیم و معتقدیم که خداوند آنچنان که ملائکه را مدبران امر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والمدبرات امرا</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به معصومین هم مرحله‌ای از این تدبیر را به اذن خودش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مقامات فوق العاده برای امامان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اینکه خداوند آنان را از هرگونه نقصی مبرا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می‌خواهد که هرگونه پلیدی و زشتی را از شما خانوادة نبوت ببرد و شما را از هر عیب پاک و منزه گرداند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پس اعتقاد به عصمت از اشتباه و خطا، گناه و عصیان عین اعتدال در اعتقاد است نه غلو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عتبه عالیه و مقدم داشتن پای راست در هنگام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درگاه مقدسه هنگام داخل شدن به حرم شریف ائمه معصومین علیه السلام ازآداب موکّد زیارت است؛ بزرگان شیعه مانند شیخ مفید، سیدبن طاووس و شهید ثانی همچنین علاّمه مجلسی و عده‌ای دیگر از علما نیز به امری که در روایت صفان، در شیوه زیارت قبر امیرالمومنین آمده استناد کرده‌اند که امام صادق به صفوان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قبل العتبة وقدم رجلک الیمنی قبل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آستانه را ببوس و پای راست را بر پای چپ مقدم‌دار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زائر حرم امام رضا علیه السلام پس از آنکه اذن دخول طلبید و با خواندن اذکار ماثور و نیز تکبیر و تحمید در قلب احساس رقت کرد و پس از بوسیدن درگاه، ادب اقتضا می‌کند پای راست را جلو بگذارد و مستحب است در این هنگام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وفی سبیل الله وعلی ملة رسول الله رب ادخلنی </w:t>
      </w:r>
    </w:p>
    <w:p>
      <w:pPr>
        <w:pStyle w:val="BookText"/>
        <w:rPr/>
      </w:pPr>
      <w:r>
        <w:rPr>
          <w:rFonts w:ascii="IRNazanin" w:hAnsi="IRNazanin" w:eastAsia="IRNazanin"/>
          <w:color w:val="111111"/>
          <w:sz w:val="28"/>
          <w:sz w:val="28"/>
          <w:szCs w:val="28"/>
          <w:rtl w:val="true"/>
          <w:lang w:bidi="fa-IR"/>
        </w:rPr>
        <w:t>مدخل صدق واخرجنی مخرج صدق واجعل لی من لدنک سلطانا نصیرا</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قدم برداشتن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وقارب بین خطاک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گامهایت را کوتاه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آداب زیارت حرم مطهر امام رضا علیه السلام، پس از بوسیدن عتبه و مقدم داشتن پای راست، آهسته قدم برداشتن و متانت و خضوع در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این باشد که برای هر قدمی‌که در این مسیر برداشته می‌شود، ثوابهای فراوانی برای زائر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نحیی الموتی ونکتب ما قدموا وآثارهم وکل شی احصیناه فی امام مبین</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آمده است که قبیله بنوسلمه در نقطه دور دستی از شهر مدینه قرار داشتند، تصمیم گرفتند به نزدیکی مسجد پیامبر صلی الله علیه و آله نقل مکان کنند آیة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آثارکم تکتب؛ گامهای شما به مسجد، در نامه اعمالتان نوشته خواهد شد و پاداش خواهید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هنگامی‌که بنوسلمه این سخن را شنیدند، صرفنظر کردند و در جای خود ماندند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پس گامهای کوتاه همراه با تواضع، متانت و ادب سبب می‌شود تا زائر حرم رضوی از فیض و ثواب بیشتری بهره‌مند گردد و از لحاظ روانی نیز 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قدم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موثر بوده و باعث تمرکز حواس و توجه و دقت نظر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به ضریح و بوسیدن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صلوات الله علیهما یقف علی قبر النبی ویلتزق بالقبر و یسند ظهره الی القبر و یستقبل القبله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کنار قبر پیامبر می‌ایستاد و به قبر می‌چسبید وپشت خود را به قبر مبارک رسول خدا تکیه می‌داد و به سمت</w:t>
      </w:r>
    </w:p>
    <w:p>
      <w:pPr>
        <w:pStyle w:val="BookText"/>
        <w:rPr/>
      </w:pPr>
      <w:r>
        <w:rPr>
          <w:rFonts w:ascii="IRNazanin" w:hAnsi="IRNazanin" w:eastAsia="IRNazanin"/>
          <w:color w:val="111111"/>
          <w:sz w:val="28"/>
          <w:sz w:val="28"/>
          <w:szCs w:val="28"/>
          <w:rtl w:val="true"/>
          <w:lang w:bidi="fa-IR"/>
        </w:rPr>
        <w:t>قبله می‌ایستاد و</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پندار باطلی است که انسان دور بودن از ضریح را ادب بداند و بخواهد از دور زیارت کند، بلکه در روایات تصریح شده است بدن را به ضریح چسبانده و بر آن تکیه کند و ضریح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کسانی که توصیه به دور بودن از ضریح می‌کنند و آن را ادب زیارت می‌شمارند، اهل سنت باشند؛ زیرا آنها دور ایستادن از قبر را از جملة آداب و چسبیدن به قبر و بوسیدن و لمس کردن آنرا مکروه میدانند؛ چنانکه علمای آنان در آداب زیارت حضرت نبوی این مطلب را ذکر کرده‌اند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بدن را به قبر و ضریح چسباندن و بر آن تکیه زدن و نیز بوسیدن قبر و ضریح از آداب زیارت است و همچنین مناسب است که اگر انسان عذری مانند ضعف جسمانی ندارد، دعا و زیارت را نیز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آدابی که در همین رابطه وجود دارد آن است که زائر حرم مطهر رضوی، دو طرف صورت خود را بر روی ضریح بگذارد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اینگونه آداب، زمینه را فراهم می‌کند تا زائر قلب خود را در صحن و سرای حقیقی امام ببیند و حضور او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این گونه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خواندن زیارت، سمت راست صورت را بر قبر یا ضریح بنهد و متضرعانه از خداوند مسئلت کند، سپس قسمت چپ صورت را بر قبر بنهد و با حال نیاز، او را به حق خودش و به حق صاحب قبر سوگند دهد تا او را از اهل شفاعت و شفاعت شوندگان قرار دهد و در این حال با اصرار و مبالغه در دعا و سؤال از خداوند متعال با همة جدیت و سعی مسئلت کند؛ زیرا تا طرح حاجت و سؤال با جدیت تمام نباشد و احساس نیاز و تشنگی در انسان نجوشد، فیض الهی طالع نمی‌گردد؛ </w:t>
      </w:r>
    </w:p>
    <w:p>
      <w:pPr>
        <w:pStyle w:val="BookText"/>
        <w:rPr/>
      </w:pPr>
      <w:r>
        <w:rPr>
          <w:rFonts w:ascii="IRNazanin" w:hAnsi="IRNazanin" w:eastAsia="IRNazanin"/>
          <w:color w:val="111111"/>
          <w:sz w:val="28"/>
          <w:sz w:val="28"/>
          <w:szCs w:val="28"/>
          <w:rtl w:val="true"/>
          <w:lang w:bidi="fa-IR"/>
        </w:rPr>
        <w:t>البته بعد از رعایت این ادب به سمت بالای سر مزور حرکت کند و رو به قبله در پیشگاه الهی دعا و نیایش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بر ارباب اندیشه پوشیده نیست که این توصیه، در صورتی مطلوبیت دارد که برای کسی مزاحمت ایجاد نکند و خلوت بودن اطراف ضریح چنین امکانی را فراهم نماید که بدون توهین به امام و بدون مزاحمت برای دیگران این امر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روزگار ما که در تمام ساعات شبانه روز انبوهی از جمعیت بر گرد ضریح حضرت می‌گردند، بر اکثر زائرین چنین امری غیرممکن است و مطلوبیت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آدابی که رعایت آن درحرم مطهر امام رضا موجب حرمت نهادن و تکریم ایشان است، فرودآوردن صدا در ذکر و دعاست؛ چرا که در حرم معصوم علیه السلام نباید صدا را بلند کرد یا با زوار بلند صحبت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 ترفعوا اصواتکم فوق صوت النبی ولا تجهروا له بالقول کجهر بعضکم لبعض ان تحبط اعمالکم وانتم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یغضون اصواتهم عند رسول الله اوّلئک الذین امتحن الله قلوبهم للتقوی لهم مغفره واجر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صدایتان را بلندتر از صدای پیامبر نکنید و همچنان که بعضی از شما با بعضی دیگر بلند سخن می‌گویید با آن حضرت به صدای بلند سخن مگویید؛ مبادا بی آنکه بدانید اعمالتان تباه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پیش پیامبر خدا صدایشان را فرو می‌کشند، همان کسانی‌اند که خدا دلهایشان را برای پرهیزگاری امتحان کرده است؛ آنان را آمرزش و پاداشی بزرگ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ادب حضور در محضر حجت الهی اقتضا می‌کند که نه تنها انسان از سخن و اذکار غیر الهی که انسان را از یاد خدا غافل می‌کند </w:t>
      </w:r>
    </w:p>
    <w:p>
      <w:pPr>
        <w:pStyle w:val="BookText"/>
        <w:rPr/>
      </w:pPr>
      <w:r>
        <w:rPr>
          <w:rFonts w:ascii="IRNazanin" w:hAnsi="IRNazanin" w:eastAsia="IRNazanin"/>
          <w:color w:val="111111"/>
          <w:sz w:val="28"/>
          <w:sz w:val="28"/>
          <w:szCs w:val="28"/>
          <w:rtl w:val="true"/>
          <w:lang w:bidi="fa-IR"/>
        </w:rPr>
        <w:t>بپرهیزد، بلکه هنگام عبادات، زیارات و اعمال مستحبی به آرامی و آهستگی و بدون بلند کردن صدا، مناسک و اعمال زیارت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 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شود خواندن زیارت‌های مخترعه که بعضی بی‌خردان از عوام آنها را با بعضی از زیارتها تلفیق کرده و در مجموعه‌ای جمع‌آوری کرده و نادانان خود را به آن مشغول ساخته وخود را از فیوضات بی‌نهایت زیارت‌های ماثوره معتبره و فواید کتب علما محروم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استحباب زیارت را تنها در زیارت به ماثور و منقول می‌داند و در نوع زیارت‌های اهل بیت، این جمله را تکرار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ان یزوره بالمنقول</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بنابراین زائر حرم امام رضا علیه السلام، باید بداند همزمان با اینکه زیارت از جانب معصوم صادر شده، باید با نهایت ادب به ضریح نگاه کند و زیارت ماثورة منتسب به ایشان را در حال ایستاده بخواند، مگر آنکه عذری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اسلامی بر این اصل استوار است که خالق تمام هستی تنها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حقیقتی الهی و مخصوص پروردگار عالم است و انسان به عنوان جزیی از این هستی خلق نشده، مگر برای 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جای آوردن نماز که پاداش و ثواب فراوانی دارد، تمامی ارکان و اجزای آن، از قیام و قعود گرفته تا رکوع و سجود، تنها به امر الهی 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در نماز زیارت قابل توجه است و زائر امام رضا علیه السلام به آنها التفات می‌کند و به خالق خویش عرضه می‌نماید که این نماز که از آن تو و برای توست، با نیت قربة الی الله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و مستحب است، زائر حرم رضوی پس از خواندن دو رکعت نماز زیارت، این دعا را بخواند که شیخ مفید نیز بر آن تاکید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اسئلک یا الله الدائم فی ملکه، القائم فی عزّه، المطاع فی سلطانه، المتفرّد فی کبریائه، المتوحّد فی دیمومیة بقائه، العادل فی بریّته، العالم فی قضیته، الکریم فی تأخیر عقوبته، الهی حاجاتی مصروفة الیک و امالی موقوفة لدیک، وکلما وفقتنی من خیر فأنت دلیلی</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زائر حرم رضوی برای به جا آوردن دو رکعت نماز به همان کیفیتی که برای امام رضا علیه السلام وارد شده است،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زائر در موقع نماز زیارت خواندن، باید به این نکته توجه نماید که مکان این دو رکعت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قبر نباشد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مزور خوانده شود، چرا که عده‌ای از فقها در مورد نماز خواندن زائر به حالت پشت به قبر اشکال جدی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و شایسته نیست که قبر پشت سر باشد، مگر اینکه قبر بسیار دور باشد تا صدق بی حرمتی نکند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قرائت قرآن و ذکر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الذی بیده خزائن السموات والارض قد اذن لک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لا یبقی لک ولا تبقی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اسباب و عواملی دارد که از دایره قدرت انسان بیرون است؛ دعا درخواست و تقاضا از کسی است که قدرت و توانش بی پایان و فوق قدرت‌ها است و از طرفی نشان بندگی و توجه به مقام ربوبیت و عامل تقویت روح و روان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دیگر از آداب زیارت، دعا بعد از نماز زیارت است، چنانکه صاحب الدروس الشریعه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آداب زیارت، دعا بعد از نماز زیارت است و دعای بعد از زیارت امام رضا علیه السلام از بهترین و </w:t>
      </w:r>
    </w:p>
    <w:p>
      <w:pPr>
        <w:pStyle w:val="BookText"/>
        <w:rPr/>
      </w:pPr>
      <w:r>
        <w:rPr>
          <w:rFonts w:ascii="IRNazanin" w:hAnsi="IRNazanin" w:eastAsia="IRNazanin"/>
          <w:color w:val="111111"/>
          <w:sz w:val="28"/>
          <w:sz w:val="28"/>
          <w:szCs w:val="28"/>
          <w:rtl w:val="true"/>
          <w:lang w:bidi="fa-IR"/>
        </w:rPr>
        <w:t>زیباترین جلوه‌های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جمله نکاتی که باید در هنگام دعا کردن مورد توجه قرار داد و از آن غفلت نکرد، تعمیم و فراگیر کردن دعا و طلب از خدا برای همه است؛ زیرا آن به اجابت نزدیک‌تر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 زائر اگر در زیارت خویش با انگیزة خالصانه و با معرفت اعمال خود را انجام دهد می‌تواند برای امورات دینی و دنیوی خود دعا و حاجت خویش را از آن بزرگواران درخواست نماید؛ چراکه قطعاً اهل بیت خاندان کرامت و سخاوت هستند و زائر را بدون رفع حاجت و جواب باز نمی‌گردانند همان‌گونه که در روایات متعدد آمده است که هر که آنان را بشناسد و پناهنده به آن مکان شریف و صاحب آن قبر مطهر شود،پناه داده می‌شود و حاجت روا بر می‌گردد؛ چرا که این حقی است که بر مبنای تفضل الهی به زائر داده می‌شود تا حاجت خویش را مطرح نموده و اگر به خیر و صلاح وی باشد مورد قبول و عنایت حق تعالی قرار گیرد و همان‌گونه که بیان شد، زائر می‌تواند برای عموم دوستان و شیعیان علی علیه السلام دعا نماید و طبق روایات عدیده این امر مقرون به اجابت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همچنین پس از دعا، زائر حرم رضوی در کنار ضریح منور امام رضا علیه السلام بایستد و مقداری قرآن قرائت نماید و ثواب آن را به صاحب قبر مطهر هدیه نموده که این امر نوعی تعظیم و تکریم نسبت به مزور است، لیکن ثواب اصلی و نفع آن به خود زائر برمی‌گردد، </w:t>
      </w:r>
      <w:r>
        <w:rPr>
          <w:rStyle w:val="FootnoteAnchor"/>
          <w:rtl w:val="true"/>
        </w:rPr>
        <w:footnoteReference w:id="199"/>
      </w:r>
      <w:r>
        <w:rPr>
          <w:rFonts w:ascii="IRNazanin" w:hAnsi="IRNazanin" w:eastAsia="IRNazanin"/>
          <w:color w:val="111111"/>
          <w:sz w:val="28"/>
          <w:sz w:val="28"/>
          <w:szCs w:val="28"/>
          <w:rtl w:val="true"/>
          <w:lang w:bidi="fa-IR"/>
        </w:rPr>
        <w:t>و پس از آن با ذکر صلوات، ادب زیارت خویش را کامل تر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زیارت اقتضا می‌کند، زائر حرم امام رضا علیه السلام از فرصت زیارت استفاده کرده وعلاوه بر کوشش در جهت داشتن حضور</w:t>
      </w:r>
    </w:p>
    <w:p>
      <w:pPr>
        <w:pStyle w:val="BookText"/>
        <w:rPr/>
      </w:pPr>
      <w:r>
        <w:rPr>
          <w:rFonts w:ascii="IRNazanin" w:hAnsi="IRNazanin" w:eastAsia="IRNazanin"/>
          <w:color w:val="111111"/>
          <w:sz w:val="28"/>
          <w:sz w:val="28"/>
          <w:szCs w:val="28"/>
          <w:rtl w:val="true"/>
          <w:lang w:bidi="fa-IR"/>
        </w:rPr>
        <w:t>قلب در همة حالات و شرایط، با شفیع قرار دادن آنها و همچنین به جهت توجه ربوبی نسبت به آن بیت و صاحبان بیت که انسانهای معمولی نیستند از خداوند متعال بخواهد که او را از بدی‌ها و تباهی‌ها جدا کرده و دور سازد و توفیق ترک گناهان را در بقیه عمر به وی ببخشد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این عمل زائر نشان از آن است که وی از گناهان خویش پشیمان شده و در صدد عزم بر رفع اعمال پیشین خود است، لذا با ادب خاصی که در این حالت انسان به نوعی سبک بال نیز شده است، ضمن در خواست قبولی زیارتش، آمرزش و غفران الهی را برای ریزش گناهان خویش مسئلت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امنوا توبوا الی الله توبه نصوحا عسی ربکم أن یکفر عنکم سیئاتکم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زائر حرم رضوی در هنگام ورود به حرم مطهر امام رضا علیه السلام به نکاتی توجه داشته است، در هنگام خروج نیز باید آدابی را رعایت نماید؛ به گونه‌ای که از کنار ضریح به ضریح پشت نکند، چرا که این عمل نوعی بی حرمتی محسوب می‌شود، بلکه زائر حرم امام رضا علیه السلام با حرکت کردن از پشت سر به سمت عقب باز گردد تا جایی که قبر مطهر از نظر مخفی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تعجیل الخروج عند قضا الوتر من الزیارة؛ لتعظیم الحرمة ویشتد الشوق، وروی ان الخارج یمشی القهقری حتی یتواری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زائر تمامی معیارها و ضوابط ورود، حضور و خروج را با ملاک تعریف و تعیین کند تا ضمن حفظ آداب آن مکان هم به حرمت مزور عمل نماید و هم سبب زیاد شدن شوق و عشق به مزور گردد و از خداوند بخواهد این زیارت را آخرین زیارت وی قرار ندهد</w:t>
      </w:r>
      <w:r>
        <w:rPr>
          <w:rFonts w:eastAsia="IRNazanin" w:cs="IRNazanin"/>
          <w:color w:val="111111"/>
          <w:sz w:val="28"/>
          <w:szCs w:val="28"/>
          <w:rtl w:val="true"/>
          <w:lang w:bidi="fa-IR"/>
        </w:rPr>
        <w:t xml:space="preserve">. </w:t>
      </w:r>
      <w:bookmarkStart w:id="352" w:name="pg5312_35222"/>
    </w:p>
    <w:p>
      <w:pPr>
        <w:pStyle w:val="Heading4"/>
        <w:numPr>
          <w:ilvl w:val="3"/>
          <w:numId w:val="1"/>
        </w:numPr>
        <w:rPr/>
      </w:pPr>
      <w:bookmarkStart w:id="353" w:name="__RefHeading___Toc841039_581953129"/>
      <w:bookmarkStart w:id="354" w:name="_Toc135"/>
      <w:bookmarkEnd w:id="352"/>
      <w:bookmarkEnd w:id="353"/>
      <w:r>
        <w:rPr/>
        <w:t>3</w:t>
      </w:r>
      <w:r>
        <w:rPr>
          <w:rtl w:val="true"/>
        </w:rPr>
        <w:t xml:space="preserve">. </w:t>
      </w:r>
      <w:r>
        <w:rPr>
          <w:rtl w:val="true"/>
        </w:rPr>
        <w:t>پس از زیارت</w:t>
      </w:r>
      <w:bookmarkEnd w:id="354"/>
    </w:p>
    <w:p>
      <w:pPr>
        <w:pStyle w:val="BookText"/>
        <w:rPr/>
      </w:pPr>
      <w:r>
        <w:rPr>
          <w:rFonts w:ascii="IRNazanin" w:hAnsi="IRNazanin" w:eastAsia="IRNazanin"/>
          <w:color w:val="111111"/>
          <w:sz w:val="28"/>
          <w:sz w:val="28"/>
          <w:szCs w:val="28"/>
          <w:rtl w:val="true"/>
          <w:lang w:bidi="fa-IR"/>
        </w:rPr>
        <w:t>همان‌گونه که زائر حرم رضوی، در زمان ورود به حرم مطهر و حتی در آستانة سفر، باید اصول فرهنگی و رفتاری و نیز تربیتی را رعایت نماید؛ پس از خروج از حال زیارت نیز باید از نظر روحی و رفتاری و عملی بسیار متفاوت‌تر از قبل شده باشد و بهتر از گذشته زندگی کند؛ به این معنا که زائر حرم امام رضا علیه السلام تنها حفظ حالات و شرایط معنوی و روحی خویش را منحصر به چند ساعت زیارت و داخل حرم بودن ننماید، بلکه همواره خواهش‌های نفسانی خویش را تعدیل نماید و عادات مذموم و رفتارهای ناصواب و زشت گذشته را که در داخل حرم، توبه نموده و با امام و خدای خویش در جهت ترک آنها میثاق بسته است فراموش کند و بر عهد و پیمان خویش استوار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الزائر بعد الزیارة خیرا منه قبلها، فانه تحط الازوار اذا صادفت القبول؛ زائر پس از زیارت باید متفاوت باشد؛ زیرا زیارت مقبول مایة ریزش گناهان خواهد بود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355" w:name="__RefHeading___Toc841041_581953129"/>
      <w:bookmarkStart w:id="356" w:name="_Toc136"/>
      <w:bookmarkEnd w:id="355"/>
      <w:r>
        <w:rPr>
          <w:rtl w:val="true"/>
        </w:rPr>
        <w:t>نتیجه‌گیری</w:t>
      </w:r>
      <w:bookmarkEnd w:id="356"/>
    </w:p>
    <w:p>
      <w:pPr>
        <w:pStyle w:val="BookText"/>
        <w:rPr/>
      </w:pPr>
      <w:r>
        <w:rPr>
          <w:rFonts w:ascii="IRNazanin" w:hAnsi="IRNazanin" w:eastAsia="IRNazanin"/>
          <w:color w:val="111111"/>
          <w:sz w:val="28"/>
          <w:sz w:val="28"/>
          <w:szCs w:val="28"/>
          <w:rtl w:val="true"/>
          <w:lang w:bidi="fa-IR"/>
        </w:rPr>
        <w:t>با توجه به مواردی که در پژوهش حاضر، پیرامون فرهنگ و ادب زیارت امام رضا علیه السلام گفته شد، ملاحظه میگردد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امور اجتماعی و عرفی خود از اندیشه و تجربیات بشری استفاده می‌کنند و این امری درست و صحیح است، لیکن تسری امور بشری به امور الهی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الهی تنها با ساز و کارهای خود تعریف می‌شود و انسان تنها با حدود وضع شده از ناحیة خداوند می‌تواند آنها را انجام دهد، همانطورکه در امور عبادی، ملاکها و راهکارها از ناحیة کتاب و</w:t>
      </w:r>
    </w:p>
    <w:p>
      <w:pPr>
        <w:pStyle w:val="BookText"/>
        <w:rPr/>
      </w:pPr>
      <w:r>
        <w:rPr>
          <w:rFonts w:ascii="IRNazanin" w:hAnsi="IRNazanin" w:eastAsia="IRNazanin"/>
          <w:color w:val="111111"/>
          <w:sz w:val="28"/>
          <w:sz w:val="28"/>
          <w:szCs w:val="28"/>
          <w:rtl w:val="true"/>
          <w:lang w:bidi="fa-IR"/>
        </w:rPr>
        <w:t>سنت ارائه شده و انسان مجاز نیست خود سرانه عبادتی را خلق و ابتکار کند که چه بسا بدعت و تحریف را در پی داشته باشد و این نه تنها مثوبتی به بار نمی‌نشاند، بلکه عقوبتی را نیز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زیارت و از آن جمله زیارت حرم مطهر امام رضا علیه السلام نیز همانند سایر عبادات مکتب و آیینی دارد که تنها با رعایت حدود، اخلاق، فرهنگ، آداب و موازین آن، راه بهره وری بیشتر و کاملتر از آن می‌شود، انسان از بدعتها، تحریفها، خرافه‌ها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همة شئون زیارت، فرهنگ، ادب و اعمال انسانی در زیارت حرم مطهر امام رضا علیه السلام باید صبغه و ملاک دینی داشته باشد و تنها دستورات و توصیه‌های دینی در بایدها و نبایدهای آن تعیین کننده باشد؛ نه افکار و اوهام خرافی و عوام گرایانه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حرم مطهر امام رضا علیه السلام فرهنگ، ادب و شئون آن به مثابة عبادت، از فرهنگی ویژه و مکتبی خاص حکایت می‌کند؛ به گونه‌ای که همة زیارات، دعاها، اوراد و اذکار و حتی حرکات و مکان دعا و سلام دادن باید سنجیده و برمبنای موازین فرهنگ دینی باشد و هرگز شایسته نیست که حرکتی بر خلاف معیارها و ملاک‌های برخاسته از متن توصیه‌ها و آداب مأثوره در خصوص زیارت حرم مطهر امام رضا علیه السلام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اوّلیاء و اهل سعادت که در دنیا مایة برکت و خیرات بودند و مردم با زیارت و ملاقات حضوری در زمان حیاتشان، بهره‌ها و برکات فراوانی از آنان می‌بردند، قطعاً با مرگ این برکات قطع نمی‌شود؛ از این رو عقل حکم می‌کند که انسان با رویکرد زیارتی ضمن رعایت همه اصول فرهنگی و آداب مناسب و در شان آنان از برکات و خیرات موجود استفاده کند و بکوشد از آن محروم نماند</w:t>
      </w:r>
      <w:r>
        <w:rPr>
          <w:rFonts w:eastAsia="IRNazanin" w:cs="IRNazanin"/>
          <w:color w:val="111111"/>
          <w:sz w:val="28"/>
          <w:szCs w:val="28"/>
          <w:rtl w:val="true"/>
          <w:lang w:bidi="fa-IR"/>
        </w:rPr>
        <w:t xml:space="preserve">. </w:t>
      </w:r>
      <w:bookmarkStart w:id="357" w:name="pg5312_35226"/>
    </w:p>
    <w:p>
      <w:pPr>
        <w:pStyle w:val="Heading3"/>
        <w:numPr>
          <w:ilvl w:val="2"/>
          <w:numId w:val="1"/>
        </w:numPr>
        <w:rPr/>
      </w:pPr>
      <w:bookmarkStart w:id="358" w:name="__RefHeading___Toc841043_581953129"/>
      <w:bookmarkStart w:id="359" w:name="_Toc137"/>
      <w:bookmarkEnd w:id="357"/>
      <w:bookmarkEnd w:id="358"/>
      <w:r>
        <w:rPr>
          <w:rtl w:val="true"/>
        </w:rPr>
        <w:t>پیشنهادات و راهکارها</w:t>
      </w:r>
      <w:bookmarkEnd w:id="359"/>
    </w:p>
    <w:p>
      <w:pPr>
        <w:pStyle w:val="Heading4"/>
        <w:numPr>
          <w:ilvl w:val="3"/>
          <w:numId w:val="1"/>
        </w:numPr>
        <w:rPr/>
      </w:pPr>
      <w:bookmarkStart w:id="360" w:name="__RefHeading___Toc841045_581953129"/>
      <w:bookmarkStart w:id="361" w:name="_Toc138"/>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با تمام اهمیت و توصیه‌ها و تاکیدات بزرگان دین و نیز تاثیرات مثبت روحی و روانی که مسالة زیارت برای انسان، به جا می‌گذارد امّا با این حال، مشاهده می‌شود که گاه در زیارت ائمة اطهار و از آن جمله امام رضا علیه السلام برخی از مسائل اخلاقی و تربیتی که باید مورد توجه و دقت باشد، توسط زائرین به کم توجهی، غفلت یا فراموشی سپرده می‌شود و قطعاً چنین رفتاری در ثمرات نهایی بهره‌ای که قرار است نصیب وی شود، مؤثر است و آن ثواب بطور حقیقی برای زائر نائل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زائر حرم مطهر رضوی به رعایت اصول فرهنگی و آدابی که در شأن این امام بزرگ است اهمیت داده و آن را ملاک و مبنای واقعی در زیارت خویش قرار داده و با رعایت این مسائل در حقیقت در گسترش فرهنگ توحیدی و فرهنگ ولایت اهل بیت عصمت و طهارت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مسائل پیشنهادات و راهکارهایی توصیه می‌شود ابتدا خطاب به مسئولین فرهنگی کشور و سپس به زائرین که عبارتند از</w:t>
      </w:r>
      <w:r>
        <w:rPr>
          <w:rFonts w:eastAsia="IRNazanin" w:cs="IRNazanin"/>
          <w:color w:val="111111"/>
          <w:sz w:val="28"/>
          <w:szCs w:val="28"/>
          <w:rtl w:val="true"/>
          <w:lang w:bidi="fa-IR"/>
        </w:rPr>
        <w:t>:</w:t>
      </w:r>
    </w:p>
    <w:p>
      <w:pPr>
        <w:pStyle w:val="Heading4"/>
        <w:numPr>
          <w:ilvl w:val="3"/>
          <w:numId w:val="1"/>
        </w:numPr>
        <w:rPr/>
      </w:pPr>
      <w:bookmarkStart w:id="362" w:name="__RefHeading___Toc841047_581953129"/>
      <w:bookmarkStart w:id="363" w:name="_Toc139"/>
      <w:bookmarkEnd w:id="362"/>
      <w:r>
        <w:rPr>
          <w:rtl w:val="true"/>
        </w:rPr>
        <w:t>پیشنهاداتی به مسئولین فرهنگی</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نوشته‌هایی متقن و مستند پیرامون فرهنگ و آداب صحیح زیارت رضوی بین زائرازن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تهیة فیلم‌هایی کوتاه با مضامین فرهنگی زیارت در جهت آشنا سازی مردم در راستای توجه به آداب اصیل زیارت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نویسندگان، فیلم سازان و کسانی که می‌توانند در جهت فرهنگ سازی اینگونه مسائل و آداب خدمت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آسیب شناسی فرهنگ زیارت توسط کارشناسان این امر، جهت مبارزه با خرافات</w:t>
      </w:r>
      <w:r>
        <w:rPr>
          <w:rFonts w:eastAsia="IRNazanin" w:cs="IRNazanin"/>
          <w:color w:val="111111"/>
          <w:sz w:val="28"/>
          <w:szCs w:val="28"/>
          <w:rtl w:val="true"/>
          <w:lang w:bidi="fa-IR"/>
        </w:rPr>
        <w:t xml:space="preserve">. </w:t>
      </w:r>
      <w:bookmarkStart w:id="364" w:name="pg5312_35228"/>
    </w:p>
    <w:p>
      <w:pPr>
        <w:pStyle w:val="Heading4"/>
        <w:numPr>
          <w:ilvl w:val="3"/>
          <w:numId w:val="1"/>
        </w:numPr>
        <w:rPr/>
      </w:pPr>
      <w:bookmarkStart w:id="365" w:name="__RefHeading___Toc841049_581953129"/>
      <w:bookmarkStart w:id="366" w:name="_Toc140"/>
      <w:bookmarkEnd w:id="364"/>
      <w:bookmarkEnd w:id="365"/>
      <w:r>
        <w:rPr>
          <w:rtl w:val="true"/>
        </w:rPr>
        <w:t>پیشنهاداتی به زائرین</w:t>
      </w:r>
      <w:bookmarkEnd w:id="366"/>
    </w:p>
    <w:p>
      <w:pPr>
        <w:pStyle w:val="BookText"/>
        <w:rPr/>
      </w:pPr>
      <w:r>
        <w:rPr>
          <w:rFonts w:ascii="IRNazanin" w:hAnsi="IRNazanin" w:eastAsia="IRNazanin"/>
          <w:color w:val="111111"/>
          <w:sz w:val="28"/>
          <w:sz w:val="28"/>
          <w:szCs w:val="28"/>
          <w:rtl w:val="true"/>
          <w:lang w:bidi="fa-IR"/>
        </w:rPr>
        <w:t>زائر حرم رضوی نیز باید مسائلی را در زیارت خویش مدنظر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نخست باید بداند که به زیارت چه کسی آمده است و از زیارت خود چه هدفی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وی با معرفت و شناخت باشد؛ چراکه زیارت واقعیتی اصیل است و هرگز یک پندار خیالی و تهی از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زائر حرم رضوی با نگاه هستی شناسانه به معنا و حقیقت زیارت بنگرد و اگر این زیارت با معرفت و جدیت در راه تحقق اخلاق و آداب آن صورت پزیرد، قطعاً جلوة کاملتری از این عمل عبادی برای وی عرضه می‌شود و حتماً تاثیرات چشمگیر و گسترده‌ای نیز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باید باور داشته باشد که زیارت یک ارتباط زنده و مؤثری است که بین دو طرف ایجاد می‌شود؛</w:t>
      </w:r>
    </w:p>
    <w:p>
      <w:pPr>
        <w:pStyle w:val="BookText"/>
        <w:rPr/>
      </w:pPr>
      <w:r>
        <w:rPr>
          <w:rFonts w:ascii="IRNazanin" w:hAnsi="IRNazanin" w:eastAsia="IRNazanin"/>
          <w:color w:val="111111"/>
          <w:sz w:val="28"/>
          <w:sz w:val="28"/>
          <w:szCs w:val="28"/>
          <w:rtl w:val="true"/>
          <w:lang w:bidi="fa-IR"/>
        </w:rPr>
        <w:t>پس در این حالت نهایت تربیت خود را به کارگیرد و تنها به فکر بر آورده شدن تقاضاهای مادّی خویش نباشد؛ هرچند انسان می‌تواند به این بزرگواران توسل جسته و بواسطة بزرگی آنان از خداوند درخواستهای</w:t>
      </w:r>
    </w:p>
    <w:p>
      <w:pPr>
        <w:pStyle w:val="BookText"/>
        <w:rPr/>
      </w:pPr>
      <w:r>
        <w:rPr>
          <w:rFonts w:ascii="IRNazanin" w:hAnsi="IRNazanin" w:eastAsia="IRNazanin"/>
          <w:color w:val="111111"/>
          <w:sz w:val="28"/>
          <w:sz w:val="28"/>
          <w:szCs w:val="28"/>
          <w:rtl w:val="true"/>
          <w:lang w:bidi="fa-IR"/>
        </w:rPr>
        <w:t>مادّی نیز داشته باشد، امّا در این مسأله افراط ننماید و زیارت خود را تبدیل به آفت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اقتضا می‌کند که زائر حرم رضوی، از امور وهم انگیز و خرافی و آغشته به بدعت در اخلاق و آداب زیارت خویش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اجتناب از ضایع نمودن حق الناس، خودنمایی، تظاهر و ریاکاری، تکبر و غرور به خاطر توفیق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زیارت نیز در ارتباط‌ها وتصمیم گیریها آن را به کار بندد و در زنده نمودن خصایل و فضایل والای انسانی امام رضا علیه السلام کوشا باشیم</w:t>
      </w:r>
      <w:r>
        <w:rPr>
          <w:rFonts w:eastAsia="IRNazanin" w:cs="IRNazanin"/>
          <w:color w:val="111111"/>
          <w:sz w:val="28"/>
          <w:szCs w:val="28"/>
          <w:rtl w:val="true"/>
          <w:lang w:bidi="fa-IR"/>
        </w:rPr>
        <w:t xml:space="preserve">. </w:t>
      </w:r>
      <w:bookmarkStart w:id="367" w:name="pg5312_35230"/>
    </w:p>
    <w:p>
      <w:pPr>
        <w:pStyle w:val="Heading3"/>
        <w:numPr>
          <w:ilvl w:val="2"/>
          <w:numId w:val="1"/>
        </w:numPr>
        <w:rPr/>
      </w:pPr>
      <w:bookmarkStart w:id="368" w:name="__RefHeading___Toc841051_581953129"/>
      <w:bookmarkStart w:id="369" w:name="_Toc141"/>
      <w:bookmarkEnd w:id="367"/>
      <w:bookmarkEnd w:id="368"/>
      <w:r>
        <w:rPr>
          <w:rtl w:val="true"/>
        </w:rPr>
        <w:t>منابع</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 داریوش، تعریف‌ها و مفهوم فرهنگ، چاپ اوّل، مرکز اسناد فرهنگی، تهران،</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حسن، فرهنگ روز سخن، چاپ دوم، سخن،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حسن، دائره المعارف الاسلامیه الشیعه، چاپ ششم، دارالتعارف، بی جا،</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 عبدالرحمن بن عبدالرحیم، تحفة الاحوذی بشرح جامع الترمذی، چاپ اوّل، دارالکتب العلمیه، بی جا،</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 محمد عبدالرؤوف، فیض القدیر شرح الجامع الصغیر من احادیث البشیر النذیر، چاپ دوم، دارالکتب العلمیه،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عبدالحسین، الغدیر فی الکتاب و السنه و الادب، چاپ سوم، دارالکتب العربیه، بی جا،</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پهلوانی،هاجر، بررسی نقش زیارت دینی در سلامت روانی افراد، چاپ اوّل، خبرگزاری فارس، 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الفقهاء، چاپ اوّل، آل بیت،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دشتی، مصطفی، معارف و معاریف، چاپ دوم، مؤلف، 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 بن حسن، وسائل الشیعه، چاپ دوم، موسسه آل بیت، بی جا،</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فریده، فرهنگ واژه‌های فارسی سره، چاپ چهارم، مرکز،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مفردات لالفاظ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چاپ اوّل، طلیعه نور، بی جا،</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الامینی، محمود، زمینه فرهنگ شناسی، چاپ دوم، عطار، تهران،</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ریویر، کلود، درآمدی بر مبانی انسان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فکوهی، چاپ اوّل، نی، 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الزیاره فی الکتاب و السنه، چاپ دوم،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فرهنگ عقاید و مذاهب اسلامی، چاپ اوّل، توحید، قم،</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کمالی، محمداصغر، انسان شناسی عمومی، چاپ اوّل، سمت،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احمد، دایره المعارف تشیع، چاپ اوّل، 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چاپ دوم، بنیاد بعثت،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بن ابیطالب، الاحتجاج،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بهادری، چاپ اوّل، اسوه،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الدین مجتبوی، چاپ دوم، حکمت،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قرطببی، ابوعبدالله، تفسیرجامع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دار الاحیاء التراث العربی، بی جا،</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قولویه قمی، ابوالقاسم جعفر بن محمد، کامل الزیارات، چاپ اوّل، مرتضوی، بی جا،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محمد بن علی بن حسین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اوّل، جامعه مدرسین، قم،</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هدایه الزائرین و بهجه الناظرین، چاپ دوم، علمی، تبریز،</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.______</w:t>
      </w:r>
      <w:r>
        <w:rPr>
          <w:rFonts w:ascii="IRNazanin" w:hAnsi="IRNazanin" w:eastAsia="IRNazanin"/>
          <w:color w:val="111111"/>
          <w:sz w:val="28"/>
          <w:sz w:val="28"/>
          <w:szCs w:val="28"/>
          <w:rtl w:val="true"/>
          <w:lang w:bidi="fa-IR"/>
        </w:rPr>
        <w:t>، مفاتیح الجنان، چاپ دوم، افق فردا، قم،</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اوّل، دارالکتب الاسلامیه، تهران،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لویس، فرهنگ بزرگ جامع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سیاح، چاپ پنجم، اسلام، تهران،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.______</w:t>
      </w:r>
      <w:r>
        <w:rPr>
          <w:rFonts w:ascii="IRNazanin" w:hAnsi="IRNazanin" w:eastAsia="IRNazanin"/>
          <w:color w:val="111111"/>
          <w:sz w:val="28"/>
          <w:sz w:val="28"/>
          <w:szCs w:val="28"/>
          <w:rtl w:val="true"/>
          <w:lang w:bidi="fa-IR"/>
        </w:rPr>
        <w:t>، المنجد فی اللغه، چاپ سوم، اسلام، تهران،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چاپ دوم، دارالاحیاءالتراث العربی، 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تفسیرنمونه، چاپ اوّل، دارالکتب الاسلامیه، 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العاملی، شمس الدین محمد، الدروس الشرعیه، چاپ دوم، موسسه نشر اسلامی،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چاپ بیست و چهارم، دفتر فرهنگ اسلامی، تهران،</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مسلم، صحیح مسلم، چاپ دوم، دارالفکر، بی جا، بی نا، بی تا</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5312_35236"/>
      <w:bookmarkStart w:id="371" w:name="pg5312_35236"/>
      <w:bookmarkEnd w:id="371"/>
    </w:p>
    <w:p>
      <w:pPr>
        <w:pStyle w:val="Heading2"/>
        <w:numPr>
          <w:ilvl w:val="1"/>
          <w:numId w:val="1"/>
        </w:numPr>
        <w:rPr/>
      </w:pPr>
      <w:bookmarkStart w:id="372" w:name="pg5312_35236"/>
      <w:bookmarkStart w:id="373" w:name="__RefHeading___Toc841053_581953129"/>
      <w:bookmarkStart w:id="374" w:name="_Toc142"/>
      <w:bookmarkEnd w:id="372"/>
      <w:bookmarkEnd w:id="373"/>
      <w:r>
        <w:rPr>
          <w:rtl w:val="true"/>
        </w:rPr>
        <w:t>زیارت حضرت رضا علیه السلام از دیدگاه اهل سنت</w:t>
      </w:r>
      <w:bookmarkEnd w:id="374"/>
    </w:p>
    <w:p>
      <w:pPr>
        <w:pStyle w:val="Heading3"/>
        <w:numPr>
          <w:ilvl w:val="2"/>
          <w:numId w:val="1"/>
        </w:numPr>
        <w:rPr/>
      </w:pPr>
      <w:bookmarkStart w:id="375" w:name="__RefHeading___Toc841055_581953129"/>
      <w:bookmarkStart w:id="376" w:name="_Toc143"/>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محمّد محسن طبسی </w:t>
      </w:r>
      <w:r>
        <w:rPr>
          <w:rStyle w:val="FootnoteAnchor"/>
          <w:rtl w:val="true"/>
        </w:rPr>
        <w:footnoteReference w:id="203"/>
      </w:r>
    </w:p>
    <w:p>
      <w:pPr>
        <w:pStyle w:val="Heading3"/>
        <w:numPr>
          <w:ilvl w:val="2"/>
          <w:numId w:val="1"/>
        </w:numPr>
        <w:rPr/>
      </w:pPr>
      <w:bookmarkStart w:id="377" w:name="__RefHeading___Toc841057_581953129"/>
      <w:bookmarkStart w:id="378" w:name="_Toc144"/>
      <w:bookmarkEnd w:id="377"/>
      <w:r>
        <w:rPr>
          <w:rtl w:val="true"/>
        </w:rPr>
        <w:t>چکیده</w:t>
      </w:r>
      <w:bookmarkEnd w:id="378"/>
    </w:p>
    <w:p>
      <w:pPr>
        <w:pStyle w:val="BookText"/>
        <w:rPr/>
      </w:pPr>
      <w:r>
        <w:rPr>
          <w:rFonts w:ascii="IRNazanin" w:hAnsi="IRNazanin" w:eastAsia="IRNazanin"/>
          <w:color w:val="111111"/>
          <w:sz w:val="28"/>
          <w:sz w:val="28"/>
          <w:szCs w:val="28"/>
          <w:rtl w:val="true"/>
          <w:lang w:bidi="fa-IR"/>
        </w:rPr>
        <w:t xml:space="preserve">نوشتار حاضر در سه فصل و سخن پایانی سامان یافته است؛ در فصل اوّل با عنوان فضیلتِ زیارتِ قبر امام رضا علیه السلام از زبان معصومان در منابع اهل سنت اشاره شده است که بالغ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با نام زیارت اهل سنت به بیان مواضع عملی اهل سنت از قرن چهارم تا حال حاضر اشاره شده است در این فصل تبرک جستن، توسلات، شفا گرفتن و به زیارت رفتن قبر امام رضا علیه السلام توسط بزرگان و مردم اهل سنت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با عنوان آستان حضرت به بیان گزارشهای تاریخی دربارة قدمت گنبد و بارگاه قبر مطهر امام رضا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ثابت شده است تاریخچة گنبد و بارگاه امام رضا علیه السلام از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پایانی نیز با جمع بندی از سه فصل یاد شده، به ردّ تفکرات وهابیت مبنی بر حرمت زیارت، حرمت توسل به اموات، حرمت تبرک و گریستن برای مردگان پرداخته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تمامی مطالب این مقاله با استفاده از منابع معتبر اهل سنت و بدون واسطه انجام گرفته است</w:t>
      </w:r>
      <w:r>
        <w:rPr>
          <w:rFonts w:eastAsia="IRNazanin" w:cs="IRNazanin"/>
          <w:color w:val="111111"/>
          <w:sz w:val="28"/>
          <w:szCs w:val="28"/>
          <w:rtl w:val="true"/>
          <w:lang w:bidi="fa-IR"/>
        </w:rPr>
        <w:t xml:space="preserve">. </w:t>
      </w:r>
      <w:bookmarkStart w:id="379" w:name="pg5312_35238"/>
    </w:p>
    <w:p>
      <w:pPr>
        <w:pStyle w:val="Heading3"/>
        <w:numPr>
          <w:ilvl w:val="2"/>
          <w:numId w:val="1"/>
        </w:numPr>
        <w:rPr/>
      </w:pPr>
      <w:bookmarkStart w:id="380" w:name="__RefHeading___Toc841059_581953129"/>
      <w:bookmarkStart w:id="381" w:name="_Toc145"/>
      <w:bookmarkEnd w:id="379"/>
      <w:bookmarkEnd w:id="380"/>
      <w:r>
        <w:rPr>
          <w:rtl w:val="true"/>
        </w:rPr>
        <w:t>سخن آغازین</w:t>
      </w:r>
      <w:bookmarkEnd w:id="381"/>
    </w:p>
    <w:p>
      <w:pPr>
        <w:pStyle w:val="BookText"/>
        <w:rPr/>
      </w:pPr>
      <w:r>
        <w:rPr>
          <w:rFonts w:ascii="IRNazanin" w:hAnsi="IRNazanin" w:eastAsia="IRNazanin"/>
          <w:color w:val="111111"/>
          <w:sz w:val="28"/>
          <w:sz w:val="28"/>
          <w:szCs w:val="28"/>
          <w:rtl w:val="true"/>
          <w:lang w:bidi="fa-IR"/>
        </w:rPr>
        <w:t>امام رضا علیه السلام، هشتمین امام شیعیان است که آستان مقدس آن حضرت از سده سوم هجری قمری تاکنون مورد توجه خاص و عام امت اسلامی به ویژه اهل سنت قرارگرفته و تمامی مسلمین از نقاط دور و نزدیک به زیارت آن حضرت می‌شتابند و با زیارت مرقد مطهر آن حضرت، شفای مریضان و رفع گرفتاری‌ها را طلب می‌کنند و با این کار، بر سنت بودن زیارت تأکید کرده و خط بطلانی بر توهمات بی‌اساس برخی سلفیان و وهابیت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تفکرات و فتاوای ابن تیمیه و گسترش آن توسط محمّد بن عبدالوهاب، اتحاد مسلمین به مخاطره افتاد و این گروه، با تکفیر و مهدور الدم دانستن قاطبه مسلمین، سعی در ایجاد شکاف و رخنه بین مسلمین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مسلمانانی که به زیارت قبور انبیا و صالحین می‌روند را قبریون و حجریون می‌نامند و آنان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زیارت، توسل، استغاثه و طلب رفع حوایج و تبرک به قبور انبیا و صالحین، از باورهای راستین و سنت‌های دیرین امّت اسلامی است که ریشه در آیات قرآنی و روایات صحیح نبوی دارد، قول و منش صحابه و تابعین و سیرة دیگر مسلمانان گواهی بر این واقعیت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مجموعه‌ای کوتاه امّا گویا از گزارش‌های تاریخی دربارة علمای اهل سنت و پیروان آنها و توسلات و طلب رفع حوایج از امام رضا علیه السلام بر اساس منابع معتبر اهل سنت است که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w:t>
      </w:r>
      <w:r>
        <w:rPr>
          <w:rFonts w:eastAsia="IRNazanin" w:cs="IRNazanin"/>
          <w:color w:val="111111"/>
          <w:sz w:val="28"/>
          <w:szCs w:val="28"/>
          <w:rtl w:val="true"/>
          <w:lang w:bidi="fa-IR"/>
        </w:rPr>
        <w:t xml:space="preserve">. </w:t>
      </w:r>
      <w:bookmarkStart w:id="382" w:name="pg5312_35240"/>
    </w:p>
    <w:p>
      <w:pPr>
        <w:pStyle w:val="Heading3"/>
        <w:numPr>
          <w:ilvl w:val="2"/>
          <w:numId w:val="1"/>
        </w:numPr>
        <w:rPr/>
      </w:pPr>
      <w:bookmarkStart w:id="383" w:name="__RefHeading___Toc841061_581953129"/>
      <w:bookmarkStart w:id="384" w:name="_Toc146"/>
      <w:bookmarkEnd w:id="382"/>
      <w:bookmarkEnd w:id="383"/>
      <w:r>
        <w:rPr>
          <w:rtl w:val="true"/>
        </w:rPr>
        <w:t>فضیلت زیارت</w:t>
      </w:r>
      <w:bookmarkEnd w:id="384"/>
    </w:p>
    <w:p>
      <w:pPr>
        <w:pStyle w:val="Heading4"/>
        <w:numPr>
          <w:ilvl w:val="3"/>
          <w:numId w:val="1"/>
        </w:numPr>
        <w:rPr/>
      </w:pPr>
      <w:bookmarkStart w:id="385" w:name="__RefHeading___Toc841063_581953129"/>
      <w:bookmarkStart w:id="386" w:name="_Toc147"/>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زیارت مرقد شریف امام رضا علیه السلام و انعکاس آن در روایات پیامبر گرامی اسلام صلی الله علیه و آله و اهل بیت علیه السلام و ذکر آن در کتب اهل سنّت، حاکی از اهمیت و جایگاه ویژه آن امام بوده و سنّت بودن زیارت مرقد پاک وی را به وضوح نمودار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یازده روایت در فضیلت زیارت قبر امام رضا علیه السلام از زبان پیامبر اعظم صلی الله علیه و آله،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امام جواد، و امام‌هادی علیهم السلام در منابع معتبر اهل سنّت وارد شده است که به آن اشاره می‌شود</w:t>
      </w:r>
      <w:r>
        <w:rPr>
          <w:rFonts w:eastAsia="IRNazanin" w:cs="IRNazanin"/>
          <w:color w:val="111111"/>
          <w:sz w:val="28"/>
          <w:szCs w:val="28"/>
          <w:rtl w:val="true"/>
          <w:lang w:bidi="fa-IR"/>
        </w:rPr>
        <w:t>:</w:t>
      </w:r>
    </w:p>
    <w:p>
      <w:pPr>
        <w:pStyle w:val="Heading4"/>
        <w:numPr>
          <w:ilvl w:val="3"/>
          <w:numId w:val="1"/>
        </w:numPr>
        <w:rPr/>
      </w:pPr>
      <w:bookmarkStart w:id="387" w:name="__RefHeading___Toc841065_581953129"/>
      <w:bookmarkStart w:id="388" w:name="_Toc148"/>
      <w:bookmarkEnd w:id="387"/>
      <w:r>
        <w:rPr/>
        <w:t>1</w:t>
      </w:r>
      <w:r>
        <w:rPr>
          <w:rtl w:val="true"/>
        </w:rPr>
        <w:t xml:space="preserve">. </w:t>
      </w:r>
      <w:r>
        <w:rPr>
          <w:rtl w:val="true"/>
        </w:rPr>
        <w:t>در نگاه پیامبر اعظم صلی الله علیه و آله</w:t>
      </w:r>
      <w:bookmarkEnd w:id="3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شافعی به سند خود از امام رضا علیه السلام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الرضا علیه السلام عن آبائه عن النبی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مِنّی بخراسان، ما زارها مکروبٌ إلاّ نَفّس‌اللّه کربَتَه، و لا مُذْنِبٌ إلاّ غَفَراللّه ذنوبه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از امام رضا علیه السلام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تن من در خراسان مدفون خواهد گشت، هرگرفتاری وی را زیارت کند خداوند گرفتاری‌اش را برطرف می‌کند و هر گنه‌کاری او را زیارت کند خدای متعال گناهانش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امام صادق علیه السلام نیز به نقل از پیامبر صلی الله علیه و آله می‌گوید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بخراسان لا یزورها مؤمن إلاّ أوجب اللّه له الجنَّة وحرَّم جسده علی النار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پاره‌ای از تن من در خراسان مدفون خواهد گشت هر </w:t>
      </w:r>
      <w:bookmarkStart w:id="389" w:name="pg5312_35242"/>
    </w:p>
    <w:p>
      <w:pPr>
        <w:pStyle w:val="BookText"/>
        <w:rPr/>
      </w:pPr>
      <w:bookmarkEnd w:id="389"/>
      <w:r>
        <w:rPr>
          <w:rFonts w:ascii="IRNazanin" w:hAnsi="IRNazanin" w:eastAsia="IRNazanin"/>
          <w:color w:val="111111"/>
          <w:sz w:val="28"/>
          <w:sz w:val="28"/>
          <w:szCs w:val="28"/>
          <w:rtl w:val="true"/>
          <w:lang w:bidi="fa-IR"/>
        </w:rPr>
        <w:t>مؤمنی به زیارت او برود خداوند بهشت را بر او واجب خواهد ساخت و بدن او را بر آتش جهنم حرام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ولدی بطوس فإنما حَجَّ 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تسکتی لَبَلَغْتُ إلی سبعین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کسی که فرزندم را در طوس زیارت کند گویی یک حج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نمی‌کردی تا هفتاد حج برمی‌شمردم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نکته‌ای که در این روایت وجود دارد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امام رضا علیه السلام و منطقه طوس به قدری برای عایشه مشخص بوده که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نپرسیده، بلکه تنها از ثواب و پاداش زیارت شگفت زده شده است</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390" w:name="__RefHeading___Toc841067_581953129"/>
      <w:bookmarkStart w:id="391" w:name="_Toc149"/>
      <w:bookmarkEnd w:id="390"/>
      <w:r>
        <w:rPr/>
        <w:t>2</w:t>
      </w:r>
      <w:r>
        <w:rPr>
          <w:rtl w:val="true"/>
        </w:rPr>
        <w:t xml:space="preserve">. </w:t>
      </w:r>
      <w:r>
        <w:rPr>
          <w:rtl w:val="true"/>
        </w:rPr>
        <w:t>در نگاه امام کاظم علیه السلام</w:t>
      </w:r>
      <w:bookmarkEnd w:id="391"/>
    </w:p>
    <w:p>
      <w:pPr>
        <w:pStyle w:val="BookText"/>
        <w:rPr/>
      </w:pPr>
      <w:r>
        <w:rPr>
          <w:rFonts w:ascii="IRNazanin" w:hAnsi="IRNazanin" w:eastAsia="IRNazanin"/>
          <w:color w:val="111111"/>
          <w:sz w:val="28"/>
          <w:sz w:val="28"/>
          <w:szCs w:val="28"/>
          <w:rtl w:val="true"/>
          <w:lang w:bidi="fa-IR"/>
        </w:rPr>
        <w:t>حاکم نیشابوری به نقل از موسی بن جعفر علیه السلام می‌گوید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ولدی علیّ کان له عند اللّه سبعین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 أو بات عنده لیلةً کان کمن زار أهل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وجد معنا زوَّار أئمتنا أهل‌البیت و أعلاهم درجةً و أقربهم حیوةً زوّار ولدی علیّ</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هر کس آرامگاه فرزندم را زیارت کند ثواب هفتاد حج را نزد خدا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زیارت کند یا شب دربارگاهش بماند گویی همه آسمانیان را زیارت </w:t>
      </w:r>
      <w:bookmarkStart w:id="392" w:name="pg5312_35244"/>
    </w:p>
    <w:p>
      <w:pPr>
        <w:pStyle w:val="BookText"/>
        <w:rPr/>
      </w:pPr>
      <w:bookmarkEnd w:id="392"/>
      <w:r>
        <w:rPr>
          <w:rFonts w:ascii="IRNazanin" w:hAnsi="IRNazanin" w:eastAsia="IRNazanin"/>
          <w:color w:val="111111"/>
          <w:sz w:val="28"/>
          <w:sz w:val="28"/>
          <w:szCs w:val="28"/>
          <w:rtl w:val="true"/>
          <w:lang w:bidi="fa-IR"/>
        </w:rPr>
        <w:t>کرده است و چون روز قیامت شود، زایران را با امامان ما اهل‌بیت خواهد یافت و زایران فرزندم علی، درجه‌شان بالاتر است</w:t>
      </w:r>
      <w:r>
        <w:rPr>
          <w:rFonts w:eastAsia="IRNazanin" w:cs="IRNazanin"/>
          <w:color w:val="111111"/>
          <w:sz w:val="28"/>
          <w:szCs w:val="28"/>
          <w:rtl w:val="true"/>
          <w:lang w:bidi="fa-IR"/>
        </w:rPr>
        <w:t>.»</w:t>
      </w:r>
    </w:p>
    <w:p>
      <w:pPr>
        <w:pStyle w:val="Heading4"/>
        <w:numPr>
          <w:ilvl w:val="3"/>
          <w:numId w:val="1"/>
        </w:numPr>
        <w:rPr/>
      </w:pPr>
      <w:bookmarkStart w:id="393" w:name="__RefHeading___Toc841069_581953129"/>
      <w:bookmarkStart w:id="394" w:name="_Toc150"/>
      <w:bookmarkEnd w:id="393"/>
      <w:r>
        <w:rPr/>
        <w:t>3</w:t>
      </w:r>
      <w:r>
        <w:rPr>
          <w:rtl w:val="true"/>
        </w:rPr>
        <w:t xml:space="preserve">. </w:t>
      </w:r>
      <w:r>
        <w:rPr>
          <w:rtl w:val="true"/>
        </w:rPr>
        <w:t>در نگاه امام رضا علیه السلام</w:t>
      </w:r>
      <w:bookmarkEnd w:id="3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شافعی با سلسله سند خود، از فضّال روایت کرده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 بن موسی الرضا علیه السلام، وجائه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فی المنام کان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أنتم إذا دُفِنَ فی أرضکم بضْعَتی واسْتَحْفَظْتُم وَدیعتی وغُیّبَ فی ثراکم لحمی؟ 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المدفون فی أرضکم وأنا بَضعة نبیّکم وأنا الودیعة واللحم، من زارنی وهو یعْرِف ما أَوْجَب اللّه منْ حقی وطاعتی، أنا وآبائی شفعاؤه یوم القیامة ومن کنّا شفعاؤُه نجا، ولو علیه مثل وِزْر الثَقَلین الجن والإنس </w:t>
      </w:r>
      <w:r>
        <w:rPr>
          <w:rStyle w:val="FootnoteAnchor"/>
          <w:rtl w:val="true"/>
        </w:rPr>
        <w:footnoteReference w:id="209"/>
      </w:r>
      <w:r>
        <w:rPr>
          <w:rFonts w:ascii="IRNazanin" w:hAnsi="IRNazanin" w:eastAsia="IRNazanin"/>
          <w:color w:val="111111"/>
          <w:sz w:val="28"/>
          <w:sz w:val="28"/>
          <w:szCs w:val="28"/>
          <w:rtl w:val="true"/>
          <w:lang w:bidi="fa-IR"/>
        </w:rPr>
        <w:t>از علی بن موسی الرضا علیه السلام شنیدم شخصی نزد وی آمد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در خواب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پاره تن من در سرزمین شما مدفون و امانتم را محافظت کنید و گوشت بدنم در سرزمین شما پنهان شود؟ امام رضا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شخصی هستم که در سرزمین شما دفن خواهد شد، من پاره تن رسول‌خدا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هر شخصی اگر با معرفت به حقم و اطاعت از من، زیارتم کند من و پدرانم شفیعان او در روز قیامت خواهیم بود و کسی که ما شفیعان او باشیم نجات خواهد یافت، هر چند گناهان وی به اندازه گناهان جن و انس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شافعی به سند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أتیتُه یوم القیامة فی ثلاثة مواطن حتی أخلصه من أهوالها</w:t>
      </w:r>
      <w:r>
        <w:rPr>
          <w:rFonts w:eastAsia="IRNazanin" w:cs="IRNazanin"/>
          <w:color w:val="111111"/>
          <w:sz w:val="28"/>
          <w:szCs w:val="28"/>
          <w:rtl w:val="true"/>
          <w:lang w:bidi="fa-IR"/>
        </w:rPr>
        <w:t xml:space="preserve">: </w:t>
      </w:r>
      <w:bookmarkStart w:id="395" w:name="pg5312_35246"/>
    </w:p>
    <w:p>
      <w:pPr>
        <w:pStyle w:val="BookText"/>
        <w:rPr/>
      </w:pPr>
      <w:bookmarkEnd w:id="395"/>
      <w:r>
        <w:rPr>
          <w:rFonts w:ascii="IRNazanin" w:hAnsi="IRNazanin" w:eastAsia="IRNazanin"/>
          <w:color w:val="111111"/>
          <w:sz w:val="28"/>
          <w:sz w:val="28"/>
          <w:szCs w:val="28"/>
          <w:rtl w:val="true"/>
          <w:lang w:bidi="fa-IR"/>
        </w:rPr>
        <w:t>إذا تطایرت الکتب یمینا و شمالاً، وعند الصراط وعند المیزان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کسی که به زیارت من بیاید من نیز روز قیامت در سه جایگاه به فریاد او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نامه‌های اعمال را به دست راست و چپ می‌دهند و هنگام عبور از پل صراط و هنگامی که اعمال را در کفه ترازو قرار می‌دهند</w:t>
      </w:r>
      <w:r>
        <w:rPr>
          <w:rFonts w:eastAsia="IRNazanin" w:cs="IRNazanin"/>
          <w:color w:val="111111"/>
          <w:sz w:val="28"/>
          <w:szCs w:val="28"/>
          <w:rtl w:val="true"/>
          <w:lang w:bidi="fa-IR"/>
        </w:rPr>
        <w:t>.»</w:t>
      </w:r>
    </w:p>
    <w:p>
      <w:pPr>
        <w:pStyle w:val="Heading4"/>
        <w:numPr>
          <w:ilvl w:val="3"/>
          <w:numId w:val="1"/>
        </w:numPr>
        <w:rPr/>
      </w:pPr>
      <w:bookmarkStart w:id="396" w:name="__RefHeading___Toc841071_581953129"/>
      <w:bookmarkStart w:id="397" w:name="_Toc151"/>
      <w:bookmarkEnd w:id="396"/>
      <w:r>
        <w:rPr/>
        <w:t>4</w:t>
      </w:r>
      <w:r>
        <w:rPr>
          <w:rtl w:val="true"/>
        </w:rPr>
        <w:t xml:space="preserve">. </w:t>
      </w:r>
      <w:r>
        <w:rPr>
          <w:rtl w:val="true"/>
        </w:rPr>
        <w:t>در نگاه امام جواد علیه السلام</w:t>
      </w:r>
      <w:bookmarkEnd w:id="397"/>
    </w:p>
    <w:p>
      <w:pPr>
        <w:pStyle w:val="BookText"/>
        <w:rPr/>
      </w:pPr>
      <w:r>
        <w:rPr>
          <w:rFonts w:ascii="IRNazanin" w:hAnsi="IRNazanin" w:eastAsia="IRNazanin"/>
          <w:color w:val="111111"/>
          <w:sz w:val="28"/>
          <w:sz w:val="28"/>
          <w:szCs w:val="28"/>
          <w:rtl w:val="true"/>
          <w:lang w:bidi="fa-IR"/>
        </w:rPr>
        <w:t>حاکم نیشابوری شافعی به سند خود از امام جواد علیه السلام روایت کرده که می‌ف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غفر اللّه له ما تقدم من ذنبه و ما تأخَّر وإذا کان یوم القیامة ینصب له منبرا بحذاء منبر رسول اللّه حتی یفرغ اللّه من حساب عباده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هر کس قبر پدرم را زیارت کند خداوند گناهان گذشته و آینده‌اش را می‌آمرزد و چون روز قیامت شود برای او جایگاهی در مقابل جایگاه رسول خدا قرار می‌دهند تا وقتی که خداوند به حساب همه بندگانش رسیدگی کند</w:t>
      </w:r>
      <w:r>
        <w:rPr>
          <w:rFonts w:eastAsia="IRNazanin" w:cs="IRNazanin"/>
          <w:color w:val="111111"/>
          <w:sz w:val="28"/>
          <w:szCs w:val="28"/>
          <w:rtl w:val="true"/>
          <w:lang w:bidi="fa-IR"/>
        </w:rPr>
        <w:t>.»</w:t>
      </w:r>
    </w:p>
    <w:p>
      <w:pPr>
        <w:pStyle w:val="Heading4"/>
        <w:numPr>
          <w:ilvl w:val="3"/>
          <w:numId w:val="1"/>
        </w:numPr>
        <w:rPr/>
      </w:pPr>
      <w:bookmarkStart w:id="398" w:name="__RefHeading___Toc841073_581953129"/>
      <w:bookmarkStart w:id="399" w:name="_Toc152"/>
      <w:bookmarkEnd w:id="398"/>
      <w:r>
        <w:rPr/>
        <w:t>5</w:t>
      </w:r>
      <w:r>
        <w:rPr>
          <w:rtl w:val="true"/>
        </w:rPr>
        <w:t xml:space="preserve">. </w:t>
      </w:r>
      <w:r>
        <w:rPr>
          <w:rtl w:val="true"/>
        </w:rPr>
        <w:t>در نگاه امام هادی علیه السلام</w:t>
      </w:r>
      <w:bookmarkEnd w:id="3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حاکم به سند خود از صَقْر بن دَلَف از امام هادی علیه السلام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فَلْیَزُرْ قَبر جدّی الرضا بطوس، وهو علی غسل وَلْیُصلَّ عند رأسه رکعتین و یسأل اللّه تعالی حاجته فی قنوته، فإنّه یسٌتجاب له ما لم یسأله فی مأثم أو قطیعة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موضعَ قبره لبقعة من بقاع الجنَّة، لا یزورها مؤمن إلاّ أعتقه اللّه من النار وأدخله دار القرار</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هر کس حاجتی دارد با غسل، به زیارت قبر جدّم امام رضا علیه السلام برود و بالای سر حضرت دورکعت نماز بخواند و حاجتش را در قنوت نماز از خدا بخواهد که حاجت او برآورده خواهد شد البته به شرطی که حاجت او، گناه یا قطع </w:t>
      </w:r>
      <w:bookmarkStart w:id="400" w:name="pg5312_35248"/>
    </w:p>
    <w:p>
      <w:pPr>
        <w:pStyle w:val="BookText"/>
        <w:rPr/>
      </w:pPr>
      <w:bookmarkEnd w:id="400"/>
      <w:r>
        <w:rPr>
          <w:rFonts w:ascii="IRNazanin" w:hAnsi="IRNazanin" w:eastAsia="IRNazanin"/>
          <w:color w:val="111111"/>
          <w:sz w:val="28"/>
          <w:sz w:val="28"/>
          <w:szCs w:val="28"/>
          <w:rtl w:val="true"/>
          <w:lang w:bidi="fa-IR"/>
        </w:rPr>
        <w:t>رحم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امام رضا علیه السلام در آن دفن شده قطعه‌ای از بهشت است، هر مؤمنی آن حضرت را زیارت کند خداوند او را از آتش جهنم نجات می‌دهد و داخل بهشت می‌گرداند</w:t>
      </w:r>
      <w:r>
        <w:rPr>
          <w:rFonts w:eastAsia="IRNazanin" w:cs="IRNazanin"/>
          <w:color w:val="111111"/>
          <w:sz w:val="28"/>
          <w:szCs w:val="28"/>
          <w:rtl w:val="true"/>
          <w:lang w:bidi="fa-IR"/>
        </w:rPr>
        <w:t>.</w:t>
      </w:r>
    </w:p>
    <w:p>
      <w:pPr>
        <w:pStyle w:val="Heading3"/>
        <w:numPr>
          <w:ilvl w:val="2"/>
          <w:numId w:val="1"/>
        </w:numPr>
        <w:rPr/>
      </w:pPr>
      <w:bookmarkStart w:id="401" w:name="__RefHeading___Toc841075_581953129"/>
      <w:bookmarkStart w:id="402" w:name="_Toc153"/>
      <w:bookmarkEnd w:id="401"/>
      <w:r>
        <w:rPr>
          <w:rtl w:val="true"/>
        </w:rPr>
        <w:t>زیارت اهل‌سنّت</w:t>
      </w:r>
      <w:bookmarkEnd w:id="402"/>
    </w:p>
    <w:p>
      <w:pPr>
        <w:pStyle w:val="Heading4"/>
        <w:numPr>
          <w:ilvl w:val="3"/>
          <w:numId w:val="1"/>
        </w:numPr>
        <w:rPr/>
      </w:pPr>
      <w:bookmarkStart w:id="403" w:name="__RefHeading___Toc841077_581953129"/>
      <w:bookmarkStart w:id="404" w:name="_Toc154"/>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امام رضا علیه السلام در دوران حیات پر برکت خویش فضایل و کرامات بسیاری داشته که یکی از نقاط اوج آن ورود تاریخی آن حضرت به نیشابور و تبرک جستن علمای اهل سنّت آن منطقه به خاک پای مَرْکَب امام عزیز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این کرامات و برکات به دوران حیات آن حضرت محدود نمی‌شود و پس از شهادت وی نیز به تصریح علمای اهل سنّت، قبر شریفش از همان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هجری تاکنون محل زیارت و توسل علمای اهل سنّت و سایر مردم و شفا گرفتن از آن بقعه شریفه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گزارشها حاکی از این مسأله است که زیارت قبور اهل‌بیت علیه السلام یک سنّت مؤکد نبوی علیه السلام است و خط بطلانی بر توهّهمات بی‌اساس وهابیت است</w:t>
      </w:r>
      <w:r>
        <w:rPr>
          <w:rFonts w:eastAsia="IRNazanin" w:cs="IRNazanin"/>
          <w:color w:val="111111"/>
          <w:sz w:val="28"/>
          <w:szCs w:val="28"/>
          <w:rtl w:val="true"/>
          <w:lang w:bidi="fa-IR"/>
        </w:rPr>
        <w:t>.</w:t>
      </w:r>
    </w:p>
    <w:p>
      <w:pPr>
        <w:pStyle w:val="Heading4"/>
        <w:numPr>
          <w:ilvl w:val="3"/>
          <w:numId w:val="1"/>
        </w:numPr>
        <w:rPr/>
      </w:pPr>
      <w:bookmarkStart w:id="405" w:name="__RefHeading___Toc841079_581953129"/>
      <w:bookmarkStart w:id="406" w:name="_Toc155"/>
      <w:bookmarkEnd w:id="405"/>
      <w:r>
        <w:rPr/>
        <w:t>1</w:t>
      </w:r>
      <w:r>
        <w:rPr>
          <w:rtl w:val="true"/>
        </w:rPr>
        <w:t xml:space="preserve">. </w:t>
      </w:r>
      <w:r>
        <w:rPr>
          <w:rtl w:val="true"/>
        </w:rPr>
        <w:t>قرن چهارم</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ابوبکربن خُزَیمه شافعی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ابوعلی ثقفی شافعی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گوید از محمّد بن مومل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پیشوای اهل حدیث ابوبکر بن خزیمه و ابوعلی </w:t>
      </w:r>
    </w:p>
    <w:p>
      <w:pPr>
        <w:pStyle w:val="BookText"/>
        <w:rPr/>
      </w:pPr>
      <w:r>
        <w:rPr>
          <w:rFonts w:ascii="IRNazanin" w:hAnsi="IRNazanin" w:eastAsia="IRNazanin"/>
          <w:color w:val="111111"/>
          <w:sz w:val="28"/>
          <w:sz w:val="28"/>
          <w:szCs w:val="28"/>
          <w:rtl w:val="true"/>
          <w:lang w:bidi="fa-IR"/>
        </w:rPr>
        <w:t>ثقفی و دیگر مشایخ خود به زیارت مرقد علی بن موسی الرضا به طوس رفتیم آنها بسیار به زیارت قبر علی بن موسی الرضا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مؤمل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بزرگ‌داشت و تواضع و گریه و زاری ابن خزیمه در کنار مرقد مطهر علی بن موسی، همگی ما را شگفت زده کرد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نکته جالب ادامه سخن راوی است که متأسفانه برخی گزارش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تواضع و احترامات ویژه ابن خزیمه به قبر امام رضا علیه السلام در حضور بزرگان خاندان سلطان و خاندان شاذان و خاندان شنقشین و گروهی از علویان نیشابور و هرات و طوس و سرخس انجام گرفت و همة آنها شمایل و حرکات ابن خزیمه را به هنگام زیارت قبر امام رضا علیه السلام مشاهده و ثبت و ضبط کردند و از برخورد وی با امام و قبر شریف آن حضرت، بسیار خوشحال شدند و به خاطر چنین برخوردی که از امام العلماء سرزده بود، از خوشحالی صدقه دادند و همگی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و گریه و زاری کنار قبور و تواضع و احترام به 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نبود و فضیلت نداشت، هیچ گاه ابن خزیمه چنین نمی‌کرد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 بُستی شافعی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از بزرگان اهل بیت و از عقلا و نخبگان بنی‌هاشم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وی روایتی نقل شود واجب است </w:t>
      </w:r>
      <w:bookmarkStart w:id="407" w:name="pg5312_35252"/>
    </w:p>
    <w:p>
      <w:pPr>
        <w:pStyle w:val="BookText"/>
        <w:rPr/>
      </w:pPr>
      <w:bookmarkEnd w:id="407"/>
      <w:r>
        <w:rPr>
          <w:rFonts w:ascii="IRNazanin" w:hAnsi="IRNazanin" w:eastAsia="IRNazanin"/>
          <w:color w:val="111111"/>
          <w:sz w:val="28"/>
          <w:sz w:val="28"/>
          <w:szCs w:val="28"/>
          <w:rtl w:val="true"/>
          <w:lang w:bidi="fa-IR"/>
        </w:rPr>
        <w:t>حدیثش معتبر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مرقد وی را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طوس بودم هر مشکلی برایم رخ می‌داد قبر علی بن موسی الرضا را که درود خدا بر جدش و او باد، زیارت و برای برطرف شدن مشکلم دعا می‌کردم و دعایم مستجاب و مشکلم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بارها تجربه کردم و پاسخ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دوستی و محبّت رسول خدا صلی الله علیه و آله و اهل‌بیتش بمیراند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سهل شافعی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ابوالحسن محمّد بن علی بن سهل فقیه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 مهم دینی و دنیایی برای من روی ندادکه به بارگاه امام رضا علیه السلام برای آن حاجت رفتم و نزد قبرش خدا را خواندم، جز آن که آن حاجت روا شد و خداوند مرا از آن غم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عادتم شده که به آن در تمام اموری که بدان‌ها دچار می‌شوم بروم چرا که آن نزدم آزموده شده است</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408" w:name="__RefHeading___Toc841081_581953129"/>
      <w:bookmarkStart w:id="409" w:name="_Toc156"/>
      <w:bookmarkEnd w:id="408"/>
      <w:r>
        <w:rPr/>
        <w:t>2</w:t>
      </w:r>
      <w:r>
        <w:rPr>
          <w:rtl w:val="true"/>
        </w:rPr>
        <w:t xml:space="preserve">. </w:t>
      </w:r>
      <w:r>
        <w:rPr>
          <w:rtl w:val="true"/>
        </w:rPr>
        <w:t>قرن پنجم</w:t>
      </w:r>
      <w:bookmarkEnd w:id="4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شافعی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از کرامات تربتش بهترین کرامت را شناساند، از جمله آنکه من دچار بیماری خشکی مفاصل بودم و جز با مشقت نمی‌توانستم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بیرون آمدم و زیارتش کردم و با دو کفش کرباسی به نوقان بازگشتم صبح که در نوقان بودم تمام آن درد رفت و تندرست به نیشابور بازگشتم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حاکم نیشابوری شافعی افزون بر سخنان مذکور، شاهد اعترافات بزرگان اهل سنّت درباره شفا یافتن از بقعه مبارکه امام رضا علیه السلام بوده است و آنها را گزارش نموده که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زایری مصری به نام حمزه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شافعی به سند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مرو رود بودم که با مسافری مصری به نام حمزه ملاقات کردم و او گفت که از مصر به قصد زیارت بارگاه امام رضا علیه السلام به طوس آمده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بارگاه داخل شدم نزدیک غروب آفتاب بود پس امام را زیارت کردم و نماز گزاردم و در آن روز زایری غیر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عشا را خواندم خادم قبر خواست که او را بیرون کند یا در را بر روی او ببندد از او خواست که در را بر رویش ببندد و او را در مسجد رها کند تا در آن نماز بگزارد، چون او از سرزمینی دور آمده است، و او را از آن‌جا بیرون نکند، زیرا او احتیاجی به بیرون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رهایش کرد و در را بر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تنهایی نماز می‌گزارد تا این که خسته شد و سرش را بر زانوانش می‌گذارد تا اندکی بیاساید چون سرش را بلند می‌کند در دیوار روبه‌روی خویش پارچه‌ای می‌بیند که بر آن این دو بیت به این مضمون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خوشحال می‌شود با زیارت قبری خداوند گرفتاری‌هایش را برطرف کند پس نزد صاحب این قبر بیاید که در آن فرزندی از فرزندان برگزیده رسول خدا در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تا وقت سحر شروع به نماز خواندن کردم سپس مانند بار اوّل نشستم و سرم را روی زانوانم گذاشتم پس چون سرم را برداشتم چیزی روی دیوار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را که دیده بود نوشته‌ای مرکب خشک نشده بود گویی که همین الآن </w:t>
      </w:r>
    </w:p>
    <w:p>
      <w:pPr>
        <w:pStyle w:val="BookText"/>
        <w:rPr/>
      </w:pP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دمید و در باز شد و از آن‌جا بیرون آمد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قاسم شافعی</w:t>
      </w:r>
    </w:p>
    <w:p>
      <w:pPr>
        <w:pStyle w:val="BookText"/>
        <w:rPr/>
      </w:pPr>
      <w:r>
        <w:rPr>
          <w:rFonts w:ascii="IRNazanin" w:hAnsi="IRNazanin" w:eastAsia="IRNazanin"/>
          <w:color w:val="111111"/>
          <w:sz w:val="28"/>
          <w:sz w:val="28"/>
          <w:szCs w:val="28"/>
          <w:rtl w:val="true"/>
          <w:lang w:bidi="fa-IR"/>
        </w:rPr>
        <w:t>جوینی شافعی به سند خود، از محمّد بن قاسم نیشابوری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زیارت قبر امام رضا علیه السلام را قبول نداشتم و مردم را از زیارت قبر امام رضا علیه السلام باز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در مشهد حضور دارم و پیامبر صلی الله علیه و آله در کنار قبر امام رضا علیه السلام مشغول نماز است ناگهان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قبری را ببیند که اگر آن را زیارت کند خداوند ناراحتی او را از بین می‌برد، به زیارت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خداوند در این قبر سلاله و ذریه‌ای از پیامبر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غرق در عرق بودم، بی‌درنگ غلامم را صدا زدم تا مرکبم را آماده کند، سوار مرکب شدم و رهسپار زیارت قبر امام رضا علیه السلام شدم و از آن پس سالی دو بار به زیارت قبر امام رضا علیه السلام مشرف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ابونضر مؤذن نیشابوری شافعی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شافعی به نقل از ابونضر مؤذن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بیماری سختی مبتلا گشتم، در آن بیماری زبانم بند آمد و قادر بر سخن گفتن نبودم، به ذهنم خطور کرد به زیارت قبر امام رضا علیه السلام بروم و در کنار قبر شریف آن حضرت دعا کنم و او را واسطه قرار دهم و از خدا بخواهم مرا از این بیماری نجات دهد، به قصد زیارت قبر آن حضرت از نیشابور خارج شدم و قبر آن حضرت را زیارت کردم و در سمت بالای سر آن حضرت مشغول خواندن نماز شدم و او را شفیع قرار دادم و از خدا خواستم به احترام </w:t>
      </w:r>
    </w:p>
    <w:p>
      <w:pPr>
        <w:pStyle w:val="BookText"/>
        <w:rPr/>
      </w:pPr>
      <w:r>
        <w:rPr>
          <w:rFonts w:ascii="IRNazanin" w:hAnsi="IRNazanin" w:eastAsia="IRNazanin"/>
          <w:color w:val="111111"/>
          <w:sz w:val="28"/>
          <w:sz w:val="28"/>
          <w:szCs w:val="28"/>
          <w:rtl w:val="true"/>
          <w:lang w:bidi="fa-IR"/>
        </w:rPr>
        <w:t>و منزلت و مقام آن امام مشکل زبانم را برطرف سازد، در سجده نماز خوابم برد در خواب دیدم ناگهان ماه شکافته شد و مردی از آن خارج شد و به نزدیک من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اشاره کردم که قادر بر سخن گفتن نیستم و زبانم بند آمدهاست، آن مرد بر سرم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قدرت خدا ایمان نداری؟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هنگام لال بودم یک‌باره زبانم باز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نیز به شکرانه این نعمت الهی، از مشهد پیاده بازگشتم و در طول مسیر همواره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داشتم و بعد از آن زبانم بند نیامد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فارسی</w:t>
      </w:r>
    </w:p>
    <w:p>
      <w:pPr>
        <w:pStyle w:val="BookText"/>
        <w:rPr/>
      </w:pPr>
      <w:r>
        <w:rPr>
          <w:rFonts w:ascii="IRNazanin" w:hAnsi="IRNazanin" w:eastAsia="IRNazanin"/>
          <w:color w:val="111111"/>
          <w:sz w:val="28"/>
          <w:sz w:val="28"/>
          <w:szCs w:val="28"/>
          <w:rtl w:val="true"/>
          <w:lang w:bidi="fa-IR"/>
        </w:rPr>
        <w:t>حاکم به سند خود از زید فارسی روایت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مرو رود دو سال دچار نقرس بودم که نمی‌توانستم بایستم و نه ایستاده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خواب به من نمایاندند که آیا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نمی‌روی و پاهایت را به ضریحش نمی‌مالی و بر سر قبر او از خدا نمی‌خواهی که بیماری‌ات از بین برود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چارپایی کرایه کردم و به طوس آمدم و پاهایم را به قبر مالیدم و از خداوند خواستم پس آن نقرس و درد از بین رفت و من دو سال در این جا هستم تا به حال دچار نقرس نشدم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حَمَوَیْه بن علی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به سند خود، از حمویه بن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حمویه در بلخ بودم پس روزی که ما در بازار بلخ بودیم حمویه مردی را دید دستور داد او را بگیرند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ببرید بعد به هنگام برگشتن به منزل دستور داد الاغی خوب و قبراق و سفره غذا و پنیر و دویست درهم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چون در مقابلش </w:t>
      </w:r>
      <w:bookmarkStart w:id="410" w:name="pg5312_35260"/>
    </w:p>
    <w:p>
      <w:pPr>
        <w:pStyle w:val="BookText"/>
        <w:rPr/>
      </w:pPr>
      <w:bookmarkEnd w:id="410"/>
      <w:r>
        <w:rPr>
          <w:rFonts w:ascii="IRNazanin" w:hAnsi="IRNazanin" w:eastAsia="IRNazanin"/>
          <w:color w:val="111111"/>
          <w:sz w:val="28"/>
          <w:sz w:val="28"/>
          <w:szCs w:val="28"/>
          <w:rtl w:val="true"/>
          <w:lang w:bidi="fa-IR"/>
        </w:rPr>
        <w:t>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سیلی به من زدی و امروز من آن را تلافی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می‌آورم روزی را که با هم قبر رضا علیه السلام را زیارت کردیم تو از خدا خواستی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و دویست درهم و سفره‌ای با پنیر و نان به من مرحمت فرما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خراسان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سیلی به من زدی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نمی‌شود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خدا مرا به خواسته‌ام رساند و تو را به خواسته‌ات و سیلی، حق من است بر تو</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ابوحسین بن ابی بکر شافعی</w:t>
      </w:r>
    </w:p>
    <w:p>
      <w:pPr>
        <w:pStyle w:val="BookText"/>
        <w:rPr/>
      </w:pPr>
      <w:r>
        <w:rPr>
          <w:rFonts w:ascii="IRNazanin" w:hAnsi="IRNazanin" w:eastAsia="IRNazanin"/>
          <w:color w:val="111111"/>
          <w:sz w:val="28"/>
          <w:sz w:val="28"/>
          <w:szCs w:val="28"/>
          <w:rtl w:val="true"/>
          <w:lang w:bidi="fa-IR"/>
        </w:rPr>
        <w:t>حاکم به نقل از ابوحسین بن ابی بکر شافعی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ابوالحسین بن ابوبکر فقیه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دعایی که در مرقد امام رضا علیه السلام کردم اجابت کرد حتی از خدا خواستم فرزندی به من عنایت کند که بعد از ناامیدی فرزندی روزی کرد</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411" w:name="__RefHeading___Toc841083_581953129"/>
      <w:bookmarkStart w:id="412" w:name="_Toc157"/>
      <w:bookmarkEnd w:id="411"/>
      <w:r>
        <w:rPr/>
        <w:t>3</w:t>
      </w:r>
      <w:r>
        <w:rPr>
          <w:rtl w:val="true"/>
        </w:rPr>
        <w:t xml:space="preserve">. </w:t>
      </w:r>
      <w:r>
        <w:rPr>
          <w:rtl w:val="true"/>
        </w:rPr>
        <w:t>قرن هشتم</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شافعی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وجود برخورداری از افکار سلفی درباره زیارت زایران این بقعه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ولعلی بن موسی مشهد بطوس یقصدونه بالزیارة</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برای علی بن موسی علیه السلام بارگاهی در طوس است که مردمان به زیارت او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صفَدی شافعی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در گزارشی کوتاه امّا گویا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 بطوس وقبره مقصودٌ بالزیارة؛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طوس دفن شده و قبرش زیارتگاه است</w:t>
      </w:r>
      <w:r>
        <w:rPr>
          <w:rFonts w:eastAsia="IRNazanin" w:cs="IRNazanin"/>
          <w:color w:val="111111"/>
          <w:sz w:val="28"/>
          <w:szCs w:val="28"/>
          <w:rtl w:val="true"/>
          <w:lang w:bidi="fa-IR"/>
        </w:rPr>
        <w:t xml:space="preserve">.» </w:t>
      </w:r>
      <w:r>
        <w:rPr>
          <w:rStyle w:val="FootnoteAnchor"/>
          <w:rtl w:val="true"/>
        </w:rPr>
        <w:footnoteReference w:id="225"/>
      </w:r>
      <w:bookmarkStart w:id="413" w:name="pg5312_35262"/>
    </w:p>
    <w:p>
      <w:pPr>
        <w:pStyle w:val="Heading4"/>
        <w:numPr>
          <w:ilvl w:val="3"/>
          <w:numId w:val="1"/>
        </w:numPr>
        <w:rPr/>
      </w:pPr>
      <w:bookmarkStart w:id="414" w:name="__RefHeading___Toc841085_581953129"/>
      <w:bookmarkStart w:id="415" w:name="_Toc158"/>
      <w:bookmarkEnd w:id="413"/>
      <w:bookmarkEnd w:id="414"/>
      <w:r>
        <w:rPr/>
        <w:t>4</w:t>
      </w:r>
      <w:r>
        <w:rPr>
          <w:rtl w:val="true"/>
        </w:rPr>
        <w:t xml:space="preserve">. </w:t>
      </w:r>
      <w:r>
        <w:rPr>
          <w:rtl w:val="true"/>
        </w:rPr>
        <w:t>قرن نهم</w:t>
      </w:r>
      <w:bookmarkEnd w:id="415"/>
    </w:p>
    <w:p>
      <w:pPr>
        <w:pStyle w:val="BookText"/>
        <w:rPr/>
      </w:pPr>
      <w:r>
        <w:rPr>
          <w:rFonts w:ascii="IRNazanin" w:hAnsi="IRNazanin" w:eastAsia="IRNazanin"/>
          <w:color w:val="111111"/>
          <w:sz w:val="28"/>
          <w:sz w:val="28"/>
          <w:szCs w:val="28"/>
          <w:rtl w:val="true"/>
          <w:lang w:bidi="fa-IR"/>
        </w:rPr>
        <w:t xml:space="preserve">عطاء اللّه بن فضل اللّه شیرازی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مشهد امام رضا علیه السلام را مرجع همه زایران از تمام طبقات و اقشار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با مردم به لغات خودشان سخن می‌گفت و آن حضرت در سخن گفتن شیواترین مردم و داناترین آنها به همه زبان‌ها و لغات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و مرقد منوّر وی مرجع زایران از تمام طبقات و نقاط جهان است</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416" w:name="__RefHeading___Toc841087_581953129"/>
      <w:bookmarkStart w:id="417" w:name="_Toc159"/>
      <w:bookmarkEnd w:id="416"/>
      <w:r>
        <w:rPr/>
        <w:t>5</w:t>
      </w:r>
      <w:r>
        <w:rPr>
          <w:rtl w:val="true"/>
        </w:rPr>
        <w:t xml:space="preserve">. </w:t>
      </w:r>
      <w:r>
        <w:rPr>
          <w:rtl w:val="true"/>
        </w:rPr>
        <w:t>قرن دهم</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محمّد بن سید برهان الدین خواوند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خواند شافعی</w:t>
      </w:r>
      <w:r>
        <w:rPr>
          <w:rFonts w:eastAsia="IRNazanin" w:cs="IRNazanin"/>
          <w:color w:val="111111"/>
          <w:sz w:val="28"/>
          <w:szCs w:val="28"/>
          <w:rtl w:val="true"/>
          <w:lang w:bidi="fa-IR"/>
        </w:rPr>
        <w:t>)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گزارشی زایران قبر امام رضا علیه السلام را افزون بر ایران، از سرزمین‌ها دیگر نیز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احوال علی بن موسی الرضا رضی‌اللّه عنهما، مشهد مقدس و مرقد این امام علی الاطلاق مرجع ایران و مقصد سالکان اکابر و اصاغر آفاق است، طوایف امم و طبقات بنی‌آدم از اقصای روم و هند، از جمیع مرز و بوم هر ساله مهاجرت اوطان و مفارقت خلاّن اختیار کرده و روی توجه به این آستان فرخنده نشان نهاده و مراسم زیارت و طواف به جای آورند و این موهبت عظما را سرمایه سعادات دنیا و عقبا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مآثر و فضایل و مفاخر امام ابوالحسن الرضا زیاده از آن است که محاط علم بشری گردد و در این مقام بر سطری چند از خوارق عادات آن قدوه ارباب سعادات اقتصار می‌رود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بن روزبهان خُنْجی اصفهانی حنفی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عبارات والا و با احترام فراوان از مرقد مطهر امام رضا علیه السلام یاد می‌کند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حاجات و مقاصد جمیع حاجت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قبر مکرّم و مرقد معظّم حضرت امام ائمّة الهدی، سلطان الإنس و الجن، امام علی بن موسی الرضا الکاظم بن جعفر الصادق بن محمّد الباقر بن علی زین‌العابدین بن الحسین الشهید بن علی المرتضی، صلوات اللّه و سلامه علی سیدنا محمّد و آله الکرام، سیّما الآیة النظام ستة آبائه کلّهم افضل من یشرب صوب الغمام، تریاق أکبر محبّان و موجب حیات دل و جان است مرادات همه عالم از آن درگاه با برکت حاصل و فی الواقع رَبْع میمونش توان گفت که از اشرف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مبارک تمامی اوقات مقرون به تلاوت قرآن مجید است و توان گفت که معبدی است از معابد اسلام، هرگز آن مرقد عالی از طاعت نیازمندان خالی نیست و چگونه چنین نباشد و حال آن که تربت حضرت امامی است که اوست مظهر علوم نبوی و وارث صفات مصطفوی و امام بر حق و رهنمای مطلق و صاحب زمان امامت خود و وارث نبوت و حق استقامت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دفتر اگر در مناقبش گویند هنوز ره به کمال علی نشاید برد</w:t>
      </w:r>
    </w:p>
    <w:p>
      <w:pPr>
        <w:pStyle w:val="BookText"/>
        <w:rPr/>
      </w:pPr>
      <w:r>
        <w:rPr>
          <w:rFonts w:ascii="IRNazanin" w:hAnsi="IRNazanin" w:eastAsia="IRNazanin"/>
          <w:color w:val="111111"/>
          <w:sz w:val="28"/>
          <w:sz w:val="28"/>
          <w:szCs w:val="28"/>
          <w:rtl w:val="true"/>
          <w:lang w:bidi="fa-IR"/>
        </w:rPr>
        <w:t>و سابقاً که عزم زیارت مشهد مقدس حضرت امام بود، این قصیده صورت نظم یافته بود و در این مقام ادراج او مناسب است، زیرا که ملایم زیارت آن صاحب مناقب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قصیده‌ای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در منقبت امام ثامن، ولی ضامن، امام ابوالحسن علی بن موسی الرضا، صلوات اللّه علیه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آن حضرت نقل می‌کند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و سلام فرست بر امام هشتم، آن حضرت مهتر نیکو خصال نیکوکار نیکو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کسی است که لشکر اوّلیا را سلطان و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جود و مروّت و نیکو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انوار حضرت پیغمبر نزد چشم عیان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برنده نشانه‌های توحید و نصب کننده پرچم‌های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رونده است، بر بالاترین درجات علم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منقبت فرموده حضرت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بدن من در خراسان مدفون خواهد شد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وی در وصف امام رضا علیه السلام نیز شعری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روضة للإمام علی بن موسی علیه السلام</w:t>
      </w:r>
    </w:p>
    <w:p>
      <w:pPr>
        <w:pStyle w:val="BookText"/>
        <w:rPr/>
      </w:pPr>
      <w:r>
        <w:rPr>
          <w:rFonts w:ascii="IRNazanin" w:hAnsi="IRNazanin" w:eastAsia="IRNazanin"/>
          <w:color w:val="111111"/>
          <w:sz w:val="28"/>
          <w:sz w:val="28"/>
          <w:szCs w:val="28"/>
          <w:rtl w:val="true"/>
          <w:lang w:bidi="fa-IR"/>
        </w:rPr>
        <w:t>سلام من العاشق المنتظر سلام من الواله المستهام</w:t>
      </w:r>
    </w:p>
    <w:p>
      <w:pPr>
        <w:pStyle w:val="BookText"/>
        <w:rPr/>
      </w:pPr>
      <w:r>
        <w:rPr>
          <w:rFonts w:ascii="IRNazanin" w:hAnsi="IRNazanin" w:eastAsia="IRNazanin"/>
          <w:color w:val="111111"/>
          <w:sz w:val="28"/>
          <w:sz w:val="28"/>
          <w:szCs w:val="28"/>
          <w:rtl w:val="true"/>
          <w:lang w:bidi="fa-IR"/>
        </w:rPr>
        <w:t>بر آن پیشوای کریم الشیم بر آن مقتدای رفیع المقام</w:t>
      </w:r>
    </w:p>
    <w:p>
      <w:pPr>
        <w:pStyle w:val="BookText"/>
        <w:rPr/>
      </w:pPr>
      <w:r>
        <w:rPr>
          <w:rFonts w:ascii="IRNazanin" w:hAnsi="IRNazanin" w:eastAsia="IRNazanin"/>
          <w:color w:val="111111"/>
          <w:sz w:val="28"/>
          <w:sz w:val="28"/>
          <w:szCs w:val="28"/>
          <w:rtl w:val="true"/>
          <w:lang w:bidi="fa-IR"/>
        </w:rPr>
        <w:t>ز شهد شهادت حلاوت مذاق زهر عدو در جهان تلخ کام</w:t>
      </w:r>
    </w:p>
    <w:p>
      <w:pPr>
        <w:pStyle w:val="BookText"/>
        <w:rPr/>
      </w:pPr>
      <w:r>
        <w:rPr>
          <w:rFonts w:ascii="IRNazanin" w:hAnsi="IRNazanin" w:eastAsia="IRNazanin"/>
          <w:color w:val="111111"/>
          <w:sz w:val="28"/>
          <w:sz w:val="28"/>
          <w:szCs w:val="28"/>
          <w:rtl w:val="true"/>
          <w:lang w:bidi="fa-IR"/>
        </w:rPr>
        <w:t>ز خلد برین مشهدش روضه‌ای خراسان از او گشته دارالسلام</w:t>
      </w:r>
    </w:p>
    <w:p>
      <w:pPr>
        <w:pStyle w:val="BookText"/>
        <w:rPr/>
      </w:pPr>
      <w:r>
        <w:rPr>
          <w:rFonts w:ascii="IRNazanin" w:hAnsi="IRNazanin" w:eastAsia="IRNazanin"/>
          <w:color w:val="111111"/>
          <w:sz w:val="28"/>
          <w:sz w:val="28"/>
          <w:szCs w:val="28"/>
          <w:rtl w:val="true"/>
          <w:lang w:bidi="fa-IR"/>
        </w:rPr>
        <w:t>از آن خوانمش جنّت هشتمین که شد منزل پاک هشتم امام</w:t>
      </w:r>
    </w:p>
    <w:p>
      <w:pPr>
        <w:pStyle w:val="BookText"/>
        <w:rPr/>
      </w:pPr>
      <w:r>
        <w:rPr>
          <w:rFonts w:ascii="IRNazanin" w:hAnsi="IRNazanin" w:eastAsia="IRNazanin"/>
          <w:color w:val="111111"/>
          <w:sz w:val="28"/>
          <w:sz w:val="28"/>
          <w:szCs w:val="28"/>
          <w:rtl w:val="true"/>
          <w:lang w:bidi="fa-IR"/>
        </w:rPr>
        <w:t>محبّان ز انگور پر زهر او فکندند می‌های خونین به جام</w:t>
      </w:r>
    </w:p>
    <w:p>
      <w:pPr>
        <w:pStyle w:val="BookText"/>
        <w:rPr/>
      </w:pPr>
      <w:r>
        <w:rPr>
          <w:rFonts w:ascii="IRNazanin" w:hAnsi="IRNazanin" w:eastAsia="IRNazanin"/>
          <w:color w:val="111111"/>
          <w:sz w:val="28"/>
          <w:sz w:val="28"/>
          <w:szCs w:val="28"/>
          <w:rtl w:val="true"/>
          <w:lang w:bidi="fa-IR"/>
        </w:rPr>
        <w:t>مرا چهره بنمود یک شب به خواب شد از شوق او خواب بر من حرام</w:t>
      </w:r>
    </w:p>
    <w:p>
      <w:pPr>
        <w:pStyle w:val="BookText"/>
        <w:rPr/>
      </w:pPr>
      <w:r>
        <w:rPr>
          <w:rFonts w:ascii="IRNazanin" w:hAnsi="IRNazanin" w:eastAsia="IRNazanin"/>
          <w:color w:val="111111"/>
          <w:sz w:val="28"/>
          <w:sz w:val="28"/>
          <w:szCs w:val="28"/>
          <w:rtl w:val="true"/>
          <w:lang w:bidi="fa-IR"/>
        </w:rPr>
        <w:t xml:space="preserve">علی وار بر شیر مردی سوار امین در رکابش کمینه غلام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الدین بن همام الدین شافعی معروف به خواند امیر</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فرزندان امام کاظم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آل طاها و یس سلام علی آل خیر النبیین</w:t>
      </w:r>
    </w:p>
    <w:p>
      <w:pPr>
        <w:pStyle w:val="BookText"/>
        <w:rPr/>
      </w:pPr>
      <w:r>
        <w:rPr>
          <w:rFonts w:ascii="Amiri" w:hAnsi="Amiri" w:eastAsia="Amiri" w:cs="Amiri"/>
          <w:color w:val="111111"/>
          <w:sz w:val="28"/>
          <w:sz w:val="28"/>
          <w:szCs w:val="28"/>
          <w:rtl w:val="true"/>
          <w:lang w:bidi="ar-SA"/>
        </w:rPr>
        <w:t xml:space="preserve">سلام علی روضة حَلَّ فیها امامٌ یباهی به المُلْک و الدّی </w:t>
      </w:r>
      <w:r>
        <w:rPr>
          <w:rStyle w:val="FootnoteAnchor"/>
          <w:rtl w:val="true"/>
        </w:rPr>
        <w:footnoteReference w:id="23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آل‌طاها و یس، سلام بر خاندان بهترین پیامبران سلام بر باغ و بوستانی که در آن امامی آرمیده است که دنیا و دین بدو افتخار می‌کنند</w:t>
      </w:r>
      <w:r>
        <w:rPr>
          <w:rFonts w:eastAsia="IRNazanin" w:cs="IRNazanin"/>
          <w:color w:val="111111"/>
          <w:sz w:val="28"/>
          <w:szCs w:val="28"/>
          <w:rtl w:val="true"/>
          <w:lang w:bidi="fa-IR"/>
        </w:rPr>
        <w:t xml:space="preserve">. </w:t>
      </w:r>
      <w:bookmarkStart w:id="418" w:name="pg5312_35267"/>
    </w:p>
    <w:p>
      <w:pPr>
        <w:pStyle w:val="BookText"/>
        <w:rPr/>
      </w:pPr>
      <w:bookmarkEnd w:id="418"/>
      <w:r>
        <w:rPr>
          <w:rFonts w:ascii="IRNazanin" w:hAnsi="IRNazanin" w:eastAsia="IRNazanin"/>
          <w:color w:val="111111"/>
          <w:sz w:val="28"/>
          <w:sz w:val="28"/>
          <w:szCs w:val="28"/>
          <w:rtl w:val="true"/>
          <w:lang w:bidi="fa-IR"/>
        </w:rPr>
        <w:t>درود خدا بر بهترین آفریده‌اش، محمّد سید رسولان و آل‌پاکش به خصوص امامان معصوم و هدایت‌گر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نقل فضایل و کرامات آن حضرت پرداخته و بعد از نقل آنها در پایان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نماند که کرامات و خوارق عادات امام رضا علیه السلام بسیار است و برکات مشهد منور و فیوضات مرقد معطر آن جناب و تفصیل آن امور مقدور خامه شکسته زبان نبوده لاجرم در طرق اختصار سلوک نمود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19" w:name="__RefHeading___Toc841089_581953129"/>
      <w:bookmarkStart w:id="420" w:name="_Toc160"/>
      <w:bookmarkEnd w:id="419"/>
      <w:r>
        <w:rPr/>
        <w:t>6</w:t>
      </w:r>
      <w:r>
        <w:rPr>
          <w:rtl w:val="true"/>
        </w:rPr>
        <w:t xml:space="preserve">. </w:t>
      </w:r>
      <w:r>
        <w:rPr>
          <w:rtl w:val="true"/>
        </w:rPr>
        <w:t>قرن چهاردهم</w:t>
      </w:r>
      <w:bookmarkEnd w:id="420"/>
    </w:p>
    <w:p>
      <w:pPr>
        <w:pStyle w:val="BookText"/>
        <w:rPr/>
      </w:pPr>
      <w:r>
        <w:rPr>
          <w:rFonts w:ascii="IRNazanin" w:hAnsi="IRNazanin" w:eastAsia="IRNazanin"/>
          <w:color w:val="111111"/>
          <w:sz w:val="28"/>
          <w:sz w:val="28"/>
          <w:szCs w:val="28"/>
          <w:rtl w:val="true"/>
          <w:lang w:bidi="fa-IR"/>
        </w:rPr>
        <w:t xml:space="preserve">قاضی بهجت اَفندی شافعی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مشهد الرضا علیه السلام را زیارتگاه بزرگ جهان اسلام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معلاّی آن حضرت در بلده طیّبه مشهد مقدّس و زیارتگاه بزرگ عالم اسلام و دارای قبه مطلایی است که مثل و نظیرش در عالم یافت نمی‌شود، زاد اللّه شرفاً</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421" w:name="__RefHeading___Toc841091_581953129"/>
      <w:bookmarkStart w:id="422" w:name="_Toc161"/>
      <w:bookmarkEnd w:id="421"/>
      <w:r>
        <w:rPr>
          <w:rtl w:val="true"/>
        </w:rPr>
        <w:t>آستان حضرت علیه السلام</w:t>
      </w:r>
      <w:bookmarkEnd w:id="422"/>
    </w:p>
    <w:p>
      <w:pPr>
        <w:pStyle w:val="Heading4"/>
        <w:numPr>
          <w:ilvl w:val="3"/>
          <w:numId w:val="1"/>
        </w:numPr>
        <w:rPr/>
      </w:pPr>
      <w:bookmarkStart w:id="423" w:name="__RefHeading___Toc841093_581953129"/>
      <w:bookmarkStart w:id="424" w:name="_Toc162"/>
      <w:bookmarkEnd w:id="423"/>
      <w:r>
        <w:rPr>
          <w:rtl w:val="true"/>
        </w:rPr>
        <w:t>اشاره</w:t>
      </w:r>
      <w:bookmarkEnd w:id="4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وهابیت و سلفی بر این باور است که بنای بر قبور جایز نیست و از مصادیق شرک است و آن را ساخته و پرداخته حاکمان عثمانی دانسته‌اند، در حالی که گزارش‌های تاریخی قدمت بنای بر قبور را قبل از ظهور حاکمان عثمانی و بدعت ابن تیمیه، در قرون اوّلیه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بنای گنبد و بارگاه بر قبر مطهر امام رضا علیه السلام است که ریشه در قرون سوم و چهارم هجری دارد که در حال حاضر به صورت گنبد و بارگاه فعلی درآمده است که به این گزارش‌ها اشاره می‌شود</w:t>
      </w:r>
      <w:r>
        <w:rPr>
          <w:rFonts w:eastAsia="IRNazanin" w:cs="IRNazanin"/>
          <w:color w:val="111111"/>
          <w:sz w:val="28"/>
          <w:szCs w:val="28"/>
          <w:rtl w:val="true"/>
          <w:lang w:bidi="fa-IR"/>
        </w:rPr>
        <w:t xml:space="preserve">. </w:t>
      </w:r>
      <w:bookmarkStart w:id="425" w:name="pg5312_35269"/>
    </w:p>
    <w:p>
      <w:pPr>
        <w:pStyle w:val="Heading4"/>
        <w:numPr>
          <w:ilvl w:val="3"/>
          <w:numId w:val="1"/>
        </w:numPr>
        <w:rPr/>
      </w:pPr>
      <w:bookmarkStart w:id="426" w:name="__RefHeading___Toc841095_581953129"/>
      <w:bookmarkStart w:id="427" w:name="_Toc163"/>
      <w:bookmarkEnd w:id="425"/>
      <w:bookmarkEnd w:id="426"/>
      <w:r>
        <w:rPr/>
        <w:t>1</w:t>
      </w:r>
      <w:r>
        <w:rPr>
          <w:rtl w:val="true"/>
        </w:rPr>
        <w:t xml:space="preserve">. </w:t>
      </w:r>
      <w:r>
        <w:rPr>
          <w:rtl w:val="true"/>
        </w:rPr>
        <w:t>قرن سوم و چهارم</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مَقْدسی بشّاری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درباره مرقد مطهّر امام رضا علیه السلام گزارش شگفت‌انگیزی دارد،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قبر علیّ الرضا بطوس قد بُنی علیه حِصن فیه دور و سوق، و قد بنی علیه عمید الدولة فائق مسجداً ما بخراسان أحسن منه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در طوس قبر علی بن موسی است که گرداگرد آن دیواری ساخته‌اند که خانه‌ها و بازاری دارد و عمیدالدوله فائق مسجدی در آن ساخته است که در خراسان بهتر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بشّاری در قرن چهارم می‌زیسته و گزارش وی حاکی از این است که در قرن سوم نیز چنین بناهایی بر قبر شریف آن حضرت ساخته شده بود و این کار نه تنها بدعت نبوده، بلکه حاکمان و خلفای بنی‌عبّاس آن را ترمیم و توسعه می‌داده‌اند به گونه‌ای که عمیدالدّوله، یکی از وزرای بنی‌عبّاس، مسجد بزرگی بر قبر شریف امام رضا علیه السلام بنا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حسین بن احمد مُهَلِّبی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نیز گزارشی شبیه گزارش مَقْدسی از مرقد شریف امام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نوقان و هم‌چنین در وصف شخصیت امام رضا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نوقان از بزرگ‌ترین و آبادترین شهرهای خراسان است که در پشت این شهر مرقد امام علی بن موسی بن جعفر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قبر ایشان حصاری است در آن حصار مردم معتکف می‌شوند</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428" w:name="__RefHeading___Toc841097_581953129"/>
      <w:bookmarkStart w:id="429" w:name="_Toc164"/>
      <w:bookmarkEnd w:id="428"/>
      <w:r>
        <w:rPr/>
        <w:t>2</w:t>
      </w:r>
      <w:r>
        <w:rPr>
          <w:rtl w:val="true"/>
        </w:rPr>
        <w:t xml:space="preserve">. </w:t>
      </w:r>
      <w:r>
        <w:rPr>
          <w:rtl w:val="true"/>
        </w:rPr>
        <w:t>قرن هشتم</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شافعی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گزارشی کوتاه امّا گویا درباره گنبد و بارگاه امام رضا علیه السلام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ولعلی بن موسی مشهد بطوس یقصدونه بالزیارة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علی بن موسی در طوس بارگاهی دارد که مردم زیارتش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ابن بطوطه مراکشی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در قرن هشتم هجری می‌زیسته و در گردش‌های تاریخی خود، زمانی که به خراسان می‌رسد مشهد الرضا و گنبد و بارگاه آن حضرت را چنین گزارش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شهر مشهد الرضا مسافرت نمودیم، او علی بن موسی بن جعفر بن محمّد بن علی بن حسین شهید فرزند امیرالمؤمنین علی بن ابی‌طالب است، که رضوان خدا بر آنان باد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الرضا شهری بسیار بزرگی است و بر بارگاه مکرّم حضرتش، گنبد بزرگی بنا شده و در کنار آن مدرسه و مسجدی است که بنای تمامی آنها از زیبایی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مزیّن به کاشی و بر روی قبر شریف، چهارچوبی از تخته و روکش آن از نقره بود و بر فراز ضریح ایشان، چراغدان‌هایی از نقره آویزان و چهارچوب در گنبد، نقره و پرده در نیز از پارچه حریر زربافت بود و تمام محوطه زیارتگاه مفروش به فرش‌های متنوع و در کنار آن، قبر هارون الرشید بود، که زایرین هنگام ورود به زیارتگاه، با پای خود محکم به قبر هارون زده و بر قبر شریف امام رضا علیه السلام سلام کرده و احترام می‌نهادند</w:t>
      </w:r>
      <w:r>
        <w:rPr>
          <w:rFonts w:eastAsia="IRNazanin" w:cs="IRNazanin"/>
          <w:color w:val="111111"/>
          <w:sz w:val="28"/>
          <w:szCs w:val="28"/>
          <w:rtl w:val="true"/>
          <w:lang w:bidi="fa-IR"/>
        </w:rPr>
        <w:t xml:space="preserve">.» </w:t>
      </w:r>
      <w:r>
        <w:rPr>
          <w:rStyle w:val="FootnoteAnchor"/>
          <w:rtl w:val="true"/>
        </w:rPr>
        <w:footnoteReference w:id="237"/>
      </w:r>
      <w:bookmarkStart w:id="430" w:name="pg5312_35273"/>
    </w:p>
    <w:p>
      <w:pPr>
        <w:pStyle w:val="Heading3"/>
        <w:numPr>
          <w:ilvl w:val="2"/>
          <w:numId w:val="1"/>
        </w:numPr>
        <w:rPr/>
      </w:pPr>
      <w:bookmarkStart w:id="431" w:name="__RefHeading___Toc841099_581953129"/>
      <w:bookmarkStart w:id="432" w:name="_Toc165"/>
      <w:bookmarkEnd w:id="430"/>
      <w:bookmarkEnd w:id="431"/>
      <w:r>
        <w:rPr>
          <w:rtl w:val="true"/>
        </w:rPr>
        <w:t>سخن پایانی</w:t>
      </w:r>
      <w:bookmarkEnd w:id="432"/>
    </w:p>
    <w:p>
      <w:pPr>
        <w:pStyle w:val="BookText"/>
        <w:rPr/>
      </w:pPr>
      <w:r>
        <w:rPr>
          <w:rFonts w:ascii="IRNazanin" w:hAnsi="IRNazanin" w:eastAsia="IRNazanin"/>
          <w:color w:val="111111"/>
          <w:sz w:val="28"/>
          <w:sz w:val="28"/>
          <w:szCs w:val="28"/>
          <w:rtl w:val="true"/>
          <w:lang w:bidi="fa-IR"/>
        </w:rPr>
        <w:t>در بازخوانی این سه فصل می‌بینیم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تأکید بر زیارت قبر امام رضا علیه السلام در کلمات پیامبر اعظم صلی الله علیه و آله و اهل‌بیت علیهم السلام نشان آن است که زیارت قبر امام رضا علیه السلام سنّت مؤکدی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توجه به این سنّت مهم باعث شده قبر آن حضرت محترم شمرده شود و بر آن از قرن سوم و چهارم هجری بارگاه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ادعای وهابیون مبنی بر این که ساخت گنبد و بارگاه توسط حکومت عثمانی‌ها و در قرون اخیر رایج شده است، ادعایی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عنایت ویژه به زیارت، سیل علما و مردم را از اهل سنّت برای زیارت قبر آن حضرت و توسل به ایشان و گریه و زاری و طلب حوایج و رفع مشکلات از همان قرن سوم تا حال حاضر به 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تأکید پیامبر صلی الله علیه و آله و اهل‌بیت علیهم السلام بر زیارت قبر امام رضا علیه السلام و سیل خروشان علما و مردم به ویژه اهل سنّت از تمامی فرق و مذاهب در زیارت قبر امام رضا علیه السلام و توسل به ایشان برای رفع گرفتاری و شفای مریض، فتوای خونین و تکفیری ابن تیمیه ناصبی تأمل برانگیز است که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زیارت قبر پیامبر صلی الله علیه و آله یا فرد صالحی برود و از او طلب رفع حاجت کند، این کار سه مرحله دارد، یکی این است که از صاحب قبر این‌گونه طلب و درخواست کند که مریضیش را برطرف کند، قرضش را ادا کند، از دشمنش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شرک صریح و آشکار است و مرتکب شوندة آن باید توبه کند و در غیر این صورت باید کشته شود، همچنین اگر شخصی به قبر پیامبر یا فرد صالحی متوسل شود و او را واسطه بین خود و خدا قرار دهد، این کارها، از افعال مشرکین و نصاراست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فتوا پرسش‌هایی را به همراه دارد، از جمله این‌که آیا می‌توان ابن خزیمه، ابن حبّان، حاکم نیشابوری شافعی و ده‌ها تن از دانشمندان بنام اهل سنّت را به خاطر رفتن به زیارت قبر امام رضا علیه السلام، و توسل به آن حضرت و طلب رفع گرفتاری و شفای مریض، مشرک و مهدورالدم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تأکید پیامبر صلی الله علیه و آله و اهل‌بیت علیهم السلام بر زیارت رفتن قبر امام رضا علیه السلام و درخواست رفع حوایج از ایشان را، توصیه به شرک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فتوا و سایر فتاوای خونین ابن تیمیه و وهابیت در تحریم زیارت و توسل و تکفیر مسلمانان و تخریب عتبات عالیات و اماکن مقدسه، در راستای ایجاد تفرقه و اختلاف بین امّت اسلامی که هدف اصلی دشمنان اسلام می‌باشد، نیست؟</w:t>
      </w:r>
    </w:p>
    <w:p>
      <w:pPr>
        <w:pStyle w:val="BookText"/>
        <w:rPr/>
      </w:pPr>
      <w:r>
        <w:rPr>
          <w:rFonts w:ascii="IRNazanin" w:hAnsi="IRNazanin" w:eastAsia="IRNazanin"/>
          <w:color w:val="111111"/>
          <w:sz w:val="28"/>
          <w:sz w:val="28"/>
          <w:szCs w:val="28"/>
          <w:rtl w:val="true"/>
          <w:lang w:bidi="fa-IR"/>
        </w:rPr>
        <w:t>البته می‌توان پاسخ این فتاوای خونین را در سخنان جهان‌گرد و دانشمند مشهور اهل‌سنّت، ابن بطوطه مراکشی، جستجو کرد، وی درباره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یتکلّم فی الفنون الاّ انّ فی عقله شیء</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پرسشی که مطرح می‌شود این است که چرا وهابیّت حقایق تاریخی یاد شده را نادیده گرفته است، با عقاید مسلّم و قطعی مسلمین از جمله بنای بر قبور، زیارت آنها، توسل به صاحبان قبور به ویژه قبرهای اهل‌بیت پیامبر اکرم صلی الله علیه و آله و صالحان و گریه و زاری نزد آنها و طلب حوایج و رفع مشکلات مخالفت می‌کند و زمینه تفرقه بین مسلمین را فراهم می‌نماید؟ </w:t>
      </w:r>
      <w:bookmarkStart w:id="433" w:name="pg5312_35277"/>
    </w:p>
    <w:p>
      <w:pPr>
        <w:pStyle w:val="Heading3"/>
        <w:numPr>
          <w:ilvl w:val="2"/>
          <w:numId w:val="1"/>
        </w:numPr>
        <w:rPr/>
      </w:pPr>
      <w:bookmarkStart w:id="434" w:name="__RefHeading___Toc841101_581953129"/>
      <w:bookmarkStart w:id="435" w:name="_Toc166"/>
      <w:bookmarkEnd w:id="433"/>
      <w:bookmarkEnd w:id="434"/>
      <w:r>
        <w:rPr>
          <w:rtl w:val="true"/>
        </w:rPr>
        <w:t>منابع</w:t>
      </w:r>
      <w:bookmarkEnd w:id="43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ابی‌یعلی حنبلی، محمّد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الحنابله، دارالکتب العلمیة، 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مراکشی، محمّد</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تحفه النظّار فی غرائب الأمصار معروف به رحله ابن بطوطه، دارالکتب العلمیة،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تَغْری بَرْدی اتابکی حنفی، ابومحاسن یوسف</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النجوم الزاهره فی ملوک مصر و القاهره،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دارالکتب العلمیة، بیروت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حرانی ناصبی، احمد بن عبدالحلیم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زیاره القبور والإستنجاد بالمقبور،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ناشر، رئاسه العامه للبحوث العلمیه والإفتاء، ریاض،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بُسْتی شافعی، ابوحاتم محمّد بن حبان بن احمد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المجروحین، دارالمعرفة،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الثقات،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احمد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رجب حنبلی، زین الدین ابوالفرج عبدالرحمن بن شهاب‌الدین احمد بن رجب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الذیل علی طبقات الحنابله، دار الکتب العلمیة، 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صلاح شافعی، عثمان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الفقهاء الشافعیه بترتیب و مستدرکات محی الدین ابوزکریا یحیی بن شرف نووی شافعی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یوسف بن عبدالرحمن مزّی شافعی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دارالبشائر الاسلامیة،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قاضی شَهْبة شافعی، ابوبکر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الشافعیه، دارالندوة الجدیدة، بیروت</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 شافعی، اسماعیل بن عمر</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الشافعیه،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دارالمدار الاسلامی،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هدایة اللّه حسینی شافعی، ابوبکر</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الشافعیه،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دارالآفاق الجدیدة، بیروت</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اِسْنوی شافعی، جمال‌الدین عبدالرحیم</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الشافعیه،چ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شافعی، قاضی بهجت</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تشریح و محاکمه در تاریخ آل محمّد علیهم‌السلام، مترجم میرزا مهدی ادیب، چ دوم، بنیاد بعثت،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 ش، تهران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بشّاری مَقْدسی، ابوعبداللّه محمّد بن احمد بن البناء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أحسن التقاسیم فی معرفه الأقالیم، داراحیاء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شافعی، شیخ الاسلام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فرائد السمطین فی فضائل المرتضی والبتول و السبطین و الأئمه من ذریتهم علیهم‌السلام،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المحمودی،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خُنْجی اصفهانی حنفی، فضل اللّه بن روزبهان</w:t>
      </w:r>
      <w:r>
        <w:rPr>
          <w:rFonts w:eastAsia="IRNazanin" w:cs="IRNazanin"/>
          <w:color w:val="111111"/>
          <w:sz w:val="28"/>
          <w:szCs w:val="28"/>
          <w:rtl w:val="true"/>
          <w:lang w:bidi="fa-IR"/>
        </w:rPr>
        <w:t>(</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مهمان‌نامه بخارا،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 بنگاه ترجمه و نشر کتاب،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الخادم إلی المخدوم در شرح صلوات چهارده معصوم علیه السلام،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انصاریان، قم</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امیر حسینی شافعی، غیاث‌الدین </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حبیب السیر فی أخبار أفراد بشر،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فروشی خیام، تهران</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شافعی، شمس‌الدین</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أعلام النبلاء،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مؤسسة الرسالة، 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شافعی، عبدالوهاب بن علی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الشافعیه الکبری، دار احیاء الکتب العربیة،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 تمیمی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الأنساب،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شافعی، ابوالمواهب عبد الوهاب بن علی الانصاری</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المسماه بلواقح الأنوار فی طبقات الأخیار،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تمیمی مصری حنفی، تقی‌الدین بن عبدالقادر</w:t>
      </w:r>
      <w:r>
        <w:rPr>
          <w:rFonts w:eastAsia="IRNazanin" w:cs="IRNazanin"/>
          <w:color w:val="111111"/>
          <w:sz w:val="28"/>
          <w:szCs w:val="28"/>
          <w:rtl w:val="true"/>
          <w:lang w:bidi="fa-IR"/>
        </w:rPr>
        <w:t>(</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السَنیه فی تراجم الحَنَفیه،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الرفاعی، ریاض</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قرشی حنفی</w:t>
      </w:r>
      <w:r>
        <w:rPr>
          <w:rFonts w:eastAsia="IRNazanin" w:cs="IRNazanin"/>
          <w:color w:val="111111"/>
          <w:sz w:val="28"/>
          <w:szCs w:val="28"/>
          <w:rtl w:val="true"/>
          <w:lang w:bidi="fa-IR"/>
        </w:rPr>
        <w:t>(</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الجواهر المَضیّه فی طبقات الحنفیه، مؤسسة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اللّه شیرازی، روضه الأحباب، نسخه خطی، کتابخانه آیت‌اللّه العظمی مرعشی نجفی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 سلیمان بن ابراهیم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 لذوی القربی علیهم‌السلام،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الاسوة،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مُهَلَّبی، حسن بن احمد،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العزیزی یا المسالک والممالک، تصحیح و تعلیق تیسیر خلف، چ اوّل، نشر التکوین، دمشق،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میرخواند شافعی، میر محمّد </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روضه الصفا، کتاب فروشی مرکزی، تهران</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ابوعبداللّه شهاب‌الدین یاقوت بن عبداللّه رومی بغدادی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دار احیاء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5312_35283"/>
      <w:bookmarkStart w:id="437" w:name="pg5312_35283"/>
      <w:bookmarkEnd w:id="437"/>
    </w:p>
    <w:p>
      <w:pPr>
        <w:pStyle w:val="Heading2"/>
        <w:numPr>
          <w:ilvl w:val="1"/>
          <w:numId w:val="1"/>
        </w:numPr>
        <w:rPr/>
      </w:pPr>
      <w:bookmarkStart w:id="438" w:name="pg5312_35283"/>
      <w:bookmarkStart w:id="439" w:name="__RefHeading___Toc841103_581953129"/>
      <w:bookmarkStart w:id="440" w:name="_Toc167"/>
      <w:bookmarkEnd w:id="438"/>
      <w:bookmarkEnd w:id="439"/>
      <w:r>
        <w:rPr>
          <w:rtl w:val="true"/>
        </w:rPr>
        <w:t>سیمای امام رضا علیه السلام در اشعار شعرای شیعی معاصر آن حضرت</w:t>
      </w:r>
      <w:bookmarkEnd w:id="440"/>
    </w:p>
    <w:p>
      <w:pPr>
        <w:pStyle w:val="Heading3"/>
        <w:numPr>
          <w:ilvl w:val="2"/>
          <w:numId w:val="1"/>
        </w:numPr>
        <w:rPr/>
      </w:pPr>
      <w:bookmarkStart w:id="441" w:name="__RefHeading___Toc841105_581953129"/>
      <w:bookmarkStart w:id="442" w:name="_Toc168"/>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ابراهیم فلاح </w:t>
      </w:r>
      <w:r>
        <w:rPr>
          <w:rStyle w:val="FootnoteAnchor"/>
          <w:rtl w:val="true"/>
        </w:rPr>
        <w:footnoteReference w:id="240"/>
      </w:r>
    </w:p>
    <w:p>
      <w:pPr>
        <w:pStyle w:val="Heading3"/>
        <w:numPr>
          <w:ilvl w:val="2"/>
          <w:numId w:val="1"/>
        </w:numPr>
        <w:rPr/>
      </w:pPr>
      <w:bookmarkStart w:id="443" w:name="__RefHeading___Toc841107_581953129"/>
      <w:bookmarkStart w:id="444" w:name="_Toc169"/>
      <w:bookmarkEnd w:id="443"/>
      <w:r>
        <w:rPr>
          <w:rtl w:val="true"/>
        </w:rPr>
        <w:t>چکیده</w:t>
      </w:r>
      <w:bookmarkEnd w:id="444"/>
    </w:p>
    <w:p>
      <w:pPr>
        <w:pStyle w:val="BookText"/>
        <w:rPr/>
      </w:pPr>
      <w:r>
        <w:rPr>
          <w:rFonts w:ascii="IRNazanin" w:hAnsi="IRNazanin" w:eastAsia="IRNazanin"/>
          <w:color w:val="111111"/>
          <w:sz w:val="28"/>
          <w:sz w:val="28"/>
          <w:szCs w:val="28"/>
          <w:rtl w:val="true"/>
          <w:lang w:bidi="fa-IR"/>
        </w:rPr>
        <w:t>از اغراض شعری که در آثار شاعران شیعی معاصر امام رضا علیه السلام نمود بیشتری دارد، می‌توان به مدح و رثا و نشر فضائل آن حضرت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آذین بندی سخن و شعر به فضائل و مناقب ائمه علیه السلام همواره مورد توجه شعرا و نویسندگان بوده و به گونه‌ای بیانگر اعتقاد و احترام به این بزرگواران و حریم ولایت و امامت است و از سوی پیامبر صلی الله علیه و آله و ائمه علیه السلام مهر جواز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صدد است که درون مایة اشعار شعرای شیعی معاصر با امام رضا علیه السلام را در مورد بررسی و دقت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 که شاعران دوستدار و پیرو اهل بیت علیهم السلام که خود را نسبت به بیان حقایق و نشر فضائل این خاندان پاک موظف می‌دانستند، در ایفای رسالت، نهایت توان خود را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معرفی نقش پیشوایی و طلایه دارانه آن حضرت در میان امت، بیان مظلومیت و ستمی‌که بر او رفته بود، بهترین استفاده‌ها را از هنر شعر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نتیجه گرفته شده که شاعران معاصر امام به ایفای نقش کار آمدشان در اثبات حقانیت ولایت و زمامداری امام رضا علیه السلام و همچنین به بیان سجایای اخلاقی و کرامات و مقام علمی و مدح اجداد پاکش و فریاد رس بودن حضرت پرداختند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شعر، دعبل، ابونواس، ابراهیم بن عباسی</w:t>
      </w:r>
      <w:r>
        <w:rPr>
          <w:rFonts w:eastAsia="IRNazanin" w:cs="IRNazanin"/>
          <w:color w:val="111111"/>
          <w:sz w:val="28"/>
          <w:szCs w:val="28"/>
          <w:rtl w:val="true"/>
          <w:lang w:bidi="fa-IR"/>
        </w:rPr>
        <w:t xml:space="preserve">. </w:t>
      </w:r>
      <w:bookmarkStart w:id="445" w:name="pg5312_35286"/>
    </w:p>
    <w:p>
      <w:pPr>
        <w:pStyle w:val="Heading3"/>
        <w:numPr>
          <w:ilvl w:val="2"/>
          <w:numId w:val="1"/>
        </w:numPr>
        <w:rPr/>
      </w:pPr>
      <w:bookmarkStart w:id="446" w:name="__RefHeading___Toc841109_581953129"/>
      <w:bookmarkStart w:id="447" w:name="_Toc170"/>
      <w:bookmarkEnd w:id="445"/>
      <w:bookmarkEnd w:id="446"/>
      <w:r>
        <w:rPr>
          <w:rtl w:val="true"/>
        </w:rPr>
        <w:t>مقدمه</w:t>
      </w:r>
      <w:bookmarkEnd w:id="447"/>
    </w:p>
    <w:p>
      <w:pPr>
        <w:pStyle w:val="BookText"/>
        <w:rPr/>
      </w:pPr>
      <w:r>
        <w:rPr>
          <w:rFonts w:ascii="IRNazanin" w:hAnsi="IRNazanin" w:eastAsia="IRNazanin"/>
          <w:color w:val="111111"/>
          <w:sz w:val="28"/>
          <w:sz w:val="28"/>
          <w:szCs w:val="28"/>
          <w:rtl w:val="true"/>
          <w:lang w:bidi="fa-IR"/>
        </w:rPr>
        <w:t>اهل بیت علیهم السلام اصول کائنات و فروغ الهی و دریایی بخشنده‌اند، به خاطر آنها آدم به کرامت سجود فرشتگان 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آنها اسرار وجود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قیامت امید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شیوه زندگی آنان سرمشق و الگوی جوامع بشری قرار گیرد، بی گمان مشکلات اجتماعی واخلاقی که بشر کنونی با آنها دست به گریبان است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بهترین ابزار رسانه آن روزگار بود که به سرعت زبان به زبان می‌گشت و همه جا منتشر می‌شد و آسان در خاطره‌ها نقش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شاعران تلاش می‌کنند تا با زبان رسای شعر حقانیت رهبران الهی و حقایق پنهان را به فرهنگ جامعه و شعور اجتماعی منتقل سازند و آن را در طول زمان جاودان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تشویق‌های ائمه معصومین علیه السلام، بخاطر اثر بخشی عمیق شعر در دل انسان‌ها، همواره شعرای متعهد را وا می‌داشت که، دربارة فضائل، مناقب و کرامات و منزلت رفیع آن بزرگواران شعر بسرایند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فینا مؤمن شعراً یمدحنا به الاّ بنی الله تعالی له مدینة فی الجنة أوسع من الدنیا سبع مرات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مؤمنی در مدح ما شعر نگفته مگر اینکه خداوند شهری در بهشت برای او بنا نموده، که هفت بار وسیع‌تر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حمایت امام رضا علیه السلام از حرکت فرهنگی در قالب شعر خود نیز شعر می‌سرودند از جمله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کنت فی خیر فلا تغترر به و لکن قل اللّهم سلم وتمم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به اشعار دیگران تمسک می‌جستند و شاعران متعهد معاصر خود را گرامی می‌داشتند و به آنان هدایای مادّی و معنوی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بن عباس صولی در مرو خدمت حضرت شرفیاب شد، بعد از این که اشعاری دربارة اهل بیت علیه السلام سرود، امام رضا علیه السلام بیست هزار درهم که نام مبارکش بر آنها نقش بسته بود به ابراهیم بخشید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همچنین بعد از اینکه دعبل، قصیده معروف تائیه خود را نزد امام خواند، حضرت ده هزار از سکه‌هایی که اسم شریفش بر آنها بود به او بخشیده و یکی از پیراهن‌های خود را هم به او داد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یا ابونواس از دیگر شعرای معاصر امام، هنگامی‌که اشعارش را درباره امام خواند، حضرت دستور داد سیصد دینار به او بدهند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این مقاله، به بررسی اشعار دعبل، ابونواس و ابراهیم بن عباس از شاعران معاصر امام رضا علیه السلام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شعر و شاعری نزد پیامبر صلی الله علیه و آله و ائمه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شعر و جایگاه آن مورد توجه پیامبر صلی الله علیه و آله و ائمه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زبان ملت و تنها وسیله تبلیغاتی در آن زمان بودند، و شعر هم به دلایل بسیار، از جمله ماندگاری در حافظه و دلپذیری آن به دلیل داشتن طنین آهنگین، بر بسیاری از فنون دیگر عرب برتری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رسول اکرم صلی الله علیه و آله فوق العاده شاعران را در مدح پاکان و ذم مخالفان تشویق می‌فرمود و به آنان که رسالت شعر را مراعات می‌نمودند، ارج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وارد شد، و شعر خود را </w:t>
      </w:r>
    </w:p>
    <w:p>
      <w:pPr>
        <w:pStyle w:val="BookText"/>
        <w:rPr/>
      </w:pPr>
      <w:r>
        <w:rPr>
          <w:rFonts w:ascii="IRNazanin" w:hAnsi="IRNazanin" w:eastAsia="IRNazanin"/>
          <w:color w:val="111111"/>
          <w:sz w:val="28"/>
          <w:sz w:val="28"/>
          <w:szCs w:val="28"/>
          <w:rtl w:val="true"/>
          <w:lang w:bidi="fa-IR"/>
        </w:rPr>
        <w:t>خواند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ما را یاری نمودی، خدا یارت باشد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زنده‌ترین و سحرآمیزترین گفتار‌ها و بیان در شعر متجلی است و جایگاه خاصی برای شعر در اغلب رشته‌های علم و معرفت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حضرت رسول اکرم صلی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الشعر لحکمة وانّ فی البیان لسحراً</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فینا بیتاً من الشعر بنی الله له بیتاً فی الجنة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هر کس درباره ما یک بیت شعر بسراید، خداوند خانه‌ای در بهشت برای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وصیت به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من فلان مقدار وقف کن برای نوحه سرایان که تا ده سال در مِنی موقعی که حاجیان جمع‌اند بر من نوحه سرایی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ناظر به اهمیت شعر و استفاده از آن به عنوان وسیله تبلیغی موثری است در خدمت دین و اهداف عالیه اسلامی</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تأیید شاعران از سوی ائمه علیهم السلام وابسته به محتوای شعر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شاعری رفتار ناصحیح داشته، ولی افکار و اشعارش در راه هدایت و ترویج دین و بیان حقایق و فضائل و مناقب بوده، به دیده استرحام نگریسته می‌شده و برایش طلب آمرزش می‌کردند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قمی برای حضرت جواد علیه السلام شعری نوشت که در آن از پدر بزرگوارش حضرت رضا علیه السلام یاد نموده بود و از آن حضرت خواست تا اجازه دهد دربارة ایشان نیز شعری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شعر را از کاغذ برید و </w:t>
      </w:r>
      <w:bookmarkStart w:id="448" w:name="pg5312_35292"/>
    </w:p>
    <w:p>
      <w:pPr>
        <w:pStyle w:val="BookText"/>
        <w:rPr/>
      </w:pPr>
      <w:bookmarkEnd w:id="448"/>
      <w:r>
        <w:rPr>
          <w:rFonts w:ascii="IRNazanin" w:hAnsi="IRNazanin" w:eastAsia="IRNazanin"/>
          <w:color w:val="111111"/>
          <w:sz w:val="28"/>
          <w:sz w:val="28"/>
          <w:szCs w:val="28"/>
          <w:rtl w:val="true"/>
          <w:lang w:bidi="fa-IR"/>
        </w:rPr>
        <w:t>در قسمت سفید باقی مانده در بالای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احسنت فجزاک الله خیراً اندبنی و‌اندب ابی</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نیکو سروده‌ای که خداوندت جزای خیر دهد، بر من و بر پدرم مرثیه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امیرالمومنین علیه السلام، سروده‌های حسین بن علی علیه السلام در کربلا، سروده‌های امام سجاد علیه السلام در رثای پدر بزرگوارش و همچنین اشعار امام رضا علیه السلام و دیگر ائمه، ترجمان توجة آنان به فضیلت شعر، تأثیر عمیق آن و جایگاه و منزلت شعر نزد خاندان رسالت است</w:t>
      </w:r>
      <w:r>
        <w:rPr>
          <w:rFonts w:eastAsia="IRNazanin" w:cs="IRNazanin"/>
          <w:color w:val="111111"/>
          <w:sz w:val="28"/>
          <w:szCs w:val="28"/>
          <w:rtl w:val="true"/>
          <w:lang w:bidi="fa-IR"/>
        </w:rPr>
        <w:t>.</w:t>
      </w:r>
    </w:p>
    <w:p>
      <w:pPr>
        <w:pStyle w:val="Heading3"/>
        <w:numPr>
          <w:ilvl w:val="2"/>
          <w:numId w:val="1"/>
        </w:numPr>
        <w:rPr/>
      </w:pPr>
      <w:bookmarkStart w:id="449" w:name="__RefHeading___Toc841111_581953129"/>
      <w:bookmarkStart w:id="450" w:name="_Toc171"/>
      <w:bookmarkEnd w:id="449"/>
      <w:r>
        <w:rPr>
          <w:rtl w:val="true"/>
        </w:rPr>
        <w:t>شعرای معاصر امام رضا علیه السلام</w:t>
      </w:r>
      <w:bookmarkEnd w:id="450"/>
    </w:p>
    <w:p>
      <w:pPr>
        <w:pStyle w:val="Heading4"/>
        <w:numPr>
          <w:ilvl w:val="3"/>
          <w:numId w:val="1"/>
        </w:numPr>
        <w:rPr/>
      </w:pPr>
      <w:bookmarkStart w:id="451" w:name="__RefHeading___Toc841113_581953129"/>
      <w:bookmarkStart w:id="452" w:name="_Toc172"/>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اکنون به شرح درون مایه‌های اشعار شعرای معاصر امام رضا علیه السلام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شعرایی که دربارة امام رضا علیه السلام شعر سروده‌اند بسیارند، در این مقاله فقط به اشعار سه تن از شعرای معاصر امام می‌پردازیم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الخزاعی، ابونواس، ابراهیم بن عباس الصولی</w:t>
      </w:r>
      <w:r>
        <w:rPr>
          <w:rFonts w:eastAsia="IRNazanin" w:cs="IRNazanin"/>
          <w:color w:val="111111"/>
          <w:sz w:val="28"/>
          <w:szCs w:val="28"/>
          <w:rtl w:val="true"/>
          <w:lang w:bidi="fa-IR"/>
        </w:rPr>
        <w:t>.</w:t>
      </w:r>
    </w:p>
    <w:p>
      <w:pPr>
        <w:pStyle w:val="Heading4"/>
        <w:numPr>
          <w:ilvl w:val="3"/>
          <w:numId w:val="1"/>
        </w:numPr>
        <w:rPr/>
      </w:pPr>
      <w:bookmarkStart w:id="453" w:name="__RefHeading___Toc841115_581953129"/>
      <w:bookmarkStart w:id="454" w:name="_Toc173"/>
      <w:bookmarkEnd w:id="453"/>
      <w:r>
        <w:rPr/>
        <w:t>1</w:t>
      </w:r>
      <w:r>
        <w:rPr>
          <w:rtl w:val="true"/>
        </w:rPr>
        <w:t xml:space="preserve">. </w:t>
      </w:r>
      <w:r>
        <w:rPr>
          <w:rtl w:val="true"/>
        </w:rPr>
        <w:t>ابونواس</w:t>
      </w:r>
      <w:bookmarkEnd w:id="454"/>
    </w:p>
    <w:p>
      <w:pPr>
        <w:pStyle w:val="BookText"/>
        <w:rPr/>
      </w:pPr>
      <w:r>
        <w:rPr>
          <w:rFonts w:ascii="IRNazanin" w:hAnsi="IRNazanin" w:eastAsia="IRNazanin"/>
          <w:color w:val="111111"/>
          <w:sz w:val="28"/>
          <w:sz w:val="28"/>
          <w:szCs w:val="28"/>
          <w:rtl w:val="true"/>
          <w:lang w:bidi="fa-IR"/>
        </w:rPr>
        <w:t xml:space="preserve">حسن ابن‌هانی معروف به ابونواس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اهواز به دنیا و شاعر ایرانی و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صاحب لسان العرب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شیعه بوده ولی تقیه می‌کرد و به اهل بیت رسول الله صلی الله علیه و آله تمایل زیادی داشت و جرأت اظهار دوستی اهل بیت را به طور علنی نداشت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ابونواس نقش مهمی در پیشرفت ادبیات شیعه داشت و از بارزترین شعرای عصر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احساس ادبی رقیق و توصیف دقیق و اسلوب زیبا بهره‌مند بود می‌توانست در جامعه تأثیر زیادی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دیوان </w:t>
      </w:r>
    </w:p>
    <w:p>
      <w:pPr>
        <w:pStyle w:val="BookText"/>
        <w:rPr/>
      </w:pPr>
      <w:r>
        <w:rPr>
          <w:rFonts w:ascii="IRNazanin" w:hAnsi="IRNazanin" w:eastAsia="IRNazanin"/>
          <w:color w:val="111111"/>
          <w:sz w:val="28"/>
          <w:sz w:val="28"/>
          <w:szCs w:val="28"/>
          <w:rtl w:val="true"/>
          <w:lang w:bidi="fa-IR"/>
        </w:rPr>
        <w:t>شعری دارد که شیخ آقا بزرگ تهرانی آن را از تصانیف شیعه ذکر می‌کند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ابوسهل اسماعیل بن نوبختی نقل می‌کند که عمویم به من گفت، به ابونواس گفتم که بی شرم تر از تو ندیدم، در باره هر معنی و مفهومی شعر گفتی، خمریات و طردیات را ترک نکردی ولی درباره امام رضا علیه السلام که در زمان تو است، شعری نسرودی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مرتبه بالایی قرار دارد و من شعری در باره او نسرودم مگر به خاطر اکرام و تعظیم آن حضرت، و در شأن و منزلت من نیست که در باره آن امام همام شعر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چند لحظه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انت أحسن الناس طُرّاًفی فنونٍ من الکلام النبیه</w:t>
      </w:r>
    </w:p>
    <w:p>
      <w:pPr>
        <w:pStyle w:val="BookText"/>
        <w:rPr/>
      </w:pPr>
      <w:r>
        <w:rPr>
          <w:rFonts w:ascii="Amiri" w:hAnsi="Amiri" w:eastAsia="Amiri" w:cs="Amiri"/>
          <w:color w:val="111111"/>
          <w:sz w:val="28"/>
          <w:sz w:val="28"/>
          <w:szCs w:val="28"/>
          <w:rtl w:val="true"/>
          <w:lang w:bidi="ar-SA"/>
        </w:rPr>
        <w:t>لک من جید القریض مدیحٌ یثمرُ الدُرَّ فی یدَی مُجتنیه</w:t>
      </w:r>
    </w:p>
    <w:p>
      <w:pPr>
        <w:pStyle w:val="BookText"/>
        <w:rPr/>
      </w:pPr>
      <w:r>
        <w:rPr>
          <w:rFonts w:ascii="IRNazanin" w:hAnsi="IRNazanin" w:eastAsia="IRNazanin"/>
          <w:color w:val="111111"/>
          <w:sz w:val="28"/>
          <w:sz w:val="28"/>
          <w:szCs w:val="28"/>
          <w:rtl w:val="true"/>
          <w:lang w:bidi="fa-IR"/>
        </w:rPr>
        <w:t>فعلی ما ترکت مدح ابن موسی و الحضال التی تجمَّعن فیه</w:t>
      </w:r>
    </w:p>
    <w:p>
      <w:pPr>
        <w:pStyle w:val="BookText"/>
        <w:rPr/>
      </w:pPr>
      <w:r>
        <w:rPr>
          <w:rFonts w:ascii="Amiri" w:hAnsi="Amiri" w:eastAsia="Amiri" w:cs="Amiri"/>
          <w:color w:val="111111"/>
          <w:sz w:val="28"/>
          <w:sz w:val="28"/>
          <w:szCs w:val="28"/>
          <w:rtl w:val="true"/>
          <w:lang w:bidi="ar-SA"/>
        </w:rPr>
        <w:t xml:space="preserve">قلتُ لا أستطیعُ مدحً امامٍ کان جبرئیلُ خادمًا لابیهِ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شاعر در این ابیات در پاسخ این سؤال که چرا دربارة امام رضا علیه السلام چیزی نگفتی، با استناد به حدیث معروفی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ستایش از امامی‌که جبرئیل خدمتگزار پدرش بوده است، راه به جایی نتوانم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آخر را ابونواس از حدیث معروفی اقتباس می‌کند که خلاصه‌اش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گهواره امام حسین علیه السلام را در کودکی هنگامی‌که مادرش زهرای اطهر علیها السلام به کارهایش مشغول بود، تکان می‌داد و امام حسین علیه السلام در گهواره گریه می‌کرد و جبرئیل گهواره را تکان می‌داد تا آن حضرت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ابونواس با توجه به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جبرئیل خادماً لأبیه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بن هاشم از پدرش روایت کرد که ابوالحسن محمّد بن </w:t>
      </w:r>
    </w:p>
    <w:p>
      <w:pPr>
        <w:pStyle w:val="BookText"/>
        <w:rPr/>
      </w:pPr>
      <w:r>
        <w:rPr>
          <w:rFonts w:ascii="IRNazanin" w:hAnsi="IRNazanin" w:eastAsia="IRNazanin"/>
          <w:color w:val="111111"/>
          <w:sz w:val="28"/>
          <w:sz w:val="28"/>
          <w:szCs w:val="28"/>
          <w:rtl w:val="true"/>
          <w:lang w:bidi="fa-IR"/>
        </w:rPr>
        <w:t>یحیی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نگاه ابونواس به امام رضا علیه السلام افتاده، در حالیکه آن حضرت بر روی قاطری سوار و از نزد مأمون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به امام نزدیک شد،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ابیاتی درباره شما سروده‌ام دوست دارم این ابیات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نقیاتٌ ثیابَهُم تجری الصلوةُ علیهم أینما ذکِروا</w:t>
      </w:r>
    </w:p>
    <w:p>
      <w:pPr>
        <w:pStyle w:val="BookText"/>
        <w:rPr/>
      </w:pPr>
      <w:r>
        <w:rPr>
          <w:rFonts w:ascii="Amiri" w:hAnsi="Amiri" w:eastAsia="Amiri" w:cs="Amiri"/>
          <w:color w:val="111111"/>
          <w:sz w:val="28"/>
          <w:sz w:val="28"/>
          <w:szCs w:val="28"/>
          <w:rtl w:val="true"/>
          <w:lang w:bidi="ar-SA"/>
        </w:rPr>
        <w:t>من لم یکُن علّویا حین تَنسِِِبُهُ فما لَهُ فی قدیم الدهر مُفتخَرُ</w:t>
      </w:r>
    </w:p>
    <w:p>
      <w:pPr>
        <w:pStyle w:val="BookText"/>
        <w:rPr/>
      </w:pPr>
      <w:r>
        <w:rPr>
          <w:rFonts w:ascii="Amiri" w:hAnsi="Amiri" w:eastAsia="Amiri" w:cs="Amiri"/>
          <w:color w:val="111111"/>
          <w:sz w:val="28"/>
          <w:sz w:val="28"/>
          <w:szCs w:val="28"/>
          <w:rtl w:val="true"/>
          <w:lang w:bidi="ar-SA"/>
        </w:rPr>
        <w:t>فاللّه لمّا بَری خَلقًا فَأتقَنَهُ صفّاکُمُ واصطفاکُم أیها البشرُ</w:t>
      </w:r>
    </w:p>
    <w:p>
      <w:pPr>
        <w:pStyle w:val="BookText"/>
        <w:rPr/>
      </w:pPr>
      <w:r>
        <w:rPr>
          <w:rFonts w:ascii="Amiri" w:hAnsi="Amiri" w:eastAsia="Amiri" w:cs="Amiri"/>
          <w:color w:val="111111"/>
          <w:sz w:val="28"/>
          <w:sz w:val="28"/>
          <w:szCs w:val="28"/>
          <w:rtl w:val="true"/>
          <w:lang w:bidi="ar-SA"/>
        </w:rPr>
        <w:t xml:space="preserve">فأنتم المَلأُ الأعلی و عندکُم علمُ الکتابِ وما جائت بِهِ السُّوَرُ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این ابیات، شاعر امام رضا علیه السلام را از خاندانی می‌داند که پاک و پاکیزه و پاک دل‌هایی هستند که هر کجا نامشان برده شود، درود و سلام بر آنان جاری می‌گردد 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نسب خود، علوی نباشد، مایه‌ای برای افتخار و مباهات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هنگام که مخلوقات را آفرید و استواری شان داد، شما را پاک و برگزیده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انسان‌های برگزیده، همانا شما ملأ أعلی هستید و در نزد خود علم کتاب و آنچه را که در سوره‌های قرآن آمده است، یکجا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کلام ابونواس این است که ائمه معصوم هستند، به جهت اینکه به عقیده شیعه امامان، معصومند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ابیات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سروده‌ای که کسی بر تو پیشی نگرفت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نفقه همراهت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را به ابونواس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ادامه داد، شاید سیصد دینار کم باشد، پس یک قاطر هم به او بده</w:t>
      </w:r>
      <w:r>
        <w:rPr>
          <w:rFonts w:eastAsia="IRNazanin" w:cs="IRNazanin"/>
          <w:color w:val="111111"/>
          <w:sz w:val="28"/>
          <w:szCs w:val="28"/>
          <w:rtl w:val="true"/>
          <w:lang w:bidi="fa-IR"/>
        </w:rPr>
        <w:t xml:space="preserve">. </w:t>
      </w:r>
      <w:r>
        <w:rPr>
          <w:rStyle w:val="FootnoteAnchor"/>
          <w:rtl w:val="true"/>
        </w:rPr>
        <w:footnoteReference w:id="255"/>
      </w:r>
      <w:bookmarkStart w:id="455" w:name="pg5312_35299"/>
    </w:p>
    <w:p>
      <w:pPr>
        <w:pStyle w:val="BookText"/>
        <w:rPr/>
      </w:pPr>
      <w:bookmarkEnd w:id="455"/>
      <w:r>
        <w:rPr>
          <w:rFonts w:ascii="IRNazanin" w:hAnsi="IRNazanin" w:eastAsia="IRNazanin"/>
          <w:color w:val="111111"/>
          <w:sz w:val="28"/>
          <w:sz w:val="28"/>
          <w:szCs w:val="28"/>
          <w:rtl w:val="true"/>
          <w:lang w:bidi="fa-IR"/>
        </w:rPr>
        <w:t>ابوالعباس محمّد بن یزید مبرد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ابونواس از خانه‌اش خارج شد و سواری را در مقابلش دید، گفته شد آن شخص امام رضا علیه السلام بود و ابونواس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أذا أبصرتک العینُ من بعد غایتهِ وعارض فیک الشَکُّ أثبتک القلبُ</w:t>
      </w:r>
    </w:p>
    <w:p>
      <w:pPr>
        <w:pStyle w:val="BookText"/>
        <w:rPr/>
      </w:pPr>
      <w:r>
        <w:rPr>
          <w:rFonts w:ascii="Amiri" w:hAnsi="Amiri" w:eastAsia="Amiri" w:cs="Amiri"/>
          <w:color w:val="111111"/>
          <w:sz w:val="28"/>
          <w:sz w:val="28"/>
          <w:szCs w:val="28"/>
          <w:rtl w:val="true"/>
          <w:lang w:bidi="ar-SA"/>
        </w:rPr>
        <w:t xml:space="preserve">و لو انّ قوماً أمموک لَقادَهم نسیمک حتی یستدلُ بک الرکّبُ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این ابیات شاعر، بیان می‌کند که اگر چشم ترا ببیند و دچار تردید شود، قلب ترا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قومی‌که ترا به عنوان امام برگزیدند تو آنها را رهبری می‌کنی تا به هدایت برسند</w:t>
      </w:r>
      <w:r>
        <w:rPr>
          <w:rFonts w:eastAsia="IRNazanin" w:cs="IRNazanin"/>
          <w:color w:val="111111"/>
          <w:sz w:val="28"/>
          <w:szCs w:val="28"/>
          <w:rtl w:val="true"/>
          <w:lang w:bidi="fa-IR"/>
        </w:rPr>
        <w:t>.</w:t>
      </w:r>
    </w:p>
    <w:p>
      <w:pPr>
        <w:pStyle w:val="Heading4"/>
        <w:numPr>
          <w:ilvl w:val="3"/>
          <w:numId w:val="1"/>
        </w:numPr>
        <w:rPr/>
      </w:pPr>
      <w:bookmarkStart w:id="456" w:name="__RefHeading___Toc841117_581953129"/>
      <w:bookmarkStart w:id="457" w:name="_Toc174"/>
      <w:bookmarkEnd w:id="456"/>
      <w:r>
        <w:rPr/>
        <w:t>2</w:t>
      </w:r>
      <w:r>
        <w:rPr>
          <w:rtl w:val="true"/>
        </w:rPr>
        <w:t xml:space="preserve">. </w:t>
      </w:r>
      <w:r>
        <w:rPr>
          <w:rtl w:val="true"/>
        </w:rPr>
        <w:t>دعبل خُزاعی</w:t>
      </w:r>
      <w:bookmarkEnd w:id="457"/>
    </w:p>
    <w:p>
      <w:pPr>
        <w:pStyle w:val="BookText"/>
        <w:rPr/>
      </w:pPr>
      <w:r>
        <w:rPr>
          <w:rFonts w:ascii="IRNazanin" w:hAnsi="IRNazanin" w:eastAsia="IRNazanin"/>
          <w:color w:val="111111"/>
          <w:sz w:val="28"/>
          <w:sz w:val="28"/>
          <w:szCs w:val="28"/>
          <w:rtl w:val="true"/>
          <w:lang w:bidi="fa-IR"/>
        </w:rPr>
        <w:t xml:space="preserve">دعبل خزاعی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متولد شد و از شعرای متعهد شیعی است که معتقد بود امامت حق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در مورد اهل بیت علیهم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خوش طبع و دارای بینش عمیق و ژرف‌نگر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مهرویه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دعبل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فضائل آل علی علیهم السلام و در رثای امام حسین علیه السلام و امام رضا علیه السلام سروده‌های بسیاری بر جای نهاده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تائیه دعبل از بهترین نوع شعر و شکوهمند ترین نمونه مداحی است که درباره خاندان پیامبر صلی الله علیه و آله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قصیده فراوان است و بر آن شروحی نوشته است، مهم‌تر از همه اشاره‌ای است که در آن، آن هم در زمان دعبل به امام عصر علیه السلام رفته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شاعر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 مأموری در قریة شوش در </w:t>
      </w:r>
    </w:p>
    <w:p>
      <w:pPr>
        <w:pStyle w:val="BookText"/>
        <w:rPr/>
      </w:pPr>
      <w:r>
        <w:rPr>
          <w:rFonts w:ascii="IRNazanin" w:hAnsi="IRNazanin" w:eastAsia="IRNazanin"/>
          <w:color w:val="111111"/>
          <w:sz w:val="28"/>
          <w:sz w:val="28"/>
          <w:szCs w:val="28"/>
          <w:rtl w:val="true"/>
          <w:lang w:bidi="fa-IR"/>
        </w:rPr>
        <w:t>خوزستان شهید شد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او در وصف مناقب و فضائل و رثای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که خبر وفات حضرت رضا علیه السلام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سوگ آن حضرت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امیة معذورین إن قتلوا ولا أری لبنی العباس مِن عُذُرِ</w:t>
      </w:r>
    </w:p>
    <w:p>
      <w:pPr>
        <w:pStyle w:val="BookText"/>
        <w:rPr/>
      </w:pPr>
      <w:r>
        <w:rPr>
          <w:rFonts w:ascii="Amiri" w:hAnsi="Amiri" w:eastAsia="Amiri" w:cs="Amiri"/>
          <w:color w:val="111111"/>
          <w:sz w:val="28"/>
          <w:sz w:val="28"/>
          <w:szCs w:val="28"/>
          <w:rtl w:val="true"/>
          <w:lang w:bidi="ar-SA"/>
        </w:rPr>
        <w:t>اربع بطوس علی قبر الزکی بها اِن کُنتَ تَربَعُ مِن دینٍ علی وَطَرِ</w:t>
      </w:r>
    </w:p>
    <w:p>
      <w:pPr>
        <w:pStyle w:val="BookText"/>
        <w:rPr/>
      </w:pPr>
      <w:r>
        <w:rPr>
          <w:rFonts w:ascii="Amiri" w:hAnsi="Amiri" w:eastAsia="Amiri" w:cs="Amiri"/>
          <w:color w:val="111111"/>
          <w:sz w:val="28"/>
          <w:sz w:val="28"/>
          <w:szCs w:val="28"/>
          <w:rtl w:val="true"/>
          <w:lang w:bidi="ar-SA"/>
        </w:rPr>
        <w:t xml:space="preserve">قبران فی طوس خیرُ الناسِ کُلّهِم وقبرشَرِّهم، هذا من 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ماینفعُ الرجسَ مِن قرب الزکّی و لا علی الزکّی بقرب الرجسِ مِن ضررِ</w:t>
      </w:r>
    </w:p>
    <w:p>
      <w:pPr>
        <w:pStyle w:val="BookText"/>
        <w:rPr/>
      </w:pPr>
      <w:r>
        <w:rPr>
          <w:rFonts w:ascii="Amiri" w:hAnsi="Amiri" w:eastAsia="Amiri" w:cs="Amiri"/>
          <w:color w:val="111111"/>
          <w:sz w:val="28"/>
          <w:sz w:val="28"/>
          <w:szCs w:val="28"/>
          <w:rtl w:val="true"/>
          <w:lang w:bidi="ar-SA"/>
        </w:rPr>
        <w:t>هیهاتَ کُلُّ امرءٍ رَهینٌ بما کَسَبَت لَهُ یداهُ، فَخُذ ما شئت أوفَذَرِ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دعبل در این ابیات، می‌گوید، بنی امیه درکشتار اهل بیت علیه السلام می‌توانند معذور باشند، لیکن برای بنی عبّاس من عذری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 در کنار مرقد امام در طوس توقف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هرگز برای طلب حاجتی در مکانی نظیر آن توقف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طوس را بهترین مکان برای برآورده شدن حاجات ذکر می‌کند، که اشاره به روایتی از امام رضا علیه السلام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ساقتُل بالسَّمِ مظلوماً، فمن زارنی عارفاً بحقی غفر ما تقَدَّم من ذنبه وما تأخَّرَ</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من به زودی مظلومانه با زهر کشته می‌شوم، پس هر کس مرا با شناخت حق من زیارت کند خداوند گناهان پیشین و پسین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قبر درطوس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قبر امام رضا علیه السلام و قبر‌هارون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مرقد شریفترین انسانها است در روی زمین و دیگری قبر شرترین انسان‌ها، و این مایة عبرت و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هم‌جواری ناپاک با پاک، ضرری به امام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 در گرو اعمال خویش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من پند بگیر یا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اشاره‌ای به آیة قرآن دارد </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أمریءٍ بما کَسَبَ رهینٌ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هر انسانی در گرو کرده‌های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دوم اشاره به فرمایش امام رضا علیه السلام دارد، زمانی که هارون الرشید، در مسجد الحرام بود و حضرت رضا علیه السلام در بیرون بودند، شنیده شد که حضرتش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خانه و چه نزدیک است دیدار و پیوند، ای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من و او را کنار هم گرد می‌آوری و همانا ما همچون این 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موقع، دو انگشت سبّابه خویش را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در کنار هارون مدفون گردید، هدف از این گفته روشن گردید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نظم کشید آهنگ دیدار حضرت رضا علیه السلام را نمود و به جانب خراسان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سوگند یاد کرده‌ام که آن را قبل از شما برای هیچکس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دعبل آغاز به خواندن شعر کرد، تا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ببغدادٍ لنفسٍ زکیة تَضَمَّنَها الرحمنُ فی الغُرُفاتِ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شاعر در این بیت، اشاره به قبر موسی بن جعفر علیه السلام دارد، که آن نفس پاکیزه را خداوند در غرفه‌های بهشت، فرو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دو بیت به اشعار تو نیفزایم تا قصیده‌ات تکمیل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یا لَها مِن مصیبتهٍ توقَّدَ فی الأحشاء بالحُرقاتِ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 الحشرِ حتی یبعث الله قائماً یفرج عنّا الهّمُ و الکُرُباتِ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طوس قبری است که از مصیبت جانکاهش، چه شعله‌های آتشین بر جان و دل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حشر، هنگامی‌که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برانگیزاند که غم‌ها و اندوه ما را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از آن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قبری ولا تنقضی الایام واللیالی حتی تصیر طوس مختلف شیعتی وزوّاری اَلا ومن زارنی فی غربتی بطوس کان معی فی درجتی یوم القیامة مغفوراً له</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آن قبر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به پایان نمی‌رسد مگر آنکه طوس، محل آمد و شد شیعیان و زائران 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غربت گاهم طوس، زیارت کند، روز رستاخیز همراه من در درجه‌ام خواهد بود؛ در حالی که گناهانش بخشیده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فَیئَهُم فی غیر هم مُتَقَسَّماً وأَیدیهم مِن فیئهم صَفرات</w:t>
      </w:r>
    </w:p>
    <w:p>
      <w:pPr>
        <w:pStyle w:val="BookText"/>
        <w:rPr/>
      </w:pPr>
      <w:r>
        <w:rPr>
          <w:rFonts w:ascii="IRNazanin" w:hAnsi="IRNazanin" w:eastAsia="IRNazanin"/>
          <w:color w:val="111111"/>
          <w:sz w:val="28"/>
          <w:sz w:val="28"/>
          <w:szCs w:val="28"/>
          <w:rtl w:val="true"/>
          <w:lang w:bidi="fa-IR"/>
        </w:rPr>
        <w:t>شاعر در این بیت اشاره دارد به اینکه حقوق و اموال اهل بیت علیهم السلام در میان غیر تقسیم می‌شود و دستان ایشان را از حق و مال خویش خالی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دعبل، تمامی حقوق ما را به غارت بردند، اوّل فدک را غصب کردند، و جانشینان بعدی از خلفای جور آنچه را که خاندان پیامبر صلی الله علیه و آله داشتند، چپاوّل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دعبل این بیت را حضور امام رضا علیه السلام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وُتِروا مَدّوا إلی واتریهم أکُفًّا عن الأوتار مُنقبضاتِ</w:t>
      </w:r>
    </w:p>
    <w:p>
      <w:pPr>
        <w:pStyle w:val="BookText"/>
        <w:rPr/>
      </w:pPr>
      <w:r>
        <w:rPr>
          <w:rFonts w:ascii="IRNazanin" w:hAnsi="IRNazanin" w:eastAsia="IRNazanin"/>
          <w:color w:val="111111"/>
          <w:sz w:val="28"/>
          <w:sz w:val="28"/>
          <w:szCs w:val="28"/>
          <w:rtl w:val="true"/>
          <w:lang w:bidi="fa-IR"/>
        </w:rPr>
        <w:t>آن حضرت دست‌های مبارک خود را به پشت چرخاند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مُنقبضات؛ </w:t>
      </w:r>
      <w:r>
        <w:rPr>
          <w:rStyle w:val="FootnoteAnchor"/>
          <w:rtl w:val="true"/>
        </w:rPr>
        <w:footnoteReference w:id="265"/>
      </w:r>
      <w:r>
        <w:rPr>
          <w:rFonts w:ascii="IRNazanin" w:hAnsi="IRNazanin" w:eastAsia="IRNazanin"/>
          <w:color w:val="111111"/>
          <w:sz w:val="28"/>
          <w:sz w:val="28"/>
          <w:szCs w:val="28"/>
          <w:rtl w:val="true"/>
          <w:lang w:bidi="fa-IR"/>
        </w:rPr>
        <w:t>آری به خدا سوگند، دست‌های ما از گرفتن انتقام بسته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اشعار دعبل به پایان رسید، برپاخاست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458" w:name="pg5312_35307"/>
    </w:p>
    <w:p>
      <w:pPr>
        <w:pStyle w:val="BookText"/>
        <w:rPr/>
      </w:pPr>
      <w:bookmarkEnd w:id="458"/>
      <w:r>
        <w:rPr>
          <w:rFonts w:ascii="IRNazanin" w:hAnsi="IRNazanin" w:eastAsia="IRNazanin"/>
          <w:color w:val="111111"/>
          <w:sz w:val="28"/>
          <w:sz w:val="28"/>
          <w:szCs w:val="28"/>
          <w:rtl w:val="true"/>
          <w:lang w:bidi="fa-IR"/>
        </w:rPr>
        <w:t>که از جای خویش حرکت نکند و بعد، صد دینار رضوی توسط خادم به سوی دعبل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برای این نیامده و قصیده‌ام را به طمع کمکی نسروده‌ام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دینارها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جامه‌ای از جامه‌های حضرت را در خواست نمود تا بدان تبرّک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کیسه پول را با جامه‌ای بلند از خز برای او فرستاد و به خادم پیغام داد که به او بگوید، بزودی به کیسة زر محتاج می‌شوی، پس آن را نزد من باز نفرست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فرمان امام، کیسه زر و جامه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در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أیها القبر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امام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أیها القبرُ الغریبُ مَحَلُّهُ بطوسٍ، علیکَ السّاریاتُ هُتونُ</w:t>
      </w:r>
    </w:p>
    <w:p>
      <w:pPr>
        <w:pStyle w:val="BookText"/>
        <w:rPr/>
      </w:pPr>
      <w:r>
        <w:rPr>
          <w:rFonts w:ascii="Amiri" w:hAnsi="Amiri" w:eastAsia="Amiri" w:cs="Amiri"/>
          <w:color w:val="111111"/>
          <w:sz w:val="28"/>
          <w:sz w:val="28"/>
          <w:szCs w:val="28"/>
          <w:rtl w:val="true"/>
          <w:lang w:bidi="ar-SA"/>
        </w:rPr>
        <w:t>بِکَ العِلمُ والتقوی، بِک الحُلمُ والحِجی بِک الدینُ و الدنیا، وأنت ضمینُ</w:t>
      </w:r>
    </w:p>
    <w:p>
      <w:pPr>
        <w:pStyle w:val="BookText"/>
        <w:rPr/>
      </w:pPr>
      <w:r>
        <w:rPr>
          <w:rFonts w:ascii="IRNazanin" w:hAnsi="IRNazanin" w:eastAsia="IRNazanin"/>
          <w:color w:val="111111"/>
          <w:sz w:val="28"/>
          <w:sz w:val="28"/>
          <w:szCs w:val="28"/>
          <w:rtl w:val="true"/>
          <w:lang w:bidi="fa-IR"/>
        </w:rPr>
        <w:t>دعبل در این قصیده می‌گوید که امام رضا علیه السلام در خراسان غریب است و اشکها بر او ریزان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معدن علم، تقوی، عقل و خرد، دین و دنیا می‌داند و به عنوان ضامن و کفیل معرفی می‌کند</w:t>
      </w:r>
      <w:r>
        <w:rPr>
          <w:rFonts w:eastAsia="IRNazanin" w:cs="IRNazanin"/>
          <w:color w:val="111111"/>
          <w:sz w:val="28"/>
          <w:szCs w:val="28"/>
          <w:rtl w:val="true"/>
          <w:lang w:bidi="fa-IR"/>
        </w:rPr>
        <w:t>.</w:t>
      </w:r>
    </w:p>
    <w:p>
      <w:pPr>
        <w:pStyle w:val="Heading4"/>
        <w:numPr>
          <w:ilvl w:val="3"/>
          <w:numId w:val="1"/>
        </w:numPr>
        <w:rPr/>
      </w:pPr>
      <w:bookmarkStart w:id="459" w:name="__RefHeading___Toc841119_581953129"/>
      <w:bookmarkStart w:id="460" w:name="_Toc175"/>
      <w:bookmarkEnd w:id="459"/>
      <w:r>
        <w:rPr/>
        <w:t>3</w:t>
      </w:r>
      <w:r>
        <w:rPr>
          <w:rtl w:val="true"/>
        </w:rPr>
        <w:t xml:space="preserve">. </w:t>
      </w:r>
      <w:r>
        <w:rPr>
          <w:rtl w:val="true"/>
        </w:rPr>
        <w:t>ابراهیم بن عباس الصّولی</w:t>
      </w:r>
      <w:bookmarkEnd w:id="460"/>
    </w:p>
    <w:p>
      <w:pPr>
        <w:pStyle w:val="BookText"/>
        <w:rPr/>
      </w:pPr>
      <w:r>
        <w:rPr>
          <w:rFonts w:ascii="IRNazanin" w:hAnsi="IRNazanin" w:eastAsia="IRNazanin"/>
          <w:color w:val="111111"/>
          <w:sz w:val="28"/>
          <w:sz w:val="28"/>
          <w:szCs w:val="28"/>
          <w:rtl w:val="true"/>
          <w:lang w:bidi="fa-IR"/>
        </w:rPr>
        <w:t xml:space="preserve">شاعر و نویسنده ایرانی تبار که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دنیا آمد و رشد کرد و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مدّاح اهل بیت بود و به تشیع گرایش داشت و در مدح امام رضا علیه السلام اشعار عالی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دیوان شعر، دیوان رسائل و کتاب‌های العطر، الطبیخ و الدوله را می‌توان نام برد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هارون بن عبدالله مهلّبی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رضا علیه السلام به ولایت عهدی برگزیده شد، ابراهیم بن عباس نزد امام رفت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ازالت عناء القلب بعد التَجلُّدِ مصارعُ اولادِ النبی محمّدُ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در مطلع این قصیده ذکر می‌کند که مصایب اوّلاد پیامبر صلی الله علیه و آله </w:t>
      </w:r>
    </w:p>
    <w:p>
      <w:pPr>
        <w:pStyle w:val="BookText"/>
        <w:rPr/>
      </w:pPr>
      <w:r>
        <w:rPr>
          <w:rFonts w:ascii="IRNazanin" w:hAnsi="IRNazanin" w:eastAsia="IRNazanin"/>
          <w:color w:val="111111"/>
          <w:sz w:val="28"/>
          <w:sz w:val="28"/>
          <w:szCs w:val="28"/>
          <w:rtl w:val="true"/>
          <w:lang w:bidi="fa-IR"/>
        </w:rPr>
        <w:t>آرامش و قرار دل را بعد از صبر و شکیبایی زایل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شعر او را شنید و بیست هزار درهم، از همان سکه‌هایی که به نام او زده بودند به وی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آن هدایایی داد و مبلغی را برای هزینة کفن و دفن و حمل جنازه خود به گورستان ذخیره کرد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در قصیده‌ای دیگر 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خیرَ النّاسِ نفساً و والداً ورهطاً وأجداداً علّی المعظم</w:t>
      </w:r>
    </w:p>
    <w:p>
      <w:pPr>
        <w:pStyle w:val="BookText"/>
        <w:rPr/>
      </w:pPr>
      <w:r>
        <w:rPr>
          <w:rFonts w:ascii="IRNazanin" w:hAnsi="IRNazanin" w:eastAsia="IRNazanin"/>
          <w:color w:val="111111"/>
          <w:sz w:val="28"/>
          <w:sz w:val="28"/>
          <w:szCs w:val="28"/>
          <w:rtl w:val="true"/>
          <w:lang w:bidi="fa-IR"/>
        </w:rPr>
        <w:t>أتتنا به للعلم والحلم ثامنا امامّا یؤدّی حجة الله تکتم</w:t>
      </w:r>
    </w:p>
    <w:p>
      <w:pPr>
        <w:pStyle w:val="BookText"/>
        <w:rPr/>
      </w:pPr>
      <w:r>
        <w:rPr>
          <w:rFonts w:ascii="IRNazanin" w:hAnsi="IRNazanin" w:eastAsia="IRNazanin"/>
          <w:color w:val="111111"/>
          <w:sz w:val="28"/>
          <w:sz w:val="28"/>
          <w:szCs w:val="28"/>
          <w:rtl w:val="true"/>
          <w:lang w:bidi="fa-IR"/>
        </w:rPr>
        <w:t>شاعر در این ابیات، اجداد و پدر و مادر امام علیه السلام را از بهترین مردمان در شرف و بزرگی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بیت بعدی مساله امامت را متذکّر می‌شود که امام رضا علیه السلام هشتمین امام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مادر امام رضا علیه السلام نجمه و از اشراف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نام مادر امام رضا علیه السلام تکتم است، قول ابراهیم بن عباس در این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 آوری می‌کند، که امام رضا علیه السلام معدن علم و دانش و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صولی به امام رضا علیه السلام خطاب می‌کند و او را بر مأمون برتری می‌دهد و 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بِفعالِ امرئٍ عالم علی اهلهِ عادلاً شاهداً</w:t>
      </w:r>
    </w:p>
    <w:p>
      <w:pPr>
        <w:pStyle w:val="BookText"/>
        <w:rPr/>
      </w:pPr>
      <w:r>
        <w:rPr>
          <w:rFonts w:ascii="IRNazanin" w:hAnsi="IRNazanin" w:eastAsia="IRNazanin"/>
          <w:color w:val="111111"/>
          <w:sz w:val="28"/>
          <w:sz w:val="28"/>
          <w:szCs w:val="28"/>
          <w:rtl w:val="true"/>
          <w:lang w:bidi="fa-IR"/>
        </w:rPr>
        <w:t>أری لهم طارفاً مونقا ولایشبه الطارف التالدا</w:t>
      </w:r>
    </w:p>
    <w:p>
      <w:pPr>
        <w:pStyle w:val="BookText"/>
        <w:rPr/>
      </w:pPr>
      <w:r>
        <w:rPr>
          <w:rFonts w:ascii="Amiri" w:hAnsi="Amiri" w:eastAsia="Amiri" w:cs="Amiri"/>
          <w:color w:val="111111"/>
          <w:sz w:val="28"/>
          <w:sz w:val="28"/>
          <w:szCs w:val="28"/>
          <w:rtl w:val="true"/>
          <w:lang w:bidi="ar-SA"/>
        </w:rPr>
        <w:t>یمُنُّ علیکم بأموالکم وتعطون مِن مِإهٍ واحدا</w:t>
      </w:r>
    </w:p>
    <w:p>
      <w:pPr>
        <w:pStyle w:val="BookText"/>
        <w:rPr/>
      </w:pPr>
      <w:r>
        <w:rPr>
          <w:rFonts w:ascii="IRNazanin" w:hAnsi="IRNazanin" w:eastAsia="IRNazanin"/>
          <w:color w:val="111111"/>
          <w:sz w:val="28"/>
          <w:sz w:val="28"/>
          <w:szCs w:val="28"/>
          <w:rtl w:val="true"/>
          <w:lang w:bidi="fa-IR"/>
        </w:rPr>
        <w:t>فلا یحمدالله مستنصرا یکون لأ عدائکم حامدا</w:t>
      </w:r>
    </w:p>
    <w:p>
      <w:pPr>
        <w:pStyle w:val="BookText"/>
        <w:rPr/>
      </w:pPr>
      <w:r>
        <w:rPr>
          <w:rFonts w:ascii="IRNazanin" w:hAnsi="IRNazanin" w:eastAsia="IRNazanin"/>
          <w:color w:val="111111"/>
          <w:sz w:val="28"/>
          <w:sz w:val="28"/>
          <w:szCs w:val="28"/>
          <w:rtl w:val="true"/>
          <w:lang w:bidi="fa-IR"/>
        </w:rPr>
        <w:t xml:space="preserve">فضلت قسیمک فی قعدد کما فضل الوالد الوالدا </w:t>
      </w:r>
      <w:r>
        <w:rPr>
          <w:rStyle w:val="FootnoteAnchor"/>
          <w:rtl w:val="true"/>
        </w:rPr>
        <w:footnoteReference w:id="26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قصیده می‌گوید که امام از خانواده سخاوتمند و بزرگواری است که مجد و عظمت و بزرگی اصیلی دارند و مأمون که از عباسیان است مجد </w:t>
      </w:r>
    </w:p>
    <w:p>
      <w:pPr>
        <w:pStyle w:val="BookText"/>
        <w:rPr/>
      </w:pPr>
      <w:r>
        <w:rPr>
          <w:rFonts w:ascii="IRNazanin" w:hAnsi="IRNazanin" w:eastAsia="IRNazanin"/>
          <w:color w:val="111111"/>
          <w:sz w:val="28"/>
          <w:sz w:val="28"/>
          <w:szCs w:val="28"/>
          <w:rtl w:val="true"/>
          <w:lang w:bidi="fa-IR"/>
        </w:rPr>
        <w:t>ظاهری و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عظمت اصلی و ذاتی کجا؟ و مجد ظاهری کجا؟ و خداوند دشمنان شما را گرامی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می‌گوید که امام رضا علیه السلام و مأمون از نظر آباء و اجداد در انتساب به عبدالمطلب با هم مشترک بودند و بیان می‌کند که پدر تو بر پدرش عبدالله بن عباس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درقصیده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لبست بالعفه ثوب الغنی وصرتُ أمشی شامخ الرأس</w:t>
      </w:r>
    </w:p>
    <w:p>
      <w:pPr>
        <w:pStyle w:val="BookText"/>
        <w:rPr/>
      </w:pPr>
      <w:r>
        <w:rPr>
          <w:rFonts w:ascii="Amiri" w:hAnsi="Amiri" w:eastAsia="Amiri" w:cs="Amiri"/>
          <w:color w:val="111111"/>
          <w:sz w:val="28"/>
          <w:sz w:val="28"/>
          <w:szCs w:val="28"/>
          <w:rtl w:val="true"/>
          <w:lang w:bidi="ar-SA"/>
        </w:rPr>
        <w:t>لست ُ الی النسناسِ مُستأنساً لکنّنی آنسُ بالنّاسِ</w:t>
      </w:r>
    </w:p>
    <w:p>
      <w:pPr>
        <w:pStyle w:val="BookText"/>
        <w:rPr/>
      </w:pPr>
      <w:r>
        <w:rPr>
          <w:rFonts w:ascii="IRNazanin" w:hAnsi="IRNazanin" w:eastAsia="IRNazanin"/>
          <w:color w:val="111111"/>
          <w:sz w:val="28"/>
          <w:sz w:val="28"/>
          <w:szCs w:val="28"/>
          <w:rtl w:val="true"/>
          <w:lang w:bidi="fa-IR"/>
        </w:rPr>
        <w:t>أذا رأیتُ التیهَ من ذی الغنی تِهتُ علی التائه بالیأس</w:t>
      </w:r>
    </w:p>
    <w:p>
      <w:pPr>
        <w:pStyle w:val="BookText"/>
        <w:rPr/>
      </w:pPr>
      <w:r>
        <w:rPr>
          <w:rFonts w:ascii="IRNazanin" w:hAnsi="IRNazanin" w:eastAsia="IRNazanin"/>
          <w:color w:val="111111"/>
          <w:sz w:val="28"/>
          <w:sz w:val="28"/>
          <w:szCs w:val="28"/>
          <w:rtl w:val="true"/>
          <w:lang w:bidi="fa-IR"/>
        </w:rPr>
        <w:t xml:space="preserve">ما إن تفاخرت علی مُعدم ولا تضعضت لِإفلاس </w:t>
      </w:r>
      <w:r>
        <w:rPr>
          <w:rStyle w:val="FootnoteAnchor"/>
          <w:rtl w:val="true"/>
        </w:rPr>
        <w:footnoteReference w:id="26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در این ابیات، امام را پاکدامن و عفیف و سربلند می‌داند و یار و یاور خلق ذکر می‌کند، در مقابل تکبّر و خود خواهی متکبّرین، دوری نموده و بر فقیر و مسکین افتخار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در اشعار فوق از فرمایش علی علیه السلام اقتباس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تواضعَ الأغنیاء للفقراءِ طلباً لما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منه تیهَ الفقراءِ عَلی الأغنیاءِ اتکالاً علی اللهِ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چه نیکوست فروتنی توانگران برابر مستمندان، برای به دست آوردن پاداش الهی، و نیکوتر از آن خویشتنداری مستمندان برابر توانگران برای توکل به خداست</w:t>
      </w:r>
      <w:r>
        <w:rPr>
          <w:rFonts w:eastAsia="IRNazanin" w:cs="IRNazanin"/>
          <w:color w:val="111111"/>
          <w:sz w:val="28"/>
          <w:szCs w:val="28"/>
          <w:rtl w:val="true"/>
          <w:lang w:bidi="fa-IR"/>
        </w:rPr>
        <w:t xml:space="preserve">. </w:t>
      </w:r>
      <w:bookmarkStart w:id="461" w:name="pg5312_35313"/>
    </w:p>
    <w:p>
      <w:pPr>
        <w:pStyle w:val="Heading3"/>
        <w:numPr>
          <w:ilvl w:val="2"/>
          <w:numId w:val="1"/>
        </w:numPr>
        <w:rPr/>
      </w:pPr>
      <w:bookmarkStart w:id="462" w:name="__RefHeading___Toc841121_581953129"/>
      <w:bookmarkStart w:id="463" w:name="_Toc176"/>
      <w:bookmarkEnd w:id="461"/>
      <w:bookmarkEnd w:id="462"/>
      <w:r>
        <w:rPr>
          <w:rtl w:val="true"/>
        </w:rPr>
        <w:t>نتیجه‌گیری</w:t>
      </w:r>
      <w:bookmarkEnd w:id="4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شاعران معاصر امام رضا علیه السلام با الفاظی رسا و زیبا در اشعار خود به فضائل و مناقب حضرت اشاره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شاعران یاد شده، ابونواس بیشترین شعر را دربارة حضرت سروده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آذین‌بندی سخن وشعر به فضائل و مناقب ائمه علیهم السلام شیوه‌ای پسندیده و گونه‌ای اعتقاد و احترام به امامان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علمی، برتری نژاد، مظلومیت و حقانیت، سخاوتمندی، تواضع، مجد و عظمت و برگزیده شدن امام رضا علیه السلام از جانب خداوند از جمله مطالبی است که در اشعار شاعران،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مصایب و مشکلات ائمه معصومین علیهم السلام و غریبی امام رضا علیه السلام هم از جمله مسائلی است که در اشعار اشاره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برخی از احادیث مروی از ائمه معصومین در اشعار شاعران معاصر امام به روشنی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امامت وولایت از اهداف همه شاعران معاصر حضرت بود که در شعرشان اشاره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سرزمین طوس به خاطر وجود مرقد مطهر حضرت هم از جمله مطالبی است که در اشعار شاعران مورد توجه قرار گرفته است</w:t>
      </w:r>
      <w:r>
        <w:rPr>
          <w:rFonts w:eastAsia="IRNazanin" w:cs="IRNazanin"/>
          <w:color w:val="111111"/>
          <w:sz w:val="28"/>
          <w:szCs w:val="28"/>
          <w:rtl w:val="true"/>
          <w:lang w:bidi="fa-IR"/>
        </w:rPr>
        <w:t xml:space="preserve">. </w:t>
      </w:r>
      <w:bookmarkStart w:id="464" w:name="pg5312_35315"/>
    </w:p>
    <w:p>
      <w:pPr>
        <w:pStyle w:val="Heading3"/>
        <w:numPr>
          <w:ilvl w:val="2"/>
          <w:numId w:val="1"/>
        </w:numPr>
        <w:rPr/>
      </w:pPr>
      <w:bookmarkStart w:id="465" w:name="__RefHeading___Toc841123_581953129"/>
      <w:bookmarkStart w:id="466" w:name="_Toc177"/>
      <w:bookmarkEnd w:id="464"/>
      <w:bookmarkEnd w:id="465"/>
      <w:r>
        <w:rPr>
          <w:rtl w:val="true"/>
        </w:rPr>
        <w:t>منابع</w:t>
      </w:r>
      <w:bookmarkEnd w:id="46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دشتی، تهران، اوج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آئینه‌وند، صادق</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انقلاب در شیعه،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ابوجعفر، مناقب آل ابی طالب،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نوادر ابونواس، تحقیق یوسف البقاعی، بیروت، موسسه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ابوالفرج</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الأغانی، ترجمه محمّد حسین مشایخ فریدی، تهران،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محسن</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فی الکتاب والسنه والادب،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ألی تصانیف الشیعه، قم، موسسه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 دعبل بن علی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شرح ضیاءحسین اعلمی، بیروت، موسسه النور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علی محمّد علی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علی بن موسی الرضا، لبنان، بیروت، دارالتراث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 علی بن الحسین</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محمّد ابوالفضل ابراهیم، بی جا، دار إحیاء الکتب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حسین</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اخبارالرضا، تصحیح سیدمهدی حسینی، قم، کتاب فروشی طوس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 محمّد بن عبدالرحمن بن عبدالمجید</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التذکره السعدیه فی الاشعارالعربیه الموسوعه الشعریه، ابوظبی، مجمع الثقافی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فاخوری، حنّا</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فی تاریخ الادب العربی،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ابوعمرو محمد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کربلا، موسسه الاعلمی للمطبوعات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 سیدعبدالرزاق</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گذرا به زندگانی امام رضا علیه السلام، ترجمه مرتضی دهقان، بی جا، میقات</w:t>
      </w:r>
      <w:r>
        <w:rPr>
          <w:rFonts w:eastAsia="IRNazanin" w:cs="IRNazanin"/>
          <w:color w:val="111111"/>
          <w:sz w:val="28"/>
          <w:szCs w:val="28"/>
          <w:rtl w:val="true"/>
          <w:lang w:bidi="fa-IR"/>
        </w:rPr>
        <w:t xml:space="preserve">. </w:t>
      </w:r>
      <w:bookmarkStart w:id="467" w:name="pg5312_35317"/>
    </w:p>
    <w:p>
      <w:pPr>
        <w:pStyle w:val="Heading2"/>
        <w:numPr>
          <w:ilvl w:val="1"/>
          <w:numId w:val="1"/>
        </w:numPr>
        <w:rPr/>
      </w:pPr>
      <w:bookmarkStart w:id="468" w:name="__RefHeading___Toc841125_581953129"/>
      <w:bookmarkStart w:id="469" w:name="_Toc178"/>
      <w:bookmarkEnd w:id="467"/>
      <w:bookmarkEnd w:id="468"/>
      <w:r>
        <w:rPr>
          <w:rtl w:val="true"/>
        </w:rPr>
        <w:t>لیست مقالات رسیده به همایش</w:t>
      </w:r>
      <w:bookmarkEnd w:id="469"/>
    </w:p>
    <w:p>
      <w:pPr>
        <w:pStyle w:val="BookText"/>
        <w:rPr/>
      </w:pPr>
      <w:r>
        <w:rPr>
          <w:rFonts w:ascii="IRNazanin" w:hAnsi="IRNazanin" w:eastAsia="IRNazanin"/>
          <w:color w:val="111111"/>
          <w:sz w:val="28"/>
          <w:sz w:val="28"/>
          <w:szCs w:val="28"/>
          <w:rtl w:val="true"/>
          <w:lang w:bidi="fa-IR"/>
        </w:rPr>
        <w:t>آقارضوی،</w:t>
      </w:r>
    </w:p>
    <w:p>
      <w:pPr>
        <w:pStyle w:val="BookText"/>
        <w:rPr/>
      </w:pP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در گفتار امام رضا علیه السلام</w:t>
      </w:r>
    </w:p>
    <w:p>
      <w:pPr>
        <w:pStyle w:val="BookText"/>
        <w:rPr/>
      </w:pPr>
      <w:r>
        <w:rPr>
          <w:rFonts w:ascii="IRNazanin" w:hAnsi="IRNazanin" w:eastAsia="IRNazanin"/>
          <w:color w:val="111111"/>
          <w:sz w:val="28"/>
          <w:sz w:val="28"/>
          <w:szCs w:val="28"/>
          <w:rtl w:val="true"/>
          <w:lang w:bidi="fa-IR"/>
        </w:rPr>
        <w:t>ابراهیمی، محمدعلی</w:t>
      </w:r>
    </w:p>
    <w:p>
      <w:pPr>
        <w:pStyle w:val="BookText"/>
        <w:rPr/>
      </w:pPr>
      <w:r>
        <w:rPr>
          <w:rFonts w:ascii="IRNazanin" w:hAnsi="IRNazanin" w:eastAsia="IRNazanin"/>
          <w:color w:val="111111"/>
          <w:sz w:val="28"/>
          <w:sz w:val="28"/>
          <w:szCs w:val="28"/>
          <w:rtl w:val="true"/>
          <w:lang w:bidi="fa-IR"/>
        </w:rPr>
        <w:t>مشروعیت</w:t>
      </w:r>
    </w:p>
    <w:p>
      <w:pPr>
        <w:pStyle w:val="BookText"/>
        <w:rPr/>
      </w:pPr>
      <w:r>
        <w:rPr>
          <w:rFonts w:ascii="IRNazanin" w:hAnsi="IRNazanin" w:eastAsia="IRNazanin"/>
          <w:color w:val="111111"/>
          <w:sz w:val="28"/>
          <w:sz w:val="28"/>
          <w:szCs w:val="28"/>
          <w:rtl w:val="true"/>
          <w:lang w:bidi="fa-IR"/>
        </w:rPr>
        <w:t>فقهی و فواید روحی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روانی زیارت</w:t>
      </w:r>
    </w:p>
    <w:p>
      <w:pPr>
        <w:pStyle w:val="BookText"/>
        <w:rPr/>
      </w:pPr>
      <w:r>
        <w:rPr>
          <w:rFonts w:ascii="IRNazanin" w:hAnsi="IRNazanin" w:eastAsia="IRNazanin"/>
          <w:color w:val="111111"/>
          <w:sz w:val="28"/>
          <w:sz w:val="28"/>
          <w:szCs w:val="28"/>
          <w:rtl w:val="true"/>
          <w:lang w:bidi="fa-IR"/>
        </w:rPr>
        <w:t>احترامی</w:t>
      </w:r>
    </w:p>
    <w:p>
      <w:pPr>
        <w:pStyle w:val="BookText"/>
        <w:rPr/>
      </w:pPr>
      <w:r>
        <w:rPr>
          <w:rFonts w:ascii="IRNazanin" w:hAnsi="IRNazanin" w:eastAsia="IRNazanin"/>
          <w:color w:val="111111"/>
          <w:sz w:val="28"/>
          <w:sz w:val="28"/>
          <w:szCs w:val="28"/>
          <w:rtl w:val="true"/>
          <w:lang w:bidi="fa-IR"/>
        </w:rPr>
        <w:t>و حجازی</w:t>
      </w:r>
    </w:p>
    <w:p>
      <w:pPr>
        <w:pStyle w:val="BookText"/>
        <w:rPr/>
      </w:pPr>
      <w:r>
        <w:rPr>
          <w:rFonts w:ascii="IRNazanin" w:hAnsi="IRNazanin" w:eastAsia="IRNazanin"/>
          <w:color w:val="111111"/>
          <w:sz w:val="28"/>
          <w:sz w:val="28"/>
          <w:szCs w:val="28"/>
          <w:rtl w:val="true"/>
          <w:lang w:bidi="fa-IR"/>
        </w:rPr>
        <w:t>شرحی</w:t>
      </w:r>
    </w:p>
    <w:p>
      <w:pPr>
        <w:pStyle w:val="BookText"/>
        <w:rPr/>
      </w:pPr>
      <w:r>
        <w:rPr>
          <w:rFonts w:ascii="IRNazanin" w:hAnsi="IRNazanin" w:eastAsia="IRNazanin"/>
          <w:color w:val="111111"/>
          <w:sz w:val="28"/>
          <w:sz w:val="28"/>
          <w:szCs w:val="28"/>
          <w:rtl w:val="true"/>
          <w:lang w:bidi="fa-IR"/>
        </w:rPr>
        <w:t>بر چند مدیحه در منقبت امام رضا علیه السلام</w:t>
      </w:r>
    </w:p>
    <w:p>
      <w:pPr>
        <w:pStyle w:val="BookText"/>
        <w:rPr/>
      </w:pPr>
      <w:r>
        <w:rPr>
          <w:rFonts w:ascii="IRNazanin" w:hAnsi="IRNazanin" w:eastAsia="IRNazanin"/>
          <w:color w:val="111111"/>
          <w:sz w:val="28"/>
          <w:sz w:val="28"/>
          <w:szCs w:val="28"/>
          <w:rtl w:val="true"/>
          <w:lang w:bidi="fa-IR"/>
        </w:rPr>
        <w:t>احمدی‌فر،</w:t>
      </w:r>
    </w:p>
    <w:p>
      <w:pPr>
        <w:pStyle w:val="BookText"/>
        <w:rPr/>
      </w:pP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جستاری</w:t>
      </w:r>
    </w:p>
    <w:p>
      <w:pPr>
        <w:pStyle w:val="BookText"/>
        <w:rPr/>
      </w:pPr>
      <w:r>
        <w:rPr>
          <w:rFonts w:ascii="IRNazanin" w:hAnsi="IRNazanin" w:eastAsia="IRNazanin"/>
          <w:color w:val="111111"/>
          <w:sz w:val="28"/>
          <w:sz w:val="28"/>
          <w:szCs w:val="28"/>
          <w:rtl w:val="true"/>
          <w:lang w:bidi="fa-IR"/>
        </w:rPr>
        <w:t>در جایگاه امام رضا علیه السلام</w:t>
      </w:r>
    </w:p>
    <w:p>
      <w:pPr>
        <w:pStyle w:val="BookText"/>
        <w:rPr/>
      </w:pPr>
      <w:r>
        <w:rPr>
          <w:rFonts w:ascii="IRNazanin" w:hAnsi="IRNazanin" w:eastAsia="IRNazanin"/>
          <w:color w:val="111111"/>
          <w:sz w:val="28"/>
          <w:sz w:val="28"/>
          <w:szCs w:val="28"/>
          <w:rtl w:val="true"/>
          <w:lang w:bidi="fa-IR"/>
        </w:rPr>
        <w:t>اسدی،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مستند جایگاه کتاب مقدس در مناظرات امام رضا علیه السلام</w:t>
      </w:r>
    </w:p>
    <w:p>
      <w:pPr>
        <w:pStyle w:val="BookText"/>
        <w:rPr/>
      </w:pPr>
      <w:r>
        <w:rPr>
          <w:rFonts w:ascii="IRNazanin" w:hAnsi="IRNazanin" w:eastAsia="IRNazanin"/>
          <w:color w:val="111111"/>
          <w:sz w:val="28"/>
          <w:sz w:val="28"/>
          <w:szCs w:val="28"/>
          <w:rtl w:val="true"/>
          <w:lang w:bidi="fa-IR"/>
        </w:rPr>
        <w:t>اصفهانی، سیدمحمدحسن و</w:t>
      </w:r>
    </w:p>
    <w:p>
      <w:pPr>
        <w:pStyle w:val="BookText"/>
        <w:rPr/>
      </w:pPr>
      <w:r>
        <w:rPr>
          <w:rFonts w:ascii="IRNazanin" w:hAnsi="IRNazanin" w:eastAsia="IRNazanin"/>
          <w:color w:val="111111"/>
          <w:sz w:val="28"/>
          <w:sz w:val="28"/>
          <w:szCs w:val="28"/>
          <w:rtl w:val="true"/>
          <w:lang w:bidi="fa-IR"/>
        </w:rPr>
        <w:t>سیدحسین مجتبوی</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حضور امام رضا علیه السلام در ایران بر گسترش تشیع</w:t>
      </w:r>
    </w:p>
    <w:p>
      <w:pPr>
        <w:pStyle w:val="BookText"/>
        <w:rPr/>
      </w:pPr>
      <w:r>
        <w:rPr>
          <w:rFonts w:ascii="IRNazanin" w:hAnsi="IRNazanin" w:eastAsia="IRNazanin"/>
          <w:color w:val="111111"/>
          <w:sz w:val="28"/>
          <w:sz w:val="28"/>
          <w:szCs w:val="28"/>
          <w:rtl w:val="true"/>
          <w:lang w:bidi="fa-IR"/>
        </w:rPr>
        <w:t>امینی‌فر،</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روش‌شناسی</w:t>
      </w:r>
    </w:p>
    <w:p>
      <w:pPr>
        <w:pStyle w:val="BookText"/>
        <w:rPr/>
      </w:pPr>
      <w:r>
        <w:rPr>
          <w:rFonts w:ascii="IRNazanin" w:hAnsi="IRNazanin" w:eastAsia="IRNazanin"/>
          <w:color w:val="111111"/>
          <w:sz w:val="28"/>
          <w:sz w:val="28"/>
          <w:szCs w:val="28"/>
          <w:rtl w:val="true"/>
          <w:lang w:bidi="fa-IR"/>
        </w:rPr>
        <w:t>مناظرات امام رضا علیه السلام</w:t>
      </w:r>
    </w:p>
    <w:p>
      <w:pPr>
        <w:pStyle w:val="BookText"/>
        <w:rPr/>
      </w:pPr>
      <w:r>
        <w:rPr>
          <w:rFonts w:ascii="IRNazanin" w:hAnsi="IRNazanin" w:eastAsia="IRNazanin"/>
          <w:color w:val="111111"/>
          <w:sz w:val="28"/>
          <w:sz w:val="28"/>
          <w:szCs w:val="28"/>
          <w:rtl w:val="true"/>
          <w:lang w:bidi="fa-IR"/>
        </w:rPr>
        <w:t>ایزدی‌فر</w:t>
      </w:r>
    </w:p>
    <w:p>
      <w:pPr>
        <w:pStyle w:val="BookText"/>
        <w:rPr/>
      </w:pPr>
      <w:r>
        <w:rPr>
          <w:rFonts w:ascii="IRNazanin" w:hAnsi="IRNazanin" w:eastAsia="IRNazanin"/>
          <w:color w:val="111111"/>
          <w:sz w:val="28"/>
          <w:sz w:val="28"/>
          <w:szCs w:val="28"/>
          <w:rtl w:val="true"/>
          <w:lang w:bidi="fa-IR"/>
        </w:rPr>
        <w:t>مکتب</w:t>
      </w:r>
    </w:p>
    <w:p>
      <w:pPr>
        <w:pStyle w:val="BookText"/>
        <w:rPr/>
      </w:pPr>
      <w:r>
        <w:rPr>
          <w:rFonts w:ascii="IRNazanin" w:hAnsi="IRNazanin" w:eastAsia="IRNazanin"/>
          <w:color w:val="111111"/>
          <w:sz w:val="28"/>
          <w:sz w:val="28"/>
          <w:szCs w:val="28"/>
          <w:rtl w:val="true"/>
          <w:lang w:bidi="fa-IR"/>
        </w:rPr>
        <w:t>حدیثی مدینه در عصر امام کاظم و امام رضا علیه السلام</w:t>
      </w:r>
    </w:p>
    <w:p>
      <w:pPr>
        <w:pStyle w:val="BookText"/>
        <w:rPr/>
      </w:pPr>
      <w:r>
        <w:rPr>
          <w:rFonts w:ascii="IRNazanin" w:hAnsi="IRNazanin" w:eastAsia="IRNazanin"/>
          <w:color w:val="111111"/>
          <w:sz w:val="28"/>
          <w:sz w:val="28"/>
          <w:szCs w:val="28"/>
          <w:rtl w:val="true"/>
          <w:lang w:bidi="fa-IR"/>
        </w:rPr>
        <w:t>باجلان،</w:t>
      </w:r>
    </w:p>
    <w:p>
      <w:pPr>
        <w:pStyle w:val="BookText"/>
        <w:rPr/>
      </w:pP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مناظرات امام رضا علیه السلام</w:t>
      </w:r>
    </w:p>
    <w:p>
      <w:pPr>
        <w:pStyle w:val="BookText"/>
        <w:rPr/>
      </w:pPr>
      <w:r>
        <w:rPr>
          <w:rFonts w:ascii="IRNazanin" w:hAnsi="IRNazanin" w:eastAsia="IRNazanin"/>
          <w:color w:val="111111"/>
          <w:sz w:val="28"/>
          <w:sz w:val="28"/>
          <w:szCs w:val="28"/>
          <w:rtl w:val="true"/>
          <w:lang w:bidi="fa-IR"/>
        </w:rPr>
        <w:t>بیدگلی،</w:t>
      </w:r>
    </w:p>
    <w:p>
      <w:pPr>
        <w:pStyle w:val="BookText"/>
        <w:rPr/>
      </w:pP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اصلاح</w:t>
      </w:r>
    </w:p>
    <w:p>
      <w:pPr>
        <w:pStyle w:val="BookText"/>
        <w:rPr/>
      </w:pPr>
      <w:r>
        <w:rPr>
          <w:rFonts w:ascii="IRNazanin" w:hAnsi="IRNazanin" w:eastAsia="IRNazanin"/>
          <w:color w:val="111111"/>
          <w:sz w:val="28"/>
          <w:sz w:val="28"/>
          <w:szCs w:val="28"/>
          <w:rtl w:val="true"/>
          <w:lang w:bidi="fa-IR"/>
        </w:rPr>
        <w:t>الگوی مصرف در گفتار و رفتار امام رضا علیه السلام</w:t>
      </w:r>
    </w:p>
    <w:p>
      <w:pPr>
        <w:pStyle w:val="BookText"/>
        <w:rPr/>
      </w:pPr>
      <w:r>
        <w:rPr>
          <w:rFonts w:ascii="IRNazanin" w:hAnsi="IRNazanin" w:eastAsia="IRNazanin"/>
          <w:color w:val="111111"/>
          <w:sz w:val="28"/>
          <w:sz w:val="28"/>
          <w:szCs w:val="28"/>
          <w:rtl w:val="true"/>
          <w:lang w:bidi="fa-IR"/>
        </w:rPr>
        <w:t>پارسایی‌فر،</w:t>
      </w:r>
    </w:p>
    <w:p>
      <w:pPr>
        <w:pStyle w:val="BookText"/>
        <w:rPr/>
      </w:pPr>
      <w:r>
        <w:rPr>
          <w:rFonts w:ascii="IRNazanin" w:hAnsi="IRNazanin" w:eastAsia="IRNazanin"/>
          <w:color w:val="111111"/>
          <w:sz w:val="28"/>
          <w:sz w:val="28"/>
          <w:szCs w:val="28"/>
          <w:rtl w:val="true"/>
          <w:lang w:bidi="fa-IR"/>
        </w:rPr>
        <w:t>اعظم</w:t>
      </w:r>
    </w:p>
    <w:p>
      <w:pPr>
        <w:pStyle w:val="BookText"/>
        <w:rPr/>
      </w:pPr>
      <w:r>
        <w:rPr>
          <w:rFonts w:ascii="IRNazanin" w:hAnsi="IRNazanin" w:eastAsia="IRNazanin"/>
          <w:color w:val="111111"/>
          <w:sz w:val="28"/>
          <w:sz w:val="28"/>
          <w:szCs w:val="28"/>
          <w:rtl w:val="true"/>
          <w:lang w:bidi="fa-IR"/>
        </w:rPr>
        <w:t>مهارتهای</w:t>
      </w:r>
    </w:p>
    <w:p>
      <w:pPr>
        <w:pStyle w:val="BookText"/>
        <w:rPr/>
      </w:pPr>
      <w:r>
        <w:rPr>
          <w:rFonts w:ascii="IRNazanin" w:hAnsi="IRNazanin" w:eastAsia="IRNazanin"/>
          <w:color w:val="111111"/>
          <w:sz w:val="28"/>
          <w:sz w:val="28"/>
          <w:szCs w:val="28"/>
          <w:rtl w:val="true"/>
          <w:lang w:bidi="fa-IR"/>
        </w:rPr>
        <w:t>زندگی در گفتار و رفتار امام رضا علیه السلام</w:t>
      </w:r>
    </w:p>
    <w:p>
      <w:pPr>
        <w:pStyle w:val="BookText"/>
        <w:rPr/>
      </w:pPr>
      <w:r>
        <w:rPr>
          <w:rFonts w:ascii="IRNazanin" w:hAnsi="IRNazanin" w:eastAsia="IRNazanin"/>
          <w:color w:val="111111"/>
          <w:sz w:val="28"/>
          <w:sz w:val="28"/>
          <w:szCs w:val="28"/>
          <w:rtl w:val="true"/>
          <w:lang w:bidi="fa-IR"/>
        </w:rPr>
        <w:t>پناهی،</w:t>
      </w:r>
    </w:p>
    <w:p>
      <w:pPr>
        <w:pStyle w:val="BookText"/>
        <w:rPr/>
      </w:pPr>
      <w:r>
        <w:rPr>
          <w:rFonts w:ascii="IRNazanin" w:hAnsi="IRNazanin" w:eastAsia="IRNazanin"/>
          <w:color w:val="111111"/>
          <w:sz w:val="28"/>
          <w:sz w:val="28"/>
          <w:szCs w:val="28"/>
          <w:rtl w:val="true"/>
          <w:lang w:bidi="fa-IR"/>
        </w:rPr>
        <w:t>نعمت‌الله</w:t>
      </w:r>
    </w:p>
    <w:p>
      <w:pPr>
        <w:pStyle w:val="BookText"/>
        <w:rPr/>
      </w:pPr>
      <w:r>
        <w:rPr>
          <w:rFonts w:ascii="IRNazanin" w:hAnsi="IRNazanin" w:eastAsia="IRNazanin"/>
          <w:color w:val="111111"/>
          <w:sz w:val="28"/>
          <w:sz w:val="28"/>
          <w:szCs w:val="28"/>
          <w:rtl w:val="true"/>
          <w:lang w:bidi="fa-IR"/>
        </w:rPr>
        <w:t>ویژگیهای</w:t>
      </w:r>
    </w:p>
    <w:p>
      <w:pPr>
        <w:pStyle w:val="BookText"/>
        <w:rPr/>
      </w:pPr>
      <w:r>
        <w:rPr>
          <w:rFonts w:ascii="IRNazanin" w:hAnsi="IRNazanin" w:eastAsia="IRNazanin"/>
          <w:color w:val="111111"/>
          <w:sz w:val="28"/>
          <w:sz w:val="28"/>
          <w:szCs w:val="28"/>
          <w:rtl w:val="true"/>
          <w:lang w:bidi="fa-IR"/>
        </w:rPr>
        <w:t>هستی و انسان در گفتار امام رضا علیه السلام</w:t>
      </w:r>
    </w:p>
    <w:p>
      <w:pPr>
        <w:pStyle w:val="BookText"/>
        <w:rPr/>
      </w:pPr>
      <w:r>
        <w:rPr>
          <w:rFonts w:ascii="IRNazanin" w:hAnsi="IRNazanin" w:eastAsia="IRNazanin"/>
          <w:color w:val="111111"/>
          <w:sz w:val="28"/>
          <w:sz w:val="28"/>
          <w:szCs w:val="28"/>
          <w:rtl w:val="true"/>
          <w:lang w:bidi="fa-IR"/>
        </w:rPr>
        <w:t>پیرانی‌شال،</w:t>
      </w:r>
    </w:p>
    <w:p>
      <w:pPr>
        <w:pStyle w:val="BookText"/>
        <w:rPr/>
      </w:pPr>
      <w:r>
        <w:rPr>
          <w:rFonts w:ascii="IRNazanin" w:hAnsi="IRNazanin" w:eastAsia="IRNazanin"/>
          <w:color w:val="111111"/>
          <w:sz w:val="28"/>
          <w:sz w:val="28"/>
          <w:szCs w:val="28"/>
          <w:rtl w:val="true"/>
          <w:lang w:bidi="fa-IR"/>
        </w:rPr>
        <w:t>علی و باقرپور زهره ولاشانی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 در آیینة شعر معاصر فارسی</w:t>
      </w:r>
    </w:p>
    <w:p>
      <w:pPr>
        <w:pStyle w:val="BookText"/>
        <w:rPr/>
      </w:pPr>
      <w:r>
        <w:rPr>
          <w:rFonts w:ascii="IRNazanin" w:hAnsi="IRNazanin" w:eastAsia="IRNazanin"/>
          <w:color w:val="111111"/>
          <w:sz w:val="28"/>
          <w:sz w:val="28"/>
          <w:szCs w:val="28"/>
          <w:rtl w:val="true"/>
          <w:lang w:bidi="fa-IR"/>
        </w:rPr>
        <w:t>تندیسه‌پور،</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در گفتار امام رضا علیه السلام</w:t>
      </w:r>
    </w:p>
    <w:p>
      <w:pPr>
        <w:pStyle w:val="BookText"/>
        <w:rPr/>
      </w:pPr>
      <w:r>
        <w:rPr>
          <w:rFonts w:ascii="IRNazanin" w:hAnsi="IRNazanin" w:eastAsia="IRNazanin"/>
          <w:color w:val="111111"/>
          <w:sz w:val="28"/>
          <w:sz w:val="28"/>
          <w:szCs w:val="28"/>
          <w:rtl w:val="true"/>
          <w:lang w:bidi="fa-IR"/>
        </w:rPr>
        <w:t>توحیدی،</w:t>
      </w:r>
    </w:p>
    <w:p>
      <w:pPr>
        <w:pStyle w:val="BookText"/>
        <w:rPr/>
      </w:pPr>
      <w:r>
        <w:rPr>
          <w:rFonts w:ascii="IRNazanin" w:hAnsi="IRNazanin" w:eastAsia="IRNazanin"/>
          <w:color w:val="111111"/>
          <w:sz w:val="28"/>
          <w:sz w:val="28"/>
          <w:szCs w:val="28"/>
          <w:rtl w:val="true"/>
          <w:lang w:bidi="fa-IR"/>
        </w:rPr>
        <w:t>فتانه</w:t>
      </w:r>
    </w:p>
    <w:p>
      <w:pPr>
        <w:pStyle w:val="BookText"/>
        <w:rPr/>
      </w:pPr>
      <w:r>
        <w:rPr>
          <w:rFonts w:ascii="IRNazanin" w:hAnsi="IRNazanin" w:eastAsia="IRNazanin"/>
          <w:color w:val="111111"/>
          <w:sz w:val="28"/>
          <w:sz w:val="28"/>
          <w:szCs w:val="28"/>
          <w:rtl w:val="true"/>
          <w:lang w:bidi="fa-IR"/>
        </w:rPr>
        <w:t>مهارتهای</w:t>
      </w:r>
    </w:p>
    <w:p>
      <w:pPr>
        <w:pStyle w:val="BookText"/>
        <w:rPr/>
      </w:pPr>
      <w:r>
        <w:rPr>
          <w:rFonts w:ascii="IRNazanin" w:hAnsi="IRNazanin" w:eastAsia="IRNazanin"/>
          <w:color w:val="111111"/>
          <w:sz w:val="28"/>
          <w:sz w:val="28"/>
          <w:szCs w:val="28"/>
          <w:rtl w:val="true"/>
          <w:lang w:bidi="fa-IR"/>
        </w:rPr>
        <w:t>زندگی در گفتار و رفتار امام رضا علیه السلام</w:t>
      </w:r>
    </w:p>
    <w:p>
      <w:pPr>
        <w:pStyle w:val="BookText"/>
        <w:rPr/>
      </w:pPr>
      <w:r>
        <w:rPr>
          <w:rFonts w:ascii="IRNazanin" w:hAnsi="IRNazanin" w:eastAsia="IRNazanin"/>
          <w:color w:val="111111"/>
          <w:sz w:val="28"/>
          <w:sz w:val="28"/>
          <w:szCs w:val="28"/>
          <w:rtl w:val="true"/>
          <w:lang w:bidi="fa-IR"/>
        </w:rPr>
        <w:t>جعفرزاده،</w:t>
      </w:r>
    </w:p>
    <w:p>
      <w:pPr>
        <w:pStyle w:val="BookText"/>
        <w:rPr/>
      </w:pPr>
      <w:r>
        <w:rPr>
          <w:rFonts w:ascii="IRNazanin" w:hAnsi="IRNazanin" w:eastAsia="IRNazanin"/>
          <w:color w:val="111111"/>
          <w:sz w:val="28"/>
          <w:sz w:val="28"/>
          <w:szCs w:val="28"/>
          <w:rtl w:val="true"/>
          <w:lang w:bidi="fa-IR"/>
        </w:rPr>
        <w:t>مریم و الهام برغی</w:t>
      </w:r>
    </w:p>
    <w:p>
      <w:pPr>
        <w:pStyle w:val="BookText"/>
        <w:rPr/>
      </w:pPr>
      <w:r>
        <w:rPr>
          <w:rFonts w:ascii="IRNazanin" w:hAnsi="IRNazanin" w:eastAsia="IRNazanin"/>
          <w:color w:val="111111"/>
          <w:sz w:val="28"/>
          <w:sz w:val="28"/>
          <w:szCs w:val="28"/>
          <w:rtl w:val="true"/>
          <w:lang w:bidi="fa-IR"/>
        </w:rPr>
        <w:t>مضامین</w:t>
      </w:r>
    </w:p>
    <w:p>
      <w:pPr>
        <w:pStyle w:val="BookText"/>
        <w:rPr/>
      </w:pPr>
      <w:r>
        <w:rPr>
          <w:rFonts w:ascii="IRNazanin" w:hAnsi="IRNazanin" w:eastAsia="IRNazanin"/>
          <w:color w:val="111111"/>
          <w:sz w:val="28"/>
          <w:sz w:val="28"/>
          <w:szCs w:val="28"/>
          <w:rtl w:val="true"/>
          <w:lang w:bidi="fa-IR"/>
        </w:rPr>
        <w:t>شعر رضوی در عصر صفوی</w:t>
      </w:r>
    </w:p>
    <w:p>
      <w:pPr>
        <w:pStyle w:val="BookText"/>
        <w:rPr/>
      </w:pPr>
      <w:r>
        <w:rPr>
          <w:rFonts w:ascii="IRNazanin" w:hAnsi="IRNazanin" w:eastAsia="IRNazanin"/>
          <w:color w:val="111111"/>
          <w:sz w:val="28"/>
          <w:sz w:val="28"/>
          <w:szCs w:val="28"/>
          <w:rtl w:val="true"/>
          <w:lang w:bidi="fa-IR"/>
        </w:rPr>
        <w:t>جعفری،</w:t>
      </w:r>
    </w:p>
    <w:p>
      <w:pPr>
        <w:pStyle w:val="BookText"/>
        <w:rPr/>
      </w:pPr>
      <w:r>
        <w:rPr>
          <w:rFonts w:ascii="IRNazanin" w:hAnsi="IRNazanin" w:eastAsia="IRNazanin"/>
          <w:color w:val="111111"/>
          <w:sz w:val="28"/>
          <w:sz w:val="28"/>
          <w:szCs w:val="28"/>
          <w:rtl w:val="true"/>
          <w:lang w:bidi="fa-IR"/>
        </w:rPr>
        <w:t>سمیه</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 در کلام معصومان علیهم السلام</w:t>
      </w:r>
    </w:p>
    <w:p>
      <w:pPr>
        <w:pStyle w:val="BookText"/>
        <w:rPr/>
      </w:pPr>
      <w:r>
        <w:rPr>
          <w:rFonts w:ascii="IRNazanin" w:hAnsi="IRNazanin" w:eastAsia="IRNazanin"/>
          <w:color w:val="111111"/>
          <w:sz w:val="28"/>
          <w:sz w:val="28"/>
          <w:szCs w:val="28"/>
          <w:rtl w:val="true"/>
          <w:lang w:bidi="fa-IR"/>
        </w:rPr>
        <w:t>حاجی‌زاده،</w:t>
      </w:r>
    </w:p>
    <w:p>
      <w:pPr>
        <w:pStyle w:val="BookText"/>
        <w:rPr/>
      </w:pPr>
      <w:r>
        <w:rPr>
          <w:rFonts w:ascii="IRNazanin" w:hAnsi="IRNazanin" w:eastAsia="IRNazanin"/>
          <w:color w:val="111111"/>
          <w:sz w:val="28"/>
          <w:sz w:val="28"/>
          <w:szCs w:val="28"/>
          <w:rtl w:val="true"/>
          <w:lang w:bidi="fa-IR"/>
        </w:rPr>
        <w:t>مهین</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امام رضا علیه السلام هشتمین پیشوای شیعیان</w:t>
      </w:r>
    </w:p>
    <w:p>
      <w:pPr>
        <w:pStyle w:val="BookText"/>
        <w:rPr/>
      </w:pPr>
      <w:r>
        <w:rPr>
          <w:rFonts w:ascii="IRNazanin" w:hAnsi="IRNazanin" w:eastAsia="IRNazanin"/>
          <w:color w:val="111111"/>
          <w:sz w:val="28"/>
          <w:sz w:val="28"/>
          <w:szCs w:val="28"/>
          <w:rtl w:val="true"/>
          <w:lang w:bidi="fa-IR"/>
        </w:rPr>
        <w:t>حاجی‌زاده،</w:t>
      </w:r>
    </w:p>
    <w:p>
      <w:pPr>
        <w:pStyle w:val="BookText"/>
        <w:rPr/>
      </w:pPr>
      <w:r>
        <w:rPr>
          <w:rFonts w:ascii="IRNazanin" w:hAnsi="IRNazanin" w:eastAsia="IRNazanin"/>
          <w:color w:val="111111"/>
          <w:sz w:val="28"/>
          <w:sz w:val="28"/>
          <w:szCs w:val="28"/>
          <w:rtl w:val="true"/>
          <w:lang w:bidi="fa-IR"/>
        </w:rPr>
        <w:t>مهین و رقیه صادقی نیری</w:t>
      </w:r>
    </w:p>
    <w:p>
      <w:pPr>
        <w:pStyle w:val="BookText"/>
        <w:rPr/>
      </w:pPr>
      <w:r>
        <w:rPr>
          <w:rFonts w:ascii="IRNazanin" w:hAnsi="IRNazanin" w:eastAsia="IRNazanin"/>
          <w:color w:val="111111"/>
          <w:sz w:val="28"/>
          <w:sz w:val="28"/>
          <w:szCs w:val="28"/>
          <w:rtl w:val="true"/>
          <w:lang w:bidi="fa-IR"/>
        </w:rPr>
        <w:t>امام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علیه السلام در اشعار شعرای عربی و پارسی </w:t>
      </w:r>
    </w:p>
    <w:p>
      <w:pPr>
        <w:pStyle w:val="BookText"/>
        <w:rPr/>
      </w:pPr>
      <w:r>
        <w:rPr>
          <w:rFonts w:ascii="IRNazanin" w:hAnsi="IRNazanin" w:eastAsia="IRNazanin"/>
          <w:color w:val="111111"/>
          <w:sz w:val="28"/>
          <w:sz w:val="28"/>
          <w:szCs w:val="28"/>
          <w:rtl w:val="true"/>
          <w:lang w:bidi="fa-IR"/>
        </w:rPr>
        <w:t>حجازی،</w:t>
      </w:r>
    </w:p>
    <w:p>
      <w:pPr>
        <w:pStyle w:val="BookText"/>
        <w:rPr/>
      </w:pPr>
      <w:r>
        <w:rPr>
          <w:rFonts w:ascii="IRNazanin" w:hAnsi="IRNazanin" w:eastAsia="IRNazanin"/>
          <w:color w:val="111111"/>
          <w:sz w:val="28"/>
          <w:sz w:val="28"/>
          <w:szCs w:val="28"/>
          <w:rtl w:val="true"/>
          <w:lang w:bidi="fa-IR"/>
        </w:rPr>
        <w:t>سیدعلی‌رضا</w:t>
      </w:r>
    </w:p>
    <w:p>
      <w:pPr>
        <w:pStyle w:val="BookText"/>
        <w:rPr/>
      </w:pPr>
      <w:r>
        <w:rPr>
          <w:rFonts w:ascii="IRNazanin" w:hAnsi="IRNazanin" w:eastAsia="IRNazanin"/>
          <w:color w:val="111111"/>
          <w:sz w:val="28"/>
          <w:sz w:val="28"/>
          <w:szCs w:val="28"/>
          <w:rtl w:val="true"/>
          <w:lang w:bidi="fa-IR"/>
        </w:rPr>
        <w:t>علی‌بن‌موسی</w:t>
      </w:r>
    </w:p>
    <w:p>
      <w:pPr>
        <w:pStyle w:val="BookText"/>
        <w:rPr/>
      </w:pPr>
      <w:r>
        <w:rPr>
          <w:rFonts w:ascii="IRNazanin" w:hAnsi="IRNazanin" w:eastAsia="IRNazanin"/>
          <w:color w:val="111111"/>
          <w:sz w:val="28"/>
          <w:sz w:val="28"/>
          <w:szCs w:val="28"/>
          <w:rtl w:val="true"/>
          <w:lang w:bidi="fa-IR"/>
        </w:rPr>
        <w:t>الرضا علیه السلام در آینة شعر پارسی</w:t>
      </w:r>
    </w:p>
    <w:p>
      <w:pPr>
        <w:pStyle w:val="BookText"/>
        <w:rPr/>
      </w:pPr>
      <w:r>
        <w:rPr>
          <w:rFonts w:ascii="IRNazanin" w:hAnsi="IRNazanin" w:eastAsia="IRNazanin"/>
          <w:color w:val="111111"/>
          <w:sz w:val="28"/>
          <w:sz w:val="28"/>
          <w:szCs w:val="28"/>
          <w:rtl w:val="true"/>
          <w:lang w:bidi="fa-IR"/>
        </w:rPr>
        <w:t>حجازی،</w:t>
      </w:r>
    </w:p>
    <w:p>
      <w:pPr>
        <w:pStyle w:val="BookText"/>
        <w:rPr/>
      </w:pPr>
      <w:r>
        <w:rPr>
          <w:rFonts w:ascii="IRNazanin" w:hAnsi="IRNazanin" w:eastAsia="IRNazanin"/>
          <w:color w:val="111111"/>
          <w:sz w:val="28"/>
          <w:sz w:val="28"/>
          <w:szCs w:val="28"/>
          <w:rtl w:val="true"/>
          <w:lang w:bidi="fa-IR"/>
        </w:rPr>
        <w:t>نجمه‌سادات و طاهره شریفی</w:t>
      </w:r>
    </w:p>
    <w:p>
      <w:pPr>
        <w:pStyle w:val="BookText"/>
        <w:rPr/>
      </w:pPr>
      <w:r>
        <w:rPr>
          <w:rFonts w:ascii="IRNazanin" w:hAnsi="IRNazanin" w:eastAsia="IRNazanin"/>
          <w:color w:val="111111"/>
          <w:sz w:val="28"/>
          <w:sz w:val="28"/>
          <w:szCs w:val="28"/>
          <w:rtl w:val="true"/>
          <w:lang w:bidi="fa-IR"/>
        </w:rPr>
        <w:t>اصلاح</w:t>
      </w:r>
    </w:p>
    <w:p>
      <w:pPr>
        <w:pStyle w:val="BookText"/>
        <w:rPr/>
      </w:pPr>
      <w:r>
        <w:rPr>
          <w:rFonts w:ascii="IRNazanin" w:hAnsi="IRNazanin" w:eastAsia="IRNazanin"/>
          <w:color w:val="111111"/>
          <w:sz w:val="28"/>
          <w:sz w:val="28"/>
          <w:szCs w:val="28"/>
          <w:rtl w:val="true"/>
          <w:lang w:bidi="fa-IR"/>
        </w:rPr>
        <w:t>الگوی مصرف در گفتار و رفتار امام رضا علیه السلام</w:t>
      </w:r>
    </w:p>
    <w:p>
      <w:pPr>
        <w:pStyle w:val="BookText"/>
        <w:rPr/>
      </w:pPr>
      <w:r>
        <w:rPr>
          <w:rFonts w:ascii="IRNazanin" w:hAnsi="IRNazanin" w:eastAsia="IRNazanin"/>
          <w:color w:val="111111"/>
          <w:sz w:val="28"/>
          <w:sz w:val="28"/>
          <w:szCs w:val="28"/>
          <w:rtl w:val="true"/>
          <w:lang w:bidi="fa-IR"/>
        </w:rPr>
        <w:t>حسن‌آبادی،</w:t>
      </w:r>
    </w:p>
    <w:p>
      <w:pPr>
        <w:pStyle w:val="BookText"/>
        <w:rPr/>
      </w:pP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به تازه‌مسلمانها توسط آستان قدس رضوی</w:t>
      </w:r>
    </w:p>
    <w:p>
      <w:pPr>
        <w:pStyle w:val="BookText"/>
        <w:rPr/>
      </w:pPr>
      <w:r>
        <w:rPr>
          <w:rFonts w:ascii="IRNazanin" w:hAnsi="IRNazanin" w:eastAsia="IRNazanin"/>
          <w:color w:val="111111"/>
          <w:sz w:val="28"/>
          <w:sz w:val="28"/>
          <w:szCs w:val="28"/>
          <w:rtl w:val="true"/>
          <w:lang w:bidi="fa-IR"/>
        </w:rPr>
        <w:t>حسنی،</w:t>
      </w:r>
    </w:p>
    <w:p>
      <w:pPr>
        <w:pStyle w:val="BookText"/>
        <w:rPr/>
      </w:pPr>
      <w:r>
        <w:rPr>
          <w:rFonts w:ascii="IRNazanin" w:hAnsi="IRNazanin" w:eastAsia="IRNazanin"/>
          <w:color w:val="111111"/>
          <w:sz w:val="28"/>
          <w:sz w:val="28"/>
          <w:szCs w:val="28"/>
          <w:rtl w:val="true"/>
          <w:lang w:bidi="fa-IR"/>
        </w:rPr>
        <w:t>سیدمحمدابراهیم</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جایگاه امامت از نگاه امام رضا علیه السلام</w:t>
      </w:r>
    </w:p>
    <w:p>
      <w:pPr>
        <w:pStyle w:val="BookText"/>
        <w:rPr/>
      </w:pPr>
      <w:r>
        <w:rPr>
          <w:rFonts w:ascii="IRNazanin" w:hAnsi="IRNazanin" w:eastAsia="IRNazanin"/>
          <w:color w:val="111111"/>
          <w:sz w:val="28"/>
          <w:sz w:val="28"/>
          <w:szCs w:val="28"/>
          <w:rtl w:val="true"/>
          <w:lang w:bidi="fa-IR"/>
        </w:rPr>
        <w:t>حسنی،</w:t>
      </w:r>
    </w:p>
    <w:p>
      <w:pPr>
        <w:pStyle w:val="BookText"/>
        <w:rPr/>
      </w:pPr>
      <w:r>
        <w:rPr>
          <w:rFonts w:ascii="IRNazanin" w:hAnsi="IRNazanin" w:eastAsia="IRNazanin"/>
          <w:color w:val="111111"/>
          <w:sz w:val="28"/>
          <w:sz w:val="28"/>
          <w:szCs w:val="28"/>
          <w:rtl w:val="true"/>
          <w:lang w:bidi="fa-IR"/>
        </w:rPr>
        <w:t>کریم</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امام رضا علیه السلام در ارتقا و تقویت تشیع در ایران</w:t>
      </w:r>
    </w:p>
    <w:p>
      <w:pPr>
        <w:pStyle w:val="BookText"/>
        <w:rPr/>
      </w:pPr>
      <w:r>
        <w:rPr>
          <w:rFonts w:ascii="IRNazanin" w:hAnsi="IRNazanin" w:eastAsia="IRNazanin"/>
          <w:color w:val="111111"/>
          <w:sz w:val="28"/>
          <w:sz w:val="28"/>
          <w:szCs w:val="28"/>
          <w:rtl w:val="true"/>
          <w:lang w:bidi="fa-IR"/>
        </w:rPr>
        <w:t>حسنی،</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جلوه‌های</w:t>
      </w:r>
    </w:p>
    <w:p>
      <w:pPr>
        <w:pStyle w:val="BookText"/>
        <w:rPr/>
      </w:pPr>
      <w:r>
        <w:rPr>
          <w:rFonts w:ascii="IRNazanin" w:hAnsi="IRNazanin" w:eastAsia="IRNazanin"/>
          <w:color w:val="111111"/>
          <w:sz w:val="28"/>
          <w:sz w:val="28"/>
          <w:szCs w:val="28"/>
          <w:rtl w:val="true"/>
          <w:lang w:bidi="fa-IR"/>
        </w:rPr>
        <w:t xml:space="preserve">رضوی در آینة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دیدگاه شاعران دربارة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حسینی‌پور</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زینب‌السادات و علی‌اصغر اصغری</w:t>
      </w:r>
    </w:p>
    <w:p>
      <w:pPr>
        <w:pStyle w:val="BookText"/>
        <w:rPr/>
      </w:pPr>
      <w:r>
        <w:rPr>
          <w:rFonts w:ascii="IRNazanin" w:hAnsi="IRNazanin" w:eastAsia="IRNazanin"/>
          <w:color w:val="111111"/>
          <w:sz w:val="28"/>
          <w:sz w:val="28"/>
          <w:szCs w:val="28"/>
          <w:rtl w:val="true"/>
          <w:lang w:bidi="fa-IR"/>
        </w:rPr>
        <w:t>فرقه‌های</w:t>
      </w:r>
    </w:p>
    <w:p>
      <w:pPr>
        <w:pStyle w:val="BookText"/>
        <w:rPr/>
      </w:pPr>
      <w:r>
        <w:rPr>
          <w:rFonts w:ascii="IRNazanin" w:hAnsi="IRNazanin" w:eastAsia="IRNazanin"/>
          <w:color w:val="111111"/>
          <w:sz w:val="28"/>
          <w:sz w:val="28"/>
          <w:szCs w:val="28"/>
          <w:rtl w:val="true"/>
          <w:lang w:bidi="fa-IR"/>
        </w:rPr>
        <w:t>نوظهور در زمان امام رضا علیه السلام</w:t>
      </w:r>
    </w:p>
    <w:p>
      <w:pPr>
        <w:pStyle w:val="BookText"/>
        <w:rPr/>
      </w:pPr>
      <w:r>
        <w:rPr>
          <w:rFonts w:ascii="IRNazanin" w:hAnsi="IRNazanin" w:eastAsia="IRNazanin"/>
          <w:color w:val="111111"/>
          <w:sz w:val="28"/>
          <w:sz w:val="28"/>
          <w:szCs w:val="28"/>
          <w:rtl w:val="true"/>
          <w:lang w:bidi="fa-IR"/>
        </w:rPr>
        <w:t>رضایی،</w:t>
      </w:r>
    </w:p>
    <w:p>
      <w:pPr>
        <w:pStyle w:val="BookText"/>
        <w:rPr/>
      </w:pPr>
      <w:r>
        <w:rPr>
          <w:rFonts w:ascii="IRNazanin" w:hAnsi="IRNazanin" w:eastAsia="IRNazanin"/>
          <w:color w:val="111111"/>
          <w:sz w:val="28"/>
          <w:sz w:val="28"/>
          <w:szCs w:val="28"/>
          <w:rtl w:val="true"/>
          <w:lang w:bidi="fa-IR"/>
        </w:rPr>
        <w:t>اشرف</w:t>
      </w:r>
    </w:p>
    <w:p>
      <w:pPr>
        <w:pStyle w:val="BookText"/>
        <w:rPr/>
      </w:pPr>
      <w:r>
        <w:rPr>
          <w:rFonts w:ascii="IRNazanin" w:hAnsi="IRNazanin" w:eastAsia="IRNazanin"/>
          <w:color w:val="111111"/>
          <w:sz w:val="28"/>
          <w:sz w:val="28"/>
          <w:szCs w:val="28"/>
          <w:rtl w:val="true"/>
          <w:lang w:bidi="fa-IR"/>
        </w:rPr>
        <w:t>تبلور</w:t>
      </w:r>
    </w:p>
    <w:p>
      <w:pPr>
        <w:pStyle w:val="BookText"/>
        <w:rPr/>
      </w:pPr>
      <w:r>
        <w:rPr>
          <w:rFonts w:ascii="IRNazanin" w:hAnsi="IRNazanin" w:eastAsia="IRNazanin"/>
          <w:color w:val="111111"/>
          <w:sz w:val="28"/>
          <w:sz w:val="28"/>
          <w:szCs w:val="28"/>
          <w:rtl w:val="true"/>
          <w:lang w:bidi="fa-IR"/>
        </w:rPr>
        <w:t>علوم در سیرة عالم اهل بیت علیه السلام مهارتهای زندگی در گفتار و رفتار امام</w:t>
      </w:r>
    </w:p>
    <w:p>
      <w:pPr>
        <w:pStyle w:val="BookText"/>
        <w:rPr/>
      </w:pPr>
      <w:r>
        <w:rPr>
          <w:rFonts w:ascii="IRNazanin" w:hAnsi="IRNazanin" w:eastAsia="IRNazanin"/>
          <w:color w:val="111111"/>
          <w:sz w:val="28"/>
          <w:sz w:val="28"/>
          <w:szCs w:val="28"/>
          <w:rtl w:val="true"/>
          <w:lang w:bidi="fa-IR"/>
        </w:rPr>
        <w:t>رضا علیه السلام</w:t>
      </w:r>
    </w:p>
    <w:p>
      <w:pPr>
        <w:pStyle w:val="BookText"/>
        <w:rPr/>
      </w:pPr>
      <w:r>
        <w:rPr>
          <w:rFonts w:ascii="IRNazanin" w:hAnsi="IRNazanin" w:eastAsia="IRNazanin"/>
          <w:color w:val="111111"/>
          <w:sz w:val="28"/>
          <w:sz w:val="28"/>
          <w:szCs w:val="28"/>
          <w:rtl w:val="true"/>
          <w:lang w:bidi="fa-IR"/>
        </w:rPr>
        <w:t>زارعی،</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جایگاه امامت از نظر امام رضا علیه السلام</w:t>
      </w:r>
    </w:p>
    <w:p>
      <w:pPr>
        <w:pStyle w:val="BookText"/>
        <w:rPr/>
      </w:pP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رنجبر گرمرودی، سارا و زهرا دعاگو و زهرا نوروزی</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تحلیلی نقش امام رضا علیه السلام در شرایط سیاسی و فرهنگی ایران</w:t>
      </w:r>
    </w:p>
    <w:p>
      <w:pPr>
        <w:pStyle w:val="BookText"/>
        <w:rPr/>
      </w:pPr>
      <w:r>
        <w:rPr>
          <w:rFonts w:ascii="IRNazanin" w:hAnsi="IRNazanin" w:eastAsia="IRNazanin"/>
          <w:color w:val="111111"/>
          <w:sz w:val="28"/>
          <w:sz w:val="28"/>
          <w:szCs w:val="28"/>
          <w:rtl w:val="true"/>
          <w:lang w:bidi="fa-IR"/>
        </w:rPr>
        <w:t>سعیدی،</w:t>
      </w:r>
    </w:p>
    <w:p>
      <w:pPr>
        <w:pStyle w:val="BookText"/>
        <w:rPr/>
      </w:pPr>
      <w:r>
        <w:rPr>
          <w:rFonts w:ascii="IRNazanin" w:hAnsi="IRNazanin" w:eastAsia="IRNazanin"/>
          <w:color w:val="111111"/>
          <w:sz w:val="28"/>
          <w:sz w:val="28"/>
          <w:szCs w:val="28"/>
          <w:rtl w:val="true"/>
          <w:lang w:bidi="fa-IR"/>
        </w:rPr>
        <w:t>غلام‌عباس</w:t>
      </w:r>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امام رضا علیه السلام در عرفان بغداد و خراسان</w:t>
      </w:r>
    </w:p>
    <w:p>
      <w:pPr>
        <w:pStyle w:val="BookText"/>
        <w:rPr/>
      </w:pPr>
      <w:r>
        <w:rPr>
          <w:rFonts w:ascii="IRNazanin" w:hAnsi="IRNazanin" w:eastAsia="IRNazanin"/>
          <w:color w:val="111111"/>
          <w:sz w:val="28"/>
          <w:sz w:val="28"/>
          <w:szCs w:val="28"/>
          <w:rtl w:val="true"/>
          <w:lang w:bidi="fa-IR"/>
        </w:rPr>
        <w:t>سلامی،</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 در برابر اهل حدیث، معتزله و واقفیان</w:t>
      </w:r>
    </w:p>
    <w:p>
      <w:pPr>
        <w:pStyle w:val="BookText"/>
        <w:rPr/>
      </w:pPr>
      <w:r>
        <w:rPr>
          <w:rFonts w:ascii="IRNazanin" w:hAnsi="IRNazanin" w:eastAsia="IRNazanin"/>
          <w:color w:val="111111"/>
          <w:sz w:val="28"/>
          <w:sz w:val="28"/>
          <w:szCs w:val="28"/>
          <w:rtl w:val="true"/>
          <w:lang w:bidi="fa-IR"/>
        </w:rPr>
        <w:t>سلمانی‌کیاسری،</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و رفتار سیاسی امام رضا علیه السلام</w:t>
      </w:r>
    </w:p>
    <w:p>
      <w:pPr>
        <w:pStyle w:val="BookText"/>
        <w:rPr/>
      </w:pPr>
      <w:r>
        <w:rPr>
          <w:rFonts w:ascii="IRNazanin" w:hAnsi="IRNazanin" w:eastAsia="IRNazanin"/>
          <w:color w:val="111111"/>
          <w:sz w:val="28"/>
          <w:sz w:val="28"/>
          <w:szCs w:val="28"/>
          <w:rtl w:val="true"/>
          <w:lang w:bidi="fa-IR"/>
        </w:rPr>
        <w:t>شاه‌مرادی‌زاده،</w:t>
      </w:r>
    </w:p>
    <w:p>
      <w:pPr>
        <w:pStyle w:val="BookText"/>
        <w:rPr/>
      </w:pPr>
      <w:r>
        <w:rPr>
          <w:rFonts w:ascii="IRNazanin" w:hAnsi="IRNazanin" w:eastAsia="IRNazanin"/>
          <w:color w:val="111111"/>
          <w:sz w:val="28"/>
          <w:sz w:val="28"/>
          <w:szCs w:val="28"/>
          <w:rtl w:val="true"/>
          <w:lang w:bidi="fa-IR"/>
        </w:rPr>
        <w:t>راحله</w:t>
      </w:r>
    </w:p>
    <w:p>
      <w:pPr>
        <w:pStyle w:val="BookText"/>
        <w:rPr/>
      </w:pPr>
      <w:r>
        <w:rPr>
          <w:rFonts w:ascii="IRNazanin" w:hAnsi="IRNazanin" w:eastAsia="IRNazanin"/>
          <w:color w:val="111111"/>
          <w:sz w:val="28"/>
          <w:sz w:val="28"/>
          <w:szCs w:val="28"/>
          <w:rtl w:val="true"/>
          <w:lang w:bidi="fa-IR"/>
        </w:rPr>
        <w:t>توصیه‌های</w:t>
      </w:r>
    </w:p>
    <w:p>
      <w:pPr>
        <w:pStyle w:val="BookText"/>
        <w:rPr/>
      </w:pPr>
      <w:r>
        <w:rPr>
          <w:rFonts w:ascii="IRNazanin" w:hAnsi="IRNazanin" w:eastAsia="IRNazanin"/>
          <w:color w:val="111111"/>
          <w:sz w:val="28"/>
          <w:sz w:val="28"/>
          <w:szCs w:val="28"/>
          <w:rtl w:val="true"/>
          <w:lang w:bidi="fa-IR"/>
        </w:rPr>
        <w:t>تغذیه‌درمانی در کلام رضوی و یافته‌های نوین علمی</w:t>
      </w:r>
    </w:p>
    <w:p>
      <w:pPr>
        <w:pStyle w:val="BookText"/>
        <w:rPr/>
      </w:pPr>
      <w:r>
        <w:rPr>
          <w:rFonts w:ascii="IRNazanin" w:hAnsi="IRNazanin" w:eastAsia="IRNazanin"/>
          <w:color w:val="111111"/>
          <w:sz w:val="28"/>
          <w:sz w:val="28"/>
          <w:szCs w:val="28"/>
          <w:rtl w:val="true"/>
          <w:lang w:bidi="fa-IR"/>
        </w:rPr>
        <w:t>شاه‌مرادی‌زاده،</w:t>
      </w:r>
    </w:p>
    <w:p>
      <w:pPr>
        <w:pStyle w:val="BookText"/>
        <w:rPr/>
      </w:pPr>
      <w:r>
        <w:rPr>
          <w:rFonts w:ascii="IRNazanin" w:hAnsi="IRNazanin" w:eastAsia="IRNazanin"/>
          <w:color w:val="111111"/>
          <w:sz w:val="28"/>
          <w:sz w:val="28"/>
          <w:szCs w:val="28"/>
          <w:rtl w:val="true"/>
          <w:lang w:bidi="fa-IR"/>
        </w:rPr>
        <w:t>راحله</w:t>
      </w:r>
    </w:p>
    <w:p>
      <w:pPr>
        <w:pStyle w:val="BookText"/>
        <w:rPr/>
      </w:pPr>
      <w:r>
        <w:rPr>
          <w:rFonts w:ascii="IRNazanin" w:hAnsi="IRNazanin" w:eastAsia="IRNazanin"/>
          <w:color w:val="111111"/>
          <w:sz w:val="28"/>
          <w:sz w:val="28"/>
          <w:szCs w:val="28"/>
          <w:rtl w:val="true"/>
          <w:lang w:bidi="fa-IR"/>
        </w:rPr>
        <w:t>حجامت</w:t>
      </w:r>
    </w:p>
    <w:p>
      <w:pPr>
        <w:pStyle w:val="BookText"/>
        <w:rPr/>
      </w:pPr>
      <w:r>
        <w:rPr>
          <w:rFonts w:ascii="IRNazanin" w:hAnsi="IRNazanin" w:eastAsia="IRNazanin"/>
          <w:color w:val="111111"/>
          <w:sz w:val="28"/>
          <w:sz w:val="28"/>
          <w:szCs w:val="28"/>
          <w:rtl w:val="true"/>
          <w:lang w:bidi="fa-IR"/>
        </w:rPr>
        <w:t>درمانی در کلام گهربار امام رضا علیه السلام</w:t>
      </w:r>
    </w:p>
    <w:p>
      <w:pPr>
        <w:pStyle w:val="BookText"/>
        <w:rPr/>
      </w:pPr>
      <w:r>
        <w:rPr>
          <w:rFonts w:ascii="IRNazanin" w:hAnsi="IRNazanin" w:eastAsia="IRNazanin"/>
          <w:color w:val="111111"/>
          <w:sz w:val="28"/>
          <w:sz w:val="28"/>
          <w:szCs w:val="28"/>
          <w:rtl w:val="true"/>
          <w:lang w:bidi="fa-IR"/>
        </w:rPr>
        <w:t>شربتیان،</w:t>
      </w:r>
    </w:p>
    <w:p>
      <w:pPr>
        <w:pStyle w:val="BookText"/>
        <w:rPr/>
      </w:pPr>
      <w:r>
        <w:rPr>
          <w:rFonts w:ascii="IRNazanin" w:hAnsi="IRNazanin" w:eastAsia="IRNazanin"/>
          <w:color w:val="111111"/>
          <w:sz w:val="28"/>
          <w:sz w:val="28"/>
          <w:szCs w:val="28"/>
          <w:rtl w:val="true"/>
          <w:lang w:bidi="fa-IR"/>
        </w:rPr>
        <w:t>محمدحسن</w:t>
      </w:r>
    </w:p>
    <w:p>
      <w:pPr>
        <w:pStyle w:val="BookText"/>
        <w:rPr/>
      </w:pPr>
      <w:r>
        <w:rPr>
          <w:rFonts w:ascii="Amiri" w:hAnsi="Amiri" w:eastAsia="Amiri" w:cs="Amiri"/>
          <w:color w:val="111111"/>
          <w:sz w:val="28"/>
          <w:sz w:val="28"/>
          <w:szCs w:val="28"/>
          <w:rtl w:val="true"/>
          <w:lang w:bidi="ar-SA"/>
        </w:rPr>
        <w:t>مطالعة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فرایند جامعه‌پذیری شهری در آرمان شهر رضوی </w:t>
      </w:r>
    </w:p>
    <w:p>
      <w:pPr>
        <w:pStyle w:val="BookText"/>
        <w:rPr/>
      </w:pPr>
      <w:r>
        <w:rPr>
          <w:rFonts w:ascii="IRNazanin" w:hAnsi="IRNazanin" w:eastAsia="IRNazanin"/>
          <w:color w:val="111111"/>
          <w:sz w:val="28"/>
          <w:sz w:val="28"/>
          <w:szCs w:val="28"/>
          <w:rtl w:val="true"/>
          <w:lang w:bidi="fa-IR"/>
        </w:rPr>
        <w:t>شربتیان،</w:t>
      </w:r>
    </w:p>
    <w:p>
      <w:pPr>
        <w:pStyle w:val="BookText"/>
        <w:rPr/>
      </w:pP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نقش اجتماعی و فرهنگ توریسم مذهبی در مشهد</w:t>
      </w:r>
    </w:p>
    <w:p>
      <w:pPr>
        <w:pStyle w:val="BookText"/>
        <w:rPr/>
      </w:pPr>
      <w:r>
        <w:rPr>
          <w:rFonts w:ascii="IRNazanin" w:hAnsi="IRNazanin" w:eastAsia="IRNazanin"/>
          <w:color w:val="111111"/>
          <w:sz w:val="28"/>
          <w:sz w:val="28"/>
          <w:szCs w:val="28"/>
          <w:rtl w:val="true"/>
          <w:lang w:bidi="fa-IR"/>
        </w:rPr>
        <w:t>شربتیان،</w:t>
      </w:r>
    </w:p>
    <w:p>
      <w:pPr>
        <w:pStyle w:val="BookText"/>
        <w:rPr/>
      </w:pPr>
      <w:r>
        <w:rPr>
          <w:rFonts w:ascii="IRNazanin" w:hAnsi="IRNazanin" w:eastAsia="IRNazanin"/>
          <w:color w:val="111111"/>
          <w:sz w:val="28"/>
          <w:sz w:val="28"/>
          <w:szCs w:val="28"/>
          <w:rtl w:val="true"/>
          <w:lang w:bidi="fa-IR"/>
        </w:rPr>
        <w:t>محمدحسن</w:t>
      </w:r>
    </w:p>
    <w:p>
      <w:pPr>
        <w:pStyle w:val="BookText"/>
        <w:rPr/>
      </w:pPr>
      <w:r>
        <w:rPr>
          <w:rFonts w:ascii="IRNazanin" w:hAnsi="IRNazanin" w:eastAsia="IRNazanin"/>
          <w:color w:val="111111"/>
          <w:sz w:val="28"/>
          <w:sz w:val="28"/>
          <w:szCs w:val="28"/>
          <w:rtl w:val="true"/>
          <w:lang w:bidi="fa-IR"/>
        </w:rPr>
        <w:t>تأملی</w:t>
      </w:r>
    </w:p>
    <w:p>
      <w:pPr>
        <w:pStyle w:val="BookText"/>
        <w:rPr/>
      </w:pPr>
      <w:r>
        <w:rPr>
          <w:rFonts w:ascii="IRNazanin" w:hAnsi="IRNazanin" w:eastAsia="IRNazanin"/>
          <w:color w:val="111111"/>
          <w:sz w:val="28"/>
          <w:sz w:val="28"/>
          <w:szCs w:val="28"/>
          <w:rtl w:val="true"/>
          <w:lang w:bidi="fa-IR"/>
        </w:rPr>
        <w:t>فرهنگی بر نقش و کارکرد زیارت</w:t>
      </w:r>
    </w:p>
    <w:p>
      <w:pPr>
        <w:pStyle w:val="BookText"/>
        <w:rPr/>
      </w:pPr>
      <w:r>
        <w:rPr>
          <w:rFonts w:ascii="IRNazanin" w:hAnsi="IRNazanin" w:eastAsia="IRNazanin"/>
          <w:color w:val="111111"/>
          <w:sz w:val="28"/>
          <w:sz w:val="28"/>
          <w:szCs w:val="28"/>
          <w:rtl w:val="true"/>
          <w:lang w:bidi="fa-IR"/>
        </w:rPr>
        <w:t>شفایی،</w:t>
      </w:r>
    </w:p>
    <w:p>
      <w:pPr>
        <w:pStyle w:val="BookText"/>
        <w:rPr/>
      </w:pPr>
      <w:r>
        <w:rPr>
          <w:rFonts w:ascii="IRNazanin" w:hAnsi="IRNazanin" w:eastAsia="IRNazanin"/>
          <w:color w:val="111111"/>
          <w:sz w:val="28"/>
          <w:sz w:val="28"/>
          <w:szCs w:val="28"/>
          <w:rtl w:val="true"/>
          <w:lang w:bidi="fa-IR"/>
        </w:rPr>
        <w:t>امان‌الله</w:t>
      </w:r>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انسان در‌اندیشة امام رضا علیه السلام</w:t>
      </w:r>
    </w:p>
    <w:p>
      <w:pPr>
        <w:pStyle w:val="BookText"/>
        <w:rPr/>
      </w:pPr>
      <w:r>
        <w:rPr>
          <w:rFonts w:ascii="IRNazanin" w:hAnsi="IRNazanin" w:eastAsia="IRNazanin"/>
          <w:color w:val="111111"/>
          <w:sz w:val="28"/>
          <w:sz w:val="28"/>
          <w:szCs w:val="28"/>
          <w:rtl w:val="true"/>
          <w:lang w:bidi="fa-IR"/>
        </w:rPr>
        <w:t>صادقی</w:t>
      </w:r>
    </w:p>
    <w:p>
      <w:pPr>
        <w:pStyle w:val="BookText"/>
        <w:rPr/>
      </w:pPr>
      <w:r>
        <w:rPr>
          <w:rFonts w:ascii="IRNazanin" w:hAnsi="IRNazanin" w:eastAsia="IRNazanin"/>
          <w:color w:val="111111"/>
          <w:sz w:val="28"/>
          <w:sz w:val="28"/>
          <w:szCs w:val="28"/>
          <w:rtl w:val="true"/>
          <w:lang w:bidi="fa-IR"/>
        </w:rPr>
        <w:t>نیری، رقیه و مهین حاجی‌زاده</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محتوایی مناظرات امام رضا علیه السلام</w:t>
      </w:r>
    </w:p>
    <w:p>
      <w:pPr>
        <w:pStyle w:val="BookText"/>
        <w:rPr/>
      </w:pPr>
      <w:r>
        <w:rPr>
          <w:rFonts w:ascii="IRNazanin" w:hAnsi="IRNazanin" w:eastAsia="IRNazanin"/>
          <w:color w:val="111111"/>
          <w:sz w:val="28"/>
          <w:sz w:val="28"/>
          <w:szCs w:val="28"/>
          <w:rtl w:val="true"/>
          <w:lang w:bidi="fa-IR"/>
        </w:rPr>
        <w:t>صرافان</w:t>
      </w:r>
    </w:p>
    <w:p>
      <w:pPr>
        <w:pStyle w:val="BookText"/>
        <w:rPr/>
      </w:pP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و آداب زیارت</w:t>
      </w:r>
    </w:p>
    <w:p>
      <w:pPr>
        <w:pStyle w:val="BookText"/>
        <w:rPr/>
      </w:pPr>
      <w:r>
        <w:rPr>
          <w:rFonts w:ascii="IRNazanin" w:hAnsi="IRNazanin" w:eastAsia="IRNazanin"/>
          <w:color w:val="111111"/>
          <w:sz w:val="28"/>
          <w:sz w:val="28"/>
          <w:szCs w:val="28"/>
          <w:rtl w:val="true"/>
          <w:lang w:bidi="fa-IR"/>
        </w:rPr>
        <w:t>صرافان</w:t>
      </w:r>
    </w:p>
    <w:p>
      <w:pPr>
        <w:pStyle w:val="BookText"/>
        <w:rPr/>
      </w:pP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چرایی غریب الغربا بودن امام رضا علیه السلام</w:t>
      </w:r>
    </w:p>
    <w:p>
      <w:pPr>
        <w:pStyle w:val="BookText"/>
        <w:rPr/>
      </w:pPr>
      <w:r>
        <w:rPr>
          <w:rFonts w:ascii="IRNazanin" w:hAnsi="IRNazanin" w:eastAsia="IRNazanin"/>
          <w:color w:val="111111"/>
          <w:sz w:val="28"/>
          <w:sz w:val="28"/>
          <w:szCs w:val="28"/>
          <w:rtl w:val="true"/>
          <w:lang w:bidi="fa-IR"/>
        </w:rPr>
        <w:t>صفائی،</w:t>
      </w:r>
    </w:p>
    <w:p>
      <w:pPr>
        <w:pStyle w:val="BookText"/>
        <w:rPr/>
      </w:pPr>
      <w:r>
        <w:rPr>
          <w:rFonts w:ascii="IRNazanin" w:hAnsi="IRNazanin" w:eastAsia="IRNazanin"/>
          <w:color w:val="111111"/>
          <w:sz w:val="28"/>
          <w:sz w:val="28"/>
          <w:szCs w:val="28"/>
          <w:rtl w:val="true"/>
          <w:lang w:bidi="fa-IR"/>
        </w:rPr>
        <w:t>فرزانه و طلعت صفائی</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سیرة اخلاقی و علمی امام رضا علیه السلام</w:t>
      </w:r>
    </w:p>
    <w:p>
      <w:pPr>
        <w:pStyle w:val="BookText"/>
        <w:rPr/>
      </w:pPr>
      <w:r>
        <w:rPr>
          <w:rFonts w:ascii="IRNazanin" w:hAnsi="IRNazanin" w:eastAsia="IRNazanin"/>
          <w:color w:val="111111"/>
          <w:sz w:val="28"/>
          <w:sz w:val="28"/>
          <w:szCs w:val="28"/>
          <w:rtl w:val="true"/>
          <w:lang w:bidi="fa-IR"/>
        </w:rPr>
        <w:t>طبسی،</w:t>
      </w:r>
    </w:p>
    <w:p>
      <w:pPr>
        <w:pStyle w:val="BookText"/>
        <w:rPr/>
      </w:pPr>
      <w:r>
        <w:rPr>
          <w:rFonts w:ascii="IRNazanin" w:hAnsi="IRNazanin" w:eastAsia="IRNazanin"/>
          <w:color w:val="111111"/>
          <w:sz w:val="28"/>
          <w:sz w:val="28"/>
          <w:szCs w:val="28"/>
          <w:rtl w:val="true"/>
          <w:lang w:bidi="fa-IR"/>
        </w:rPr>
        <w:t>محمدمحسن</w:t>
      </w:r>
    </w:p>
    <w:p>
      <w:pPr>
        <w:pStyle w:val="BookText"/>
        <w:rPr/>
      </w:pP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علمی امام رضا علیه السلام از دیدگاه اهل سنت</w:t>
      </w:r>
    </w:p>
    <w:p>
      <w:pPr>
        <w:pStyle w:val="BookText"/>
        <w:rPr/>
      </w:pPr>
      <w:r>
        <w:rPr>
          <w:rFonts w:ascii="IRNazanin" w:hAnsi="IRNazanin" w:eastAsia="IRNazanin"/>
          <w:color w:val="111111"/>
          <w:sz w:val="28"/>
          <w:sz w:val="28"/>
          <w:szCs w:val="28"/>
          <w:rtl w:val="true"/>
          <w:lang w:bidi="fa-IR"/>
        </w:rPr>
        <w:t>طبسی،</w:t>
      </w:r>
    </w:p>
    <w:p>
      <w:pPr>
        <w:pStyle w:val="BookText"/>
        <w:rPr/>
      </w:pPr>
      <w:r>
        <w:rPr>
          <w:rFonts w:ascii="IRNazanin" w:hAnsi="IRNazanin" w:eastAsia="IRNazanin"/>
          <w:color w:val="111111"/>
          <w:sz w:val="28"/>
          <w:sz w:val="28"/>
          <w:szCs w:val="28"/>
          <w:rtl w:val="true"/>
          <w:lang w:bidi="fa-IR"/>
        </w:rPr>
        <w:t>محمدمحسن</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حضرت رضا علیه السلام از دیدگاه اهل سنت</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احمدزاده، محمد</w:t>
      </w:r>
    </w:p>
    <w:p>
      <w:pPr>
        <w:pStyle w:val="BookText"/>
        <w:rPr/>
      </w:pPr>
      <w:r>
        <w:rPr>
          <w:rFonts w:ascii="IRNazanin" w:hAnsi="IRNazanin" w:eastAsia="IRNazanin"/>
          <w:color w:val="111111"/>
          <w:sz w:val="28"/>
          <w:sz w:val="28"/>
          <w:szCs w:val="28"/>
          <w:rtl w:val="true"/>
          <w:lang w:bidi="fa-IR"/>
        </w:rPr>
        <w:t>روشهای</w:t>
      </w:r>
    </w:p>
    <w:p>
      <w:pPr>
        <w:pStyle w:val="BookText"/>
        <w:rPr/>
      </w:pPr>
      <w:r>
        <w:rPr>
          <w:rFonts w:ascii="IRNazanin" w:hAnsi="IRNazanin" w:eastAsia="IRNazanin"/>
          <w:color w:val="111111"/>
          <w:sz w:val="28"/>
          <w:sz w:val="28"/>
          <w:szCs w:val="28"/>
          <w:rtl w:val="true"/>
          <w:lang w:bidi="fa-IR"/>
        </w:rPr>
        <w:t>تربیتی امام رضا علیه السلام</w:t>
      </w:r>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 در آیینة روایات</w:t>
      </w:r>
    </w:p>
    <w:p>
      <w:pPr>
        <w:pStyle w:val="BookText"/>
        <w:rPr/>
      </w:pPr>
      <w:r>
        <w:rPr>
          <w:rFonts w:ascii="IRNazanin" w:hAnsi="IRNazanin" w:eastAsia="IRNazanin"/>
          <w:color w:val="111111"/>
          <w:sz w:val="28"/>
          <w:sz w:val="28"/>
          <w:szCs w:val="28"/>
          <w:rtl w:val="true"/>
          <w:lang w:bidi="fa-IR"/>
        </w:rPr>
        <w:t>علوی‌فر،</w:t>
      </w:r>
    </w:p>
    <w:p>
      <w:pPr>
        <w:pStyle w:val="BookText"/>
        <w:rPr/>
      </w:pPr>
      <w:r>
        <w:rPr>
          <w:rFonts w:ascii="IRNazanin" w:hAnsi="IRNazanin" w:eastAsia="IRNazanin"/>
          <w:color w:val="111111"/>
          <w:sz w:val="28"/>
          <w:sz w:val="28"/>
          <w:szCs w:val="28"/>
          <w:rtl w:val="true"/>
          <w:lang w:bidi="fa-IR"/>
        </w:rPr>
        <w:t>بی‌بی‌سکینه و عزیزه نیک‌ذات</w:t>
      </w:r>
    </w:p>
    <w:p>
      <w:pPr>
        <w:pStyle w:val="BookText"/>
        <w:rPr/>
      </w:pPr>
      <w:r>
        <w:rPr>
          <w:rFonts w:ascii="Amiri" w:hAnsi="Amiri" w:eastAsia="Amiri" w:cs="Amiri"/>
          <w:color w:val="111111"/>
          <w:sz w:val="28"/>
          <w:sz w:val="28"/>
          <w:szCs w:val="28"/>
          <w:rtl w:val="true"/>
          <w:lang w:bidi="ar-SA"/>
        </w:rPr>
        <w:t>ارائة</w:t>
      </w:r>
    </w:p>
    <w:p>
      <w:pPr>
        <w:pStyle w:val="BookText"/>
        <w:rPr/>
      </w:pPr>
      <w:r>
        <w:rPr>
          <w:rFonts w:ascii="IRNazanin" w:hAnsi="IRNazanin" w:eastAsia="IRNazanin"/>
          <w:color w:val="111111"/>
          <w:sz w:val="28"/>
          <w:sz w:val="28"/>
          <w:szCs w:val="28"/>
          <w:rtl w:val="true"/>
          <w:lang w:bidi="fa-IR"/>
        </w:rPr>
        <w:t>الگوی علمی دانش پژوهی امام رضا علیه السلام و بهره‌گیری از آن در تولید دانش و</w:t>
      </w:r>
    </w:p>
    <w:p>
      <w:pPr>
        <w:pStyle w:val="BookText"/>
        <w:rPr/>
      </w:pPr>
      <w:r>
        <w:rPr>
          <w:rFonts w:ascii="IRNazanin" w:hAnsi="IRNazanin" w:eastAsia="IRNazanin"/>
          <w:color w:val="111111"/>
          <w:sz w:val="28"/>
          <w:sz w:val="28"/>
          <w:szCs w:val="28"/>
          <w:rtl w:val="true"/>
          <w:lang w:bidi="fa-IR"/>
        </w:rPr>
        <w:t>اصلاح جامعة دانشی امروز</w:t>
      </w:r>
    </w:p>
    <w:p>
      <w:pPr>
        <w:pStyle w:val="BookText"/>
        <w:rPr/>
      </w:pPr>
      <w:r>
        <w:rPr>
          <w:rFonts w:ascii="IRNazanin" w:hAnsi="IRNazanin" w:eastAsia="IRNazanin"/>
          <w:color w:val="111111"/>
          <w:sz w:val="28"/>
          <w:sz w:val="28"/>
          <w:szCs w:val="28"/>
          <w:rtl w:val="true"/>
          <w:lang w:bidi="fa-IR"/>
        </w:rPr>
        <w:t>غلامی،</w:t>
      </w:r>
    </w:p>
    <w:p>
      <w:pPr>
        <w:pStyle w:val="BookText"/>
        <w:rPr/>
      </w:pPr>
      <w:r>
        <w:rPr>
          <w:rFonts w:ascii="IRNazanin" w:hAnsi="IRNazanin" w:eastAsia="IRNazanin"/>
          <w:color w:val="111111"/>
          <w:sz w:val="28"/>
          <w:sz w:val="28"/>
          <w:szCs w:val="28"/>
          <w:rtl w:val="true"/>
          <w:lang w:bidi="fa-IR"/>
        </w:rPr>
        <w:t>مهرنوش</w:t>
      </w:r>
    </w:p>
    <w:p>
      <w:pPr>
        <w:pStyle w:val="BookText"/>
        <w:rPr/>
      </w:pPr>
      <w:r>
        <w:rPr>
          <w:rFonts w:ascii="IRNazanin" w:hAnsi="IRNazanin" w:eastAsia="IRNazanin"/>
          <w:color w:val="111111"/>
          <w:sz w:val="28"/>
          <w:sz w:val="28"/>
          <w:szCs w:val="28"/>
          <w:rtl w:val="true"/>
          <w:lang w:bidi="fa-IR"/>
        </w:rPr>
        <w:t>حدود</w:t>
      </w:r>
    </w:p>
    <w:p>
      <w:pPr>
        <w:pStyle w:val="BookText"/>
        <w:rPr/>
      </w:pPr>
      <w:r>
        <w:rPr>
          <w:rFonts w:ascii="IRNazanin" w:hAnsi="IRNazanin" w:eastAsia="IRNazanin"/>
          <w:color w:val="111111"/>
          <w:sz w:val="28"/>
          <w:sz w:val="28"/>
          <w:szCs w:val="28"/>
          <w:rtl w:val="true"/>
          <w:lang w:bidi="fa-IR"/>
        </w:rPr>
        <w:t>الهی و فلسفة احکام در‌اندیشة امام رضا علیه السلام</w:t>
      </w:r>
    </w:p>
    <w:p>
      <w:pPr>
        <w:pStyle w:val="BookText"/>
        <w:rPr/>
      </w:pPr>
      <w:r>
        <w:rPr>
          <w:rFonts w:ascii="IRNazanin" w:hAnsi="IRNazanin" w:eastAsia="IRNazanin"/>
          <w:color w:val="111111"/>
          <w:sz w:val="28"/>
          <w:sz w:val="28"/>
          <w:szCs w:val="28"/>
          <w:rtl w:val="true"/>
          <w:lang w:bidi="fa-IR"/>
        </w:rPr>
        <w:t>فاطمی،</w:t>
      </w:r>
    </w:p>
    <w:p>
      <w:pPr>
        <w:pStyle w:val="BookText"/>
        <w:rPr/>
      </w:pP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جایگاه امامت از نظر امام رضا علیه السلام</w:t>
      </w:r>
    </w:p>
    <w:p>
      <w:pPr>
        <w:pStyle w:val="BookText"/>
        <w:rPr/>
      </w:pPr>
      <w:r>
        <w:rPr>
          <w:rFonts w:ascii="IRNazanin" w:hAnsi="IRNazanin" w:eastAsia="IRNazanin"/>
          <w:color w:val="111111"/>
          <w:sz w:val="28"/>
          <w:sz w:val="28"/>
          <w:szCs w:val="28"/>
          <w:rtl w:val="true"/>
          <w:lang w:bidi="fa-IR"/>
        </w:rPr>
        <w:t>فتح‌آبادی،</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و نقش تربیتی آن</w:t>
      </w:r>
    </w:p>
    <w:p>
      <w:pPr>
        <w:pStyle w:val="BookText"/>
        <w:rPr/>
      </w:pPr>
      <w:r>
        <w:rPr>
          <w:rFonts w:ascii="IRNazanin" w:hAnsi="IRNazanin" w:eastAsia="IRNazanin"/>
          <w:color w:val="111111"/>
          <w:sz w:val="28"/>
          <w:sz w:val="28"/>
          <w:szCs w:val="28"/>
          <w:rtl w:val="true"/>
          <w:lang w:bidi="fa-IR"/>
        </w:rPr>
        <w:t>فخری،</w:t>
      </w:r>
    </w:p>
    <w:p>
      <w:pPr>
        <w:pStyle w:val="BookText"/>
        <w:rPr/>
      </w:pPr>
      <w:r>
        <w:rPr>
          <w:rFonts w:ascii="IRNazanin" w:hAnsi="IRNazanin" w:eastAsia="IRNazanin"/>
          <w:color w:val="111111"/>
          <w:sz w:val="28"/>
          <w:sz w:val="28"/>
          <w:szCs w:val="28"/>
          <w:rtl w:val="true"/>
          <w:lang w:bidi="fa-IR"/>
        </w:rPr>
        <w:t>فاطمه و نسرین کمالی‌پور</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فلاح،</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سیمای</w:t>
      </w:r>
    </w:p>
    <w:p>
      <w:pPr>
        <w:pStyle w:val="BookText"/>
        <w:rPr/>
      </w:pPr>
      <w:r>
        <w:rPr>
          <w:rFonts w:ascii="IRNazanin" w:hAnsi="IRNazanin" w:eastAsia="IRNazanin"/>
          <w:color w:val="111111"/>
          <w:sz w:val="28"/>
          <w:sz w:val="28"/>
          <w:szCs w:val="28"/>
          <w:rtl w:val="true"/>
          <w:lang w:bidi="fa-IR"/>
        </w:rPr>
        <w:t>امام رضا علیه السلام در اشعار شعرای شیعی معاصرش</w:t>
      </w:r>
    </w:p>
    <w:p>
      <w:pPr>
        <w:pStyle w:val="BookText"/>
        <w:rPr/>
      </w:pP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مقدم، رسول</w:t>
      </w:r>
    </w:p>
    <w:p>
      <w:pPr>
        <w:pStyle w:val="BookText"/>
        <w:rPr/>
      </w:pPr>
      <w:r>
        <w:rPr>
          <w:rFonts w:ascii="IRNazanin" w:hAnsi="IRNazanin" w:eastAsia="IRNazanin"/>
          <w:color w:val="111111"/>
          <w:sz w:val="28"/>
          <w:sz w:val="28"/>
          <w:szCs w:val="28"/>
          <w:rtl w:val="true"/>
          <w:lang w:bidi="fa-IR"/>
        </w:rPr>
        <w:t>گستردگی</w:t>
      </w:r>
    </w:p>
    <w:p>
      <w:pPr>
        <w:pStyle w:val="BookText"/>
        <w:rPr/>
      </w:pPr>
      <w:r>
        <w:rPr>
          <w:rFonts w:ascii="IRNazanin" w:hAnsi="IRNazanin" w:eastAsia="IRNazanin"/>
          <w:color w:val="111111"/>
          <w:sz w:val="28"/>
          <w:sz w:val="28"/>
          <w:szCs w:val="28"/>
          <w:rtl w:val="true"/>
          <w:lang w:bidi="fa-IR"/>
        </w:rPr>
        <w:t>علم امام رضا علیه السلام</w:t>
      </w:r>
    </w:p>
    <w:p>
      <w:pPr>
        <w:pStyle w:val="BookText"/>
        <w:rPr/>
      </w:pPr>
      <w:r>
        <w:rPr>
          <w:rFonts w:ascii="IRNazanin" w:hAnsi="IRNazanin" w:eastAsia="IRNazanin"/>
          <w:color w:val="111111"/>
          <w:sz w:val="28"/>
          <w:sz w:val="28"/>
          <w:szCs w:val="28"/>
          <w:rtl w:val="true"/>
          <w:lang w:bidi="fa-IR"/>
        </w:rPr>
        <w:t>کاظم‌زاده،</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اخلاق و آداب امام رضا علیه السلام ازنگاه ائمه علیهم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احادیث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کاظم‌زاده،</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تأثیر</w:t>
      </w:r>
    </w:p>
    <w:p>
      <w:pPr>
        <w:pStyle w:val="BookText"/>
        <w:rPr/>
      </w:pPr>
      <w:r>
        <w:rPr>
          <w:rFonts w:ascii="IRNazanin" w:hAnsi="IRNazanin" w:eastAsia="IRNazanin"/>
          <w:color w:val="111111"/>
          <w:sz w:val="28"/>
          <w:sz w:val="28"/>
          <w:szCs w:val="28"/>
          <w:rtl w:val="true"/>
          <w:lang w:bidi="fa-IR"/>
        </w:rPr>
        <w:t>ورود امام رضا علیه السلام بر تحولات فرهنگی ایران</w:t>
      </w:r>
    </w:p>
    <w:p>
      <w:pPr>
        <w:pStyle w:val="BookText"/>
        <w:rPr/>
      </w:pP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آرا و‌اندیشه های کلامی در بیانات و مناظرات امام رضا</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مریم و شهرزاد</w:t>
      </w:r>
    </w:p>
    <w:p>
      <w:pPr>
        <w:pStyle w:val="BookText"/>
        <w:rPr/>
      </w:pPr>
      <w:r>
        <w:rPr>
          <w:rFonts w:ascii="IRNazanin" w:hAnsi="IRNazanin" w:eastAsia="IRNazanin"/>
          <w:color w:val="111111"/>
          <w:sz w:val="28"/>
          <w:sz w:val="28"/>
          <w:szCs w:val="28"/>
          <w:rtl w:val="true"/>
          <w:lang w:bidi="fa-IR"/>
        </w:rPr>
        <w:t>اصلاح</w:t>
      </w:r>
    </w:p>
    <w:p>
      <w:pPr>
        <w:pStyle w:val="BookText"/>
        <w:rPr/>
      </w:pPr>
      <w:r>
        <w:rPr>
          <w:rFonts w:ascii="IRNazanin" w:hAnsi="IRNazanin" w:eastAsia="IRNazanin"/>
          <w:color w:val="111111"/>
          <w:sz w:val="28"/>
          <w:sz w:val="28"/>
          <w:szCs w:val="28"/>
          <w:rtl w:val="true"/>
          <w:lang w:bidi="fa-IR"/>
        </w:rPr>
        <w:t>الگوی مصرف در گفتار و رفتار امام رضا علیه السلام</w:t>
      </w:r>
    </w:p>
    <w:p>
      <w:pPr>
        <w:pStyle w:val="BookText"/>
        <w:rPr/>
      </w:pPr>
      <w:r>
        <w:rPr>
          <w:rFonts w:ascii="IRNazanin" w:hAnsi="IRNazanin" w:eastAsia="IRNazanin"/>
          <w:color w:val="111111"/>
          <w:sz w:val="28"/>
          <w:sz w:val="28"/>
          <w:szCs w:val="28"/>
          <w:rtl w:val="true"/>
          <w:lang w:bidi="fa-IR"/>
        </w:rPr>
        <w:t>کتانی،</w:t>
      </w:r>
    </w:p>
    <w:p>
      <w:pPr>
        <w:pStyle w:val="BookText"/>
        <w:rPr/>
      </w:pPr>
      <w:r>
        <w:rPr>
          <w:rFonts w:ascii="IRNazanin" w:hAnsi="IRNazanin" w:eastAsia="IRNazanin"/>
          <w:color w:val="111111"/>
          <w:sz w:val="28"/>
          <w:sz w:val="28"/>
          <w:szCs w:val="28"/>
          <w:rtl w:val="true"/>
          <w:lang w:bidi="fa-IR"/>
        </w:rPr>
        <w:t>علیرضا و سارا امجدی</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و آداب زیارت</w:t>
      </w:r>
    </w:p>
    <w:p>
      <w:pPr>
        <w:pStyle w:val="BookText"/>
        <w:rPr/>
      </w:pPr>
      <w:r>
        <w:rPr>
          <w:rFonts w:ascii="IRNazanin" w:hAnsi="IRNazanin" w:eastAsia="IRNazanin"/>
          <w:color w:val="111111"/>
          <w:sz w:val="28"/>
          <w:sz w:val="28"/>
          <w:szCs w:val="28"/>
          <w:rtl w:val="true"/>
          <w:lang w:bidi="fa-IR"/>
        </w:rPr>
        <w:t>کرامتی</w:t>
      </w:r>
    </w:p>
    <w:p>
      <w:pPr>
        <w:pStyle w:val="BookText"/>
        <w:rPr/>
      </w:pPr>
      <w:r>
        <w:rPr>
          <w:rFonts w:ascii="IRNazanin" w:hAnsi="IRNazanin" w:eastAsia="IRNazanin"/>
          <w:color w:val="111111"/>
          <w:sz w:val="28"/>
          <w:sz w:val="28"/>
          <w:szCs w:val="28"/>
          <w:rtl w:val="true"/>
          <w:lang w:bidi="fa-IR"/>
        </w:rPr>
        <w:t>مقدم، سیدعلی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 در آیینة شعر و ادبیات فارسی</w:t>
      </w:r>
    </w:p>
    <w:p>
      <w:pPr>
        <w:pStyle w:val="BookText"/>
        <w:rPr/>
      </w:pPr>
      <w:r>
        <w:rPr>
          <w:rFonts w:ascii="IRNazanin" w:hAnsi="IRNazanin" w:eastAsia="IRNazanin"/>
          <w:color w:val="111111"/>
          <w:sz w:val="28"/>
          <w:sz w:val="28"/>
          <w:szCs w:val="28"/>
          <w:rtl w:val="true"/>
          <w:lang w:bidi="fa-IR"/>
        </w:rPr>
        <w:t>کنشتی</w:t>
      </w:r>
    </w:p>
    <w:p>
      <w:pPr>
        <w:pStyle w:val="BookText"/>
        <w:rPr/>
      </w:pPr>
      <w:r>
        <w:rPr>
          <w:rFonts w:ascii="IRNazanin" w:hAnsi="IRNazanin" w:eastAsia="IRNazanin"/>
          <w:color w:val="111111"/>
          <w:sz w:val="28"/>
          <w:sz w:val="28"/>
          <w:szCs w:val="28"/>
          <w:rtl w:val="true"/>
          <w:lang w:bidi="fa-IR"/>
        </w:rPr>
        <w:t>رحیمی، زهره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امامت در آیینة کلام رضوی</w:t>
      </w:r>
    </w:p>
    <w:p>
      <w:pPr>
        <w:pStyle w:val="BookText"/>
        <w:rPr/>
      </w:pPr>
      <w:r>
        <w:rPr>
          <w:rFonts w:ascii="IRNazanin" w:hAnsi="IRNazanin" w:eastAsia="IRNazanin"/>
          <w:color w:val="111111"/>
          <w:sz w:val="28"/>
          <w:sz w:val="28"/>
          <w:szCs w:val="28"/>
          <w:rtl w:val="true"/>
          <w:lang w:bidi="fa-IR"/>
        </w:rPr>
        <w:t>گرزین،</w:t>
      </w:r>
    </w:p>
    <w:p>
      <w:pPr>
        <w:pStyle w:val="BookText"/>
        <w:rPr/>
      </w:pPr>
      <w:r>
        <w:rPr>
          <w:rFonts w:ascii="IRNazanin" w:hAnsi="IRNazanin" w:eastAsia="IRNazanin"/>
          <w:color w:val="111111"/>
          <w:sz w:val="28"/>
          <w:sz w:val="28"/>
          <w:szCs w:val="28"/>
          <w:rtl w:val="true"/>
          <w:lang w:bidi="fa-IR"/>
        </w:rPr>
        <w:t>زهرا و فاطمه گرزین</w:t>
      </w:r>
    </w:p>
    <w:p>
      <w:pPr>
        <w:pStyle w:val="BookText"/>
        <w:rPr/>
      </w:pPr>
      <w:r>
        <w:rPr>
          <w:rFonts w:ascii="IRNazanin" w:hAnsi="IRNazanin" w:eastAsia="IRNazanin"/>
          <w:color w:val="111111"/>
          <w:sz w:val="28"/>
          <w:sz w:val="28"/>
          <w:szCs w:val="28"/>
          <w:rtl w:val="true"/>
          <w:lang w:bidi="fa-IR"/>
        </w:rPr>
        <w:t>سیرة</w:t>
      </w:r>
    </w:p>
    <w:p>
      <w:pPr>
        <w:pStyle w:val="BookText"/>
        <w:rPr/>
      </w:pPr>
      <w:r>
        <w:rPr>
          <w:rFonts w:ascii="IRNazanin" w:hAnsi="IRNazanin" w:eastAsia="IRNazanin"/>
          <w:color w:val="111111"/>
          <w:sz w:val="28"/>
          <w:sz w:val="28"/>
          <w:szCs w:val="28"/>
          <w:rtl w:val="true"/>
          <w:lang w:bidi="fa-IR"/>
        </w:rPr>
        <w:t>اخلاقی امام رضا علیه السلام</w:t>
      </w:r>
    </w:p>
    <w:p>
      <w:pPr>
        <w:pStyle w:val="BookText"/>
        <w:rPr/>
      </w:pPr>
      <w:r>
        <w:rPr>
          <w:rFonts w:ascii="IRNazanin" w:hAnsi="IRNazanin" w:eastAsia="IRNazanin"/>
          <w:color w:val="111111"/>
          <w:sz w:val="28"/>
          <w:sz w:val="28"/>
          <w:szCs w:val="28"/>
          <w:rtl w:val="true"/>
          <w:lang w:bidi="fa-IR"/>
        </w:rPr>
        <w:t>گلی‌فر،</w:t>
      </w:r>
    </w:p>
    <w:p>
      <w:pPr>
        <w:pStyle w:val="BookText"/>
        <w:rPr/>
      </w:pP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و امامت در گفتار امام رضا علیه السلام</w:t>
      </w:r>
    </w:p>
    <w:p>
      <w:pPr>
        <w:pStyle w:val="BookText"/>
        <w:rPr/>
      </w:pPr>
      <w:r>
        <w:rPr>
          <w:rFonts w:ascii="IRNazanin" w:hAnsi="IRNazanin" w:eastAsia="IRNazanin"/>
          <w:color w:val="111111"/>
          <w:sz w:val="28"/>
          <w:sz w:val="28"/>
          <w:szCs w:val="28"/>
          <w:rtl w:val="true"/>
          <w:lang w:bidi="fa-IR"/>
        </w:rPr>
        <w:t>گودرزی،</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و آداب زیارت</w:t>
      </w:r>
    </w:p>
    <w:p>
      <w:pPr>
        <w:pStyle w:val="BookText"/>
        <w:rPr/>
      </w:pPr>
      <w:r>
        <w:rPr>
          <w:rFonts w:ascii="IRNazanin" w:hAnsi="IRNazanin" w:eastAsia="IRNazanin"/>
          <w:color w:val="111111"/>
          <w:sz w:val="28"/>
          <w:sz w:val="28"/>
          <w:szCs w:val="28"/>
          <w:rtl w:val="true"/>
          <w:lang w:bidi="fa-IR"/>
        </w:rPr>
        <w:t>محمدزاده،</w:t>
      </w:r>
    </w:p>
    <w:p>
      <w:pPr>
        <w:pStyle w:val="BookText"/>
        <w:rPr/>
      </w:pPr>
      <w:r>
        <w:rPr>
          <w:rFonts w:ascii="IRNazanin" w:hAnsi="IRNazanin" w:eastAsia="IRNazanin"/>
          <w:color w:val="111111"/>
          <w:sz w:val="28"/>
          <w:sz w:val="28"/>
          <w:szCs w:val="28"/>
          <w:rtl w:val="true"/>
          <w:lang w:bidi="fa-IR"/>
        </w:rPr>
        <w:t>ناهید و نیلوفر محمدزاده</w:t>
      </w:r>
    </w:p>
    <w:p>
      <w:pPr>
        <w:pStyle w:val="BookText"/>
        <w:rPr/>
      </w:pPr>
      <w:r>
        <w:rPr>
          <w:rFonts w:ascii="IRNazanin" w:hAnsi="IRNazanin" w:eastAsia="IRNazanin"/>
          <w:color w:val="111111"/>
          <w:sz w:val="28"/>
          <w:sz w:val="28"/>
          <w:szCs w:val="28"/>
          <w:rtl w:val="true"/>
          <w:lang w:bidi="fa-IR"/>
        </w:rPr>
        <w:t>تبلور</w:t>
      </w:r>
    </w:p>
    <w:p>
      <w:pPr>
        <w:pStyle w:val="BookText"/>
        <w:rPr/>
      </w:pPr>
      <w:r>
        <w:rPr>
          <w:rFonts w:ascii="IRNazanin" w:hAnsi="IRNazanin" w:eastAsia="IRNazanin"/>
          <w:color w:val="111111"/>
          <w:sz w:val="28"/>
          <w:sz w:val="28"/>
          <w:szCs w:val="28"/>
          <w:rtl w:val="true"/>
          <w:lang w:bidi="fa-IR"/>
        </w:rPr>
        <w:t>علوم در سیرة عالم اهل البیت علیهم السلام</w:t>
      </w:r>
    </w:p>
    <w:p>
      <w:pPr>
        <w:pStyle w:val="BookText"/>
        <w:rPr/>
      </w:pPr>
      <w:r>
        <w:rPr>
          <w:rFonts w:ascii="IRNazanin" w:hAnsi="IRNazanin" w:eastAsia="IRNazanin"/>
          <w:color w:val="111111"/>
          <w:sz w:val="28"/>
          <w:sz w:val="28"/>
          <w:szCs w:val="28"/>
          <w:rtl w:val="true"/>
          <w:lang w:bidi="fa-IR"/>
        </w:rPr>
        <w:t>محمدزاده،</w:t>
      </w:r>
    </w:p>
    <w:p>
      <w:pPr>
        <w:pStyle w:val="BookText"/>
        <w:rPr/>
      </w:pPr>
      <w:r>
        <w:rPr>
          <w:rFonts w:ascii="IRNazanin" w:hAnsi="IRNazanin" w:eastAsia="IRNazanin"/>
          <w:color w:val="111111"/>
          <w:sz w:val="28"/>
          <w:sz w:val="28"/>
          <w:szCs w:val="28"/>
          <w:rtl w:val="true"/>
          <w:lang w:bidi="fa-IR"/>
        </w:rPr>
        <w:t>ناهید و نیلوفر محمدزاده</w:t>
      </w:r>
    </w:p>
    <w:p>
      <w:pPr>
        <w:pStyle w:val="BookText"/>
        <w:rPr/>
      </w:pP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و دانش‌پژوهی در گفتار و رفتار امام رضا علیه السلام</w:t>
      </w:r>
    </w:p>
    <w:p>
      <w:pPr>
        <w:pStyle w:val="BookText"/>
        <w:rPr/>
      </w:pPr>
      <w:r>
        <w:rPr>
          <w:rFonts w:ascii="IRNazanin" w:hAnsi="IRNazanin" w:eastAsia="IRNazanin"/>
          <w:color w:val="111111"/>
          <w:sz w:val="28"/>
          <w:sz w:val="28"/>
          <w:szCs w:val="28"/>
          <w:rtl w:val="true"/>
          <w:lang w:bidi="fa-IR"/>
        </w:rPr>
        <w:t>محمدی،</w:t>
      </w:r>
    </w:p>
    <w:p>
      <w:pPr>
        <w:pStyle w:val="BookText"/>
        <w:rPr/>
      </w:pPr>
      <w:r>
        <w:rPr>
          <w:rFonts w:ascii="IRNazanin" w:hAnsi="IRNazanin" w:eastAsia="IRNazanin"/>
          <w:color w:val="111111"/>
          <w:sz w:val="28"/>
          <w:sz w:val="28"/>
          <w:szCs w:val="28"/>
          <w:rtl w:val="true"/>
          <w:lang w:bidi="fa-IR"/>
        </w:rPr>
        <w:t>بنیامین</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امام رضا علیه السلام و تشیع در ایران</w:t>
      </w:r>
    </w:p>
    <w:p>
      <w:pPr>
        <w:pStyle w:val="BookText"/>
        <w:rPr/>
      </w:pPr>
      <w:r>
        <w:rPr>
          <w:rFonts w:ascii="IRNazanin" w:hAnsi="IRNazanin" w:eastAsia="IRNazanin"/>
          <w:color w:val="111111"/>
          <w:sz w:val="28"/>
          <w:sz w:val="28"/>
          <w:szCs w:val="28"/>
          <w:rtl w:val="true"/>
          <w:lang w:bidi="fa-IR"/>
        </w:rPr>
        <w:t>محمدی،</w:t>
      </w:r>
    </w:p>
    <w:p>
      <w:pPr>
        <w:pStyle w:val="BookText"/>
        <w:rPr/>
      </w:pPr>
      <w:r>
        <w:rPr>
          <w:rFonts w:ascii="IRNazanin" w:hAnsi="IRNazanin" w:eastAsia="IRNazanin"/>
          <w:color w:val="111111"/>
          <w:sz w:val="28"/>
          <w:sz w:val="28"/>
          <w:szCs w:val="28"/>
          <w:rtl w:val="true"/>
          <w:lang w:bidi="fa-IR"/>
        </w:rPr>
        <w:t>علیرضا</w:t>
      </w:r>
    </w:p>
    <w:p>
      <w:pPr>
        <w:pStyle w:val="BookText"/>
        <w:rPr/>
      </w:pPr>
      <w:r>
        <w:rPr>
          <w:rFonts w:ascii="IRNazanin" w:hAnsi="IRNazanin" w:eastAsia="IRNazanin"/>
          <w:color w:val="111111"/>
          <w:sz w:val="28"/>
          <w:sz w:val="28"/>
          <w:szCs w:val="28"/>
          <w:rtl w:val="true"/>
          <w:lang w:bidi="fa-IR"/>
        </w:rPr>
        <w:t>قبول</w:t>
      </w:r>
    </w:p>
    <w:p>
      <w:pPr>
        <w:pStyle w:val="BookText"/>
        <w:rPr/>
      </w:pPr>
      <w:r>
        <w:rPr>
          <w:rFonts w:ascii="IRNazanin" w:hAnsi="IRNazanin" w:eastAsia="IRNazanin"/>
          <w:color w:val="111111"/>
          <w:sz w:val="28"/>
          <w:sz w:val="28"/>
          <w:szCs w:val="28"/>
          <w:rtl w:val="true"/>
          <w:lang w:bidi="fa-IR"/>
        </w:rPr>
        <w:t>ولایتعهدی امام رضا علیه السلام ادامة مبارزة حاد سیاسی امامان علیهم السلام</w:t>
      </w:r>
    </w:p>
    <w:p>
      <w:pPr>
        <w:pStyle w:val="BookText"/>
        <w:rPr/>
      </w:pPr>
      <w:r>
        <w:rPr>
          <w:rFonts w:ascii="IRNazanin" w:hAnsi="IRNazanin" w:eastAsia="IRNazanin"/>
          <w:color w:val="111111"/>
          <w:sz w:val="28"/>
          <w:sz w:val="28"/>
          <w:szCs w:val="28"/>
          <w:rtl w:val="true"/>
          <w:lang w:bidi="fa-IR"/>
        </w:rPr>
        <w:t>محمدی،</w:t>
      </w:r>
    </w:p>
    <w:p>
      <w:pPr>
        <w:pStyle w:val="BookText"/>
        <w:rPr/>
      </w:pPr>
      <w:r>
        <w:rPr>
          <w:rFonts w:ascii="IRNazanin" w:hAnsi="IRNazanin" w:eastAsia="IRNazanin"/>
          <w:color w:val="111111"/>
          <w:sz w:val="28"/>
          <w:sz w:val="28"/>
          <w:szCs w:val="28"/>
          <w:rtl w:val="true"/>
          <w:lang w:bidi="fa-IR"/>
        </w:rPr>
        <w:t>نیره</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سیاسی امام رضا علیه السلام</w:t>
      </w:r>
    </w:p>
    <w:p>
      <w:pPr>
        <w:pStyle w:val="BookText"/>
        <w:rPr/>
      </w:pPr>
      <w:r>
        <w:rPr>
          <w:rFonts w:ascii="IRNazanin" w:hAnsi="IRNazanin" w:eastAsia="IRNazanin"/>
          <w:color w:val="111111"/>
          <w:sz w:val="28"/>
          <w:sz w:val="28"/>
          <w:szCs w:val="28"/>
          <w:rtl w:val="true"/>
          <w:lang w:bidi="fa-IR"/>
        </w:rPr>
        <w:t>مرتضی‌زاده،</w:t>
      </w:r>
    </w:p>
    <w:p>
      <w:pPr>
        <w:pStyle w:val="BookText"/>
        <w:rPr/>
      </w:pPr>
      <w:r>
        <w:rPr>
          <w:rFonts w:ascii="IRNazanin" w:hAnsi="IRNazanin" w:eastAsia="IRNazanin"/>
          <w:color w:val="111111"/>
          <w:sz w:val="28"/>
          <w:sz w:val="28"/>
          <w:szCs w:val="28"/>
          <w:rtl w:val="true"/>
          <w:lang w:bidi="fa-IR"/>
        </w:rPr>
        <w:t>فرحناز السادات</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و آداب زیارت</w:t>
      </w:r>
    </w:p>
    <w:p>
      <w:pPr>
        <w:pStyle w:val="BookText"/>
        <w:rPr/>
      </w:pPr>
      <w:r>
        <w:rPr>
          <w:rFonts w:ascii="IRNazanin" w:hAnsi="IRNazanin" w:eastAsia="IRNazanin"/>
          <w:color w:val="111111"/>
          <w:sz w:val="28"/>
          <w:sz w:val="28"/>
          <w:szCs w:val="28"/>
          <w:rtl w:val="true"/>
          <w:lang w:bidi="fa-IR"/>
        </w:rPr>
        <w:t>مردانی</w:t>
      </w:r>
    </w:p>
    <w:p>
      <w:pPr>
        <w:pStyle w:val="BookText"/>
        <w:rPr/>
      </w:pPr>
      <w:r>
        <w:rPr>
          <w:rFonts w:ascii="IRNazanin" w:hAnsi="IRNazanin" w:eastAsia="IRNazanin"/>
          <w:color w:val="111111"/>
          <w:sz w:val="28"/>
          <w:sz w:val="28"/>
          <w:szCs w:val="28"/>
          <w:rtl w:val="true"/>
          <w:lang w:bidi="fa-IR"/>
        </w:rPr>
        <w:t>نوکنده، محمدحسین</w:t>
      </w:r>
    </w:p>
    <w:p>
      <w:pPr>
        <w:pStyle w:val="BookText"/>
        <w:rPr/>
      </w:pPr>
      <w:r>
        <w:rPr>
          <w:rFonts w:ascii="IRNazanin" w:hAnsi="IRNazanin" w:eastAsia="IRNazanin"/>
          <w:color w:val="111111"/>
          <w:sz w:val="28"/>
          <w:sz w:val="28"/>
          <w:szCs w:val="28"/>
          <w:rtl w:val="true"/>
          <w:lang w:bidi="fa-IR"/>
        </w:rPr>
        <w:t>روش‌شناسی</w:t>
      </w:r>
    </w:p>
    <w:p>
      <w:pPr>
        <w:pStyle w:val="BookText"/>
        <w:rPr/>
      </w:pPr>
      <w:r>
        <w:rPr>
          <w:rFonts w:ascii="IRNazanin" w:hAnsi="IRNazanin" w:eastAsia="IRNazanin"/>
          <w:color w:val="111111"/>
          <w:sz w:val="28"/>
          <w:sz w:val="28"/>
          <w:szCs w:val="28"/>
          <w:rtl w:val="true"/>
          <w:lang w:bidi="fa-IR"/>
        </w:rPr>
        <w:t>مناظرات امام رضا علیه السلام</w:t>
      </w:r>
    </w:p>
    <w:p>
      <w:pPr>
        <w:pStyle w:val="BookText"/>
        <w:rPr/>
      </w:pPr>
      <w:r>
        <w:rPr>
          <w:rFonts w:ascii="IRNazanin" w:hAnsi="IRNazanin" w:eastAsia="IRNazanin"/>
          <w:color w:val="111111"/>
          <w:sz w:val="28"/>
          <w:sz w:val="28"/>
          <w:szCs w:val="28"/>
          <w:rtl w:val="true"/>
          <w:lang w:bidi="fa-IR"/>
        </w:rPr>
        <w:t>مصطفوی‌نیا،</w:t>
      </w:r>
    </w:p>
    <w:p>
      <w:pPr>
        <w:pStyle w:val="BookText"/>
        <w:rPr/>
      </w:pPr>
      <w:r>
        <w:rPr>
          <w:rFonts w:ascii="IRNazanin" w:hAnsi="IRNazanin" w:eastAsia="IRNazanin"/>
          <w:color w:val="111111"/>
          <w:sz w:val="28"/>
          <w:sz w:val="28"/>
          <w:szCs w:val="28"/>
          <w:rtl w:val="true"/>
          <w:lang w:bidi="fa-IR"/>
        </w:rPr>
        <w:t>سیدمحمدرضی و ابراهیم توبه‌یانی و فرزاد باباحسینی</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بن عباد و دو قصیدة وی</w:t>
      </w:r>
    </w:p>
    <w:p>
      <w:pPr>
        <w:pStyle w:val="BookText"/>
        <w:rPr/>
      </w:pPr>
      <w:r>
        <w:rPr>
          <w:rFonts w:ascii="IRNazanin" w:hAnsi="IRNazanin" w:eastAsia="IRNazanin"/>
          <w:color w:val="111111"/>
          <w:sz w:val="28"/>
          <w:sz w:val="28"/>
          <w:szCs w:val="28"/>
          <w:rtl w:val="true"/>
          <w:lang w:bidi="fa-IR"/>
        </w:rPr>
        <w:t>مصطفوی‌نیا،</w:t>
      </w:r>
    </w:p>
    <w:p>
      <w:pPr>
        <w:pStyle w:val="BookText"/>
        <w:rPr/>
      </w:pPr>
      <w:r>
        <w:rPr>
          <w:rFonts w:ascii="IRNazanin" w:hAnsi="IRNazanin" w:eastAsia="IRNazanin"/>
          <w:color w:val="111111"/>
          <w:sz w:val="28"/>
          <w:sz w:val="28"/>
          <w:szCs w:val="28"/>
          <w:rtl w:val="true"/>
          <w:lang w:bidi="fa-IR"/>
        </w:rPr>
        <w:t>سیدمحمدرضی و رضا لونی و حمید دادفر</w:t>
      </w:r>
    </w:p>
    <w:p>
      <w:pPr>
        <w:pStyle w:val="BookText"/>
        <w:rPr/>
      </w:pPr>
      <w:r>
        <w:rPr>
          <w:rFonts w:ascii="IRNazanin" w:hAnsi="IRNazanin" w:eastAsia="IRNazanin"/>
          <w:color w:val="111111"/>
          <w:sz w:val="28"/>
          <w:sz w:val="28"/>
          <w:szCs w:val="28"/>
          <w:rtl w:val="true"/>
          <w:lang w:bidi="fa-IR"/>
        </w:rPr>
        <w:t>امامان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علیهم السلام الگوی راستین مصرف </w:t>
      </w:r>
      <w:bookmarkStart w:id="470" w:name="pg5312_35326"/>
    </w:p>
    <w:p>
      <w:pPr>
        <w:pStyle w:val="BookText"/>
        <w:rPr/>
      </w:pPr>
      <w:bookmarkEnd w:id="470"/>
      <w:r>
        <w:rPr>
          <w:rFonts w:ascii="IRNazanin" w:hAnsi="IRNazanin" w:eastAsia="IRNazanin"/>
          <w:color w:val="111111"/>
          <w:sz w:val="28"/>
          <w:sz w:val="28"/>
          <w:szCs w:val="28"/>
          <w:rtl w:val="true"/>
          <w:lang w:bidi="fa-IR"/>
        </w:rPr>
        <w:t>موحدی،</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مقدس در مناظرات امام رضا علیه السلام</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رقیه‌سادات</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امام رضا علیه السلام در جریان امامت</w:t>
      </w:r>
    </w:p>
    <w:p>
      <w:pPr>
        <w:pStyle w:val="BookText"/>
        <w:rPr/>
      </w:pPr>
      <w:r>
        <w:rPr>
          <w:rFonts w:ascii="IRNazanin" w:hAnsi="IRNazanin" w:eastAsia="IRNazanin"/>
          <w:color w:val="111111"/>
          <w:sz w:val="28"/>
          <w:sz w:val="28"/>
          <w:szCs w:val="28"/>
          <w:rtl w:val="true"/>
          <w:lang w:bidi="fa-IR"/>
        </w:rPr>
        <w:t>نخعی،</w:t>
      </w:r>
    </w:p>
    <w:p>
      <w:pPr>
        <w:pStyle w:val="BookText"/>
        <w:rPr/>
      </w:pP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آداب و زیارت</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عبدالحسین</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چیست و امام کیست؟</w:t>
      </w:r>
    </w:p>
    <w:p>
      <w:pPr>
        <w:pStyle w:val="BookText"/>
        <w:rPr/>
      </w:pPr>
      <w:r>
        <w:rPr>
          <w:rFonts w:ascii="IRNazanin" w:hAnsi="IRNazanin" w:eastAsia="IRNazanin"/>
          <w:color w:val="111111"/>
          <w:sz w:val="28"/>
          <w:sz w:val="28"/>
          <w:szCs w:val="28"/>
          <w:rtl w:val="true"/>
          <w:lang w:bidi="fa-IR"/>
        </w:rPr>
        <w:t>وطن‌دوست،</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خردورزی</w:t>
      </w:r>
    </w:p>
    <w:p>
      <w:pPr>
        <w:pStyle w:val="BookText"/>
        <w:rPr/>
      </w:pPr>
      <w:r>
        <w:rPr>
          <w:rFonts w:ascii="IRNazanin" w:hAnsi="IRNazanin" w:eastAsia="IRNazanin"/>
          <w:color w:val="111111"/>
          <w:sz w:val="28"/>
          <w:sz w:val="28"/>
          <w:szCs w:val="28"/>
          <w:rtl w:val="true"/>
          <w:lang w:bidi="fa-IR"/>
        </w:rPr>
        <w:t>در‌اندیشة کلامی امام رضا علیه السلام</w:t>
      </w:r>
    </w:p>
    <w:p>
      <w:pPr>
        <w:pStyle w:val="BookText"/>
        <w:rPr/>
      </w:pPr>
      <w:r>
        <w:rPr>
          <w:rFonts w:ascii="IRNazanin" w:hAnsi="IRNazanin" w:eastAsia="IRNazanin"/>
          <w:color w:val="111111"/>
          <w:sz w:val="28"/>
          <w:sz w:val="28"/>
          <w:szCs w:val="28"/>
          <w:rtl w:val="true"/>
          <w:lang w:bidi="fa-IR"/>
        </w:rPr>
        <w:t>هاتفی،</w:t>
      </w:r>
    </w:p>
    <w:p>
      <w:pPr>
        <w:pStyle w:val="BookText"/>
        <w:rPr/>
      </w:pPr>
      <w:r>
        <w:rPr>
          <w:rFonts w:ascii="IRNazanin" w:hAnsi="IRNazanin" w:eastAsia="IRNazanin"/>
          <w:color w:val="111111"/>
          <w:sz w:val="28"/>
          <w:sz w:val="28"/>
          <w:szCs w:val="28"/>
          <w:rtl w:val="true"/>
          <w:lang w:bidi="fa-IR"/>
        </w:rPr>
        <w:t>غلامرضا</w:t>
      </w:r>
    </w:p>
    <w:p>
      <w:pPr>
        <w:pStyle w:val="BookText"/>
        <w:rPr/>
      </w:pPr>
      <w:r>
        <w:rPr>
          <w:rFonts w:ascii="IRNazanin" w:hAnsi="IRNazanin" w:eastAsia="IRNazanin"/>
          <w:color w:val="111111"/>
          <w:sz w:val="28"/>
          <w:sz w:val="28"/>
          <w:szCs w:val="28"/>
          <w:rtl w:val="true"/>
          <w:lang w:bidi="fa-IR"/>
        </w:rPr>
        <w:t>سیمای</w:t>
      </w:r>
    </w:p>
    <w:p>
      <w:pPr>
        <w:pStyle w:val="BookText"/>
        <w:rPr/>
      </w:pPr>
      <w:r>
        <w:rPr>
          <w:rFonts w:ascii="IRNazanin" w:hAnsi="IRNazanin" w:eastAsia="IRNazanin"/>
          <w:color w:val="111111"/>
          <w:sz w:val="28"/>
          <w:sz w:val="28"/>
          <w:szCs w:val="28"/>
          <w:rtl w:val="true"/>
          <w:lang w:bidi="fa-IR"/>
        </w:rPr>
        <w:t>امام رضا علیه السلام در شعر فارسی</w:t>
      </w:r>
    </w:p>
    <w:p>
      <w:pPr>
        <w:pStyle w:val="BookText"/>
        <w:rPr/>
      </w:pP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حسین‌علی و مهری شیرانی</w:t>
      </w:r>
    </w:p>
    <w:p>
      <w:pPr>
        <w:pStyle w:val="BookText"/>
        <w:rPr/>
      </w:pPr>
      <w:r>
        <w:rPr>
          <w:rFonts w:ascii="IRNazanin" w:hAnsi="IRNazanin" w:eastAsia="IRNazanin"/>
          <w:color w:val="111111"/>
          <w:sz w:val="28"/>
          <w:sz w:val="28"/>
          <w:szCs w:val="28"/>
          <w:rtl w:val="true"/>
          <w:lang w:bidi="fa-IR"/>
        </w:rPr>
        <w:t>رهنمودهای</w:t>
      </w:r>
    </w:p>
    <w:p>
      <w:pPr>
        <w:pStyle w:val="BookText"/>
        <w:rPr/>
      </w:pPr>
      <w:r>
        <w:rPr>
          <w:rFonts w:ascii="IRNazanin" w:hAnsi="IRNazanin" w:eastAsia="IRNazanin"/>
          <w:color w:val="111111"/>
          <w:sz w:val="28"/>
          <w:sz w:val="28"/>
          <w:szCs w:val="28"/>
          <w:rtl w:val="true"/>
          <w:lang w:bidi="fa-IR"/>
        </w:rPr>
        <w:t>بهداشتی و زیست‌محیطی امام مهربانیها</w:t>
      </w:r>
    </w:p>
    <w:p>
      <w:pPr>
        <w:pStyle w:val="Heading2"/>
        <w:numPr>
          <w:ilvl w:val="1"/>
          <w:numId w:val="1"/>
        </w:numPr>
        <w:rPr/>
      </w:pPr>
      <w:bookmarkStart w:id="471" w:name="__RefHeading___Toc841127_581953129"/>
      <w:bookmarkStart w:id="472" w:name="_Toc179"/>
      <w:bookmarkEnd w:id="471"/>
      <w:r>
        <w:rPr>
          <w:rtl w:val="true"/>
        </w:rPr>
        <w:t xml:space="preserve">لیست چکیده مقالات رسیده به همایش </w:t>
      </w:r>
      <w:r>
        <w:rPr>
          <w:rtl w:val="true"/>
        </w:rPr>
        <w:t>(</w:t>
      </w:r>
      <w:r>
        <w:rPr>
          <w:rtl w:val="true"/>
        </w:rPr>
        <w:t>اصل مقاله واصل نگردید</w:t>
      </w:r>
      <w:r>
        <w:rPr>
          <w:rtl w:val="true"/>
        </w:rPr>
        <w:t>)</w:t>
      </w:r>
      <w:bookmarkEnd w:id="472"/>
    </w:p>
    <w:p>
      <w:pPr>
        <w:pStyle w:val="BookText"/>
        <w:rPr/>
      </w:pPr>
      <w:r>
        <w:rPr>
          <w:rFonts w:ascii="IRNazanin" w:hAnsi="IRNazanin" w:eastAsia="IRNazanin"/>
          <w:color w:val="111111"/>
          <w:sz w:val="28"/>
          <w:sz w:val="28"/>
          <w:szCs w:val="28"/>
          <w:rtl w:val="true"/>
          <w:lang w:bidi="fa-IR"/>
        </w:rPr>
        <w:t>احمدوند،</w:t>
      </w:r>
    </w:p>
    <w:p>
      <w:pPr>
        <w:pStyle w:val="BookText"/>
        <w:rPr/>
      </w:pPr>
      <w:r>
        <w:rPr>
          <w:rFonts w:ascii="IRNazanin" w:hAnsi="IRNazanin" w:eastAsia="IRNazanin"/>
          <w:color w:val="111111"/>
          <w:sz w:val="28"/>
          <w:sz w:val="28"/>
          <w:szCs w:val="28"/>
          <w:rtl w:val="true"/>
          <w:lang w:bidi="fa-IR"/>
        </w:rPr>
        <w:t>کبری و وحیده مرادیان محمدیه</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امامت در مسائل تربیتی از دیدگاه امام رضا علیه السلام</w:t>
      </w:r>
    </w:p>
    <w:p>
      <w:pPr>
        <w:pStyle w:val="BookText"/>
        <w:rPr/>
      </w:pPr>
      <w:r>
        <w:rPr>
          <w:rFonts w:ascii="IRNazanin" w:hAnsi="IRNazanin" w:eastAsia="IRNazanin"/>
          <w:color w:val="111111"/>
          <w:sz w:val="28"/>
          <w:sz w:val="28"/>
          <w:szCs w:val="28"/>
          <w:rtl w:val="true"/>
          <w:lang w:bidi="fa-IR"/>
        </w:rPr>
        <w:t>اخوان ارمکی، عباسعلی</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از دیدگاه حضرت امام رضا علیه السلام</w:t>
      </w:r>
    </w:p>
    <w:p>
      <w:pPr>
        <w:pStyle w:val="BookText"/>
        <w:rPr/>
      </w:pPr>
      <w:r>
        <w:rPr>
          <w:rFonts w:ascii="IRNazanin" w:hAnsi="IRNazanin" w:eastAsia="IRNazanin"/>
          <w:color w:val="111111"/>
          <w:sz w:val="28"/>
          <w:sz w:val="28"/>
          <w:szCs w:val="28"/>
          <w:rtl w:val="true"/>
          <w:lang w:bidi="fa-IR"/>
        </w:rPr>
        <w:t>اخوان ارمکی، عباسعلی</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و تبیین اصول خوشبختی در سیرة امام رضا علیه السلام</w:t>
      </w:r>
    </w:p>
    <w:p>
      <w:pPr>
        <w:pStyle w:val="BookText"/>
        <w:rPr/>
      </w:pPr>
      <w:r>
        <w:rPr>
          <w:rFonts w:ascii="IRNazanin" w:hAnsi="IRNazanin" w:eastAsia="IRNazanin"/>
          <w:color w:val="111111"/>
          <w:sz w:val="28"/>
          <w:sz w:val="28"/>
          <w:szCs w:val="28"/>
          <w:rtl w:val="true"/>
          <w:lang w:bidi="fa-IR"/>
        </w:rPr>
        <w:t>اخوان ارمکی، عباسعلی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 السلام و ایران</w:t>
      </w:r>
    </w:p>
    <w:p>
      <w:pPr>
        <w:pStyle w:val="BookText"/>
        <w:rPr/>
      </w:pPr>
      <w:r>
        <w:rPr>
          <w:rFonts w:ascii="IRNazanin" w:hAnsi="IRNazanin" w:eastAsia="IRNazanin"/>
          <w:color w:val="111111"/>
          <w:sz w:val="28"/>
          <w:sz w:val="28"/>
          <w:szCs w:val="28"/>
          <w:rtl w:val="true"/>
          <w:lang w:bidi="fa-IR"/>
        </w:rPr>
        <w:t>اربابی</w:t>
      </w:r>
    </w:p>
    <w:p>
      <w:pPr>
        <w:pStyle w:val="BookText"/>
        <w:rPr/>
      </w:pPr>
      <w:r>
        <w:rPr>
          <w:rFonts w:ascii="IRNazanin" w:hAnsi="IRNazanin" w:eastAsia="IRNazanin"/>
          <w:color w:val="111111"/>
          <w:sz w:val="28"/>
          <w:sz w:val="28"/>
          <w:szCs w:val="28"/>
          <w:rtl w:val="true"/>
          <w:lang w:bidi="fa-IR"/>
        </w:rPr>
        <w:t>نشلجی، اعظم</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و فلسفة وجودی نماز از دیدگاه امام رضا علیه السلام</w:t>
      </w:r>
    </w:p>
    <w:p>
      <w:pPr>
        <w:pStyle w:val="BookText"/>
        <w:rPr/>
      </w:pPr>
      <w:r>
        <w:rPr>
          <w:rFonts w:ascii="IRNazanin" w:hAnsi="IRNazanin" w:eastAsia="IRNazanin"/>
          <w:color w:val="111111"/>
          <w:sz w:val="28"/>
          <w:sz w:val="28"/>
          <w:szCs w:val="28"/>
          <w:rtl w:val="true"/>
          <w:lang w:bidi="fa-IR"/>
        </w:rPr>
        <w:t>بلاوی،</w:t>
      </w:r>
    </w:p>
    <w:p>
      <w:pPr>
        <w:pStyle w:val="BookText"/>
        <w:rPr/>
      </w:pPr>
      <w:r>
        <w:rPr>
          <w:rFonts w:ascii="IRNazanin" w:hAnsi="IRNazanin" w:eastAsia="IRNazanin"/>
          <w:color w:val="111111"/>
          <w:sz w:val="28"/>
          <w:sz w:val="28"/>
          <w:szCs w:val="28"/>
          <w:rtl w:val="true"/>
          <w:lang w:bidi="fa-IR"/>
        </w:rPr>
        <w:t>محمدرسول</w:t>
      </w:r>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و منزلت امام رضا علیه السلام در شعر عربی دورة عباسی</w:t>
      </w:r>
    </w:p>
    <w:p>
      <w:pPr>
        <w:pStyle w:val="BookText"/>
        <w:rPr/>
      </w:pPr>
      <w:r>
        <w:rPr>
          <w:rFonts w:ascii="IRNazanin" w:hAnsi="IRNazanin" w:eastAsia="IRNazanin"/>
          <w:color w:val="111111"/>
          <w:sz w:val="28"/>
          <w:sz w:val="28"/>
          <w:szCs w:val="28"/>
          <w:rtl w:val="true"/>
          <w:lang w:bidi="fa-IR"/>
        </w:rPr>
        <w:t>بیرانوند بارانی، ابراهیم</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جایگاه امامت از نگاه امام رضا علیه السلام</w:t>
      </w:r>
    </w:p>
    <w:p>
      <w:pPr>
        <w:pStyle w:val="BookText"/>
        <w:rPr/>
      </w:pPr>
      <w:r>
        <w:rPr>
          <w:rFonts w:ascii="IRNazanin" w:hAnsi="IRNazanin" w:eastAsia="IRNazanin"/>
          <w:color w:val="111111"/>
          <w:sz w:val="28"/>
          <w:sz w:val="28"/>
          <w:szCs w:val="28"/>
          <w:rtl w:val="true"/>
          <w:lang w:bidi="fa-IR"/>
        </w:rPr>
        <w:t>پیروزفر،</w:t>
      </w:r>
    </w:p>
    <w:p>
      <w:pPr>
        <w:pStyle w:val="BookText"/>
        <w:rPr/>
      </w:pPr>
      <w:r>
        <w:rPr>
          <w:rFonts w:ascii="IRNazanin" w:hAnsi="IRNazanin" w:eastAsia="IRNazanin"/>
          <w:color w:val="111111"/>
          <w:sz w:val="28"/>
          <w:sz w:val="28"/>
          <w:szCs w:val="28"/>
          <w:rtl w:val="true"/>
          <w:lang w:bidi="fa-IR"/>
        </w:rPr>
        <w:t>سهیلا و بهاره مجتهدزاده</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و مکان در سیرة امام رضا علیه السلام</w:t>
      </w:r>
    </w:p>
    <w:p>
      <w:pPr>
        <w:pStyle w:val="BookText"/>
        <w:rPr/>
      </w:pPr>
      <w:r>
        <w:rPr>
          <w:rFonts w:ascii="IRNazanin" w:hAnsi="IRNazanin" w:eastAsia="IRNazanin"/>
          <w:color w:val="111111"/>
          <w:sz w:val="28"/>
          <w:sz w:val="28"/>
          <w:szCs w:val="28"/>
          <w:rtl w:val="true"/>
          <w:lang w:bidi="fa-IR"/>
        </w:rPr>
        <w:t>جعفری اسکندری، علی</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جسمانی از دیدگاه امام رضا علیه السلام</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رؤیا</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رحیمی کنشتی، زهره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امامت در آیینة کلام رضوی</w:t>
      </w:r>
    </w:p>
    <w:p>
      <w:pPr>
        <w:pStyle w:val="BookText"/>
        <w:rPr/>
      </w:pPr>
      <w:r>
        <w:rPr>
          <w:rFonts w:ascii="IRNazanin" w:hAnsi="IRNazanin" w:eastAsia="IRNazanin"/>
          <w:color w:val="111111"/>
          <w:sz w:val="28"/>
          <w:sz w:val="28"/>
          <w:szCs w:val="28"/>
          <w:rtl w:val="true"/>
          <w:lang w:bidi="fa-IR"/>
        </w:rPr>
        <w:t>صفائی،</w:t>
      </w:r>
    </w:p>
    <w:p>
      <w:pPr>
        <w:pStyle w:val="BookText"/>
        <w:rPr/>
      </w:pPr>
      <w:r>
        <w:rPr>
          <w:rFonts w:ascii="IRNazanin" w:hAnsi="IRNazanin" w:eastAsia="IRNazanin"/>
          <w:color w:val="111111"/>
          <w:sz w:val="28"/>
          <w:sz w:val="28"/>
          <w:szCs w:val="28"/>
          <w:rtl w:val="true"/>
          <w:lang w:bidi="fa-IR"/>
        </w:rPr>
        <w:t>فریبا و الهام صفائی</w:t>
      </w:r>
    </w:p>
    <w:p>
      <w:pPr>
        <w:pStyle w:val="BookText"/>
        <w:rPr/>
      </w:pPr>
      <w:r>
        <w:rPr>
          <w:rFonts w:ascii="IRNazanin" w:hAnsi="IRNazanin" w:eastAsia="IRNazanin"/>
          <w:color w:val="111111"/>
          <w:sz w:val="28"/>
          <w:sz w:val="28"/>
          <w:szCs w:val="28"/>
          <w:rtl w:val="true"/>
          <w:lang w:bidi="fa-IR"/>
        </w:rPr>
        <w:t>بررسی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مناظرات امام رضا علیه السلام </w:t>
      </w:r>
    </w:p>
    <w:p>
      <w:pPr>
        <w:pStyle w:val="BookText"/>
        <w:rPr/>
      </w:pP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سیداحمد و اعظم قادریه</w:t>
      </w:r>
    </w:p>
    <w:p>
      <w:pPr>
        <w:pStyle w:val="BookText"/>
        <w:rPr/>
      </w:pPr>
      <w:r>
        <w:rPr>
          <w:rFonts w:ascii="IRNazanin" w:hAnsi="IRNazanin" w:eastAsia="IRNazanin"/>
          <w:color w:val="111111"/>
          <w:sz w:val="28"/>
          <w:sz w:val="28"/>
          <w:szCs w:val="28"/>
          <w:rtl w:val="true"/>
          <w:lang w:bidi="fa-IR"/>
        </w:rPr>
        <w:t>نگاهی</w:t>
      </w:r>
    </w:p>
    <w:p>
      <w:pPr>
        <w:pStyle w:val="BookText"/>
        <w:rPr/>
      </w:pPr>
      <w:r>
        <w:rPr>
          <w:rFonts w:ascii="IRNazanin" w:hAnsi="IRNazanin" w:eastAsia="IRNazanin"/>
          <w:color w:val="111111"/>
          <w:sz w:val="28"/>
          <w:sz w:val="28"/>
          <w:szCs w:val="28"/>
          <w:rtl w:val="true"/>
          <w:lang w:bidi="fa-IR"/>
        </w:rPr>
        <w:t>گذرا به بهداشت روانی در گفتار و رفتار امام رضا علیه السلام</w:t>
      </w:r>
    </w:p>
    <w:p>
      <w:pPr>
        <w:pStyle w:val="BookText"/>
        <w:rPr/>
      </w:pP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سیداحمد و اعظم قادریه</w:t>
      </w:r>
    </w:p>
    <w:p>
      <w:pPr>
        <w:pStyle w:val="BookText"/>
        <w:rPr/>
      </w:pPr>
      <w:r>
        <w:rPr>
          <w:rFonts w:ascii="IRNazanin" w:hAnsi="IRNazanin" w:eastAsia="IRNazanin"/>
          <w:color w:val="111111"/>
          <w:sz w:val="28"/>
          <w:sz w:val="28"/>
          <w:szCs w:val="28"/>
          <w:rtl w:val="true"/>
          <w:lang w:bidi="fa-IR"/>
        </w:rPr>
        <w:t>نگاهی</w:t>
      </w:r>
    </w:p>
    <w:p>
      <w:pPr>
        <w:pStyle w:val="BookText"/>
        <w:rPr/>
      </w:pPr>
      <w:r>
        <w:rPr>
          <w:rFonts w:ascii="IRNazanin" w:hAnsi="IRNazanin" w:eastAsia="IRNazanin"/>
          <w:color w:val="111111"/>
          <w:sz w:val="28"/>
          <w:sz w:val="28"/>
          <w:szCs w:val="28"/>
          <w:rtl w:val="true"/>
          <w:lang w:bidi="fa-IR"/>
        </w:rPr>
        <w:t>گذار به پزشکی و بهداشت در گفتار و رفتار امام رضا علیه السلام</w:t>
      </w:r>
    </w:p>
    <w:p>
      <w:pPr>
        <w:pStyle w:val="BookText"/>
        <w:rPr/>
      </w:pPr>
      <w:r>
        <w:rPr>
          <w:rFonts w:ascii="IRNazanin" w:hAnsi="IRNazanin" w:eastAsia="IRNazanin"/>
          <w:color w:val="111111"/>
          <w:sz w:val="28"/>
          <w:sz w:val="28"/>
          <w:szCs w:val="28"/>
          <w:rtl w:val="true"/>
          <w:lang w:bidi="fa-IR"/>
        </w:rPr>
        <w:t>علوی‌فر،</w:t>
      </w:r>
    </w:p>
    <w:p>
      <w:pPr>
        <w:pStyle w:val="BookText"/>
        <w:rPr/>
      </w:pPr>
      <w:r>
        <w:rPr>
          <w:rFonts w:ascii="IRNazanin" w:hAnsi="IRNazanin" w:eastAsia="IRNazanin"/>
          <w:color w:val="111111"/>
          <w:sz w:val="28"/>
          <w:sz w:val="28"/>
          <w:szCs w:val="28"/>
          <w:rtl w:val="true"/>
          <w:lang w:bidi="fa-IR"/>
        </w:rPr>
        <w:t>بی‌بی‌سکینه و عزیزه نیک‌ذات</w:t>
      </w:r>
    </w:p>
    <w:p>
      <w:pPr>
        <w:pStyle w:val="BookText"/>
        <w:rPr/>
      </w:pPr>
      <w:r>
        <w:rPr>
          <w:rFonts w:ascii="Amiri" w:hAnsi="Amiri" w:eastAsia="Amiri" w:cs="Amiri"/>
          <w:color w:val="111111"/>
          <w:sz w:val="28"/>
          <w:sz w:val="28"/>
          <w:szCs w:val="28"/>
          <w:rtl w:val="true"/>
          <w:lang w:bidi="ar-SA"/>
        </w:rPr>
        <w:t>ارائة</w:t>
      </w:r>
    </w:p>
    <w:p>
      <w:pPr>
        <w:pStyle w:val="BookText"/>
        <w:rPr/>
      </w:pPr>
      <w:r>
        <w:rPr>
          <w:rFonts w:ascii="IRNazanin" w:hAnsi="IRNazanin" w:eastAsia="IRNazanin"/>
          <w:color w:val="111111"/>
          <w:sz w:val="28"/>
          <w:sz w:val="28"/>
          <w:szCs w:val="28"/>
          <w:rtl w:val="true"/>
          <w:lang w:bidi="fa-IR"/>
        </w:rPr>
        <w:t>الگوی عملی دانش‌پژوهی امام رضا علیه السلام و بهره‌گیری از آن در تولید دانش و</w:t>
      </w:r>
    </w:p>
    <w:p>
      <w:pPr>
        <w:pStyle w:val="BookText"/>
        <w:rPr/>
      </w:pPr>
      <w:r>
        <w:rPr>
          <w:rFonts w:ascii="IRNazanin" w:hAnsi="IRNazanin" w:eastAsia="IRNazanin"/>
          <w:color w:val="111111"/>
          <w:sz w:val="28"/>
          <w:sz w:val="28"/>
          <w:szCs w:val="28"/>
          <w:rtl w:val="true"/>
          <w:lang w:bidi="fa-IR"/>
        </w:rPr>
        <w:t>اصلاح جامعة دانشی امروز</w:t>
      </w:r>
    </w:p>
    <w:p>
      <w:pPr>
        <w:pStyle w:val="BookText"/>
        <w:rPr/>
      </w:pPr>
      <w:r>
        <w:rPr>
          <w:rFonts w:ascii="IRNazanin" w:hAnsi="IRNazanin" w:eastAsia="IRNazanin"/>
          <w:color w:val="111111"/>
          <w:sz w:val="28"/>
          <w:sz w:val="28"/>
          <w:szCs w:val="28"/>
          <w:rtl w:val="true"/>
          <w:lang w:bidi="fa-IR"/>
        </w:rPr>
        <w:t>فتح‌اللهی،</w:t>
      </w:r>
    </w:p>
    <w:p>
      <w:pPr>
        <w:pStyle w:val="BookText"/>
        <w:rPr/>
      </w:pPr>
      <w:r>
        <w:rPr>
          <w:rFonts w:ascii="IRNazanin" w:hAnsi="IRNazanin" w:eastAsia="IRNazanin"/>
          <w:color w:val="111111"/>
          <w:sz w:val="28"/>
          <w:sz w:val="28"/>
          <w:szCs w:val="28"/>
          <w:rtl w:val="true"/>
          <w:lang w:bidi="fa-IR"/>
        </w:rPr>
        <w:t>مسلم و علیرضا جمالی‌منش</w:t>
      </w:r>
    </w:p>
    <w:p>
      <w:pPr>
        <w:pStyle w:val="BookText"/>
        <w:rPr/>
      </w:pPr>
      <w:r>
        <w:rPr>
          <w:rFonts w:ascii="IRNazanin" w:hAnsi="IRNazanin" w:eastAsia="IRNazanin"/>
          <w:color w:val="111111"/>
          <w:sz w:val="28"/>
          <w:sz w:val="28"/>
          <w:szCs w:val="28"/>
          <w:rtl w:val="true"/>
          <w:lang w:bidi="fa-IR"/>
        </w:rPr>
        <w:t>نگرش</w:t>
      </w:r>
    </w:p>
    <w:p>
      <w:pPr>
        <w:pStyle w:val="BookText"/>
        <w:rPr/>
      </w:pPr>
      <w:r>
        <w:rPr>
          <w:rFonts w:ascii="IRNazanin" w:hAnsi="IRNazanin" w:eastAsia="IRNazanin"/>
          <w:color w:val="111111"/>
          <w:sz w:val="28"/>
          <w:sz w:val="28"/>
          <w:szCs w:val="28"/>
          <w:rtl w:val="true"/>
          <w:lang w:bidi="fa-IR"/>
        </w:rPr>
        <w:t>امام رضا علیه السلام به علوم انسانی و ترجمه</w:t>
      </w:r>
    </w:p>
    <w:p>
      <w:pPr>
        <w:pStyle w:val="BookText"/>
        <w:rPr/>
      </w:pPr>
      <w:r>
        <w:rPr>
          <w:rFonts w:ascii="IRNazanin" w:hAnsi="IRNazanin" w:eastAsia="IRNazanin"/>
          <w:color w:val="111111"/>
          <w:sz w:val="28"/>
          <w:sz w:val="28"/>
          <w:szCs w:val="28"/>
          <w:rtl w:val="true"/>
          <w:lang w:bidi="fa-IR"/>
        </w:rPr>
        <w:t>فتح‌اللهی،</w:t>
      </w:r>
    </w:p>
    <w:p>
      <w:pPr>
        <w:pStyle w:val="BookText"/>
        <w:rPr/>
      </w:pPr>
      <w:r>
        <w:rPr>
          <w:rFonts w:ascii="IRNazanin" w:hAnsi="IRNazanin" w:eastAsia="IRNazanin"/>
          <w:color w:val="111111"/>
          <w:sz w:val="28"/>
          <w:sz w:val="28"/>
          <w:szCs w:val="28"/>
          <w:rtl w:val="true"/>
          <w:lang w:bidi="fa-IR"/>
        </w:rPr>
        <w:t>مسلم و علیرضا جمالی‌منش</w:t>
      </w:r>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فعلی علوم انسانی در ایران عصر حاضر</w:t>
      </w:r>
    </w:p>
    <w:p>
      <w:pPr>
        <w:pStyle w:val="BookText"/>
        <w:rPr/>
      </w:pPr>
      <w:r>
        <w:rPr>
          <w:rFonts w:ascii="IRNazanin" w:hAnsi="IRNazanin" w:eastAsia="IRNazanin"/>
          <w:color w:val="111111"/>
          <w:sz w:val="28"/>
          <w:sz w:val="28"/>
          <w:szCs w:val="28"/>
          <w:rtl w:val="true"/>
          <w:lang w:bidi="fa-IR"/>
        </w:rPr>
        <w:t>قاسمی،</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مروری</w:t>
      </w:r>
    </w:p>
    <w:p>
      <w:pPr>
        <w:pStyle w:val="BookText"/>
        <w:rPr/>
      </w:pPr>
      <w:r>
        <w:rPr>
          <w:rFonts w:ascii="IRNazanin" w:hAnsi="IRNazanin" w:eastAsia="IRNazanin"/>
          <w:color w:val="111111"/>
          <w:sz w:val="28"/>
          <w:sz w:val="28"/>
          <w:szCs w:val="28"/>
          <w:rtl w:val="true"/>
          <w:lang w:bidi="fa-IR"/>
        </w:rPr>
        <w:t>بر آموزه‌های اقتصادی امام رضا علیه السلام</w:t>
      </w:r>
    </w:p>
    <w:p>
      <w:pPr>
        <w:pStyle w:val="BookText"/>
        <w:rPr/>
      </w:pPr>
      <w:r>
        <w:rPr>
          <w:rFonts w:ascii="IRNazanin" w:hAnsi="IRNazanin" w:eastAsia="IRNazanin"/>
          <w:color w:val="111111"/>
          <w:sz w:val="28"/>
          <w:sz w:val="28"/>
          <w:szCs w:val="28"/>
          <w:rtl w:val="true"/>
          <w:lang w:bidi="fa-IR"/>
        </w:rPr>
        <w:t>کلیایی،</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آداب</w:t>
      </w:r>
    </w:p>
    <w:p>
      <w:pPr>
        <w:pStyle w:val="BookText"/>
        <w:rPr/>
      </w:pPr>
      <w:r>
        <w:rPr>
          <w:rFonts w:ascii="IRNazanin" w:hAnsi="IRNazanin" w:eastAsia="IRNazanin"/>
          <w:color w:val="111111"/>
          <w:sz w:val="28"/>
          <w:sz w:val="28"/>
          <w:szCs w:val="28"/>
          <w:rtl w:val="true"/>
          <w:lang w:bidi="fa-IR"/>
        </w:rPr>
        <w:t>و فرهنگ زیارت</w:t>
      </w:r>
    </w:p>
    <w:p>
      <w:pPr>
        <w:pStyle w:val="BookText"/>
        <w:rPr/>
      </w:pPr>
      <w:r>
        <w:rPr>
          <w:rFonts w:ascii="IRNazanin" w:hAnsi="IRNazanin" w:eastAsia="IRNazanin"/>
          <w:color w:val="111111"/>
          <w:sz w:val="28"/>
          <w:sz w:val="28"/>
          <w:szCs w:val="28"/>
          <w:rtl w:val="true"/>
          <w:lang w:bidi="fa-IR"/>
        </w:rPr>
        <w:t>مطرقی،</w:t>
      </w:r>
    </w:p>
    <w:p>
      <w:pPr>
        <w:pStyle w:val="BookText"/>
        <w:rPr/>
      </w:pPr>
      <w:r>
        <w:rPr>
          <w:rFonts w:ascii="IRNazanin" w:hAnsi="IRNazanin" w:eastAsia="IRNazanin"/>
          <w:color w:val="111111"/>
          <w:sz w:val="28"/>
          <w:sz w:val="28"/>
          <w:szCs w:val="28"/>
          <w:rtl w:val="true"/>
          <w:lang w:bidi="fa-IR"/>
        </w:rPr>
        <w:t>عبدالحلی و رسول بلاوی</w:t>
      </w:r>
    </w:p>
    <w:p>
      <w:pPr>
        <w:pStyle w:val="BookText"/>
        <w:rPr/>
      </w:pPr>
      <w:r>
        <w:rPr>
          <w:rFonts w:ascii="IRNazanin" w:hAnsi="IRNazanin" w:eastAsia="IRNazanin"/>
          <w:color w:val="111111"/>
          <w:sz w:val="28"/>
          <w:sz w:val="28"/>
          <w:szCs w:val="28"/>
          <w:rtl w:val="true"/>
          <w:lang w:bidi="fa-IR"/>
        </w:rPr>
        <w:t>سیمای</w:t>
      </w:r>
    </w:p>
    <w:p>
      <w:pPr>
        <w:pStyle w:val="BookText"/>
        <w:rPr/>
      </w:pPr>
      <w:r>
        <w:rPr>
          <w:rFonts w:ascii="IRNazanin" w:hAnsi="IRNazanin" w:eastAsia="IRNazanin"/>
          <w:color w:val="111111"/>
          <w:sz w:val="28"/>
          <w:sz w:val="28"/>
          <w:szCs w:val="28"/>
          <w:rtl w:val="true"/>
          <w:lang w:bidi="fa-IR"/>
        </w:rPr>
        <w:t>امام رضا علیه السلام در شعر دعبل خزاعی شاعر امام رضا علیه السلام</w:t>
      </w:r>
    </w:p>
    <w:p>
      <w:pPr>
        <w:pStyle w:val="BookText"/>
        <w:rPr/>
      </w:pPr>
      <w:r>
        <w:rPr>
          <w:rFonts w:ascii="IRNazanin" w:hAnsi="IRNazanin" w:eastAsia="IRNazanin"/>
          <w:color w:val="111111"/>
          <w:sz w:val="28"/>
          <w:sz w:val="28"/>
          <w:szCs w:val="28"/>
          <w:rtl w:val="true"/>
          <w:lang w:bidi="fa-IR"/>
        </w:rPr>
        <w:t>مهرابیان،</w:t>
      </w:r>
    </w:p>
    <w:p>
      <w:pPr>
        <w:pStyle w:val="BookText"/>
        <w:rPr/>
      </w:pPr>
      <w:r>
        <w:rPr>
          <w:rFonts w:ascii="IRNazanin" w:hAnsi="IRNazanin" w:eastAsia="IRNazanin"/>
          <w:color w:val="111111"/>
          <w:sz w:val="28"/>
          <w:sz w:val="28"/>
          <w:szCs w:val="28"/>
          <w:rtl w:val="true"/>
          <w:lang w:bidi="fa-IR"/>
        </w:rPr>
        <w:t>لیلا</w:t>
      </w:r>
    </w:p>
    <w:p>
      <w:pPr>
        <w:pStyle w:val="BookText"/>
        <w:rPr/>
      </w:pPr>
      <w:r>
        <w:rPr>
          <w:rFonts w:ascii="IRNazanin" w:hAnsi="IRNazanin" w:eastAsia="IRNazanin"/>
          <w:color w:val="111111"/>
          <w:sz w:val="28"/>
          <w:sz w:val="28"/>
          <w:szCs w:val="28"/>
          <w:rtl w:val="true"/>
          <w:lang w:bidi="fa-IR"/>
        </w:rPr>
        <w:t>تبلور</w:t>
      </w:r>
    </w:p>
    <w:p>
      <w:pPr>
        <w:pStyle w:val="BookText"/>
        <w:rPr/>
      </w:pPr>
      <w:r>
        <w:rPr>
          <w:rFonts w:ascii="IRNazanin" w:hAnsi="IRNazanin" w:eastAsia="IRNazanin"/>
          <w:color w:val="111111"/>
          <w:sz w:val="28"/>
          <w:sz w:val="28"/>
          <w:szCs w:val="28"/>
          <w:rtl w:val="true"/>
          <w:lang w:bidi="fa-IR"/>
        </w:rPr>
        <w:t>مدیریت و سیاست در جریان امامت امام رضا علیه السلام</w:t>
      </w:r>
    </w:p>
    <w:p>
      <w:pPr>
        <w:pStyle w:val="BookText"/>
        <w:rPr/>
      </w:pPr>
      <w:r>
        <w:rPr>
          <w:rFonts w:ascii="IRNazanin" w:hAnsi="IRNazanin" w:eastAsia="IRNazanin"/>
          <w:color w:val="111111"/>
          <w:sz w:val="28"/>
          <w:sz w:val="28"/>
          <w:szCs w:val="28"/>
          <w:rtl w:val="true"/>
          <w:lang w:bidi="fa-IR"/>
        </w:rPr>
        <w:t>نیکزاد</w:t>
      </w:r>
    </w:p>
    <w:p>
      <w:pPr>
        <w:pStyle w:val="BookText"/>
        <w:rPr/>
      </w:pPr>
      <w:r>
        <w:rPr>
          <w:rFonts w:ascii="IRNazanin" w:hAnsi="IRNazanin" w:eastAsia="IRNazanin"/>
          <w:color w:val="111111"/>
          <w:sz w:val="28"/>
          <w:sz w:val="28"/>
          <w:szCs w:val="28"/>
          <w:rtl w:val="true"/>
          <w:lang w:bidi="fa-IR"/>
        </w:rPr>
        <w:t>طهرانی، علی‌اکبر</w:t>
      </w:r>
    </w:p>
    <w:p>
      <w:pPr>
        <w:pStyle w:val="BookText"/>
        <w:rPr/>
      </w:pPr>
      <w:r>
        <w:rPr>
          <w:rFonts w:ascii="IRNazanin" w:hAnsi="IRNazanin" w:eastAsia="IRNazanin"/>
          <w:color w:val="111111"/>
          <w:sz w:val="28"/>
          <w:sz w:val="28"/>
          <w:szCs w:val="28"/>
          <w:rtl w:val="true"/>
          <w:lang w:bidi="fa-IR"/>
        </w:rPr>
        <w:t>نقش</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تقویت و ارتقای تشیع در ایران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محقق اربلی، کشف الغمه، ترجمه و شرح علی بن حسین زواره‌ای،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الفتح اربیلی،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و مدرس دانشگاه علوم اسلامی 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vatandoust.r@Gmail.com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ابویوسف یعقوب بن اسحاق، اهوازی است و از شاگردان امام رضا علیه السلام و از خواص امام جواد و امام‌هادی علیه السلام و علمدار علم عربیت، شعر، لغت و 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عباسی او را به جرم آنکه امام حسن و امام حسین علیه السلام را در نزد او ستود و قنبر غلام آنان را از دو پسر او برتر معرفی کرد، در سال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شهادت رسانید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بحرانی، الحقایق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تحقیق عزیز الله عطاردی،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نصیحة اهل البیت،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شعبه الحرانی، تحف العقول،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رضایی مهر، دفاع از دین، نشریه رسالت، </w:t>
      </w:r>
      <w:r>
        <w:rPr>
          <w:rFonts w:eastAsia="IRNazanin" w:cs="IRNazanin"/>
          <w:b w:val="false"/>
          <w:bCs w:val="false"/>
          <w:i w:val="false"/>
          <w:iCs w:val="false"/>
          <w:color w:val="333333"/>
          <w:sz w:val="20"/>
          <w:szCs w:val="20"/>
        </w:rPr>
        <w:t>19/1/85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علاّمه مجلسی،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نخستین کنگره حضرت رضا علیه السلام،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و شرح فیض الاسلام،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ملا‌هادی سبزواری، شرح اسماء الحسنی،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طبرسی، الاحتجاج،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علاّمه مجلسی، بحار 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معارف اسلامی،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همو، عیون الاخبار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شیخ حرّ عاملی، الفصول المهمه فی اصول الأئمه،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محمد شیرازی، الحکمة المتعالیه،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طباطبائی، نهایة الحکمة،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ابن شهر آشوب، 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معارف اسلامی،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شیخ مفید، الاختصاص،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علی بن موسی الرضا علیه السلام و الفلسفه الالهیه،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شیخ 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علی بن موسی الرضا علیه السلام و الفلسفه الالهیه،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علاّمه مجلسی،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و کلام اسلامی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برنجکار، آشنایی با فرق و مذاهب اسلامی،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برای موارد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تاریخ المذاهب الاسلامیة،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علی‌محمد ولوی، تاریخ علم کلام و مذاهب اسلامی،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تتمة المنتهی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مدرسی، امامان شیعه و جنبش‌های مکتبی،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عزیز الله عطاردی، مسند الامام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طبرسی، الاحتجاج،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شیخ صدوق، التوحید،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شیخ الاسلامی، تحقیقی در مسائل کلامی،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آشنایی با علوم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تتمة المنتهی تاریخ خلفا و علما،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مرتضوی، نهضت کلامی عصر امام رضا علیه السلام،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تاریخ المذاهب الاسلامیة،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مرتضوی، نهضت کلامی عصر امام رضا علیه السلام،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برنجکار، آشنائی با فرق و مذاهب کلامی،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کلامی در عصر امام رضا علیه السلام، سیدمحمّد مرتضوی،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الله عطاردی، مسند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صابئین اقوالی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گفته شده که آنان منکر توحید، نبوت و رسالت‌اند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پژوهش بسیار مبسوطی صورت گرفته است که منبع بسیار کاملی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محمد حبیب الناصری، الواقفیة دراسة تحلیلیة،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محمّد حبیب الناصری، الواقفیة،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بحوث فی الملل و النحل، الجزء الثامن،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اخبار الرضا علیه السلام،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بحوث فی الملل و النحل،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اسماعیل اشعری، مقالات الاسلامیین واختلاف المصلین،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این واژه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باران گرفته شده است و ممطوره به معنای باران خورده و بارانی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موسی نوبختی، فرق الشیعة،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سعد بن عبد اله ابی خلف الأشعری القمی، المقالات و الفرق،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ابوالفتح محمد بن عبد الکریم شهرستانی، الملل و النحل،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فضل الله، تحلیلی از زندگانی امام رضا علیه السلام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مقابل در کعبه که چسباندن سینه به دیوار آن مستحب و در آنجا دعا مستجاب می‌باشد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رضایی مهر، مبانی و رویکردهای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در مناظرات امام رضا علیه السلام،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اندیشه نو، ویژه نامه امام رضا علیه السلام، آذر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شماره اوّل، مؤسسه فرهنگی قدس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ادیان و عرفان تطبیقی دانشگاه فردوسی مشهد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صد و یک مناظره ی جالب و خواندنی،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صد و یک مناظره ی جالب و خواندنی،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اعلام الوری باعلام الهدی،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عطایی خراسانی، پرتویی از زندگانی هشتمین امام علی بن موسی الرضا علیه السلام،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هیربدان طبقه‌ای از روحانیون دین زرتشت در دوره ساسانی بودند که کار نگهداری از آتش در آتشکده‌ها بر عهده آنان 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عطاردی قوچانی، پرتویی از زندگانی هشتمین امام علی بن موسی الرضا علیه السلام،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جعفر مرتضی، زندگی سیاسی هشتمین امام علیه السلام، ترجمه خلیل خلیلیان،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قلندری بردسیری، حمید، هشتمین امام،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آکردی، محمد حسین، پیشینه تاریخی گفتگوی اسلام و مسیحیت با تأکید بر دیدگاه شیعه و کاتولیک،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محمد باقرشریف، پژوهشی دقیق در زندگانی امام علی بن موسی الرضا علیه السلام، ترجمه سید محمد صالحی،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آکردی، محمد حسین، پیشینة تاریخی گفتگوی اسلام و مسیحیت با تأکید بر دیدگاه شیعه و کاتولیک،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خوشنویس، احمد، فضایل علمی و اخلاقی امام هشتم،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 علیه السلام ا، ترجمه محمد باقر آقا نجفی،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محمد باقرشریف، پژوهشی دقیق در زندگانی امام علی بن موسی الرضا علیه السلام، ترجمه سیدمحمد صالحی،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محمّد باقر شریف، پژوهشی دقیق در زندگانی امام علی بن موسی الرضا علیه السلام،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در مکتب عالم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 بن موسی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حسین، زندگی حضرت امام رضا،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سیدکمال، عشق هشتم، ترجمه حسین سیدی،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پژوهشی دقیق در زندگانی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طبرسی، همان،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عمادزاده،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عزیزالله، اخبار و آثار حضرت امام رضا،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خاتمی، سید عباس، احوال ثامن الحجج،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جواد، شخصیت حضرت رضا علیه السلام و موسی الکاظم علیه السلام، ترجمه سیدجعفر غضبان،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اعلام الوری باعلام الهدی،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قرشی،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شجاعی گلپایگانی، سید زین العابدین، زندگانی حضرت علی بن موسی الرضا علیه السلام،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همان،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پژوهشی دقیق در زندگانی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طبرسی،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متن عبری انجیل یوحنا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پارقلیطای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مشاهده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بشارت در ترجمه فارسی انجیل یوحنا در همان باب و همان آیه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از پدرم سئوال می کنم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به شما عطا خواهد کرد تا همیشه با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در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پارقلیطا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و عهد جدید، ترجمه فاضل خان همدانی، ویلیام گلن، هنری مرتن، تهران، اساطیر،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قرشی، پژوهشی دقیق در زندگانی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است در شبه جزیره ی طور که بنی اسرائیل سه ماه پس از ترک مصر به آنجا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واژه ی آن ریشه ی سامی داشته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مقدس فقط برای کوه بکار نمی رود بلکه برای صحرای آن منطقه و گاهی برای کوه آن منطقه حوریب، 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کوه خداوند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هستینگ، قاموس کتاب مقدس،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کوهستانی است واقع در جنوب غربی دریای مرده که ادومیان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عیسو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آن بودند و نیز بین فاران و سینا واقع است که در سرود دبوره و برکت موسی به آن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محمدیان، قاموس کتاب مقدس،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فاران جزء جنوبی کوههایی است در شمال شرقی دشت که بنی اسرائیل در آنجا گردش می‌کردند که فعلاً آن را کوه مفرعه گویند، واقع است و عین قادش در این قسم 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هستینگ، قاموس کتاب مقدس،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جستاری در کتاب مقدس این آیه را 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مشاهده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عتیق و عهد جدید، تثنیه</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عطاردی، همان،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عمادزاده،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پژوهشی دقیق در زندگانی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نجفی، مناظرات ستاره هشتم،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ابن بابویه،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آداب گفتگو و مناظره از دیدگاه قرآن و روایات،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قلندری بردسیری، هشتمین امام علیه السلام،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شجاعی گلپایگانی، 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karimzanganli@jmail.com</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ترجمه محمد بن احمد مستوفی هروی،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احمد بن داود، اخبارالطوال، ترجمه محمود مهدوی دامغانی،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یحییی، فتوح البلدان، ترجمه محمد توکل،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احمد بن داود، اخبار الطوال،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احمدبن واضح،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محمد رضا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در دو قرن نخست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اسلام،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یحییی، فتوح‌البلدان،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علیه السلام،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الله عطاردی، مسند الإمام الرضا علیه السلام، مقدمه،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تاریخ تشیع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فی الکتاب و السنه و الادب، ترجمه جمعی از مترجمان،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تاریخ تشیع در ایران، همان،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ابوالفرج علی بن الحسین، مقاتل الطالبین،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آشوری، تعریف‌ها و مفهوم فرهنگ، ص</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روح الامینی، زمینه فرهنگ شناسی،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انوری، فرهنگ روز سخن،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المکاسب،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المباکفوری، تحفه الاحوذی بشرح جامع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عبدالرووف المناوی، فیض 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بشرح جامع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فرازی از زیارت جامعه کبیره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قرطبی، تفسیر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 صفای زیارت،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پهلوانی، بررسی نقش زیارت دینی در سلامت روانی افراد،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قولویه،کامل الزیارات،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عاملی، الدروس الشرعیه،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 الماء کل شی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هدایة الزائرین و بهجة الناظرین،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هدیة الزائرین،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عاملی، الدروس الشرعیه،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تذکرة الفقهاء،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عاملی، الدروس الشرعیه،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عاملی، الدروس الشرعیه،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w:t>
      </w:r>
      <w:r>
        <w:rPr>
          <w:rFonts w:eastAsia="IRNazanin" w:cs="IRNazanin"/>
          <w:b w:val="false"/>
          <w:bCs w:val="false"/>
          <w:i w:val="false"/>
          <w:iCs w:val="false"/>
          <w:color w:val="333333"/>
          <w:sz w:val="20"/>
          <w:szCs w:val="20"/>
        </w:rPr>
        <w:t>M.TABASI110@YAHOO.COM</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نیشابور حاکم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نیشابور حاکم نیشابوری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حنفی،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از پیامبر صلی الله علیه و آله پرسیده باشد، ولی ادامه روایت، حذف شده و یا راوی ذکر نکرده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شافعی،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نیشابور حاکم نیشابوری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خواند امیر شافعی، تاریخ حبیب السیر فی أخبار أفراد 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خنجی اصفهانی حنفی، وسیلة الخادم إلی المخدوم در شرح صلوات چهارده معصوم علیهم السلام،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شافعی، فرائد السمطین،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به نقل از تاریخ نیشابور حاکم نیشابوری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جریان ورود امام رضا علیه السلام به نیشابور و مواضع علما و مردم اهل‌سنّت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طبسی، حدیث سلسلة الذهب از دیدگاه اهل‌سنّت، انتشارات دلیل ما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شافعی،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ابن‌حجر عسقلانی،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تاریخ نیشابور حاکم نیشابوری شافعی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شافعی،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نیشابور حاکم نیشابوری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بُستی شافعی، کتاب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شافعی، فرائد السمطین،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نیشابور حاکم نیشابوری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شافعی،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نیشابور حاکم نیشابوری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ذهببی شافعی،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صفدی شافعی،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عطاءاللّه شیرازی، روضة الأحباب،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امیر احمد حسین بهادرخان هندی حنفی، تاریخ الأحمدی،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امیر شافعی، تاریخ روضة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خنجی اصفهانی حنفی، مهمان نامه بخارا،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وسیلة الخادم إلی المخدوم در شرح صلوات چهارده معصوم،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بهجت اَفندی شافعی، تشریح و محاکمه در تاریخ آل محمّد علیهم السلام،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بشّاری، أحسن التقاسیم فی معرفة الأقالیم،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مهلّبی، الکتاب العزیزیةا المسالک والممالک،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شافعی،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ابن‌بطوطه مراکشی، تحفة النظّار فی غرائب الأمصار معروف به رحلة ابن بطوطة،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زیارة القبور والاستنجاد بالمقبور،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مراکشی، تحفة النظّار فی غرائب الامصار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ابن بطوطه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اوّلین کسانی که متوجه انحراف و افکار باطل ابن تیمیه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علمای اهل‌سنّت از فرق‌های شافعی، حنبلی، مالکی و حنفی می‌باشند که همه با عبارات گوناگون، به ناصبی بودن، ارتداد و کفر وی، تصریح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دیدگاه علمای اهل‌سنّت درباره ابن تیمیه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 الفتنة الوهابیّة؛ و همان، الدُرَر السنیّة فی الرّد علی الوهابیه، نجم‌الدین طبسی، الوهابیة دعاوی وردود، و نیز همان، فرقه‌ای برای تفرقه، حسینی قزوینی، وهابیت از دیدگاه عقل و شرع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آزاد اسلامی واحد ساری</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علی دخیل، الامام علی بن موسی الرضا،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آیئنه‌وند، ادبیات انقلاب در شیعه،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عبدالعزیز کشی، رجال،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سیدمحسن، اعیان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حیدر شیروانی، مناقب اهل البیت علیهم السلام،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سیدمحسن، اعیان الشیعه،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سیدعبدالرزاق مقّرم، نگاهی گذرا به زندگانی امام رضا علیه السلام،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الأغانی،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46117</Words>
  <Characters>183831</Characters>
  <CharactersWithSpaces>228013</CharactersWithSpaces>
  <Paragraphs>2530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2026-08-19T00:54:06Z</dcterms:created>
  <dc:creator>ghaemiyeh.com</dc:creator>
  <dc:description/>
  <dc:language>en-US</dc:language>
  <cp:lastModifiedBy/>
  <dcterms:modified xsi:type="dcterms:W3CDTF">2026-08-19T04:24:12Z</dcterms:modified>
  <cp:revision>1</cp:revision>
  <dc:subject/>
  <dc:title>زلال اندیشه رضوی مجموعه مقالات برگزیده همایش</dc:title>
</cp:coreProperties>
</file>

<file path=docProps/custom.xml><?xml version="1.0" encoding="utf-8"?>
<Properties xmlns="http://schemas.openxmlformats.org/officeDocument/2006/custom-properties" xmlns:vt="http://schemas.openxmlformats.org/officeDocument/2006/docPropsVTypes"/>
</file>