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هویت تشیع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762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5764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5766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25768_581953129">
            <w:r>
              <w:rPr>
                <w:webHidden/>
                <w:rStyle w:val="IndexLink"/>
                <w:rtl w:val="true"/>
              </w:rPr>
              <w:t>مقدمه استاد انصاری بویراحمدی</w:t>
            </w:r>
            <w:r>
              <w:rPr>
                <w:rStyle w:val="IndexLink"/>
                <w:rtl w:val="true"/>
              </w:rPr>
              <w:tab/>
            </w:r>
            <w:r>
              <w:rPr>
                <w:rStyle w:val="IndexLink"/>
              </w:rPr>
              <w:t>27</w:t>
            </w:r>
          </w:hyperlink>
        </w:p>
        <w:p>
          <w:pPr>
            <w:pStyle w:val="Contents2"/>
            <w:tabs>
              <w:tab w:val="clear" w:pos="8743"/>
              <w:tab w:val="right" w:pos="9026" w:leader="dot"/>
            </w:tabs>
            <w:rPr/>
          </w:pPr>
          <w:hyperlink w:anchor="__RefHeading___Toc225770_581953129">
            <w:r>
              <w:rPr>
                <w:webHidden/>
                <w:rStyle w:val="IndexLink"/>
                <w:rtl w:val="true"/>
              </w:rPr>
              <w:t>مقدمه مؤلف</w:t>
            </w:r>
            <w:r>
              <w:rPr>
                <w:rStyle w:val="IndexLink"/>
                <w:rtl w:val="true"/>
              </w:rPr>
              <w:tab/>
            </w:r>
            <w:r>
              <w:rPr>
                <w:rStyle w:val="IndexLink"/>
              </w:rPr>
              <w:t>31</w:t>
            </w:r>
          </w:hyperlink>
        </w:p>
        <w:p>
          <w:pPr>
            <w:pStyle w:val="Contents2"/>
            <w:tabs>
              <w:tab w:val="clear" w:pos="8743"/>
              <w:tab w:val="right" w:pos="9026" w:leader="dot"/>
            </w:tabs>
            <w:rPr/>
          </w:pPr>
          <w:hyperlink w:anchor="__RefHeading___Toc225772_581953129">
            <w:r>
              <w:rPr>
                <w:webHidden/>
                <w:rStyle w:val="IndexLink"/>
                <w:rtl w:val="true"/>
              </w:rPr>
              <w:t>پیش گفتار</w:t>
            </w:r>
            <w:r>
              <w:rPr>
                <w:rStyle w:val="IndexLink"/>
                <w:rtl w:val="true"/>
              </w:rPr>
              <w:tab/>
            </w:r>
            <w:r>
              <w:rPr>
                <w:rStyle w:val="IndexLink"/>
              </w:rPr>
              <w:t>35</w:t>
            </w:r>
          </w:hyperlink>
        </w:p>
        <w:p>
          <w:pPr>
            <w:pStyle w:val="Contents2"/>
            <w:tabs>
              <w:tab w:val="clear" w:pos="8743"/>
              <w:tab w:val="right" w:pos="9026" w:leader="dot"/>
            </w:tabs>
            <w:rPr/>
          </w:pPr>
          <w:hyperlink w:anchor="__RefHeading___Toc225774_581953129">
            <w:r>
              <w:rPr>
                <w:webHidden/>
                <w:rStyle w:val="IndexLink"/>
                <w:rtl w:val="true"/>
              </w:rPr>
              <w:t>تشیّع در لغت</w:t>
            </w:r>
            <w:r>
              <w:rPr>
                <w:rStyle w:val="IndexLink"/>
                <w:rtl w:val="true"/>
              </w:rPr>
              <w:tab/>
            </w:r>
            <w:r>
              <w:rPr>
                <w:rStyle w:val="IndexLink"/>
              </w:rPr>
              <w:t>40</w:t>
            </w:r>
          </w:hyperlink>
        </w:p>
        <w:p>
          <w:pPr>
            <w:pStyle w:val="Contents2"/>
            <w:tabs>
              <w:tab w:val="clear" w:pos="8743"/>
              <w:tab w:val="right" w:pos="9026" w:leader="dot"/>
            </w:tabs>
            <w:rPr/>
          </w:pPr>
          <w:hyperlink w:anchor="__RefHeading___Toc225776_581953129">
            <w:r>
              <w:rPr>
                <w:webHidden/>
                <w:rStyle w:val="IndexLink"/>
                <w:rtl w:val="true"/>
              </w:rPr>
              <w:t>تشیّع در اصطلاح</w:t>
            </w:r>
            <w:r>
              <w:rPr>
                <w:rStyle w:val="IndexLink"/>
                <w:rtl w:val="true"/>
              </w:rPr>
              <w:tab/>
            </w:r>
            <w:r>
              <w:rPr>
                <w:rStyle w:val="IndexLink"/>
              </w:rPr>
              <w:t>40</w:t>
            </w:r>
          </w:hyperlink>
        </w:p>
        <w:p>
          <w:pPr>
            <w:pStyle w:val="Contents2"/>
            <w:tabs>
              <w:tab w:val="clear" w:pos="8743"/>
              <w:tab w:val="right" w:pos="9026" w:leader="dot"/>
            </w:tabs>
            <w:rPr/>
          </w:pPr>
          <w:hyperlink w:anchor="__RefHeading___Toc225778_581953129">
            <w:r>
              <w:rPr>
                <w:webHidden/>
                <w:rStyle w:val="IndexLink"/>
                <w:rtl w:val="true"/>
              </w:rPr>
              <w:t>پیدایش تدریجی تشیّع</w:t>
            </w:r>
            <w:r>
              <w:rPr>
                <w:rStyle w:val="IndexLink"/>
                <w:rtl w:val="true"/>
              </w:rPr>
              <w:tab/>
            </w:r>
            <w:r>
              <w:rPr>
                <w:rStyle w:val="IndexLink"/>
              </w:rPr>
              <w:t>44</w:t>
            </w:r>
          </w:hyperlink>
        </w:p>
        <w:p>
          <w:pPr>
            <w:pStyle w:val="Contents2"/>
            <w:tabs>
              <w:tab w:val="clear" w:pos="8743"/>
              <w:tab w:val="right" w:pos="9026" w:leader="dot"/>
            </w:tabs>
            <w:rPr/>
          </w:pPr>
          <w:hyperlink w:anchor="__RefHeading___Toc225780_581953129">
            <w:r>
              <w:rPr>
                <w:webHidden/>
                <w:rStyle w:val="IndexLink"/>
                <w:rtl w:val="true"/>
              </w:rPr>
              <w:t>بخش اول</w:t>
            </w:r>
            <w:r>
              <w:rPr>
                <w:rStyle w:val="IndexLink"/>
                <w:rtl w:val="true"/>
              </w:rPr>
              <w:t xml:space="preserve">: </w:t>
            </w:r>
            <w:r>
              <w:rPr>
                <w:rStyle w:val="IndexLink"/>
                <w:rtl w:val="true"/>
              </w:rPr>
              <w:t>پیدایش تشیع</w:t>
            </w:r>
            <w:r>
              <w:rPr>
                <w:rStyle w:val="IndexLink"/>
                <w:rtl w:val="true"/>
              </w:rPr>
              <w:tab/>
            </w:r>
            <w:r>
              <w:rPr>
                <w:rStyle w:val="IndexLink"/>
              </w:rPr>
              <w:t>53</w:t>
            </w:r>
          </w:hyperlink>
        </w:p>
        <w:p>
          <w:pPr>
            <w:pStyle w:val="Contents3"/>
            <w:tabs>
              <w:tab w:val="clear" w:pos="8459"/>
              <w:tab w:val="right" w:pos="9026" w:leader="dot"/>
            </w:tabs>
            <w:rPr/>
          </w:pPr>
          <w:hyperlink w:anchor="__RefHeading___Toc225782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25784_581953129">
            <w:r>
              <w:rPr>
                <w:webHidden/>
                <w:rStyle w:val="IndexLink"/>
                <w:rtl w:val="true"/>
              </w:rPr>
              <w:t>فصل اول</w:t>
            </w:r>
            <w:r>
              <w:rPr>
                <w:rStyle w:val="IndexLink"/>
                <w:rtl w:val="true"/>
              </w:rPr>
              <w:t xml:space="preserve">: </w:t>
            </w:r>
            <w:r>
              <w:rPr>
                <w:rStyle w:val="IndexLink"/>
                <w:rtl w:val="true"/>
              </w:rPr>
              <w:t>آغاز پیدایش تشیع</w:t>
            </w:r>
            <w:r>
              <w:rPr>
                <w:rStyle w:val="IndexLink"/>
                <w:rtl w:val="true"/>
              </w:rPr>
              <w:tab/>
            </w:r>
            <w:r>
              <w:rPr>
                <w:rStyle w:val="IndexLink"/>
              </w:rPr>
              <w:t>55</w:t>
            </w:r>
          </w:hyperlink>
        </w:p>
        <w:p>
          <w:pPr>
            <w:pStyle w:val="Contents3"/>
            <w:tabs>
              <w:tab w:val="clear" w:pos="8459"/>
              <w:tab w:val="right" w:pos="9026" w:leader="dot"/>
            </w:tabs>
            <w:rPr/>
          </w:pPr>
          <w:hyperlink w:anchor="__RefHeading___Toc225786_581953129">
            <w:r>
              <w:rPr>
                <w:webHidden/>
                <w:rStyle w:val="IndexLink"/>
                <w:rtl w:val="true"/>
              </w:rPr>
              <w:t>فصل دوم</w:t>
            </w:r>
            <w:r>
              <w:rPr>
                <w:rStyle w:val="IndexLink"/>
                <w:rtl w:val="true"/>
              </w:rPr>
              <w:t xml:space="preserve">: </w:t>
            </w:r>
            <w:r>
              <w:rPr>
                <w:rStyle w:val="IndexLink"/>
                <w:rtl w:val="true"/>
              </w:rPr>
              <w:t xml:space="preserve">ادله پیدایش تشیّع در عهد پیامبر </w:t>
            </w:r>
            <w:r>
              <w:rPr>
                <w:rStyle w:val="IndexLink"/>
                <w:rtl w:val="true"/>
              </w:rPr>
              <w:t>(</w:t>
            </w:r>
            <w:r>
              <w:rPr>
                <w:rStyle w:val="IndexLink"/>
                <w:rtl w:val="true"/>
              </w:rPr>
              <w:t>صلی الله علیه و آله</w:t>
            </w:r>
            <w:r>
              <w:rPr>
                <w:rStyle w:val="IndexLink"/>
                <w:rtl w:val="true"/>
              </w:rPr>
              <w:t>)</w:t>
              <w:tab/>
            </w:r>
            <w:r>
              <w:rPr>
                <w:rStyle w:val="IndexLink"/>
              </w:rPr>
              <w:t>63</w:t>
            </w:r>
          </w:hyperlink>
        </w:p>
        <w:p>
          <w:pPr>
            <w:pStyle w:val="Contents3"/>
            <w:tabs>
              <w:tab w:val="clear" w:pos="8459"/>
              <w:tab w:val="right" w:pos="9026" w:leader="dot"/>
            </w:tabs>
            <w:rPr/>
          </w:pPr>
          <w:hyperlink w:anchor="__RefHeading___Toc225788_581953129">
            <w:r>
              <w:rPr>
                <w:webHidden/>
                <w:rStyle w:val="IndexLink"/>
                <w:rtl w:val="true"/>
              </w:rPr>
              <w:t>فصل سوم</w:t>
            </w:r>
            <w:r>
              <w:rPr>
                <w:rStyle w:val="IndexLink"/>
                <w:rtl w:val="true"/>
              </w:rPr>
              <w:t xml:space="preserve">: </w:t>
            </w:r>
            <w:r>
              <w:rPr>
                <w:rStyle w:val="IndexLink"/>
                <w:rtl w:val="true"/>
              </w:rPr>
              <w:t>پیشگامان تشیّع</w:t>
            </w:r>
            <w:r>
              <w:rPr>
                <w:rStyle w:val="IndexLink"/>
                <w:rtl w:val="true"/>
              </w:rPr>
              <w:tab/>
            </w:r>
            <w:r>
              <w:rPr>
                <w:rStyle w:val="IndexLink"/>
              </w:rPr>
              <w:t>69</w:t>
            </w:r>
          </w:hyperlink>
        </w:p>
        <w:p>
          <w:pPr>
            <w:pStyle w:val="Contents4"/>
            <w:tabs>
              <w:tab w:val="clear" w:pos="8176"/>
              <w:tab w:val="right" w:pos="9026" w:leader="dot"/>
            </w:tabs>
            <w:rPr/>
          </w:pPr>
          <w:hyperlink w:anchor="__RefHeading___Toc225790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25792_581953129">
            <w:r>
              <w:rPr>
                <w:webHidden/>
                <w:rStyle w:val="IndexLink"/>
                <w:rtl w:val="true"/>
              </w:rPr>
              <w:t>تأملی در شخصیت این پیشگامان</w:t>
            </w:r>
            <w:r>
              <w:rPr>
                <w:rStyle w:val="IndexLink"/>
                <w:rtl w:val="true"/>
              </w:rPr>
              <w:tab/>
            </w:r>
            <w:r>
              <w:rPr>
                <w:rStyle w:val="IndexLink"/>
              </w:rPr>
              <w:t>73</w:t>
            </w:r>
          </w:hyperlink>
        </w:p>
        <w:p>
          <w:pPr>
            <w:pStyle w:val="Contents3"/>
            <w:tabs>
              <w:tab w:val="clear" w:pos="8459"/>
              <w:tab w:val="right" w:pos="9026" w:leader="dot"/>
            </w:tabs>
            <w:rPr/>
          </w:pPr>
          <w:hyperlink w:anchor="__RefHeading___Toc225794_581953129">
            <w:r>
              <w:rPr>
                <w:webHidden/>
                <w:rStyle w:val="IndexLink"/>
                <w:rtl w:val="true"/>
              </w:rPr>
              <w:t>فصل چهارم</w:t>
            </w:r>
            <w:r>
              <w:rPr>
                <w:rStyle w:val="IndexLink"/>
                <w:rtl w:val="true"/>
              </w:rPr>
              <w:t xml:space="preserve">: </w:t>
            </w:r>
            <w:r>
              <w:rPr>
                <w:rStyle w:val="IndexLink"/>
                <w:rtl w:val="true"/>
              </w:rPr>
              <w:t>شیعیان غیر رافضی</w:t>
            </w:r>
            <w:r>
              <w:rPr>
                <w:rStyle w:val="IndexLink"/>
                <w:rtl w:val="true"/>
              </w:rPr>
              <w:tab/>
            </w:r>
            <w:r>
              <w:rPr>
                <w:rStyle w:val="IndexLink"/>
              </w:rPr>
              <w:t>77</w:t>
            </w:r>
          </w:hyperlink>
        </w:p>
        <w:p>
          <w:pPr>
            <w:pStyle w:val="Contents4"/>
            <w:tabs>
              <w:tab w:val="clear" w:pos="8176"/>
              <w:tab w:val="right" w:pos="9026" w:leader="dot"/>
            </w:tabs>
            <w:rPr/>
          </w:pPr>
          <w:hyperlink w:anchor="__RefHeading___Toc225796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25798_581953129">
            <w:r>
              <w:rPr>
                <w:webHidden/>
                <w:rStyle w:val="IndexLink"/>
                <w:rtl w:val="true"/>
              </w:rPr>
              <w:t>اسباب شتم</w:t>
            </w:r>
            <w:r>
              <w:rPr>
                <w:rStyle w:val="IndexLink"/>
                <w:rtl w:val="true"/>
              </w:rPr>
              <w:tab/>
            </w:r>
            <w:r>
              <w:rPr>
                <w:rStyle w:val="IndexLink"/>
              </w:rPr>
              <w:t>80</w:t>
            </w:r>
          </w:hyperlink>
        </w:p>
        <w:p>
          <w:pPr>
            <w:pStyle w:val="Contents2"/>
            <w:tabs>
              <w:tab w:val="clear" w:pos="8743"/>
              <w:tab w:val="right" w:pos="9026" w:leader="dot"/>
            </w:tabs>
            <w:rPr/>
          </w:pPr>
          <w:hyperlink w:anchor="__RefHeading___Toc225800_581953129">
            <w:r>
              <w:rPr>
                <w:webHidden/>
                <w:rStyle w:val="IndexLink"/>
                <w:rtl w:val="true"/>
              </w:rPr>
              <w:t>بخش دوم</w:t>
            </w:r>
            <w:r>
              <w:rPr>
                <w:rStyle w:val="IndexLink"/>
                <w:rtl w:val="true"/>
              </w:rPr>
              <w:t xml:space="preserve">: </w:t>
            </w:r>
            <w:r>
              <w:rPr>
                <w:rStyle w:val="IndexLink"/>
                <w:rtl w:val="true"/>
              </w:rPr>
              <w:t>ایرانی بودن تشیع</w:t>
            </w:r>
            <w:r>
              <w:rPr>
                <w:rStyle w:val="IndexLink"/>
                <w:rtl w:val="true"/>
              </w:rPr>
              <w:tab/>
            </w:r>
            <w:r>
              <w:rPr>
                <w:rStyle w:val="IndexLink"/>
              </w:rPr>
              <w:t>89</w:t>
            </w:r>
          </w:hyperlink>
        </w:p>
        <w:p>
          <w:pPr>
            <w:pStyle w:val="Contents3"/>
            <w:tabs>
              <w:tab w:val="clear" w:pos="8459"/>
              <w:tab w:val="right" w:pos="9026" w:leader="dot"/>
            </w:tabs>
            <w:rPr/>
          </w:pPr>
          <w:hyperlink w:anchor="__RefHeading___Toc225802_581953129">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25804_581953129">
            <w:r>
              <w:rPr>
                <w:webHidden/>
                <w:rStyle w:val="IndexLink"/>
                <w:rtl w:val="true"/>
              </w:rPr>
              <w:t>فصل اول</w:t>
            </w:r>
            <w:r>
              <w:rPr>
                <w:rStyle w:val="IndexLink"/>
                <w:rtl w:val="true"/>
              </w:rPr>
              <w:t xml:space="preserve">: </w:t>
            </w:r>
            <w:r>
              <w:rPr>
                <w:rStyle w:val="IndexLink"/>
                <w:rtl w:val="true"/>
              </w:rPr>
              <w:t>ایرانی بودن تشیع</w:t>
            </w:r>
            <w:r>
              <w:rPr>
                <w:rStyle w:val="IndexLink"/>
                <w:rtl w:val="true"/>
              </w:rPr>
              <w:tab/>
            </w:r>
            <w:r>
              <w:rPr>
                <w:rStyle w:val="IndexLink"/>
              </w:rPr>
              <w:t>91</w:t>
            </w:r>
          </w:hyperlink>
        </w:p>
        <w:p>
          <w:pPr>
            <w:pStyle w:val="Contents3"/>
            <w:tabs>
              <w:tab w:val="clear" w:pos="8459"/>
              <w:tab w:val="right" w:pos="9026" w:leader="dot"/>
            </w:tabs>
            <w:rPr/>
          </w:pPr>
          <w:hyperlink w:anchor="__RefHeading___Toc225806_581953129">
            <w:r>
              <w:rPr>
                <w:webHidden/>
                <w:rStyle w:val="IndexLink"/>
                <w:rtl w:val="true"/>
              </w:rPr>
              <w:t>فصل دوم</w:t>
            </w:r>
            <w:r>
              <w:rPr>
                <w:rStyle w:val="IndexLink"/>
                <w:rtl w:val="true"/>
              </w:rPr>
              <w:t xml:space="preserve">: </w:t>
            </w:r>
            <w:r>
              <w:rPr>
                <w:rStyle w:val="IndexLink"/>
                <w:rtl w:val="true"/>
              </w:rPr>
              <w:t>ایرانی بودن تشیّع در گفتار محققان</w:t>
            </w:r>
            <w:r>
              <w:rPr>
                <w:rStyle w:val="IndexLink"/>
                <w:rtl w:val="true"/>
              </w:rPr>
              <w:tab/>
            </w:r>
            <w:r>
              <w:rPr>
                <w:rStyle w:val="IndexLink"/>
              </w:rPr>
              <w:t>105</w:t>
            </w:r>
          </w:hyperlink>
        </w:p>
        <w:p>
          <w:pPr>
            <w:pStyle w:val="Contents4"/>
            <w:tabs>
              <w:tab w:val="clear" w:pos="8176"/>
              <w:tab w:val="right" w:pos="9026" w:leader="dot"/>
            </w:tabs>
            <w:rPr/>
          </w:pPr>
          <w:hyperlink w:anchor="__RefHeading___Toc225808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25810_581953129">
            <w:r>
              <w:rPr>
                <w:webHidden/>
                <w:rStyle w:val="IndexLink"/>
                <w:rtl w:val="true"/>
              </w:rPr>
              <w:t>نقد نظریه‌ها</w:t>
            </w:r>
            <w:r>
              <w:rPr>
                <w:rStyle w:val="IndexLink"/>
                <w:rtl w:val="true"/>
              </w:rPr>
              <w:tab/>
            </w:r>
            <w:r>
              <w:rPr>
                <w:rStyle w:val="IndexLink"/>
              </w:rPr>
              <w:t>109</w:t>
            </w:r>
          </w:hyperlink>
        </w:p>
        <w:p>
          <w:pPr>
            <w:pStyle w:val="Contents4"/>
            <w:tabs>
              <w:tab w:val="clear" w:pos="8176"/>
              <w:tab w:val="right" w:pos="9026" w:leader="dot"/>
            </w:tabs>
            <w:rPr/>
          </w:pPr>
          <w:hyperlink w:anchor="__RefHeading___Toc225812_581953129">
            <w:r>
              <w:rPr>
                <w:webHidden/>
                <w:rStyle w:val="IndexLink"/>
                <w:rtl w:val="true"/>
              </w:rPr>
              <w:t>ادله تشیّع ایرانیان از نگاه اهل تسنّن</w:t>
            </w:r>
            <w:r>
              <w:rPr>
                <w:rStyle w:val="IndexLink"/>
                <w:rtl w:val="true"/>
              </w:rPr>
              <w:tab/>
            </w:r>
            <w:r>
              <w:rPr>
                <w:rStyle w:val="IndexLink"/>
              </w:rPr>
              <w:t>116</w:t>
            </w:r>
          </w:hyperlink>
        </w:p>
        <w:p>
          <w:pPr>
            <w:pStyle w:val="Contents5"/>
            <w:tabs>
              <w:tab w:val="clear" w:pos="7892"/>
              <w:tab w:val="right" w:pos="9026" w:leader="dot"/>
            </w:tabs>
            <w:rPr/>
          </w:pPr>
          <w:hyperlink w:anchor="__RefHeading___Toc225814_581953129">
            <w:r>
              <w:rPr>
                <w:webHidden/>
                <w:rStyle w:val="IndexLink"/>
                <w:rtl w:val="true"/>
              </w:rPr>
              <w:t>دلیل اول</w:t>
            </w:r>
            <w:r>
              <w:rPr>
                <w:rStyle w:val="IndexLink"/>
                <w:rtl w:val="true"/>
              </w:rPr>
              <w:tab/>
            </w:r>
            <w:r>
              <w:rPr>
                <w:rStyle w:val="IndexLink"/>
              </w:rPr>
              <w:t>116</w:t>
            </w:r>
          </w:hyperlink>
        </w:p>
        <w:p>
          <w:pPr>
            <w:pStyle w:val="Contents5"/>
            <w:tabs>
              <w:tab w:val="clear" w:pos="7892"/>
              <w:tab w:val="right" w:pos="9026" w:leader="dot"/>
            </w:tabs>
            <w:rPr/>
          </w:pPr>
          <w:hyperlink w:anchor="__RefHeading___Toc225816_581953129">
            <w:r>
              <w:rPr>
                <w:webHidden/>
                <w:rStyle w:val="IndexLink"/>
                <w:rtl w:val="true"/>
              </w:rPr>
              <w:t>دلیل دوم</w:t>
            </w:r>
            <w:r>
              <w:rPr>
                <w:rStyle w:val="IndexLink"/>
                <w:rtl w:val="true"/>
              </w:rPr>
              <w:tab/>
            </w:r>
            <w:r>
              <w:rPr>
                <w:rStyle w:val="IndexLink"/>
              </w:rPr>
              <w:t>117</w:t>
            </w:r>
          </w:hyperlink>
        </w:p>
        <w:p>
          <w:pPr>
            <w:pStyle w:val="Contents5"/>
            <w:tabs>
              <w:tab w:val="clear" w:pos="7892"/>
              <w:tab w:val="right" w:pos="9026" w:leader="dot"/>
            </w:tabs>
            <w:rPr/>
          </w:pPr>
          <w:hyperlink w:anchor="__RefHeading___Toc225818_581953129">
            <w:r>
              <w:rPr>
                <w:webHidden/>
                <w:rStyle w:val="IndexLink"/>
                <w:rtl w:val="true"/>
              </w:rPr>
              <w:t>دلیل سوم</w:t>
            </w:r>
            <w:r>
              <w:rPr>
                <w:rStyle w:val="IndexLink"/>
                <w:rtl w:val="true"/>
              </w:rPr>
              <w:tab/>
            </w:r>
            <w:r>
              <w:rPr>
                <w:rStyle w:val="IndexLink"/>
              </w:rPr>
              <w:t>118</w:t>
            </w:r>
          </w:hyperlink>
        </w:p>
        <w:p>
          <w:pPr>
            <w:pStyle w:val="Contents4"/>
            <w:tabs>
              <w:tab w:val="clear" w:pos="8176"/>
              <w:tab w:val="right" w:pos="9026" w:leader="dot"/>
            </w:tabs>
            <w:rPr/>
          </w:pPr>
          <w:hyperlink w:anchor="__RefHeading___Toc225820_581953129">
            <w:r>
              <w:rPr>
                <w:webHidden/>
                <w:rStyle w:val="IndexLink"/>
                <w:rtl w:val="true"/>
              </w:rPr>
              <w:t>نقد ادله تشیّع ایرانیان</w:t>
            </w:r>
            <w:r>
              <w:rPr>
                <w:rStyle w:val="IndexLink"/>
                <w:rtl w:val="true"/>
              </w:rPr>
              <w:tab/>
            </w:r>
            <w:r>
              <w:rPr>
                <w:rStyle w:val="IndexLink"/>
              </w:rPr>
              <w:t>119</w:t>
            </w:r>
          </w:hyperlink>
        </w:p>
        <w:p>
          <w:pPr>
            <w:pStyle w:val="Contents5"/>
            <w:tabs>
              <w:tab w:val="clear" w:pos="7892"/>
              <w:tab w:val="right" w:pos="9026" w:leader="dot"/>
            </w:tabs>
            <w:rPr/>
          </w:pPr>
          <w:hyperlink w:anchor="__RefHeading___Toc225822_581953129">
            <w:r>
              <w:rPr>
                <w:webHidden/>
                <w:rStyle w:val="IndexLink"/>
                <w:rtl w:val="true"/>
              </w:rPr>
              <w:t>نقد دلیل اول</w:t>
            </w:r>
            <w:r>
              <w:rPr>
                <w:rStyle w:val="IndexLink"/>
                <w:rtl w:val="true"/>
              </w:rPr>
              <w:tab/>
            </w:r>
            <w:r>
              <w:rPr>
                <w:rStyle w:val="IndexLink"/>
              </w:rPr>
              <w:t>119</w:t>
            </w:r>
          </w:hyperlink>
        </w:p>
        <w:p>
          <w:pPr>
            <w:pStyle w:val="Contents5"/>
            <w:tabs>
              <w:tab w:val="clear" w:pos="7892"/>
              <w:tab w:val="right" w:pos="9026" w:leader="dot"/>
            </w:tabs>
            <w:rPr/>
          </w:pPr>
          <w:hyperlink w:anchor="__RefHeading___Toc225824_581953129">
            <w:r>
              <w:rPr>
                <w:webHidden/>
                <w:rStyle w:val="IndexLink"/>
                <w:rtl w:val="true"/>
              </w:rPr>
              <w:t>نقد دلیل دوم</w:t>
            </w:r>
            <w:r>
              <w:rPr>
                <w:rStyle w:val="IndexLink"/>
                <w:rtl w:val="true"/>
              </w:rPr>
              <w:tab/>
            </w:r>
            <w:r>
              <w:rPr>
                <w:rStyle w:val="IndexLink"/>
              </w:rPr>
              <w:t>120</w:t>
            </w:r>
          </w:hyperlink>
        </w:p>
        <w:p>
          <w:pPr>
            <w:pStyle w:val="Contents5"/>
            <w:tabs>
              <w:tab w:val="clear" w:pos="7892"/>
              <w:tab w:val="right" w:pos="9026" w:leader="dot"/>
            </w:tabs>
            <w:rPr/>
          </w:pPr>
          <w:hyperlink w:anchor="__RefHeading___Toc225826_581953129">
            <w:r>
              <w:rPr>
                <w:webHidden/>
                <w:rStyle w:val="IndexLink"/>
                <w:rtl w:val="true"/>
              </w:rPr>
              <w:t>نقد دلیل سوم</w:t>
            </w:r>
            <w:r>
              <w:rPr>
                <w:rStyle w:val="IndexLink"/>
                <w:rtl w:val="true"/>
              </w:rPr>
              <w:tab/>
            </w:r>
            <w:r>
              <w:rPr>
                <w:rStyle w:val="IndexLink"/>
              </w:rPr>
              <w:t>123</w:t>
            </w:r>
          </w:hyperlink>
        </w:p>
        <w:p>
          <w:pPr>
            <w:pStyle w:val="Contents3"/>
            <w:tabs>
              <w:tab w:val="clear" w:pos="8459"/>
              <w:tab w:val="right" w:pos="9026" w:leader="dot"/>
            </w:tabs>
            <w:rPr/>
          </w:pPr>
          <w:hyperlink w:anchor="__RefHeading___Toc225828_581953129">
            <w:r>
              <w:rPr>
                <w:webHidden/>
                <w:rStyle w:val="IndexLink"/>
                <w:rtl w:val="true"/>
              </w:rPr>
              <w:t>فصل سوم</w:t>
            </w:r>
            <w:r>
              <w:rPr>
                <w:rStyle w:val="IndexLink"/>
                <w:rtl w:val="true"/>
              </w:rPr>
              <w:t xml:space="preserve">: </w:t>
            </w:r>
            <w:r>
              <w:rPr>
                <w:rStyle w:val="IndexLink"/>
                <w:rtl w:val="true"/>
              </w:rPr>
              <w:t>ریشه‌یابی پیدایش تشیّع و دیدگاه‌های مختلف محققان</w:t>
            </w:r>
            <w:r>
              <w:rPr>
                <w:rStyle w:val="IndexLink"/>
                <w:rtl w:val="true"/>
              </w:rPr>
              <w:tab/>
            </w:r>
            <w:r>
              <w:rPr>
                <w:rStyle w:val="IndexLink"/>
              </w:rPr>
              <w:t>125</w:t>
            </w:r>
          </w:hyperlink>
        </w:p>
        <w:p>
          <w:pPr>
            <w:pStyle w:val="Contents4"/>
            <w:tabs>
              <w:tab w:val="clear" w:pos="8176"/>
              <w:tab w:val="right" w:pos="9026" w:leader="dot"/>
            </w:tabs>
            <w:rPr/>
          </w:pPr>
          <w:hyperlink w:anchor="__RefHeading___Toc225830_581953129">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25832_581953129">
            <w:r>
              <w:rPr>
                <w:webHidden/>
                <w:rStyle w:val="IndexLink"/>
                <w:rtl w:val="true"/>
              </w:rPr>
              <w:t>پایه‌های هویّت نژادی</w:t>
            </w:r>
            <w:r>
              <w:rPr>
                <w:rStyle w:val="IndexLink"/>
                <w:rtl w:val="true"/>
              </w:rPr>
              <w:tab/>
            </w:r>
            <w:r>
              <w:rPr>
                <w:rStyle w:val="IndexLink"/>
              </w:rPr>
              <w:t>126</w:t>
            </w:r>
          </w:hyperlink>
        </w:p>
        <w:p>
          <w:pPr>
            <w:pStyle w:val="Contents5"/>
            <w:tabs>
              <w:tab w:val="clear" w:pos="7892"/>
              <w:tab w:val="right" w:pos="9026" w:leader="dot"/>
            </w:tabs>
            <w:rPr/>
          </w:pPr>
          <w:hyperlink w:anchor="__RefHeading___Toc225834_58195312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25836_581953129">
            <w:r>
              <w:rPr>
                <w:webHidden/>
                <w:rStyle w:val="IndexLink"/>
              </w:rPr>
              <w:t>1</w:t>
            </w:r>
            <w:r>
              <w:rPr>
                <w:rStyle w:val="IndexLink"/>
                <w:rtl w:val="true"/>
              </w:rPr>
              <w:t xml:space="preserve">. </w:t>
            </w:r>
            <w:r>
              <w:rPr>
                <w:rStyle w:val="IndexLink"/>
                <w:rtl w:val="true"/>
              </w:rPr>
              <w:t>دکتر احمد امین</w:t>
            </w:r>
            <w:r>
              <w:rPr>
                <w:rStyle w:val="IndexLink"/>
                <w:rtl w:val="true"/>
              </w:rPr>
              <w:tab/>
            </w:r>
            <w:r>
              <w:rPr>
                <w:rStyle w:val="IndexLink"/>
              </w:rPr>
              <w:t>131</w:t>
            </w:r>
          </w:hyperlink>
        </w:p>
        <w:p>
          <w:pPr>
            <w:pStyle w:val="Contents5"/>
            <w:tabs>
              <w:tab w:val="clear" w:pos="7892"/>
              <w:tab w:val="right" w:pos="9026" w:leader="dot"/>
            </w:tabs>
            <w:rPr/>
          </w:pPr>
          <w:hyperlink w:anchor="__RefHeading___Toc225838_581953129">
            <w:r>
              <w:rPr>
                <w:webHidden/>
                <w:rStyle w:val="IndexLink"/>
              </w:rPr>
              <w:t>2</w:t>
            </w:r>
            <w:r>
              <w:rPr>
                <w:rStyle w:val="IndexLink"/>
                <w:rtl w:val="true"/>
              </w:rPr>
              <w:t xml:space="preserve">. </w:t>
            </w:r>
            <w:r>
              <w:rPr>
                <w:rStyle w:val="IndexLink"/>
                <w:rtl w:val="true"/>
              </w:rPr>
              <w:t>دکتر علی حسین خربوطلی</w:t>
            </w:r>
            <w:r>
              <w:rPr>
                <w:rStyle w:val="IndexLink"/>
                <w:rtl w:val="true"/>
              </w:rPr>
              <w:tab/>
            </w:r>
            <w:r>
              <w:rPr>
                <w:rStyle w:val="IndexLink"/>
              </w:rPr>
              <w:t>131</w:t>
            </w:r>
          </w:hyperlink>
        </w:p>
        <w:p>
          <w:pPr>
            <w:pStyle w:val="Contents5"/>
            <w:tabs>
              <w:tab w:val="clear" w:pos="7892"/>
              <w:tab w:val="right" w:pos="9026" w:leader="dot"/>
            </w:tabs>
            <w:rPr/>
          </w:pPr>
          <w:hyperlink w:anchor="__RefHeading___Toc225840_581953129">
            <w:r>
              <w:rPr>
                <w:webHidden/>
                <w:rStyle w:val="IndexLink"/>
              </w:rPr>
              <w:t>3</w:t>
            </w:r>
            <w:r>
              <w:rPr>
                <w:rStyle w:val="IndexLink"/>
                <w:rtl w:val="true"/>
              </w:rPr>
              <w:t xml:space="preserve"> . </w:t>
            </w:r>
            <w:r>
              <w:rPr>
                <w:rStyle w:val="IndexLink"/>
                <w:rtl w:val="true"/>
              </w:rPr>
              <w:t>وول هوزن</w:t>
            </w:r>
            <w:r>
              <w:rPr>
                <w:rStyle w:val="IndexLink"/>
                <w:rtl w:val="true"/>
              </w:rPr>
              <w:tab/>
            </w:r>
            <w:r>
              <w:rPr>
                <w:rStyle w:val="IndexLink"/>
              </w:rPr>
              <w:t>132</w:t>
            </w:r>
          </w:hyperlink>
        </w:p>
        <w:p>
          <w:pPr>
            <w:pStyle w:val="Contents5"/>
            <w:tabs>
              <w:tab w:val="clear" w:pos="7892"/>
              <w:tab w:val="right" w:pos="9026" w:leader="dot"/>
            </w:tabs>
            <w:rPr/>
          </w:pPr>
          <w:hyperlink w:anchor="__RefHeading___Toc225842_581953129">
            <w:r>
              <w:rPr>
                <w:webHidden/>
                <w:rStyle w:val="IndexLink"/>
              </w:rPr>
              <w:t>4</w:t>
            </w:r>
            <w:r>
              <w:rPr>
                <w:rStyle w:val="IndexLink"/>
                <w:rtl w:val="true"/>
              </w:rPr>
              <w:t xml:space="preserve">. </w:t>
            </w:r>
            <w:r>
              <w:rPr>
                <w:rStyle w:val="IndexLink"/>
                <w:rtl w:val="true"/>
              </w:rPr>
              <w:t>آدام متس</w:t>
            </w:r>
            <w:r>
              <w:rPr>
                <w:rStyle w:val="IndexLink"/>
                <w:rtl w:val="true"/>
              </w:rPr>
              <w:tab/>
            </w:r>
            <w:r>
              <w:rPr>
                <w:rStyle w:val="IndexLink"/>
              </w:rPr>
              <w:t>132</w:t>
            </w:r>
          </w:hyperlink>
        </w:p>
        <w:p>
          <w:pPr>
            <w:pStyle w:val="Contents5"/>
            <w:tabs>
              <w:tab w:val="clear" w:pos="7892"/>
              <w:tab w:val="right" w:pos="9026" w:leader="dot"/>
            </w:tabs>
            <w:rPr/>
          </w:pPr>
          <w:hyperlink w:anchor="__RefHeading___Toc225844_581953129">
            <w:r>
              <w:rPr>
                <w:webHidden/>
                <w:rStyle w:val="IndexLink"/>
              </w:rPr>
              <w:t>5</w:t>
            </w:r>
            <w:r>
              <w:rPr>
                <w:rStyle w:val="IndexLink"/>
                <w:rtl w:val="true"/>
              </w:rPr>
              <w:t xml:space="preserve">. </w:t>
            </w:r>
            <w:r>
              <w:rPr>
                <w:rStyle w:val="IndexLink"/>
                <w:rtl w:val="true"/>
              </w:rPr>
              <w:t>گولدزیهر</w:t>
            </w:r>
            <w:r>
              <w:rPr>
                <w:rStyle w:val="IndexLink"/>
                <w:rtl w:val="true"/>
              </w:rPr>
              <w:tab/>
            </w:r>
            <w:r>
              <w:rPr>
                <w:rStyle w:val="IndexLink"/>
              </w:rPr>
              <w:t>133</w:t>
            </w:r>
          </w:hyperlink>
        </w:p>
        <w:p>
          <w:pPr>
            <w:pStyle w:val="Contents5"/>
            <w:tabs>
              <w:tab w:val="clear" w:pos="7892"/>
              <w:tab w:val="right" w:pos="9026" w:leader="dot"/>
            </w:tabs>
            <w:rPr/>
          </w:pPr>
          <w:hyperlink w:anchor="__RefHeading___Toc225846_581953129">
            <w:r>
              <w:rPr>
                <w:webHidden/>
                <w:rStyle w:val="IndexLink"/>
              </w:rPr>
              <w:t>6</w:t>
            </w:r>
            <w:r>
              <w:rPr>
                <w:rStyle w:val="IndexLink"/>
                <w:rtl w:val="true"/>
              </w:rPr>
              <w:t xml:space="preserve">. </w:t>
            </w:r>
            <w:r>
              <w:rPr>
                <w:rStyle w:val="IndexLink"/>
                <w:rtl w:val="true"/>
              </w:rPr>
              <w:t>نولدکه</w:t>
            </w:r>
            <w:r>
              <w:rPr>
                <w:rStyle w:val="IndexLink"/>
                <w:rtl w:val="true"/>
              </w:rPr>
              <w:tab/>
            </w:r>
            <w:r>
              <w:rPr>
                <w:rStyle w:val="IndexLink"/>
              </w:rPr>
              <w:t>133</w:t>
            </w:r>
          </w:hyperlink>
        </w:p>
        <w:p>
          <w:pPr>
            <w:pStyle w:val="Contents3"/>
            <w:tabs>
              <w:tab w:val="clear" w:pos="8459"/>
              <w:tab w:val="right" w:pos="9026" w:leader="dot"/>
            </w:tabs>
            <w:rPr/>
          </w:pPr>
          <w:hyperlink w:anchor="__RefHeading___Toc225848_581953129">
            <w:r>
              <w:rPr>
                <w:webHidden/>
                <w:rStyle w:val="IndexLink"/>
                <w:rtl w:val="true"/>
              </w:rPr>
              <w:t>فصل چهارم</w:t>
            </w:r>
            <w:r>
              <w:rPr>
                <w:rStyle w:val="IndexLink"/>
                <w:rtl w:val="true"/>
              </w:rPr>
              <w:t xml:space="preserve">: </w:t>
            </w:r>
            <w:r>
              <w:rPr>
                <w:rStyle w:val="IndexLink"/>
                <w:rtl w:val="true"/>
              </w:rPr>
              <w:t>امامان شیعه</w:t>
            </w:r>
            <w:r>
              <w:rPr>
                <w:rStyle w:val="IndexLink"/>
                <w:rtl w:val="true"/>
              </w:rPr>
              <w:tab/>
            </w:r>
            <w:r>
              <w:rPr>
                <w:rStyle w:val="IndexLink"/>
              </w:rPr>
              <w:t>135</w:t>
            </w:r>
          </w:hyperlink>
        </w:p>
        <w:p>
          <w:pPr>
            <w:pStyle w:val="Contents4"/>
            <w:tabs>
              <w:tab w:val="clear" w:pos="8176"/>
              <w:tab w:val="right" w:pos="9026" w:leader="dot"/>
            </w:tabs>
            <w:rPr/>
          </w:pPr>
          <w:hyperlink w:anchor="__RefHeading___Toc225850_581953129">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25852_581953129">
            <w:r>
              <w:rPr>
                <w:webHidden/>
                <w:rStyle w:val="IndexLink"/>
                <w:rtl w:val="true"/>
              </w:rPr>
              <w:t>اهل تسنّن و ایرانیان</w:t>
            </w:r>
            <w:r>
              <w:rPr>
                <w:rStyle w:val="IndexLink"/>
                <w:rtl w:val="true"/>
              </w:rPr>
              <w:tab/>
            </w:r>
            <w:r>
              <w:rPr>
                <w:rStyle w:val="IndexLink"/>
              </w:rPr>
              <w:t>136</w:t>
            </w:r>
          </w:hyperlink>
        </w:p>
        <w:p>
          <w:pPr>
            <w:pStyle w:val="Contents5"/>
            <w:tabs>
              <w:tab w:val="clear" w:pos="7892"/>
              <w:tab w:val="right" w:pos="9026" w:leader="dot"/>
            </w:tabs>
            <w:rPr/>
          </w:pPr>
          <w:hyperlink w:anchor="__RefHeading___Toc225854_581953129">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225856_581953129">
            <w:r>
              <w:rPr>
                <w:webHidden/>
                <w:rStyle w:val="IndexLink"/>
              </w:rPr>
              <w:t>1</w:t>
            </w:r>
            <w:r>
              <w:rPr>
                <w:rStyle w:val="IndexLink"/>
                <w:rtl w:val="true"/>
              </w:rPr>
              <w:t xml:space="preserve">. </w:t>
            </w:r>
            <w:r>
              <w:rPr>
                <w:rStyle w:val="IndexLink"/>
                <w:rtl w:val="true"/>
              </w:rPr>
              <w:t>شمس الدین محمد بن احمد</w:t>
            </w:r>
            <w:r>
              <w:rPr>
                <w:rStyle w:val="IndexLink"/>
                <w:rtl w:val="true"/>
              </w:rPr>
              <w:tab/>
            </w:r>
            <w:r>
              <w:rPr>
                <w:rStyle w:val="IndexLink"/>
              </w:rPr>
              <w:t>137</w:t>
            </w:r>
          </w:hyperlink>
        </w:p>
        <w:p>
          <w:pPr>
            <w:pStyle w:val="Contents5"/>
            <w:tabs>
              <w:tab w:val="clear" w:pos="7892"/>
              <w:tab w:val="right" w:pos="9026" w:leader="dot"/>
            </w:tabs>
            <w:rPr/>
          </w:pPr>
          <w:hyperlink w:anchor="__RefHeading___Toc225858_581953129">
            <w:r>
              <w:rPr>
                <w:webHidden/>
                <w:rStyle w:val="IndexLink"/>
              </w:rPr>
              <w:t>2</w:t>
            </w:r>
            <w:r>
              <w:rPr>
                <w:rStyle w:val="IndexLink"/>
                <w:rtl w:val="true"/>
              </w:rPr>
              <w:t xml:space="preserve">. </w:t>
            </w:r>
            <w:r>
              <w:rPr>
                <w:rStyle w:val="IndexLink"/>
                <w:rtl w:val="true"/>
              </w:rPr>
              <w:t>ابن بطوطه در سفرنامه</w:t>
            </w:r>
            <w:r>
              <w:rPr>
                <w:rStyle w:val="IndexLink"/>
                <w:rtl w:val="true"/>
              </w:rPr>
              <w:tab/>
            </w:r>
            <w:r>
              <w:rPr>
                <w:rStyle w:val="IndexLink"/>
              </w:rPr>
              <w:t>138</w:t>
            </w:r>
          </w:hyperlink>
        </w:p>
        <w:p>
          <w:pPr>
            <w:pStyle w:val="Contents5"/>
            <w:tabs>
              <w:tab w:val="clear" w:pos="7892"/>
              <w:tab w:val="right" w:pos="9026" w:leader="dot"/>
            </w:tabs>
            <w:rPr/>
          </w:pPr>
          <w:hyperlink w:anchor="__RefHeading___Toc225860_581953129">
            <w:r>
              <w:rPr>
                <w:webHidden/>
                <w:rStyle w:val="IndexLink"/>
              </w:rPr>
              <w:t>3</w:t>
            </w:r>
            <w:r>
              <w:rPr>
                <w:rStyle w:val="IndexLink"/>
                <w:rtl w:val="true"/>
              </w:rPr>
              <w:t xml:space="preserve">. </w:t>
            </w:r>
            <w:r>
              <w:rPr>
                <w:rStyle w:val="IndexLink"/>
                <w:rtl w:val="true"/>
              </w:rPr>
              <w:t>قاضی عیاض</w:t>
            </w:r>
            <w:r>
              <w:rPr>
                <w:rStyle w:val="IndexLink"/>
                <w:rtl w:val="true"/>
              </w:rPr>
              <w:tab/>
            </w:r>
            <w:r>
              <w:rPr>
                <w:rStyle w:val="IndexLink"/>
              </w:rPr>
              <w:t>139</w:t>
            </w:r>
          </w:hyperlink>
        </w:p>
        <w:p>
          <w:pPr>
            <w:pStyle w:val="Contents5"/>
            <w:tabs>
              <w:tab w:val="clear" w:pos="7892"/>
              <w:tab w:val="right" w:pos="9026" w:leader="dot"/>
            </w:tabs>
            <w:rPr/>
          </w:pPr>
          <w:hyperlink w:anchor="__RefHeading___Toc225862_581953129">
            <w:r>
              <w:rPr>
                <w:webHidden/>
                <w:rStyle w:val="IndexLink"/>
              </w:rPr>
              <w:t>4</w:t>
            </w:r>
            <w:r>
              <w:rPr>
                <w:rStyle w:val="IndexLink"/>
                <w:rtl w:val="true"/>
              </w:rPr>
              <w:t xml:space="preserve">. </w:t>
            </w:r>
            <w:r>
              <w:rPr>
                <w:rStyle w:val="IndexLink"/>
                <w:rtl w:val="true"/>
              </w:rPr>
              <w:t>بروکلمن</w:t>
            </w:r>
            <w:r>
              <w:rPr>
                <w:rStyle w:val="IndexLink"/>
                <w:rtl w:val="true"/>
              </w:rPr>
              <w:tab/>
            </w:r>
            <w:r>
              <w:rPr>
                <w:rStyle w:val="IndexLink"/>
              </w:rPr>
              <w:t>139</w:t>
            </w:r>
          </w:hyperlink>
        </w:p>
        <w:p>
          <w:pPr>
            <w:pStyle w:val="Contents5"/>
            <w:tabs>
              <w:tab w:val="clear" w:pos="7892"/>
              <w:tab w:val="right" w:pos="9026" w:leader="dot"/>
            </w:tabs>
            <w:rPr/>
          </w:pPr>
          <w:hyperlink w:anchor="__RefHeading___Toc225864_581953129">
            <w:r>
              <w:rPr>
                <w:webHidden/>
                <w:rStyle w:val="IndexLink"/>
              </w:rPr>
              <w:t>5</w:t>
            </w:r>
            <w:r>
              <w:rPr>
                <w:rStyle w:val="IndexLink"/>
                <w:rtl w:val="true"/>
              </w:rPr>
              <w:t xml:space="preserve">. </w:t>
            </w:r>
            <w:r>
              <w:rPr>
                <w:rStyle w:val="IndexLink"/>
                <w:rtl w:val="true"/>
              </w:rPr>
              <w:t>کیپ</w:t>
            </w:r>
            <w:r>
              <w:rPr>
                <w:rStyle w:val="IndexLink"/>
                <w:rtl w:val="true"/>
              </w:rPr>
              <w:tab/>
            </w:r>
            <w:r>
              <w:rPr>
                <w:rStyle w:val="IndexLink"/>
              </w:rPr>
              <w:t>139</w:t>
            </w:r>
          </w:hyperlink>
        </w:p>
        <w:p>
          <w:pPr>
            <w:pStyle w:val="Contents3"/>
            <w:tabs>
              <w:tab w:val="clear" w:pos="8459"/>
              <w:tab w:val="right" w:pos="9026" w:leader="dot"/>
            </w:tabs>
            <w:rPr/>
          </w:pPr>
          <w:hyperlink w:anchor="__RefHeading___Toc225866_581953129">
            <w:r>
              <w:rPr>
                <w:webHidden/>
                <w:rStyle w:val="IndexLink"/>
                <w:rtl w:val="true"/>
              </w:rPr>
              <w:t>فصل پنجم</w:t>
            </w:r>
            <w:r>
              <w:rPr>
                <w:rStyle w:val="IndexLink"/>
                <w:rtl w:val="true"/>
              </w:rPr>
              <w:t xml:space="preserve">: </w:t>
            </w:r>
            <w:r>
              <w:rPr>
                <w:rStyle w:val="IndexLink"/>
                <w:rtl w:val="true"/>
              </w:rPr>
              <w:t>جایگاه زبان عربی در مذاهب اسلامی</w:t>
            </w:r>
            <w:r>
              <w:rPr>
                <w:rStyle w:val="IndexLink"/>
                <w:rtl w:val="true"/>
              </w:rPr>
              <w:tab/>
            </w:r>
            <w:r>
              <w:rPr>
                <w:rStyle w:val="IndexLink"/>
              </w:rPr>
              <w:t>141</w:t>
            </w:r>
          </w:hyperlink>
        </w:p>
        <w:p>
          <w:pPr>
            <w:pStyle w:val="Contents4"/>
            <w:tabs>
              <w:tab w:val="clear" w:pos="8176"/>
              <w:tab w:val="right" w:pos="9026" w:leader="dot"/>
            </w:tabs>
            <w:rPr/>
          </w:pPr>
          <w:hyperlink w:anchor="__RefHeading___Toc225868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25870_581953129">
            <w:r>
              <w:rPr>
                <w:webHidden/>
                <w:rStyle w:val="IndexLink"/>
                <w:rtl w:val="true"/>
              </w:rPr>
              <w:t>امامان و بزرگان اهل تسنّن</w:t>
            </w:r>
            <w:r>
              <w:rPr>
                <w:rStyle w:val="IndexLink"/>
                <w:rtl w:val="true"/>
              </w:rPr>
              <w:tab/>
            </w:r>
            <w:r>
              <w:rPr>
                <w:rStyle w:val="IndexLink"/>
              </w:rPr>
              <w:t>141</w:t>
            </w:r>
          </w:hyperlink>
        </w:p>
        <w:p>
          <w:pPr>
            <w:pStyle w:val="Contents5"/>
            <w:tabs>
              <w:tab w:val="clear" w:pos="7892"/>
              <w:tab w:val="right" w:pos="9026" w:leader="dot"/>
            </w:tabs>
            <w:rPr/>
          </w:pPr>
          <w:hyperlink w:anchor="__RefHeading___Toc225872_581953129">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25874_581953129">
            <w:r>
              <w:rPr>
                <w:webHidden/>
                <w:rStyle w:val="IndexLink"/>
                <w:rtl w:val="true"/>
              </w:rPr>
              <w:t>گروه اول؛ امامان مذاهب چهارگانه</w:t>
            </w:r>
            <w:r>
              <w:rPr>
                <w:rStyle w:val="IndexLink"/>
                <w:rtl w:val="true"/>
              </w:rPr>
              <w:tab/>
            </w:r>
            <w:r>
              <w:rPr>
                <w:rStyle w:val="IndexLink"/>
              </w:rPr>
              <w:t>142</w:t>
            </w:r>
          </w:hyperlink>
        </w:p>
        <w:p>
          <w:pPr>
            <w:pStyle w:val="Contents5"/>
            <w:tabs>
              <w:tab w:val="clear" w:pos="7892"/>
              <w:tab w:val="right" w:pos="9026" w:leader="dot"/>
            </w:tabs>
            <w:rPr/>
          </w:pPr>
          <w:hyperlink w:anchor="__RefHeading___Toc225876_581953129">
            <w:r>
              <w:rPr>
                <w:webHidden/>
                <w:rStyle w:val="IndexLink"/>
                <w:rtl w:val="true"/>
              </w:rPr>
              <w:t>گروه دوم؛ اصحاب صحاح</w:t>
            </w:r>
            <w:r>
              <w:rPr>
                <w:rStyle w:val="IndexLink"/>
                <w:rtl w:val="true"/>
              </w:rPr>
              <w:tab/>
            </w:r>
            <w:r>
              <w:rPr>
                <w:rStyle w:val="IndexLink"/>
              </w:rPr>
              <w:t>143</w:t>
            </w:r>
          </w:hyperlink>
        </w:p>
        <w:p>
          <w:pPr>
            <w:pStyle w:val="Contents5"/>
            <w:tabs>
              <w:tab w:val="clear" w:pos="7892"/>
              <w:tab w:val="right" w:pos="9026" w:leader="dot"/>
            </w:tabs>
            <w:rPr/>
          </w:pPr>
          <w:hyperlink w:anchor="__RefHeading___Toc225878_581953129">
            <w:r>
              <w:rPr>
                <w:webHidden/>
                <w:rStyle w:val="IndexLink"/>
                <w:rtl w:val="true"/>
              </w:rPr>
              <w:t>گروه سوم؛ بزرگان اهل تسنن</w:t>
            </w:r>
            <w:r>
              <w:rPr>
                <w:rStyle w:val="IndexLink"/>
                <w:rtl w:val="true"/>
              </w:rPr>
              <w:tab/>
            </w:r>
            <w:r>
              <w:rPr>
                <w:rStyle w:val="IndexLink"/>
              </w:rPr>
              <w:t>144</w:t>
            </w:r>
          </w:hyperlink>
        </w:p>
        <w:p>
          <w:pPr>
            <w:pStyle w:val="Contents6"/>
            <w:tabs>
              <w:tab w:val="clear" w:pos="7609"/>
              <w:tab w:val="right" w:pos="9026" w:leader="dot"/>
            </w:tabs>
            <w:rPr/>
          </w:pPr>
          <w:hyperlink w:anchor="__RefHeading___Toc225880_581953129">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25882_581953129">
            <w:r>
              <w:rPr>
                <w:webHidden/>
                <w:rStyle w:val="IndexLink"/>
              </w:rPr>
              <w:t>1</w:t>
            </w:r>
            <w:r>
              <w:rPr>
                <w:rStyle w:val="IndexLink"/>
                <w:rtl w:val="true"/>
              </w:rPr>
              <w:t xml:space="preserve">. </w:t>
            </w:r>
            <w:r>
              <w:rPr>
                <w:rStyle w:val="IndexLink"/>
                <w:rtl w:val="true"/>
              </w:rPr>
              <w:t>محمد‌بن عبدالکریم شهرستانی از اهالی شهرستان</w:t>
            </w:r>
            <w:r>
              <w:rPr>
                <w:rStyle w:val="IndexLink"/>
                <w:rtl w:val="true"/>
              </w:rPr>
              <w:tab/>
            </w:r>
            <w:r>
              <w:rPr>
                <w:rStyle w:val="IndexLink"/>
              </w:rPr>
              <w:t>146</w:t>
            </w:r>
          </w:hyperlink>
        </w:p>
        <w:p>
          <w:pPr>
            <w:pStyle w:val="Contents6"/>
            <w:tabs>
              <w:tab w:val="clear" w:pos="7609"/>
              <w:tab w:val="right" w:pos="9026" w:leader="dot"/>
            </w:tabs>
            <w:rPr/>
          </w:pPr>
          <w:hyperlink w:anchor="__RefHeading___Toc225884_581953129">
            <w:r>
              <w:rPr>
                <w:webHidden/>
                <w:rStyle w:val="IndexLink"/>
                <w:rtl w:val="true"/>
              </w:rPr>
              <w:t>نویسنده کتاب ملل و نحل</w:t>
            </w:r>
            <w:r>
              <w:rPr>
                <w:rStyle w:val="IndexLink"/>
                <w:rtl w:val="true"/>
              </w:rPr>
              <w:tab/>
            </w:r>
            <w:r>
              <w:rPr>
                <w:rStyle w:val="IndexLink"/>
              </w:rPr>
              <w:t>146</w:t>
            </w:r>
          </w:hyperlink>
        </w:p>
        <w:p>
          <w:pPr>
            <w:pStyle w:val="Contents6"/>
            <w:tabs>
              <w:tab w:val="clear" w:pos="7609"/>
              <w:tab w:val="right" w:pos="9026" w:leader="dot"/>
            </w:tabs>
            <w:rPr/>
          </w:pPr>
          <w:hyperlink w:anchor="__RefHeading___Toc225886_581953129">
            <w:r>
              <w:rPr>
                <w:webHidden/>
                <w:rStyle w:val="IndexLink"/>
              </w:rPr>
              <w:t>2</w:t>
            </w:r>
            <w:r>
              <w:rPr>
                <w:rStyle w:val="IndexLink"/>
                <w:rtl w:val="true"/>
              </w:rPr>
              <w:t xml:space="preserve">. </w:t>
            </w:r>
            <w:r>
              <w:rPr>
                <w:rStyle w:val="IndexLink"/>
                <w:rtl w:val="true"/>
              </w:rPr>
              <w:t>ابن حزم اندلسی</w:t>
            </w:r>
            <w:r>
              <w:rPr>
                <w:rStyle w:val="IndexLink"/>
                <w:rtl w:val="true"/>
              </w:rPr>
              <w:tab/>
            </w:r>
            <w:r>
              <w:rPr>
                <w:rStyle w:val="IndexLink"/>
              </w:rPr>
              <w:t>152</w:t>
            </w:r>
          </w:hyperlink>
        </w:p>
        <w:p>
          <w:pPr>
            <w:pStyle w:val="Contents6"/>
            <w:tabs>
              <w:tab w:val="clear" w:pos="7609"/>
              <w:tab w:val="right" w:pos="9026" w:leader="dot"/>
            </w:tabs>
            <w:rPr/>
          </w:pPr>
          <w:hyperlink w:anchor="__RefHeading___Toc225888_581953129">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225890_581953129">
            <w:r>
              <w:rPr>
                <w:webHidden/>
                <w:rStyle w:val="IndexLink"/>
                <w:rtl w:val="true"/>
              </w:rPr>
              <w:t>نمونه سوم</w:t>
            </w:r>
            <w:r>
              <w:rPr>
                <w:rStyle w:val="IndexLink"/>
                <w:rtl w:val="true"/>
              </w:rPr>
              <w:tab/>
            </w:r>
            <w:r>
              <w:rPr>
                <w:rStyle w:val="IndexLink"/>
              </w:rPr>
              <w:t>154</w:t>
            </w:r>
          </w:hyperlink>
        </w:p>
        <w:p>
          <w:pPr>
            <w:pStyle w:val="Contents3"/>
            <w:tabs>
              <w:tab w:val="clear" w:pos="8459"/>
              <w:tab w:val="right" w:pos="9026" w:leader="dot"/>
            </w:tabs>
            <w:rPr/>
          </w:pPr>
          <w:hyperlink w:anchor="__RefHeading___Toc225892_581953129">
            <w:r>
              <w:rPr>
                <w:webHidden/>
                <w:rStyle w:val="IndexLink"/>
                <w:rtl w:val="true"/>
              </w:rPr>
              <w:t>فصل ششم</w:t>
            </w:r>
            <w:r>
              <w:rPr>
                <w:rStyle w:val="IndexLink"/>
                <w:rtl w:val="true"/>
              </w:rPr>
              <w:t xml:space="preserve">: </w:t>
            </w:r>
            <w:r>
              <w:rPr>
                <w:rStyle w:val="IndexLink"/>
                <w:rtl w:val="true"/>
              </w:rPr>
              <w:t>اتهام ایرانی بودن تشیّع و دلایل آن</w:t>
            </w:r>
            <w:r>
              <w:rPr>
                <w:rStyle w:val="IndexLink"/>
                <w:rtl w:val="true"/>
              </w:rPr>
              <w:tab/>
            </w:r>
            <w:r>
              <w:rPr>
                <w:rStyle w:val="IndexLink"/>
              </w:rPr>
              <w:t>157</w:t>
            </w:r>
          </w:hyperlink>
        </w:p>
        <w:p>
          <w:pPr>
            <w:pStyle w:val="Contents4"/>
            <w:tabs>
              <w:tab w:val="clear" w:pos="8176"/>
              <w:tab w:val="right" w:pos="9026" w:leader="dot"/>
            </w:tabs>
            <w:rPr/>
          </w:pPr>
          <w:hyperlink w:anchor="__RefHeading___Toc225894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25896_581953129">
            <w:r>
              <w:rPr>
                <w:webHidden/>
                <w:rStyle w:val="IndexLink"/>
                <w:rtl w:val="true"/>
              </w:rPr>
              <w:t>ایرانیان چگونه شیعه شدند</w:t>
            </w:r>
            <w:r>
              <w:rPr>
                <w:rStyle w:val="IndexLink"/>
                <w:rtl w:val="true"/>
              </w:rPr>
              <w:tab/>
            </w:r>
            <w:r>
              <w:rPr>
                <w:rStyle w:val="IndexLink"/>
              </w:rPr>
              <w:t>166</w:t>
            </w:r>
          </w:hyperlink>
        </w:p>
        <w:p>
          <w:pPr>
            <w:pStyle w:val="Contents2"/>
            <w:tabs>
              <w:tab w:val="clear" w:pos="8743"/>
              <w:tab w:val="right" w:pos="9026" w:leader="dot"/>
            </w:tabs>
            <w:rPr/>
          </w:pPr>
          <w:hyperlink w:anchor="__RefHeading___Toc225898_581953129">
            <w:r>
              <w:rPr>
                <w:webHidden/>
                <w:rStyle w:val="IndexLink"/>
                <w:rtl w:val="true"/>
              </w:rPr>
              <w:t>بخش سوم</w:t>
            </w:r>
            <w:r>
              <w:rPr>
                <w:rStyle w:val="IndexLink"/>
                <w:rtl w:val="true"/>
              </w:rPr>
              <w:t xml:space="preserve">: </w:t>
            </w:r>
            <w:r>
              <w:rPr>
                <w:rStyle w:val="IndexLink"/>
                <w:rtl w:val="true"/>
              </w:rPr>
              <w:t>هویّت عقیدتی تشیّع</w:t>
            </w:r>
            <w:r>
              <w:rPr>
                <w:rStyle w:val="IndexLink"/>
                <w:rtl w:val="true"/>
              </w:rPr>
              <w:tab/>
            </w:r>
            <w:r>
              <w:rPr>
                <w:rStyle w:val="IndexLink"/>
              </w:rPr>
              <w:t>169</w:t>
            </w:r>
          </w:hyperlink>
        </w:p>
        <w:p>
          <w:pPr>
            <w:pStyle w:val="Contents3"/>
            <w:tabs>
              <w:tab w:val="clear" w:pos="8459"/>
              <w:tab w:val="right" w:pos="9026" w:leader="dot"/>
            </w:tabs>
            <w:rPr/>
          </w:pPr>
          <w:hyperlink w:anchor="__RefHeading___Toc225900_58195312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225902_581953129">
            <w:r>
              <w:rPr>
                <w:webHidden/>
                <w:rStyle w:val="IndexLink"/>
                <w:rtl w:val="true"/>
              </w:rPr>
              <w:t>فصل اول</w:t>
            </w:r>
            <w:r>
              <w:rPr>
                <w:rStyle w:val="IndexLink"/>
                <w:rtl w:val="true"/>
              </w:rPr>
              <w:t xml:space="preserve">: </w:t>
            </w:r>
            <w:r>
              <w:rPr>
                <w:rStyle w:val="IndexLink"/>
                <w:rtl w:val="true"/>
              </w:rPr>
              <w:t>زمینه سازی بحث</w:t>
            </w:r>
            <w:r>
              <w:rPr>
                <w:rStyle w:val="IndexLink"/>
                <w:rtl w:val="true"/>
              </w:rPr>
              <w:tab/>
            </w:r>
            <w:r>
              <w:rPr>
                <w:rStyle w:val="IndexLink"/>
              </w:rPr>
              <w:t>171</w:t>
            </w:r>
          </w:hyperlink>
        </w:p>
        <w:p>
          <w:pPr>
            <w:pStyle w:val="Contents4"/>
            <w:tabs>
              <w:tab w:val="clear" w:pos="8176"/>
              <w:tab w:val="right" w:pos="9026" w:leader="dot"/>
            </w:tabs>
            <w:rPr/>
          </w:pPr>
          <w:hyperlink w:anchor="__RefHeading___Toc225904_581953129">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25906_581953129">
            <w:r>
              <w:rPr>
                <w:webHidden/>
                <w:rStyle w:val="IndexLink"/>
                <w:rtl w:val="true"/>
              </w:rPr>
              <w:t>نقد</w:t>
            </w:r>
            <w:r>
              <w:rPr>
                <w:rStyle w:val="IndexLink"/>
                <w:rtl w:val="true"/>
              </w:rPr>
              <w:tab/>
            </w:r>
            <w:r>
              <w:rPr>
                <w:rStyle w:val="IndexLink"/>
              </w:rPr>
              <w:t>176</w:t>
            </w:r>
          </w:hyperlink>
        </w:p>
        <w:p>
          <w:pPr>
            <w:pStyle w:val="Contents4"/>
            <w:tabs>
              <w:tab w:val="clear" w:pos="8176"/>
              <w:tab w:val="right" w:pos="9026" w:leader="dot"/>
            </w:tabs>
            <w:rPr/>
          </w:pPr>
          <w:hyperlink w:anchor="__RefHeading___Toc225908_581953129">
            <w:r>
              <w:rPr>
                <w:webHidden/>
                <w:rStyle w:val="IndexLink"/>
                <w:rtl w:val="true"/>
              </w:rPr>
              <w:t>عقاید شیعیان از منابعشان</w:t>
            </w:r>
            <w:r>
              <w:rPr>
                <w:rStyle w:val="IndexLink"/>
                <w:rtl w:val="true"/>
              </w:rPr>
              <w:tab/>
            </w:r>
            <w:r>
              <w:rPr>
                <w:rStyle w:val="IndexLink"/>
              </w:rPr>
              <w:t>178</w:t>
            </w:r>
          </w:hyperlink>
        </w:p>
        <w:p>
          <w:pPr>
            <w:pStyle w:val="Contents5"/>
            <w:tabs>
              <w:tab w:val="clear" w:pos="7892"/>
              <w:tab w:val="right" w:pos="9026" w:leader="dot"/>
            </w:tabs>
            <w:rPr/>
          </w:pPr>
          <w:hyperlink w:anchor="__RefHeading___Toc225910_581953129">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225912_581953129">
            <w:r>
              <w:rPr>
                <w:webHidden/>
                <w:rStyle w:val="IndexLink"/>
              </w:rPr>
              <w:t>1</w:t>
            </w:r>
            <w:r>
              <w:rPr>
                <w:rStyle w:val="IndexLink"/>
                <w:rtl w:val="true"/>
              </w:rPr>
              <w:t xml:space="preserve">. </w:t>
            </w:r>
            <w:r>
              <w:rPr>
                <w:rStyle w:val="IndexLink"/>
                <w:rtl w:val="true"/>
              </w:rPr>
              <w:t>ابن بابویه قمی</w:t>
            </w:r>
            <w:r>
              <w:rPr>
                <w:rStyle w:val="IndexLink"/>
                <w:rtl w:val="true"/>
              </w:rPr>
              <w:tab/>
            </w:r>
            <w:r>
              <w:rPr>
                <w:rStyle w:val="IndexLink"/>
              </w:rPr>
              <w:t>178</w:t>
            </w:r>
          </w:hyperlink>
        </w:p>
        <w:p>
          <w:pPr>
            <w:pStyle w:val="Contents5"/>
            <w:tabs>
              <w:tab w:val="clear" w:pos="7892"/>
              <w:tab w:val="right" w:pos="9026" w:leader="dot"/>
            </w:tabs>
            <w:rPr/>
          </w:pPr>
          <w:hyperlink w:anchor="__RefHeading___Toc225914_581953129">
            <w:r>
              <w:rPr>
                <w:webHidden/>
                <w:rStyle w:val="IndexLink"/>
              </w:rPr>
              <w:t>2</w:t>
            </w:r>
            <w:r>
              <w:rPr>
                <w:rStyle w:val="IndexLink"/>
                <w:rtl w:val="true"/>
              </w:rPr>
              <w:t xml:space="preserve">. </w:t>
            </w:r>
            <w:r>
              <w:rPr>
                <w:rStyle w:val="IndexLink"/>
                <w:rtl w:val="true"/>
              </w:rPr>
              <w:t>شیخ مفید، محمدبن نعمان</w:t>
            </w:r>
            <w:r>
              <w:rPr>
                <w:rStyle w:val="IndexLink"/>
                <w:rtl w:val="true"/>
              </w:rPr>
              <w:tab/>
            </w:r>
            <w:r>
              <w:rPr>
                <w:rStyle w:val="IndexLink"/>
              </w:rPr>
              <w:t>179</w:t>
            </w:r>
          </w:hyperlink>
        </w:p>
        <w:p>
          <w:pPr>
            <w:pStyle w:val="Contents5"/>
            <w:tabs>
              <w:tab w:val="clear" w:pos="7892"/>
              <w:tab w:val="right" w:pos="9026" w:leader="dot"/>
            </w:tabs>
            <w:rPr/>
          </w:pPr>
          <w:hyperlink w:anchor="__RefHeading___Toc225916_581953129">
            <w:r>
              <w:rPr>
                <w:webHidden/>
                <w:rStyle w:val="IndexLink"/>
              </w:rPr>
              <w:t>3</w:t>
            </w:r>
            <w:r>
              <w:rPr>
                <w:rStyle w:val="IndexLink"/>
                <w:rtl w:val="true"/>
              </w:rPr>
              <w:t xml:space="preserve">. </w:t>
            </w:r>
            <w:r>
              <w:rPr>
                <w:rStyle w:val="IndexLink"/>
                <w:rtl w:val="true"/>
              </w:rPr>
              <w:t>سید محسن عاملی</w:t>
            </w:r>
            <w:r>
              <w:rPr>
                <w:rStyle w:val="IndexLink"/>
                <w:rtl w:val="true"/>
              </w:rPr>
              <w:tab/>
            </w:r>
            <w:r>
              <w:rPr>
                <w:rStyle w:val="IndexLink"/>
              </w:rPr>
              <w:t>180</w:t>
            </w:r>
          </w:hyperlink>
        </w:p>
        <w:p>
          <w:pPr>
            <w:pStyle w:val="Contents5"/>
            <w:tabs>
              <w:tab w:val="clear" w:pos="7892"/>
              <w:tab w:val="right" w:pos="9026" w:leader="dot"/>
            </w:tabs>
            <w:rPr/>
          </w:pPr>
          <w:hyperlink w:anchor="__RefHeading___Toc225918_581953129">
            <w:r>
              <w:rPr>
                <w:webHidden/>
                <w:rStyle w:val="IndexLink"/>
              </w:rPr>
              <w:t>4</w:t>
            </w:r>
            <w:r>
              <w:rPr>
                <w:rStyle w:val="IndexLink"/>
                <w:rtl w:val="true"/>
              </w:rPr>
              <w:t xml:space="preserve">. </w:t>
            </w:r>
            <w:r>
              <w:rPr>
                <w:rStyle w:val="IndexLink"/>
                <w:rtl w:val="true"/>
              </w:rPr>
              <w:t>محمدرضا مظفر</w:t>
            </w:r>
            <w:r>
              <w:rPr>
                <w:rStyle w:val="IndexLink"/>
                <w:rtl w:val="true"/>
              </w:rPr>
              <w:tab/>
            </w:r>
            <w:r>
              <w:rPr>
                <w:rStyle w:val="IndexLink"/>
              </w:rPr>
              <w:t>180</w:t>
            </w:r>
          </w:hyperlink>
        </w:p>
        <w:p>
          <w:pPr>
            <w:pStyle w:val="Contents3"/>
            <w:tabs>
              <w:tab w:val="clear" w:pos="8459"/>
              <w:tab w:val="right" w:pos="9026" w:leader="dot"/>
            </w:tabs>
            <w:rPr/>
          </w:pPr>
          <w:hyperlink w:anchor="__RefHeading___Toc225920_581953129">
            <w:r>
              <w:rPr>
                <w:webHidden/>
                <w:rStyle w:val="IndexLink"/>
                <w:rtl w:val="true"/>
              </w:rPr>
              <w:t>فصل دوم</w:t>
            </w:r>
            <w:r>
              <w:rPr>
                <w:rStyle w:val="IndexLink"/>
                <w:rtl w:val="true"/>
              </w:rPr>
              <w:t xml:space="preserve">: </w:t>
            </w:r>
            <w:r>
              <w:rPr>
                <w:rStyle w:val="IndexLink"/>
                <w:rtl w:val="true"/>
              </w:rPr>
              <w:t>عبدالله بن سباء</w:t>
            </w:r>
            <w:r>
              <w:rPr>
                <w:rStyle w:val="IndexLink"/>
                <w:rtl w:val="true"/>
              </w:rPr>
              <w:tab/>
            </w:r>
            <w:r>
              <w:rPr>
                <w:rStyle w:val="IndexLink"/>
              </w:rPr>
              <w:t>183</w:t>
            </w:r>
          </w:hyperlink>
        </w:p>
        <w:p>
          <w:pPr>
            <w:pStyle w:val="Contents4"/>
            <w:tabs>
              <w:tab w:val="clear" w:pos="8176"/>
              <w:tab w:val="right" w:pos="9026" w:leader="dot"/>
            </w:tabs>
            <w:rPr/>
          </w:pPr>
          <w:hyperlink w:anchor="__RefHeading___Toc225922_581953129">
            <w:r>
              <w:rPr>
                <w:webHidden/>
                <w:rStyle w:val="IndexLink"/>
                <w:rtl w:val="true"/>
              </w:rPr>
              <w:t>عبدالله بن سبا</w:t>
            </w:r>
            <w:r>
              <w:rPr>
                <w:rStyle w:val="IndexLink"/>
                <w:rtl w:val="true"/>
              </w:rPr>
              <w:tab/>
            </w:r>
            <w:r>
              <w:rPr>
                <w:rStyle w:val="IndexLink"/>
              </w:rPr>
              <w:t>183</w:t>
            </w:r>
          </w:hyperlink>
        </w:p>
        <w:p>
          <w:pPr>
            <w:pStyle w:val="Contents5"/>
            <w:tabs>
              <w:tab w:val="clear" w:pos="7892"/>
              <w:tab w:val="right" w:pos="9026" w:leader="dot"/>
            </w:tabs>
            <w:rPr/>
          </w:pPr>
          <w:hyperlink w:anchor="__RefHeading___Toc225924_58195312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225926_581953129">
            <w:r>
              <w:rPr>
                <w:webHidden/>
                <w:rStyle w:val="IndexLink"/>
              </w:rPr>
              <w:t>1</w:t>
            </w:r>
            <w:r>
              <w:rPr>
                <w:rStyle w:val="IndexLink"/>
                <w:rtl w:val="true"/>
              </w:rPr>
              <w:t xml:space="preserve">. </w:t>
            </w:r>
            <w:r>
              <w:rPr>
                <w:rStyle w:val="IndexLink"/>
                <w:rtl w:val="true"/>
              </w:rPr>
              <w:t>عبدالله بن سباء کیست؟</w:t>
            </w:r>
            <w:r>
              <w:rPr>
                <w:rStyle w:val="IndexLink"/>
                <w:rtl w:val="true"/>
              </w:rPr>
              <w:tab/>
            </w:r>
            <w:r>
              <w:rPr>
                <w:rStyle w:val="IndexLink"/>
              </w:rPr>
              <w:t>185</w:t>
            </w:r>
          </w:hyperlink>
        </w:p>
        <w:p>
          <w:pPr>
            <w:pStyle w:val="Contents5"/>
            <w:tabs>
              <w:tab w:val="clear" w:pos="7892"/>
              <w:tab w:val="right" w:pos="9026" w:leader="dot"/>
            </w:tabs>
            <w:rPr/>
          </w:pPr>
          <w:hyperlink w:anchor="__RefHeading___Toc225928_581953129">
            <w:r>
              <w:rPr>
                <w:webHidden/>
                <w:rStyle w:val="IndexLink"/>
              </w:rPr>
              <w:t>2</w:t>
            </w:r>
            <w:r>
              <w:rPr>
                <w:rStyle w:val="IndexLink"/>
                <w:rtl w:val="true"/>
              </w:rPr>
              <w:t xml:space="preserve">. </w:t>
            </w:r>
            <w:r>
              <w:rPr>
                <w:rStyle w:val="IndexLink"/>
                <w:rtl w:val="true"/>
              </w:rPr>
              <w:t>دیدگاه ما درباره ابن سبا</w:t>
            </w:r>
            <w:r>
              <w:rPr>
                <w:rStyle w:val="IndexLink"/>
                <w:rtl w:val="true"/>
              </w:rPr>
              <w:tab/>
            </w:r>
            <w:r>
              <w:rPr>
                <w:rStyle w:val="IndexLink"/>
              </w:rPr>
              <w:t>192</w:t>
            </w:r>
          </w:hyperlink>
        </w:p>
        <w:p>
          <w:pPr>
            <w:pStyle w:val="Contents5"/>
            <w:tabs>
              <w:tab w:val="clear" w:pos="7892"/>
              <w:tab w:val="right" w:pos="9026" w:leader="dot"/>
            </w:tabs>
            <w:rPr/>
          </w:pPr>
          <w:hyperlink w:anchor="__RefHeading___Toc225930_581953129">
            <w:r>
              <w:rPr>
                <w:webHidden/>
                <w:rStyle w:val="IndexLink"/>
              </w:rPr>
              <w:t>3</w:t>
            </w:r>
            <w:r>
              <w:rPr>
                <w:rStyle w:val="IndexLink"/>
                <w:rtl w:val="true"/>
              </w:rPr>
              <w:t xml:space="preserve">. </w:t>
            </w:r>
            <w:r>
              <w:rPr>
                <w:rStyle w:val="IndexLink"/>
                <w:rtl w:val="true"/>
              </w:rPr>
              <w:t>گفتار ناقدان درباره ابن سبا</w:t>
            </w:r>
            <w:r>
              <w:rPr>
                <w:rStyle w:val="IndexLink"/>
                <w:rtl w:val="true"/>
              </w:rPr>
              <w:tab/>
            </w:r>
            <w:r>
              <w:rPr>
                <w:rStyle w:val="IndexLink"/>
              </w:rPr>
              <w:t>193</w:t>
            </w:r>
          </w:hyperlink>
        </w:p>
        <w:p>
          <w:pPr>
            <w:pStyle w:val="Contents6"/>
            <w:tabs>
              <w:tab w:val="clear" w:pos="7609"/>
              <w:tab w:val="right" w:pos="9026" w:leader="dot"/>
            </w:tabs>
            <w:rPr/>
          </w:pPr>
          <w:hyperlink w:anchor="__RefHeading___Toc225932_581953129">
            <w:r>
              <w:rPr>
                <w:webHidden/>
                <w:rStyle w:val="IndexLink"/>
                <w:rtl w:val="true"/>
              </w:rPr>
              <w:t>دیدگاه طه حسین</w:t>
            </w:r>
            <w:r>
              <w:rPr>
                <w:rStyle w:val="IndexLink"/>
                <w:rtl w:val="true"/>
              </w:rPr>
              <w:tab/>
            </w:r>
            <w:r>
              <w:rPr>
                <w:rStyle w:val="IndexLink"/>
              </w:rPr>
              <w:t>193</w:t>
            </w:r>
          </w:hyperlink>
        </w:p>
        <w:p>
          <w:pPr>
            <w:pStyle w:val="Contents6"/>
            <w:tabs>
              <w:tab w:val="clear" w:pos="7609"/>
              <w:tab w:val="right" w:pos="9026" w:leader="dot"/>
            </w:tabs>
            <w:rPr/>
          </w:pPr>
          <w:hyperlink w:anchor="__RefHeading___Toc225934_581953129">
            <w:r>
              <w:rPr>
                <w:webHidden/>
                <w:rStyle w:val="IndexLink"/>
                <w:rtl w:val="true"/>
              </w:rPr>
              <w:t>دیدگاه خاورشناسان</w:t>
            </w:r>
            <w:r>
              <w:rPr>
                <w:rStyle w:val="IndexLink"/>
                <w:rtl w:val="true"/>
              </w:rPr>
              <w:tab/>
            </w:r>
            <w:r>
              <w:rPr>
                <w:rStyle w:val="IndexLink"/>
              </w:rPr>
              <w:t>194</w:t>
            </w:r>
          </w:hyperlink>
        </w:p>
        <w:p>
          <w:pPr>
            <w:pStyle w:val="Contents6"/>
            <w:tabs>
              <w:tab w:val="clear" w:pos="7609"/>
              <w:tab w:val="right" w:pos="9026" w:leader="dot"/>
            </w:tabs>
            <w:rPr/>
          </w:pPr>
          <w:hyperlink w:anchor="__RefHeading___Toc225936_581953129">
            <w:r>
              <w:rPr>
                <w:webHidden/>
                <w:rStyle w:val="IndexLink"/>
                <w:rtl w:val="true"/>
              </w:rPr>
              <w:t>دیگر دیدگاه‌های اسلامی درباره ابن سبا</w:t>
            </w:r>
            <w:r>
              <w:rPr>
                <w:rStyle w:val="IndexLink"/>
                <w:rtl w:val="true"/>
              </w:rPr>
              <w:tab/>
            </w:r>
            <w:r>
              <w:rPr>
                <w:rStyle w:val="IndexLink"/>
              </w:rPr>
              <w:t>195</w:t>
            </w:r>
          </w:hyperlink>
        </w:p>
        <w:p>
          <w:pPr>
            <w:pStyle w:val="Contents3"/>
            <w:tabs>
              <w:tab w:val="clear" w:pos="8459"/>
              <w:tab w:val="right" w:pos="9026" w:leader="dot"/>
            </w:tabs>
            <w:rPr/>
          </w:pPr>
          <w:hyperlink w:anchor="__RefHeading___Toc225938_581953129">
            <w:r>
              <w:rPr>
                <w:webHidden/>
                <w:rStyle w:val="IndexLink"/>
                <w:rtl w:val="true"/>
              </w:rPr>
              <w:t>فصل سوم</w:t>
            </w:r>
            <w:r>
              <w:rPr>
                <w:rStyle w:val="IndexLink"/>
                <w:rtl w:val="true"/>
              </w:rPr>
              <w:t xml:space="preserve">: </w:t>
            </w:r>
            <w:r>
              <w:rPr>
                <w:rStyle w:val="IndexLink"/>
                <w:rtl w:val="true"/>
              </w:rPr>
              <w:t>دلایل انتساب تشیّع به ابن سبا</w:t>
            </w:r>
            <w:r>
              <w:rPr>
                <w:rStyle w:val="IndexLink"/>
                <w:rtl w:val="true"/>
              </w:rPr>
              <w:tab/>
            </w:r>
            <w:r>
              <w:rPr>
                <w:rStyle w:val="IndexLink"/>
              </w:rPr>
              <w:t>199</w:t>
            </w:r>
          </w:hyperlink>
        </w:p>
        <w:p>
          <w:pPr>
            <w:pStyle w:val="Contents4"/>
            <w:tabs>
              <w:tab w:val="clear" w:pos="8176"/>
              <w:tab w:val="right" w:pos="9026" w:leader="dot"/>
            </w:tabs>
            <w:rPr/>
          </w:pPr>
          <w:hyperlink w:anchor="__RefHeading___Toc225940_581953129">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25942_581953129">
            <w:r>
              <w:rPr>
                <w:webHidden/>
                <w:rStyle w:val="IndexLink"/>
              </w:rPr>
              <w:t>1</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وصی پیامبر </w:t>
            </w:r>
            <w:r>
              <w:rPr>
                <w:rStyle w:val="IndexLink"/>
                <w:rtl w:val="true"/>
              </w:rPr>
              <w:t>(</w:t>
            </w:r>
            <w:r>
              <w:rPr>
                <w:rStyle w:val="IndexLink"/>
                <w:rtl w:val="true"/>
              </w:rPr>
              <w:t>صلی الله علیه و آله</w:t>
            </w:r>
            <w:r>
              <w:rPr>
                <w:rStyle w:val="IndexLink"/>
                <w:rtl w:val="true"/>
              </w:rPr>
              <w:t>)</w:t>
              <w:tab/>
            </w:r>
            <w:r>
              <w:rPr>
                <w:rStyle w:val="IndexLink"/>
              </w:rPr>
              <w:t>201</w:t>
            </w:r>
          </w:hyperlink>
        </w:p>
        <w:p>
          <w:pPr>
            <w:pStyle w:val="Contents4"/>
            <w:tabs>
              <w:tab w:val="clear" w:pos="8176"/>
              <w:tab w:val="right" w:pos="9026" w:leader="dot"/>
            </w:tabs>
            <w:rPr/>
          </w:pPr>
          <w:hyperlink w:anchor="__RefHeading___Toc225944_581953129">
            <w:r>
              <w:rPr>
                <w:webHidden/>
                <w:rStyle w:val="IndexLink"/>
              </w:rPr>
              <w:t>2</w:t>
            </w:r>
            <w:r>
              <w:rPr>
                <w:rStyle w:val="IndexLink"/>
                <w:rtl w:val="true"/>
              </w:rPr>
              <w:t xml:space="preserve">. </w:t>
            </w:r>
            <w:r>
              <w:rPr>
                <w:rStyle w:val="IndexLink"/>
                <w:rtl w:val="true"/>
              </w:rPr>
              <w:t>عصمت</w:t>
            </w:r>
            <w:r>
              <w:rPr>
                <w:rStyle w:val="IndexLink"/>
                <w:rtl w:val="true"/>
              </w:rPr>
              <w:tab/>
            </w:r>
            <w:r>
              <w:rPr>
                <w:rStyle w:val="IndexLink"/>
              </w:rPr>
              <w:t>203</w:t>
            </w:r>
          </w:hyperlink>
        </w:p>
        <w:p>
          <w:pPr>
            <w:pStyle w:val="Contents5"/>
            <w:tabs>
              <w:tab w:val="clear" w:pos="7892"/>
              <w:tab w:val="right" w:pos="9026" w:leader="dot"/>
            </w:tabs>
            <w:rPr/>
          </w:pPr>
          <w:hyperlink w:anchor="__RefHeading___Toc225946_581953129">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225948_581953129">
            <w:r>
              <w:rPr>
                <w:webHidden/>
                <w:rStyle w:val="IndexLink"/>
                <w:rtl w:val="true"/>
              </w:rPr>
              <w:t>دلایل عصمت ائمه</w:t>
            </w:r>
            <w:r>
              <w:rPr>
                <w:rStyle w:val="IndexLink"/>
                <w:rtl w:val="true"/>
              </w:rPr>
              <w:tab/>
            </w:r>
            <w:r>
              <w:rPr>
                <w:rStyle w:val="IndexLink"/>
              </w:rPr>
              <w:t>204</w:t>
            </w:r>
          </w:hyperlink>
        </w:p>
        <w:p>
          <w:pPr>
            <w:pStyle w:val="Contents6"/>
            <w:tabs>
              <w:tab w:val="clear" w:pos="7609"/>
              <w:tab w:val="right" w:pos="9026" w:leader="dot"/>
            </w:tabs>
            <w:rPr/>
          </w:pPr>
          <w:hyperlink w:anchor="__RefHeading___Toc225950_581953129">
            <w:r>
              <w:rPr>
                <w:webHidden/>
                <w:rStyle w:val="IndexLink"/>
                <w:rtl w:val="true"/>
              </w:rPr>
              <w:t>دلایل عقلی</w:t>
            </w:r>
            <w:r>
              <w:rPr>
                <w:rStyle w:val="IndexLink"/>
                <w:rtl w:val="true"/>
              </w:rPr>
              <w:tab/>
            </w:r>
            <w:r>
              <w:rPr>
                <w:rStyle w:val="IndexLink"/>
              </w:rPr>
              <w:t>204</w:t>
            </w:r>
          </w:hyperlink>
        </w:p>
        <w:p>
          <w:pPr>
            <w:pStyle w:val="Contents6"/>
            <w:tabs>
              <w:tab w:val="clear" w:pos="7609"/>
              <w:tab w:val="right" w:pos="9026" w:leader="dot"/>
            </w:tabs>
            <w:rPr/>
          </w:pPr>
          <w:hyperlink w:anchor="__RefHeading___Toc225952_581953129">
            <w:r>
              <w:rPr>
                <w:webHidden/>
                <w:rStyle w:val="IndexLink"/>
              </w:rPr>
              <w:t>1</w:t>
            </w:r>
            <w:r>
              <w:rPr>
                <w:rStyle w:val="IndexLink"/>
                <w:rtl w:val="true"/>
              </w:rPr>
              <w:t xml:space="preserve">. </w:t>
            </w:r>
            <w:r>
              <w:rPr>
                <w:rStyle w:val="IndexLink"/>
                <w:rtl w:val="true"/>
              </w:rPr>
              <w:t>دلیل اول</w:t>
            </w:r>
            <w:r>
              <w:rPr>
                <w:rStyle w:val="IndexLink"/>
                <w:rtl w:val="true"/>
              </w:rPr>
              <w:tab/>
            </w:r>
            <w:r>
              <w:rPr>
                <w:rStyle w:val="IndexLink"/>
              </w:rPr>
              <w:t>204</w:t>
            </w:r>
          </w:hyperlink>
        </w:p>
        <w:p>
          <w:pPr>
            <w:pStyle w:val="Contents6"/>
            <w:tabs>
              <w:tab w:val="clear" w:pos="7609"/>
              <w:tab w:val="right" w:pos="9026" w:leader="dot"/>
            </w:tabs>
            <w:rPr/>
          </w:pPr>
          <w:hyperlink w:anchor="__RefHeading___Toc225954_581953129">
            <w:r>
              <w:rPr>
                <w:webHidden/>
                <w:rStyle w:val="IndexLink"/>
              </w:rPr>
              <w:t>2</w:t>
            </w:r>
            <w:r>
              <w:rPr>
                <w:rStyle w:val="IndexLink"/>
                <w:rtl w:val="true"/>
              </w:rPr>
              <w:t xml:space="preserve">. </w:t>
            </w:r>
            <w:r>
              <w:rPr>
                <w:rStyle w:val="IndexLink"/>
                <w:rtl w:val="true"/>
              </w:rPr>
              <w:t>دلیل دوم</w:t>
            </w:r>
            <w:r>
              <w:rPr>
                <w:rStyle w:val="IndexLink"/>
                <w:rtl w:val="true"/>
              </w:rPr>
              <w:tab/>
            </w:r>
            <w:r>
              <w:rPr>
                <w:rStyle w:val="IndexLink"/>
              </w:rPr>
              <w:t>205</w:t>
            </w:r>
          </w:hyperlink>
        </w:p>
        <w:p>
          <w:pPr>
            <w:pStyle w:val="Contents6"/>
            <w:tabs>
              <w:tab w:val="clear" w:pos="7609"/>
              <w:tab w:val="right" w:pos="9026" w:leader="dot"/>
            </w:tabs>
            <w:rPr/>
          </w:pPr>
          <w:hyperlink w:anchor="__RefHeading___Toc225956_581953129">
            <w:r>
              <w:rPr>
                <w:webHidden/>
                <w:rStyle w:val="IndexLink"/>
              </w:rPr>
              <w:t>3</w:t>
            </w:r>
            <w:r>
              <w:rPr>
                <w:rStyle w:val="IndexLink"/>
                <w:rtl w:val="true"/>
              </w:rPr>
              <w:t xml:space="preserve">. </w:t>
            </w:r>
            <w:r>
              <w:rPr>
                <w:rStyle w:val="IndexLink"/>
                <w:rtl w:val="true"/>
              </w:rPr>
              <w:t>دلیل سوم</w:t>
            </w:r>
            <w:r>
              <w:rPr>
                <w:rStyle w:val="IndexLink"/>
                <w:rtl w:val="true"/>
              </w:rPr>
              <w:tab/>
            </w:r>
            <w:r>
              <w:rPr>
                <w:rStyle w:val="IndexLink"/>
              </w:rPr>
              <w:t>205</w:t>
            </w:r>
          </w:hyperlink>
        </w:p>
        <w:p>
          <w:pPr>
            <w:pStyle w:val="Contents6"/>
            <w:tabs>
              <w:tab w:val="clear" w:pos="7609"/>
              <w:tab w:val="right" w:pos="9026" w:leader="dot"/>
            </w:tabs>
            <w:rPr/>
          </w:pPr>
          <w:hyperlink w:anchor="__RefHeading___Toc225958_581953129">
            <w:r>
              <w:rPr>
                <w:webHidden/>
                <w:rStyle w:val="IndexLink"/>
                <w:rtl w:val="true"/>
              </w:rPr>
              <w:t>دلایل نقلی</w:t>
            </w:r>
            <w:r>
              <w:rPr>
                <w:rStyle w:val="IndexLink"/>
                <w:rtl w:val="true"/>
              </w:rPr>
              <w:tab/>
            </w:r>
            <w:r>
              <w:rPr>
                <w:rStyle w:val="IndexLink"/>
              </w:rPr>
              <w:t>207</w:t>
            </w:r>
          </w:hyperlink>
        </w:p>
        <w:p>
          <w:pPr>
            <w:pStyle w:val="Contents6"/>
            <w:tabs>
              <w:tab w:val="clear" w:pos="7609"/>
              <w:tab w:val="right" w:pos="9026" w:leader="dot"/>
            </w:tabs>
            <w:rPr/>
          </w:pPr>
          <w:hyperlink w:anchor="__RefHeading___Toc225960_581953129">
            <w:r>
              <w:rPr>
                <w:webHidden/>
                <w:rStyle w:val="IndexLink"/>
                <w:rtl w:val="true"/>
              </w:rPr>
              <w:t>دیدگاه اهل تسنّن نسبت به عصمت</w:t>
            </w:r>
            <w:r>
              <w:rPr>
                <w:rStyle w:val="IndexLink"/>
                <w:rtl w:val="true"/>
              </w:rPr>
              <w:tab/>
            </w:r>
            <w:r>
              <w:rPr>
                <w:rStyle w:val="IndexLink"/>
              </w:rPr>
              <w:t>209</w:t>
            </w:r>
          </w:hyperlink>
        </w:p>
        <w:p>
          <w:pPr>
            <w:pStyle w:val="Contents4"/>
            <w:tabs>
              <w:tab w:val="clear" w:pos="8176"/>
              <w:tab w:val="right" w:pos="9026" w:leader="dot"/>
            </w:tabs>
            <w:rPr/>
          </w:pPr>
          <w:hyperlink w:anchor="__RefHeading___Toc225962_581953129">
            <w:r>
              <w:rPr>
                <w:webHidden/>
                <w:rStyle w:val="IndexLink"/>
              </w:rPr>
              <w:t>3</w:t>
            </w:r>
            <w:r>
              <w:rPr>
                <w:rStyle w:val="IndexLink"/>
                <w:rtl w:val="true"/>
              </w:rPr>
              <w:t xml:space="preserve">. </w:t>
            </w:r>
            <w:r>
              <w:rPr>
                <w:rStyle w:val="IndexLink"/>
                <w:rtl w:val="true"/>
              </w:rPr>
              <w:t>جمهور اهل تسنّن</w:t>
            </w:r>
            <w:r>
              <w:rPr>
                <w:rStyle w:val="IndexLink"/>
                <w:rtl w:val="true"/>
              </w:rPr>
              <w:tab/>
            </w:r>
            <w:r>
              <w:rPr>
                <w:rStyle w:val="IndexLink"/>
              </w:rPr>
              <w:t>213</w:t>
            </w:r>
          </w:hyperlink>
        </w:p>
        <w:p>
          <w:pPr>
            <w:pStyle w:val="Contents3"/>
            <w:tabs>
              <w:tab w:val="clear" w:pos="8459"/>
              <w:tab w:val="right" w:pos="9026" w:leader="dot"/>
            </w:tabs>
            <w:rPr/>
          </w:pPr>
          <w:hyperlink w:anchor="__RefHeading___Toc225964_581953129">
            <w:r>
              <w:rPr>
                <w:webHidden/>
                <w:rStyle w:val="IndexLink"/>
                <w:rtl w:val="true"/>
              </w:rPr>
              <w:t>فصل چهارم</w:t>
            </w:r>
            <w:r>
              <w:rPr>
                <w:rStyle w:val="IndexLink"/>
                <w:rtl w:val="true"/>
              </w:rPr>
              <w:t xml:space="preserve">: </w:t>
            </w:r>
            <w:r>
              <w:rPr>
                <w:rStyle w:val="IndexLink"/>
                <w:rtl w:val="true"/>
              </w:rPr>
              <w:t xml:space="preserve">بررسی کتاب </w:t>
            </w:r>
            <w:r>
              <w:rPr>
                <w:rStyle w:val="IndexLink"/>
                <w:rtl w:val="true"/>
              </w:rPr>
              <w:t>«</w:t>
            </w:r>
            <w:r>
              <w:rPr>
                <w:rStyle w:val="IndexLink"/>
                <w:rtl w:val="true"/>
              </w:rPr>
              <w:t>نشاءه الآراء والمذاهب</w:t>
            </w:r>
            <w:r>
              <w:rPr>
                <w:rStyle w:val="IndexLink"/>
                <w:rtl w:val="true"/>
              </w:rPr>
              <w:t>»</w:t>
              <w:tab/>
            </w:r>
            <w:r>
              <w:rPr>
                <w:rStyle w:val="IndexLink"/>
              </w:rPr>
              <w:t>217</w:t>
            </w:r>
          </w:hyperlink>
        </w:p>
        <w:p>
          <w:pPr>
            <w:pStyle w:val="Contents4"/>
            <w:tabs>
              <w:tab w:val="clear" w:pos="8176"/>
              <w:tab w:val="right" w:pos="9026" w:leader="dot"/>
            </w:tabs>
            <w:rPr/>
          </w:pPr>
          <w:hyperlink w:anchor="__RefHeading___Toc225966_581953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25968_581953129">
            <w:r>
              <w:rPr>
                <w:webHidden/>
                <w:rStyle w:val="IndexLink"/>
                <w:rtl w:val="true"/>
              </w:rPr>
              <w:t>نقد</w:t>
            </w:r>
            <w:r>
              <w:rPr>
                <w:rStyle w:val="IndexLink"/>
                <w:rtl w:val="true"/>
              </w:rPr>
              <w:tab/>
            </w:r>
            <w:r>
              <w:rPr>
                <w:rStyle w:val="IndexLink"/>
              </w:rPr>
              <w:t>219</w:t>
            </w:r>
          </w:hyperlink>
        </w:p>
        <w:p>
          <w:pPr>
            <w:pStyle w:val="Contents4"/>
            <w:tabs>
              <w:tab w:val="clear" w:pos="8176"/>
              <w:tab w:val="right" w:pos="9026" w:leader="dot"/>
            </w:tabs>
            <w:rPr/>
          </w:pPr>
          <w:hyperlink w:anchor="__RefHeading___Toc225970_581953129">
            <w:r>
              <w:rPr>
                <w:webHidden/>
                <w:rStyle w:val="IndexLink"/>
                <w:rtl w:val="true"/>
              </w:rPr>
              <w:t>دیدگاه اهل تسنّن درباره علم غیب</w:t>
            </w:r>
            <w:r>
              <w:rPr>
                <w:rStyle w:val="IndexLink"/>
                <w:rtl w:val="true"/>
              </w:rPr>
              <w:tab/>
            </w:r>
            <w:r>
              <w:rPr>
                <w:rStyle w:val="IndexLink"/>
              </w:rPr>
              <w:t>224</w:t>
            </w:r>
          </w:hyperlink>
        </w:p>
        <w:p>
          <w:pPr>
            <w:pStyle w:val="Contents4"/>
            <w:tabs>
              <w:tab w:val="clear" w:pos="8176"/>
              <w:tab w:val="right" w:pos="9026" w:leader="dot"/>
            </w:tabs>
            <w:rPr/>
          </w:pPr>
          <w:hyperlink w:anchor="__RefHeading___Toc225972_581953129">
            <w:r>
              <w:rPr>
                <w:webHidden/>
                <w:rStyle w:val="IndexLink"/>
                <w:rtl w:val="true"/>
              </w:rPr>
              <w:t>برخورد شیعیان با غلو و غالیان</w:t>
            </w:r>
            <w:r>
              <w:rPr>
                <w:rStyle w:val="IndexLink"/>
                <w:rtl w:val="true"/>
              </w:rPr>
              <w:tab/>
            </w:r>
            <w:r>
              <w:rPr>
                <w:rStyle w:val="IndexLink"/>
              </w:rPr>
              <w:t>234</w:t>
            </w:r>
          </w:hyperlink>
        </w:p>
        <w:p>
          <w:pPr>
            <w:pStyle w:val="Contents4"/>
            <w:tabs>
              <w:tab w:val="clear" w:pos="8176"/>
              <w:tab w:val="right" w:pos="9026" w:leader="dot"/>
            </w:tabs>
            <w:rPr/>
          </w:pPr>
          <w:hyperlink w:anchor="__RefHeading___Toc225974_581953129">
            <w:r>
              <w:rPr>
                <w:webHidden/>
                <w:rStyle w:val="IndexLink"/>
                <w:rtl w:val="true"/>
              </w:rPr>
              <w:t>دیدگاه برخی محققان</w:t>
            </w:r>
            <w:r>
              <w:rPr>
                <w:rStyle w:val="IndexLink"/>
                <w:rtl w:val="true"/>
              </w:rPr>
              <w:tab/>
            </w:r>
            <w:r>
              <w:rPr>
                <w:rStyle w:val="IndexLink"/>
              </w:rPr>
              <w:t>235</w:t>
            </w:r>
          </w:hyperlink>
        </w:p>
        <w:p>
          <w:pPr>
            <w:pStyle w:val="Contents4"/>
            <w:tabs>
              <w:tab w:val="clear" w:pos="8176"/>
              <w:tab w:val="right" w:pos="9026" w:leader="dot"/>
            </w:tabs>
            <w:rPr/>
          </w:pPr>
          <w:hyperlink w:anchor="__RefHeading___Toc225976_581953129">
            <w:r>
              <w:rPr>
                <w:webHidden/>
                <w:rStyle w:val="IndexLink"/>
                <w:rtl w:val="true"/>
              </w:rPr>
              <w:t>غالی ماییم یا شما؟</w:t>
            </w:r>
            <w:r>
              <w:rPr>
                <w:rStyle w:val="IndexLink"/>
                <w:rtl w:val="true"/>
              </w:rPr>
              <w:tab/>
            </w:r>
            <w:r>
              <w:rPr>
                <w:rStyle w:val="IndexLink"/>
              </w:rPr>
              <w:t>242</w:t>
            </w:r>
          </w:hyperlink>
        </w:p>
        <w:p>
          <w:pPr>
            <w:pStyle w:val="Contents5"/>
            <w:tabs>
              <w:tab w:val="clear" w:pos="7892"/>
              <w:tab w:val="right" w:pos="9026" w:leader="dot"/>
            </w:tabs>
            <w:rPr/>
          </w:pPr>
          <w:hyperlink w:anchor="__RefHeading___Toc225978_581953129">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225980_581953129">
            <w:r>
              <w:rPr>
                <w:webHidden/>
                <w:rStyle w:val="IndexLink"/>
                <w:rtl w:val="true"/>
              </w:rPr>
              <w:t>شاهد اول</w:t>
            </w:r>
            <w:r>
              <w:rPr>
                <w:rStyle w:val="IndexLink"/>
                <w:rtl w:val="true"/>
              </w:rPr>
              <w:tab/>
            </w:r>
            <w:r>
              <w:rPr>
                <w:rStyle w:val="IndexLink"/>
              </w:rPr>
              <w:t>242</w:t>
            </w:r>
          </w:hyperlink>
        </w:p>
        <w:p>
          <w:pPr>
            <w:pStyle w:val="Contents5"/>
            <w:tabs>
              <w:tab w:val="clear" w:pos="7892"/>
              <w:tab w:val="right" w:pos="9026" w:leader="dot"/>
            </w:tabs>
            <w:rPr/>
          </w:pPr>
          <w:hyperlink w:anchor="__RefHeading___Toc225982_581953129">
            <w:r>
              <w:rPr>
                <w:webHidden/>
                <w:rStyle w:val="IndexLink"/>
                <w:rtl w:val="true"/>
              </w:rPr>
              <w:t>شاهد دوم</w:t>
            </w:r>
            <w:r>
              <w:rPr>
                <w:rStyle w:val="IndexLink"/>
                <w:rtl w:val="true"/>
              </w:rPr>
              <w:tab/>
            </w:r>
            <w:r>
              <w:rPr>
                <w:rStyle w:val="IndexLink"/>
              </w:rPr>
              <w:t>243</w:t>
            </w:r>
          </w:hyperlink>
        </w:p>
        <w:p>
          <w:pPr>
            <w:pStyle w:val="Contents5"/>
            <w:tabs>
              <w:tab w:val="clear" w:pos="7892"/>
              <w:tab w:val="right" w:pos="9026" w:leader="dot"/>
            </w:tabs>
            <w:rPr/>
          </w:pPr>
          <w:hyperlink w:anchor="__RefHeading___Toc225984_581953129">
            <w:r>
              <w:rPr>
                <w:webHidden/>
                <w:rStyle w:val="IndexLink"/>
                <w:rtl w:val="true"/>
              </w:rPr>
              <w:t>شاهد سوم</w:t>
            </w:r>
            <w:r>
              <w:rPr>
                <w:rStyle w:val="IndexLink"/>
                <w:rtl w:val="true"/>
              </w:rPr>
              <w:tab/>
            </w:r>
            <w:r>
              <w:rPr>
                <w:rStyle w:val="IndexLink"/>
              </w:rPr>
              <w:t>244</w:t>
            </w:r>
          </w:hyperlink>
        </w:p>
        <w:p>
          <w:pPr>
            <w:pStyle w:val="Contents3"/>
            <w:tabs>
              <w:tab w:val="clear" w:pos="8459"/>
              <w:tab w:val="right" w:pos="9026" w:leader="dot"/>
            </w:tabs>
            <w:rPr/>
          </w:pPr>
          <w:hyperlink w:anchor="__RefHeading___Toc225986_581953129">
            <w:r>
              <w:rPr>
                <w:webHidden/>
                <w:rStyle w:val="IndexLink"/>
                <w:rtl w:val="true"/>
              </w:rPr>
              <w:t>فصل پنجم</w:t>
            </w:r>
            <w:r>
              <w:rPr>
                <w:rStyle w:val="IndexLink"/>
                <w:rtl w:val="true"/>
              </w:rPr>
              <w:t xml:space="preserve">: </w:t>
            </w:r>
            <w:r>
              <w:rPr>
                <w:rStyle w:val="IndexLink"/>
                <w:rtl w:val="true"/>
              </w:rPr>
              <w:t>تبیین برخی عقاید شیعه</w:t>
            </w:r>
            <w:r>
              <w:rPr>
                <w:rStyle w:val="IndexLink"/>
                <w:rtl w:val="true"/>
              </w:rPr>
              <w:tab/>
            </w:r>
            <w:r>
              <w:rPr>
                <w:rStyle w:val="IndexLink"/>
              </w:rPr>
              <w:t>247</w:t>
            </w:r>
          </w:hyperlink>
        </w:p>
        <w:p>
          <w:pPr>
            <w:pStyle w:val="Contents4"/>
            <w:tabs>
              <w:tab w:val="clear" w:pos="8176"/>
              <w:tab w:val="right" w:pos="9026" w:leader="dot"/>
            </w:tabs>
            <w:rPr/>
          </w:pPr>
          <w:hyperlink w:anchor="__RefHeading___Toc225988_581953129">
            <w:r>
              <w:rPr>
                <w:webHidden/>
                <w:rStyle w:val="IndexLink"/>
                <w:rtl w:val="true"/>
              </w:rPr>
              <w:t>عقیده مهدویت</w:t>
            </w:r>
            <w:r>
              <w:rPr>
                <w:rStyle w:val="IndexLink"/>
                <w:rtl w:val="true"/>
              </w:rPr>
              <w:tab/>
            </w:r>
            <w:r>
              <w:rPr>
                <w:rStyle w:val="IndexLink"/>
              </w:rPr>
              <w:t>247</w:t>
            </w:r>
          </w:hyperlink>
        </w:p>
        <w:p>
          <w:pPr>
            <w:pStyle w:val="Contents4"/>
            <w:tabs>
              <w:tab w:val="clear" w:pos="8176"/>
              <w:tab w:val="right" w:pos="9026" w:leader="dot"/>
            </w:tabs>
            <w:rPr/>
          </w:pPr>
          <w:hyperlink w:anchor="__RefHeading___Toc225990_581953129">
            <w:r>
              <w:rPr>
                <w:webHidden/>
                <w:rStyle w:val="IndexLink"/>
                <w:rtl w:val="true"/>
              </w:rPr>
              <w:t xml:space="preserve">دیدگاه مسلمانان نسبت به </w:t>
            </w:r>
            <w:r>
              <w:rPr>
                <w:rStyle w:val="IndexLink"/>
                <w:rtl w:val="true"/>
              </w:rPr>
              <w:t>«</w:t>
            </w:r>
            <w:r>
              <w:rPr>
                <w:rStyle w:val="IndexLink"/>
                <w:rtl w:val="true"/>
              </w:rPr>
              <w:t>مهدی</w:t>
            </w:r>
            <w:r>
              <w:rPr>
                <w:rStyle w:val="IndexLink"/>
                <w:rtl w:val="true"/>
              </w:rPr>
              <w:t>»</w:t>
              <w:tab/>
            </w:r>
            <w:r>
              <w:rPr>
                <w:rStyle w:val="IndexLink"/>
              </w:rPr>
              <w:t>255</w:t>
            </w:r>
          </w:hyperlink>
        </w:p>
        <w:p>
          <w:pPr>
            <w:pStyle w:val="Contents4"/>
            <w:tabs>
              <w:tab w:val="clear" w:pos="8176"/>
              <w:tab w:val="right" w:pos="9026" w:leader="dot"/>
            </w:tabs>
            <w:rPr/>
          </w:pPr>
          <w:hyperlink w:anchor="__RefHeading___Toc225992_581953129">
            <w:r>
              <w:rPr>
                <w:webHidden/>
                <w:rStyle w:val="IndexLink"/>
                <w:rtl w:val="true"/>
              </w:rPr>
              <w:t>نتایج مثبت عقیده مهدویت</w:t>
            </w:r>
            <w:r>
              <w:rPr>
                <w:rStyle w:val="IndexLink"/>
                <w:rtl w:val="true"/>
              </w:rPr>
              <w:tab/>
            </w:r>
            <w:r>
              <w:rPr>
                <w:rStyle w:val="IndexLink"/>
              </w:rPr>
              <w:t>260</w:t>
            </w:r>
          </w:hyperlink>
        </w:p>
        <w:p>
          <w:pPr>
            <w:pStyle w:val="Contents4"/>
            <w:tabs>
              <w:tab w:val="clear" w:pos="8176"/>
              <w:tab w:val="right" w:pos="9026" w:leader="dot"/>
            </w:tabs>
            <w:rPr/>
          </w:pPr>
          <w:hyperlink w:anchor="__RefHeading___Toc225994_581953129">
            <w:r>
              <w:rPr>
                <w:webHidden/>
                <w:rStyle w:val="IndexLink"/>
                <w:rtl w:val="true"/>
              </w:rPr>
              <w:t>نتایج منفی عقیده مهدویت</w:t>
            </w:r>
            <w:r>
              <w:rPr>
                <w:rStyle w:val="IndexLink"/>
                <w:rtl w:val="true"/>
              </w:rPr>
              <w:tab/>
            </w:r>
            <w:r>
              <w:rPr>
                <w:rStyle w:val="IndexLink"/>
              </w:rPr>
              <w:t>261</w:t>
            </w:r>
          </w:hyperlink>
        </w:p>
        <w:p>
          <w:pPr>
            <w:pStyle w:val="Contents4"/>
            <w:tabs>
              <w:tab w:val="clear" w:pos="8176"/>
              <w:tab w:val="right" w:pos="9026" w:leader="dot"/>
            </w:tabs>
            <w:rPr/>
          </w:pPr>
          <w:hyperlink w:anchor="__RefHeading___Toc225996_581953129">
            <w:r>
              <w:rPr>
                <w:webHidden/>
                <w:rStyle w:val="IndexLink"/>
                <w:rtl w:val="true"/>
              </w:rPr>
              <w:t>تقیه و احکام آن</w:t>
            </w:r>
            <w:r>
              <w:rPr>
                <w:rStyle w:val="IndexLink"/>
                <w:rtl w:val="true"/>
              </w:rPr>
              <w:tab/>
            </w:r>
            <w:r>
              <w:rPr>
                <w:rStyle w:val="IndexLink"/>
              </w:rPr>
              <w:t>264</w:t>
            </w:r>
          </w:hyperlink>
        </w:p>
        <w:p>
          <w:pPr>
            <w:pStyle w:val="Contents4"/>
            <w:tabs>
              <w:tab w:val="clear" w:pos="8176"/>
              <w:tab w:val="right" w:pos="9026" w:leader="dot"/>
            </w:tabs>
            <w:rPr/>
          </w:pPr>
          <w:hyperlink w:anchor="__RefHeading___Toc225998_581953129">
            <w:r>
              <w:rPr>
                <w:webHidden/>
                <w:rStyle w:val="IndexLink"/>
                <w:rtl w:val="true"/>
              </w:rPr>
              <w:t>تعریف تقیه</w:t>
            </w:r>
            <w:r>
              <w:rPr>
                <w:rStyle w:val="IndexLink"/>
                <w:rtl w:val="true"/>
              </w:rPr>
              <w:tab/>
            </w:r>
            <w:r>
              <w:rPr>
                <w:rStyle w:val="IndexLink"/>
              </w:rPr>
              <w:t>267</w:t>
            </w:r>
          </w:hyperlink>
        </w:p>
        <w:p>
          <w:pPr>
            <w:pStyle w:val="Contents5"/>
            <w:tabs>
              <w:tab w:val="clear" w:pos="7892"/>
              <w:tab w:val="right" w:pos="9026" w:leader="dot"/>
            </w:tabs>
            <w:rPr/>
          </w:pPr>
          <w:hyperlink w:anchor="__RefHeading___Toc226000_581953129">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226002_581953129">
            <w:r>
              <w:rPr>
                <w:webHidden/>
                <w:rStyle w:val="IndexLink"/>
              </w:rPr>
              <w:t>1</w:t>
            </w:r>
            <w:r>
              <w:rPr>
                <w:rStyle w:val="IndexLink"/>
                <w:rtl w:val="true"/>
              </w:rPr>
              <w:t xml:space="preserve">. </w:t>
            </w:r>
            <w:r>
              <w:rPr>
                <w:rStyle w:val="IndexLink"/>
                <w:rtl w:val="true"/>
              </w:rPr>
              <w:t>معتزله</w:t>
            </w:r>
            <w:r>
              <w:rPr>
                <w:rStyle w:val="IndexLink"/>
                <w:rtl w:val="true"/>
              </w:rPr>
              <w:tab/>
            </w:r>
            <w:r>
              <w:rPr>
                <w:rStyle w:val="IndexLink"/>
              </w:rPr>
              <w:t>267</w:t>
            </w:r>
          </w:hyperlink>
        </w:p>
        <w:p>
          <w:pPr>
            <w:pStyle w:val="Contents5"/>
            <w:tabs>
              <w:tab w:val="clear" w:pos="7892"/>
              <w:tab w:val="right" w:pos="9026" w:leader="dot"/>
            </w:tabs>
            <w:rPr/>
          </w:pPr>
          <w:hyperlink w:anchor="__RefHeading___Toc226004_581953129">
            <w:r>
              <w:rPr>
                <w:webHidden/>
                <w:rStyle w:val="IndexLink"/>
              </w:rPr>
              <w:t>2</w:t>
            </w:r>
            <w:r>
              <w:rPr>
                <w:rStyle w:val="IndexLink"/>
                <w:rtl w:val="true"/>
              </w:rPr>
              <w:t xml:space="preserve">. </w:t>
            </w:r>
            <w:r>
              <w:rPr>
                <w:rStyle w:val="IndexLink"/>
                <w:rtl w:val="true"/>
              </w:rPr>
              <w:t>خوارج</w:t>
            </w:r>
            <w:r>
              <w:rPr>
                <w:rStyle w:val="IndexLink"/>
                <w:rtl w:val="true"/>
              </w:rPr>
              <w:tab/>
            </w:r>
            <w:r>
              <w:rPr>
                <w:rStyle w:val="IndexLink"/>
              </w:rPr>
              <w:t>267</w:t>
            </w:r>
          </w:hyperlink>
        </w:p>
        <w:p>
          <w:pPr>
            <w:pStyle w:val="Contents5"/>
            <w:tabs>
              <w:tab w:val="clear" w:pos="7892"/>
              <w:tab w:val="right" w:pos="9026" w:leader="dot"/>
            </w:tabs>
            <w:rPr/>
          </w:pPr>
          <w:hyperlink w:anchor="__RefHeading___Toc226006_581953129">
            <w:r>
              <w:rPr>
                <w:webHidden/>
                <w:rStyle w:val="IndexLink"/>
              </w:rPr>
              <w:t>3</w:t>
            </w:r>
            <w:r>
              <w:rPr>
                <w:rStyle w:val="IndexLink"/>
                <w:rtl w:val="true"/>
              </w:rPr>
              <w:t xml:space="preserve">. </w:t>
            </w:r>
            <w:r>
              <w:rPr>
                <w:rStyle w:val="IndexLink"/>
                <w:rtl w:val="true"/>
              </w:rPr>
              <w:t>اهل سنت</w:t>
            </w:r>
            <w:r>
              <w:rPr>
                <w:rStyle w:val="IndexLink"/>
                <w:rtl w:val="true"/>
              </w:rPr>
              <w:tab/>
            </w:r>
            <w:r>
              <w:rPr>
                <w:rStyle w:val="IndexLink"/>
              </w:rPr>
              <w:t>268</w:t>
            </w:r>
          </w:hyperlink>
        </w:p>
        <w:p>
          <w:pPr>
            <w:pStyle w:val="Contents5"/>
            <w:tabs>
              <w:tab w:val="clear" w:pos="7892"/>
              <w:tab w:val="right" w:pos="9026" w:leader="dot"/>
            </w:tabs>
            <w:rPr/>
          </w:pPr>
          <w:hyperlink w:anchor="__RefHeading___Toc226008_581953129">
            <w:r>
              <w:rPr>
                <w:webHidden/>
                <w:rStyle w:val="IndexLink"/>
              </w:rPr>
              <w:t>4</w:t>
            </w:r>
            <w:r>
              <w:rPr>
                <w:rStyle w:val="IndexLink"/>
                <w:rtl w:val="true"/>
              </w:rPr>
              <w:t xml:space="preserve">. </w:t>
            </w:r>
            <w:r>
              <w:rPr>
                <w:rStyle w:val="IndexLink"/>
                <w:rtl w:val="true"/>
              </w:rPr>
              <w:t>دیدگاه شیعه</w:t>
            </w:r>
            <w:r>
              <w:rPr>
                <w:rStyle w:val="IndexLink"/>
                <w:rtl w:val="true"/>
              </w:rPr>
              <w:tab/>
            </w:r>
            <w:r>
              <w:rPr>
                <w:rStyle w:val="IndexLink"/>
              </w:rPr>
              <w:t>269</w:t>
            </w:r>
          </w:hyperlink>
        </w:p>
        <w:p>
          <w:pPr>
            <w:pStyle w:val="Contents2"/>
            <w:tabs>
              <w:tab w:val="clear" w:pos="8743"/>
              <w:tab w:val="right" w:pos="9026" w:leader="dot"/>
            </w:tabs>
            <w:rPr/>
          </w:pPr>
          <w:hyperlink w:anchor="__RefHeading___Toc226010_581953129">
            <w:r>
              <w:rPr>
                <w:webHidden/>
                <w:rStyle w:val="IndexLink"/>
                <w:rtl w:val="true"/>
              </w:rPr>
              <w:t>بخش چهارم</w:t>
            </w:r>
            <w:r>
              <w:rPr>
                <w:rStyle w:val="IndexLink"/>
                <w:rtl w:val="true"/>
              </w:rPr>
              <w:tab/>
            </w:r>
            <w:r>
              <w:rPr>
                <w:rStyle w:val="IndexLink"/>
              </w:rPr>
              <w:t>277</w:t>
            </w:r>
          </w:hyperlink>
        </w:p>
        <w:p>
          <w:pPr>
            <w:pStyle w:val="Contents3"/>
            <w:tabs>
              <w:tab w:val="clear" w:pos="8459"/>
              <w:tab w:val="right" w:pos="9026" w:leader="dot"/>
            </w:tabs>
            <w:rPr/>
          </w:pPr>
          <w:hyperlink w:anchor="__RefHeading___Toc226012_581953129">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226014_581953129">
            <w:r>
              <w:rPr>
                <w:webHidden/>
                <w:rStyle w:val="IndexLink"/>
                <w:rtl w:val="true"/>
              </w:rPr>
              <w:t>فصل اول</w:t>
            </w:r>
            <w:r>
              <w:rPr>
                <w:rStyle w:val="IndexLink"/>
                <w:rtl w:val="true"/>
              </w:rPr>
              <w:t xml:space="preserve">: </w:t>
            </w:r>
            <w:r>
              <w:rPr>
                <w:rStyle w:val="IndexLink"/>
                <w:rtl w:val="true"/>
              </w:rPr>
              <w:t>تشیّع و نسبت‌های ناروا</w:t>
            </w:r>
            <w:r>
              <w:rPr>
                <w:rStyle w:val="IndexLink"/>
                <w:rtl w:val="true"/>
              </w:rPr>
              <w:tab/>
            </w:r>
            <w:r>
              <w:rPr>
                <w:rStyle w:val="IndexLink"/>
              </w:rPr>
              <w:t>279</w:t>
            </w:r>
          </w:hyperlink>
        </w:p>
        <w:p>
          <w:pPr>
            <w:pStyle w:val="Contents4"/>
            <w:tabs>
              <w:tab w:val="clear" w:pos="8176"/>
              <w:tab w:val="right" w:pos="9026" w:leader="dot"/>
            </w:tabs>
            <w:rPr/>
          </w:pPr>
          <w:hyperlink w:anchor="__RefHeading___Toc226016_581953129">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226018_581953129">
            <w:r>
              <w:rPr>
                <w:webHidden/>
                <w:rStyle w:val="IndexLink"/>
                <w:rtl w:val="true"/>
              </w:rPr>
              <w:t>نمونه اول</w:t>
            </w:r>
            <w:r>
              <w:rPr>
                <w:rStyle w:val="IndexLink"/>
                <w:rtl w:val="true"/>
              </w:rPr>
              <w:t xml:space="preserve">: </w:t>
            </w:r>
            <w:r>
              <w:rPr>
                <w:rStyle w:val="IndexLink"/>
                <w:rtl w:val="true"/>
              </w:rPr>
              <w:t>تعدد زوجات</w:t>
            </w:r>
            <w:r>
              <w:rPr>
                <w:rStyle w:val="IndexLink"/>
                <w:rtl w:val="true"/>
              </w:rPr>
              <w:tab/>
            </w:r>
            <w:r>
              <w:rPr>
                <w:rStyle w:val="IndexLink"/>
              </w:rPr>
              <w:t>279</w:t>
            </w:r>
          </w:hyperlink>
        </w:p>
        <w:p>
          <w:pPr>
            <w:pStyle w:val="Contents5"/>
            <w:tabs>
              <w:tab w:val="clear" w:pos="7892"/>
              <w:tab w:val="right" w:pos="9026" w:leader="dot"/>
            </w:tabs>
            <w:rPr/>
          </w:pPr>
          <w:hyperlink w:anchor="__RefHeading___Toc226020_581953129">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226022_581953129">
            <w:r>
              <w:rPr>
                <w:webHidden/>
                <w:rStyle w:val="IndexLink"/>
                <w:rtl w:val="true"/>
              </w:rPr>
              <w:t>اما نقد این سخنان</w:t>
            </w:r>
            <w:r>
              <w:rPr>
                <w:rStyle w:val="IndexLink"/>
                <w:rtl w:val="true"/>
              </w:rPr>
              <w:tab/>
            </w:r>
            <w:r>
              <w:rPr>
                <w:rStyle w:val="IndexLink"/>
              </w:rPr>
              <w:t>284</w:t>
            </w:r>
          </w:hyperlink>
        </w:p>
        <w:p>
          <w:pPr>
            <w:pStyle w:val="Contents4"/>
            <w:tabs>
              <w:tab w:val="clear" w:pos="8176"/>
              <w:tab w:val="right" w:pos="9026" w:leader="dot"/>
            </w:tabs>
            <w:rPr/>
          </w:pPr>
          <w:hyperlink w:anchor="__RefHeading___Toc226024_581953129">
            <w:r>
              <w:rPr>
                <w:webHidden/>
                <w:rStyle w:val="IndexLink"/>
                <w:rtl w:val="true"/>
              </w:rPr>
              <w:t>نمونه دوم</w:t>
            </w:r>
            <w:r>
              <w:rPr>
                <w:rStyle w:val="IndexLink"/>
                <w:rtl w:val="true"/>
              </w:rPr>
              <w:t xml:space="preserve">: </w:t>
            </w:r>
            <w:r>
              <w:rPr>
                <w:rStyle w:val="IndexLink"/>
                <w:rtl w:val="true"/>
              </w:rPr>
              <w:t>شک در نبوت</w:t>
            </w:r>
            <w:r>
              <w:rPr>
                <w:rStyle w:val="IndexLink"/>
                <w:rtl w:val="true"/>
              </w:rPr>
              <w:tab/>
            </w:r>
            <w:r>
              <w:rPr>
                <w:rStyle w:val="IndexLink"/>
              </w:rPr>
              <w:t>287</w:t>
            </w:r>
          </w:hyperlink>
        </w:p>
        <w:p>
          <w:pPr>
            <w:pStyle w:val="Contents4"/>
            <w:tabs>
              <w:tab w:val="clear" w:pos="8176"/>
              <w:tab w:val="right" w:pos="9026" w:leader="dot"/>
            </w:tabs>
            <w:rPr/>
          </w:pPr>
          <w:hyperlink w:anchor="__RefHeading___Toc226026_581953129">
            <w:r>
              <w:rPr>
                <w:webHidden/>
                <w:rStyle w:val="IndexLink"/>
                <w:rtl w:val="true"/>
              </w:rPr>
              <w:t>نمونه سوم</w:t>
            </w:r>
            <w:r>
              <w:rPr>
                <w:rStyle w:val="IndexLink"/>
                <w:rtl w:val="true"/>
              </w:rPr>
              <w:t xml:space="preserve">: </w:t>
            </w:r>
            <w:r>
              <w:rPr>
                <w:rStyle w:val="IndexLink"/>
                <w:rtl w:val="true"/>
              </w:rPr>
              <w:t>متهم ساختن تشیّع به شعوبی‌گری</w:t>
            </w:r>
            <w:r>
              <w:rPr>
                <w:rStyle w:val="IndexLink"/>
                <w:rtl w:val="true"/>
              </w:rPr>
              <w:tab/>
            </w:r>
            <w:r>
              <w:rPr>
                <w:rStyle w:val="IndexLink"/>
              </w:rPr>
              <w:t>292</w:t>
            </w:r>
          </w:hyperlink>
        </w:p>
        <w:p>
          <w:pPr>
            <w:pStyle w:val="Contents3"/>
            <w:tabs>
              <w:tab w:val="clear" w:pos="8459"/>
              <w:tab w:val="right" w:pos="9026" w:leader="dot"/>
            </w:tabs>
            <w:rPr/>
          </w:pPr>
          <w:hyperlink w:anchor="__RefHeading___Toc226028_581953129">
            <w:r>
              <w:rPr>
                <w:webHidden/>
                <w:rStyle w:val="IndexLink"/>
                <w:rtl w:val="true"/>
              </w:rPr>
              <w:t>فصل دوم</w:t>
            </w:r>
            <w:r>
              <w:rPr>
                <w:rStyle w:val="IndexLink"/>
                <w:rtl w:val="true"/>
              </w:rPr>
              <w:t xml:space="preserve">: </w:t>
            </w:r>
            <w:r>
              <w:rPr>
                <w:rStyle w:val="IndexLink"/>
                <w:rtl w:val="true"/>
              </w:rPr>
              <w:t>اسباب پیدایش شعوبی‌گری</w:t>
            </w:r>
            <w:r>
              <w:rPr>
                <w:rStyle w:val="IndexLink"/>
                <w:rtl w:val="true"/>
              </w:rPr>
              <w:tab/>
            </w:r>
            <w:r>
              <w:rPr>
                <w:rStyle w:val="IndexLink"/>
              </w:rPr>
              <w:t>295</w:t>
            </w:r>
          </w:hyperlink>
        </w:p>
        <w:p>
          <w:pPr>
            <w:pStyle w:val="Contents4"/>
            <w:tabs>
              <w:tab w:val="clear" w:pos="8176"/>
              <w:tab w:val="right" w:pos="9026" w:leader="dot"/>
            </w:tabs>
            <w:rPr/>
          </w:pPr>
          <w:hyperlink w:anchor="__RefHeading___Toc226030_581953129">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226032_581953129">
            <w:r>
              <w:rPr>
                <w:webHidden/>
                <w:rStyle w:val="IndexLink"/>
                <w:rtl w:val="true"/>
              </w:rPr>
              <w:t>بخش اول</w:t>
            </w:r>
            <w:r>
              <w:rPr>
                <w:rStyle w:val="IndexLink"/>
                <w:rtl w:val="true"/>
              </w:rPr>
              <w:tab/>
            </w:r>
            <w:r>
              <w:rPr>
                <w:rStyle w:val="IndexLink"/>
              </w:rPr>
              <w:t>295</w:t>
            </w:r>
          </w:hyperlink>
        </w:p>
        <w:p>
          <w:pPr>
            <w:pStyle w:val="Contents4"/>
            <w:tabs>
              <w:tab w:val="clear" w:pos="8176"/>
              <w:tab w:val="right" w:pos="9026" w:leader="dot"/>
            </w:tabs>
            <w:rPr/>
          </w:pPr>
          <w:hyperlink w:anchor="__RefHeading___Toc226034_581953129">
            <w:r>
              <w:rPr>
                <w:webHidden/>
                <w:rStyle w:val="IndexLink"/>
                <w:rtl w:val="true"/>
              </w:rPr>
              <w:t>بخش دوم</w:t>
            </w:r>
            <w:r>
              <w:rPr>
                <w:rStyle w:val="IndexLink"/>
                <w:rtl w:val="true"/>
              </w:rPr>
              <w:tab/>
            </w:r>
            <w:r>
              <w:rPr>
                <w:rStyle w:val="IndexLink"/>
              </w:rPr>
              <w:t>297</w:t>
            </w:r>
          </w:hyperlink>
        </w:p>
        <w:p>
          <w:pPr>
            <w:pStyle w:val="Contents5"/>
            <w:tabs>
              <w:tab w:val="clear" w:pos="7892"/>
              <w:tab w:val="right" w:pos="9026" w:leader="dot"/>
            </w:tabs>
            <w:rPr/>
          </w:pPr>
          <w:hyperlink w:anchor="__RefHeading___Toc226036_581953129">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226038_581953129">
            <w:r>
              <w:rPr>
                <w:webHidden/>
                <w:rStyle w:val="IndexLink"/>
                <w:rtl w:val="true"/>
              </w:rPr>
              <w:t>نشانه‌های شعوبی‌گری</w:t>
            </w:r>
            <w:r>
              <w:rPr>
                <w:rStyle w:val="IndexLink"/>
                <w:rtl w:val="true"/>
              </w:rPr>
              <w:tab/>
            </w:r>
            <w:r>
              <w:rPr>
                <w:rStyle w:val="IndexLink"/>
              </w:rPr>
              <w:t>298</w:t>
            </w:r>
          </w:hyperlink>
        </w:p>
        <w:p>
          <w:pPr>
            <w:pStyle w:val="Contents5"/>
            <w:tabs>
              <w:tab w:val="clear" w:pos="7892"/>
              <w:tab w:val="right" w:pos="9026" w:leader="dot"/>
            </w:tabs>
            <w:rPr/>
          </w:pPr>
          <w:hyperlink w:anchor="__RefHeading___Toc226040_581953129">
            <w:r>
              <w:rPr>
                <w:webHidden/>
                <w:rStyle w:val="IndexLink"/>
                <w:rtl w:val="true"/>
              </w:rPr>
              <w:t>ارتباط تشیّع با شعوبی‌گری</w:t>
            </w:r>
            <w:r>
              <w:rPr>
                <w:rStyle w:val="IndexLink"/>
                <w:rtl w:val="true"/>
              </w:rPr>
              <w:tab/>
            </w:r>
            <w:r>
              <w:rPr>
                <w:rStyle w:val="IndexLink"/>
              </w:rPr>
              <w:t>299</w:t>
            </w:r>
          </w:hyperlink>
        </w:p>
        <w:p>
          <w:pPr>
            <w:pStyle w:val="Contents6"/>
            <w:tabs>
              <w:tab w:val="clear" w:pos="7609"/>
              <w:tab w:val="right" w:pos="9026" w:leader="dot"/>
            </w:tabs>
            <w:rPr/>
          </w:pPr>
          <w:hyperlink w:anchor="__RefHeading___Toc226042_581953129">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226044_581953129">
            <w:r>
              <w:rPr>
                <w:webHidden/>
                <w:rStyle w:val="IndexLink"/>
              </w:rPr>
              <w:t>1</w:t>
            </w:r>
            <w:r>
              <w:rPr>
                <w:rStyle w:val="IndexLink"/>
                <w:rtl w:val="true"/>
              </w:rPr>
              <w:t xml:space="preserve">. </w:t>
            </w:r>
            <w:r>
              <w:rPr>
                <w:rStyle w:val="IndexLink"/>
                <w:rtl w:val="true"/>
              </w:rPr>
              <w:t>ریشه غیر عربی</w:t>
            </w:r>
            <w:r>
              <w:rPr>
                <w:rStyle w:val="IndexLink"/>
                <w:rtl w:val="true"/>
              </w:rPr>
              <w:tab/>
            </w:r>
            <w:r>
              <w:rPr>
                <w:rStyle w:val="IndexLink"/>
              </w:rPr>
              <w:t>299</w:t>
            </w:r>
          </w:hyperlink>
        </w:p>
        <w:p>
          <w:pPr>
            <w:pStyle w:val="Contents6"/>
            <w:tabs>
              <w:tab w:val="clear" w:pos="7609"/>
              <w:tab w:val="right" w:pos="9026" w:leader="dot"/>
            </w:tabs>
            <w:rPr/>
          </w:pPr>
          <w:hyperlink w:anchor="__RefHeading___Toc226046_581953129">
            <w:r>
              <w:rPr>
                <w:webHidden/>
                <w:rStyle w:val="IndexLink"/>
              </w:rPr>
              <w:t>2</w:t>
            </w:r>
            <w:r>
              <w:rPr>
                <w:rStyle w:val="IndexLink"/>
                <w:rtl w:val="true"/>
              </w:rPr>
              <w:t xml:space="preserve">. </w:t>
            </w:r>
            <w:r>
              <w:rPr>
                <w:rStyle w:val="IndexLink"/>
                <w:rtl w:val="true"/>
              </w:rPr>
              <w:t>موضع گیری شیعیان نسبت به نژاد عرب</w:t>
            </w:r>
            <w:r>
              <w:rPr>
                <w:rStyle w:val="IndexLink"/>
                <w:rtl w:val="true"/>
              </w:rPr>
              <w:tab/>
            </w:r>
            <w:r>
              <w:rPr>
                <w:rStyle w:val="IndexLink"/>
              </w:rPr>
              <w:t>300</w:t>
            </w:r>
          </w:hyperlink>
        </w:p>
        <w:p>
          <w:pPr>
            <w:pStyle w:val="Contents6"/>
            <w:tabs>
              <w:tab w:val="clear" w:pos="7609"/>
              <w:tab w:val="right" w:pos="9026" w:leader="dot"/>
            </w:tabs>
            <w:rPr/>
          </w:pPr>
          <w:hyperlink w:anchor="__RefHeading___Toc226048_581953129">
            <w:r>
              <w:rPr>
                <w:webHidden/>
                <w:rStyle w:val="IndexLink"/>
              </w:rPr>
              <w:t>3</w:t>
            </w:r>
            <w:r>
              <w:rPr>
                <w:rStyle w:val="IndexLink"/>
                <w:rtl w:val="true"/>
              </w:rPr>
              <w:t xml:space="preserve">. </w:t>
            </w:r>
            <w:r>
              <w:rPr>
                <w:rStyle w:val="IndexLink"/>
                <w:rtl w:val="true"/>
              </w:rPr>
              <w:t>موضع شیعیان نسبت به تمدن عربی</w:t>
            </w:r>
            <w:r>
              <w:rPr>
                <w:rStyle w:val="IndexLink"/>
                <w:rtl w:val="true"/>
              </w:rPr>
              <w:tab/>
            </w:r>
            <w:r>
              <w:rPr>
                <w:rStyle w:val="IndexLink"/>
              </w:rPr>
              <w:t>300</w:t>
            </w:r>
          </w:hyperlink>
        </w:p>
        <w:p>
          <w:pPr>
            <w:pStyle w:val="Contents6"/>
            <w:tabs>
              <w:tab w:val="clear" w:pos="7609"/>
              <w:tab w:val="right" w:pos="9026" w:leader="dot"/>
            </w:tabs>
            <w:rPr/>
          </w:pPr>
          <w:hyperlink w:anchor="__RefHeading___Toc226050_581953129">
            <w:r>
              <w:rPr>
                <w:webHidden/>
                <w:rStyle w:val="IndexLink"/>
              </w:rPr>
              <w:t>4</w:t>
            </w:r>
            <w:r>
              <w:rPr>
                <w:rStyle w:val="IndexLink"/>
                <w:rtl w:val="true"/>
              </w:rPr>
              <w:t xml:space="preserve">. </w:t>
            </w:r>
            <w:r>
              <w:rPr>
                <w:rStyle w:val="IndexLink"/>
                <w:rtl w:val="true"/>
              </w:rPr>
              <w:t>شعرای شیعه</w:t>
            </w:r>
            <w:r>
              <w:rPr>
                <w:rStyle w:val="IndexLink"/>
                <w:rtl w:val="true"/>
              </w:rPr>
              <w:tab/>
            </w:r>
            <w:r>
              <w:rPr>
                <w:rStyle w:val="IndexLink"/>
              </w:rPr>
              <w:t>301</w:t>
            </w:r>
          </w:hyperlink>
        </w:p>
        <w:p>
          <w:pPr>
            <w:pStyle w:val="Contents6"/>
            <w:tabs>
              <w:tab w:val="clear" w:pos="7609"/>
              <w:tab w:val="right" w:pos="9026" w:leader="dot"/>
            </w:tabs>
            <w:rPr/>
          </w:pPr>
          <w:hyperlink w:anchor="__RefHeading___Toc226052_581953129">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226054_581953129">
            <w:r>
              <w:rPr>
                <w:webHidden/>
                <w:rStyle w:val="IndexLink"/>
                <w:rtl w:val="true"/>
              </w:rPr>
              <w:t>الف</w:t>
            </w:r>
            <w:r>
              <w:rPr>
                <w:rStyle w:val="IndexLink"/>
                <w:rtl w:val="true"/>
              </w:rPr>
              <w:t xml:space="preserve">) </w:t>
            </w:r>
            <w:r>
              <w:rPr>
                <w:rStyle w:val="IndexLink"/>
                <w:rtl w:val="true"/>
              </w:rPr>
              <w:t>أبوالأسد نباته بن عبدالله حمانی</w:t>
            </w:r>
            <w:r>
              <w:rPr>
                <w:rStyle w:val="IndexLink"/>
                <w:rtl w:val="true"/>
              </w:rPr>
              <w:tab/>
            </w:r>
            <w:r>
              <w:rPr>
                <w:rStyle w:val="IndexLink"/>
              </w:rPr>
              <w:t>301</w:t>
            </w:r>
          </w:hyperlink>
        </w:p>
        <w:p>
          <w:pPr>
            <w:pStyle w:val="Contents6"/>
            <w:tabs>
              <w:tab w:val="clear" w:pos="7609"/>
              <w:tab w:val="right" w:pos="9026" w:leader="dot"/>
            </w:tabs>
            <w:rPr/>
          </w:pPr>
          <w:hyperlink w:anchor="__RefHeading___Toc226056_581953129">
            <w:r>
              <w:rPr>
                <w:webHidden/>
                <w:rStyle w:val="IndexLink"/>
                <w:rtl w:val="true"/>
              </w:rPr>
              <w:t>ب</w:t>
            </w:r>
            <w:r>
              <w:rPr>
                <w:rStyle w:val="IndexLink"/>
                <w:rtl w:val="true"/>
              </w:rPr>
              <w:t xml:space="preserve">) </w:t>
            </w:r>
            <w:r>
              <w:rPr>
                <w:rStyle w:val="IndexLink"/>
                <w:rtl w:val="true"/>
              </w:rPr>
              <w:t>شریف رضی محمد بن حسین</w:t>
            </w:r>
            <w:r>
              <w:rPr>
                <w:rStyle w:val="IndexLink"/>
                <w:rtl w:val="true"/>
              </w:rPr>
              <w:tab/>
            </w:r>
            <w:r>
              <w:rPr>
                <w:rStyle w:val="IndexLink"/>
              </w:rPr>
              <w:t>302</w:t>
            </w:r>
          </w:hyperlink>
        </w:p>
        <w:p>
          <w:pPr>
            <w:pStyle w:val="Contents6"/>
            <w:tabs>
              <w:tab w:val="clear" w:pos="7609"/>
              <w:tab w:val="right" w:pos="9026" w:leader="dot"/>
            </w:tabs>
            <w:rPr/>
          </w:pPr>
          <w:hyperlink w:anchor="__RefHeading___Toc226058_581953129">
            <w:r>
              <w:rPr>
                <w:webHidden/>
                <w:rStyle w:val="IndexLink"/>
                <w:rtl w:val="true"/>
              </w:rPr>
              <w:t>ج</w:t>
            </w:r>
            <w:r>
              <w:rPr>
                <w:rStyle w:val="IndexLink"/>
                <w:rtl w:val="true"/>
              </w:rPr>
              <w:t xml:space="preserve">) </w:t>
            </w:r>
            <w:r>
              <w:rPr>
                <w:rStyle w:val="IndexLink"/>
                <w:rtl w:val="true"/>
              </w:rPr>
              <w:t>ابوالطیب متنبی احمد بن حسین</w:t>
            </w:r>
            <w:r>
              <w:rPr>
                <w:rStyle w:val="IndexLink"/>
                <w:rtl w:val="true"/>
              </w:rPr>
              <w:tab/>
            </w:r>
            <w:r>
              <w:rPr>
                <w:rStyle w:val="IndexLink"/>
              </w:rPr>
              <w:t>303</w:t>
            </w:r>
          </w:hyperlink>
        </w:p>
        <w:p>
          <w:pPr>
            <w:pStyle w:val="Contents6"/>
            <w:tabs>
              <w:tab w:val="clear" w:pos="7609"/>
              <w:tab w:val="right" w:pos="9026" w:leader="dot"/>
            </w:tabs>
            <w:rPr/>
          </w:pPr>
          <w:hyperlink w:anchor="__RefHeading___Toc226060_581953129">
            <w:r>
              <w:rPr>
                <w:webHidden/>
                <w:rStyle w:val="IndexLink"/>
                <w:rtl w:val="true"/>
              </w:rPr>
              <w:t>د</w:t>
            </w:r>
            <w:r>
              <w:rPr>
                <w:rStyle w:val="IndexLink"/>
                <w:rtl w:val="true"/>
              </w:rPr>
              <w:t xml:space="preserve">) </w:t>
            </w:r>
            <w:r>
              <w:rPr>
                <w:rStyle w:val="IndexLink"/>
                <w:rtl w:val="true"/>
              </w:rPr>
              <w:t>ابوفراس حارث حمدانی</w:t>
            </w:r>
            <w:r>
              <w:rPr>
                <w:rStyle w:val="IndexLink"/>
                <w:rtl w:val="true"/>
              </w:rPr>
              <w:tab/>
            </w:r>
            <w:r>
              <w:rPr>
                <w:rStyle w:val="IndexLink"/>
              </w:rPr>
              <w:t>304</w:t>
            </w:r>
          </w:hyperlink>
        </w:p>
        <w:p>
          <w:pPr>
            <w:pStyle w:val="Contents6"/>
            <w:tabs>
              <w:tab w:val="clear" w:pos="7609"/>
              <w:tab w:val="right" w:pos="9026" w:leader="dot"/>
            </w:tabs>
            <w:rPr/>
          </w:pPr>
          <w:hyperlink w:anchor="__RefHeading___Toc226062_581953129">
            <w:r>
              <w:rPr>
                <w:webHidden/>
                <w:rStyle w:val="IndexLink"/>
              </w:rPr>
              <w:t>5</w:t>
            </w:r>
            <w:r>
              <w:rPr>
                <w:rStyle w:val="IndexLink"/>
                <w:rtl w:val="true"/>
              </w:rPr>
              <w:t xml:space="preserve">. </w:t>
            </w:r>
            <w:r>
              <w:rPr>
                <w:rStyle w:val="IndexLink"/>
                <w:rtl w:val="true"/>
              </w:rPr>
              <w:t>شعوبی‌های سرشناس، شیعه نبودند</w:t>
            </w:r>
            <w:r>
              <w:rPr>
                <w:rStyle w:val="IndexLink"/>
                <w:rtl w:val="true"/>
              </w:rPr>
              <w:tab/>
            </w:r>
            <w:r>
              <w:rPr>
                <w:rStyle w:val="IndexLink"/>
              </w:rPr>
              <w:t>305</w:t>
            </w:r>
          </w:hyperlink>
        </w:p>
        <w:p>
          <w:pPr>
            <w:pStyle w:val="Contents6"/>
            <w:tabs>
              <w:tab w:val="clear" w:pos="7609"/>
              <w:tab w:val="right" w:pos="9026" w:leader="dot"/>
            </w:tabs>
            <w:rPr/>
          </w:pPr>
          <w:hyperlink w:anchor="__RefHeading___Toc226064_581953129">
            <w:r>
              <w:rPr>
                <w:webHidden/>
                <w:rStyle w:val="IndexLink"/>
                <w:rtl w:val="true"/>
              </w:rPr>
              <w:t>اشاره</w:t>
            </w:r>
            <w:r>
              <w:rPr>
                <w:rStyle w:val="IndexLink"/>
                <w:rtl w:val="true"/>
              </w:rPr>
              <w:tab/>
            </w:r>
            <w:r>
              <w:rPr>
                <w:rStyle w:val="IndexLink"/>
              </w:rPr>
              <w:t>305</w:t>
            </w:r>
          </w:hyperlink>
        </w:p>
        <w:p>
          <w:pPr>
            <w:pStyle w:val="Contents6"/>
            <w:tabs>
              <w:tab w:val="clear" w:pos="7609"/>
              <w:tab w:val="right" w:pos="9026" w:leader="dot"/>
            </w:tabs>
            <w:rPr/>
          </w:pPr>
          <w:hyperlink w:anchor="__RefHeading___Toc226066_581953129">
            <w:r>
              <w:rPr>
                <w:webHidden/>
                <w:rStyle w:val="IndexLink"/>
                <w:rtl w:val="true"/>
              </w:rPr>
              <w:t>الف</w:t>
            </w:r>
            <w:r>
              <w:rPr>
                <w:rStyle w:val="IndexLink"/>
                <w:rtl w:val="true"/>
              </w:rPr>
              <w:t xml:space="preserve">) </w:t>
            </w:r>
            <w:r>
              <w:rPr>
                <w:rStyle w:val="IndexLink"/>
                <w:rtl w:val="true"/>
              </w:rPr>
              <w:t>ابوعبیده معمر بن مثنی</w:t>
            </w:r>
            <w:r>
              <w:rPr>
                <w:rStyle w:val="IndexLink"/>
                <w:rtl w:val="true"/>
              </w:rPr>
              <w:tab/>
            </w:r>
            <w:r>
              <w:rPr>
                <w:rStyle w:val="IndexLink"/>
              </w:rPr>
              <w:t>305</w:t>
            </w:r>
          </w:hyperlink>
        </w:p>
        <w:p>
          <w:pPr>
            <w:pStyle w:val="Contents6"/>
            <w:tabs>
              <w:tab w:val="clear" w:pos="7609"/>
              <w:tab w:val="right" w:pos="9026" w:leader="dot"/>
            </w:tabs>
            <w:rPr/>
          </w:pPr>
          <w:hyperlink w:anchor="__RefHeading___Toc226068_581953129">
            <w:r>
              <w:rPr>
                <w:webHidden/>
                <w:rStyle w:val="IndexLink"/>
                <w:rtl w:val="true"/>
              </w:rPr>
              <w:t>ب</w:t>
            </w:r>
            <w:r>
              <w:rPr>
                <w:rStyle w:val="IndexLink"/>
                <w:rtl w:val="true"/>
              </w:rPr>
              <w:t xml:space="preserve">) </w:t>
            </w:r>
            <w:r>
              <w:rPr>
                <w:rStyle w:val="IndexLink"/>
                <w:rtl w:val="true"/>
              </w:rPr>
              <w:t>الهیثم بن عدی بن زید</w:t>
            </w:r>
            <w:r>
              <w:rPr>
                <w:rStyle w:val="IndexLink"/>
                <w:rtl w:val="true"/>
              </w:rPr>
              <w:tab/>
            </w:r>
            <w:r>
              <w:rPr>
                <w:rStyle w:val="IndexLink"/>
              </w:rPr>
              <w:t>305</w:t>
            </w:r>
          </w:hyperlink>
        </w:p>
        <w:p>
          <w:pPr>
            <w:pStyle w:val="Contents6"/>
            <w:tabs>
              <w:tab w:val="clear" w:pos="7609"/>
              <w:tab w:val="right" w:pos="9026" w:leader="dot"/>
            </w:tabs>
            <w:rPr/>
          </w:pPr>
          <w:hyperlink w:anchor="__RefHeading___Toc226070_581953129">
            <w:r>
              <w:rPr>
                <w:webHidden/>
                <w:rStyle w:val="IndexLink"/>
                <w:rtl w:val="true"/>
              </w:rPr>
              <w:t>ج</w:t>
            </w:r>
            <w:r>
              <w:rPr>
                <w:rStyle w:val="IndexLink"/>
                <w:rtl w:val="true"/>
              </w:rPr>
              <w:t xml:space="preserve">) </w:t>
            </w:r>
            <w:r>
              <w:rPr>
                <w:rStyle w:val="IndexLink"/>
                <w:rtl w:val="true"/>
              </w:rPr>
              <w:t>علان شعوبی</w:t>
            </w:r>
            <w:r>
              <w:rPr>
                <w:rStyle w:val="IndexLink"/>
                <w:rtl w:val="true"/>
              </w:rPr>
              <w:tab/>
            </w:r>
            <w:r>
              <w:rPr>
                <w:rStyle w:val="IndexLink"/>
              </w:rPr>
              <w:t>305</w:t>
            </w:r>
          </w:hyperlink>
        </w:p>
        <w:p>
          <w:pPr>
            <w:pStyle w:val="Contents6"/>
            <w:tabs>
              <w:tab w:val="clear" w:pos="7609"/>
              <w:tab w:val="right" w:pos="9026" w:leader="dot"/>
            </w:tabs>
            <w:rPr/>
          </w:pPr>
          <w:hyperlink w:anchor="__RefHeading___Toc226072_581953129">
            <w:r>
              <w:rPr>
                <w:webHidden/>
                <w:rStyle w:val="IndexLink"/>
                <w:rtl w:val="true"/>
              </w:rPr>
              <w:t>د</w:t>
            </w:r>
            <w:r>
              <w:rPr>
                <w:rStyle w:val="IndexLink"/>
                <w:rtl w:val="true"/>
              </w:rPr>
              <w:t xml:space="preserve">) </w:t>
            </w:r>
            <w:r>
              <w:rPr>
                <w:rStyle w:val="IndexLink"/>
                <w:rtl w:val="true"/>
              </w:rPr>
              <w:t>عبدالله بن مسلم بن قتیبه</w:t>
            </w:r>
            <w:r>
              <w:rPr>
                <w:rStyle w:val="IndexLink"/>
                <w:rtl w:val="true"/>
              </w:rPr>
              <w:tab/>
            </w:r>
            <w:r>
              <w:rPr>
                <w:rStyle w:val="IndexLink"/>
              </w:rPr>
              <w:t>306</w:t>
            </w:r>
          </w:hyperlink>
        </w:p>
        <w:p>
          <w:pPr>
            <w:pStyle w:val="Contents6"/>
            <w:tabs>
              <w:tab w:val="clear" w:pos="7609"/>
              <w:tab w:val="right" w:pos="9026" w:leader="dot"/>
            </w:tabs>
            <w:rPr/>
          </w:pPr>
          <w:hyperlink w:anchor="__RefHeading___Toc226074_581953129">
            <w:r>
              <w:rPr>
                <w:webHidden/>
                <w:rStyle w:val="IndexLink"/>
                <w:rtl w:val="true"/>
              </w:rPr>
              <w:t>ه</w:t>
            </w:r>
            <w:r>
              <w:rPr>
                <w:rStyle w:val="IndexLink"/>
                <w:rtl w:val="true"/>
              </w:rPr>
              <w:t xml:space="preserve">-) </w:t>
            </w:r>
            <w:r>
              <w:rPr>
                <w:rStyle w:val="IndexLink"/>
                <w:rtl w:val="true"/>
              </w:rPr>
              <w:t>عبدالله بن مقفع</w:t>
            </w:r>
            <w:r>
              <w:rPr>
                <w:rStyle w:val="IndexLink"/>
                <w:rtl w:val="true"/>
              </w:rPr>
              <w:tab/>
            </w:r>
            <w:r>
              <w:rPr>
                <w:rStyle w:val="IndexLink"/>
              </w:rPr>
              <w:t>306</w:t>
            </w:r>
          </w:hyperlink>
        </w:p>
        <w:p>
          <w:pPr>
            <w:pStyle w:val="Contents6"/>
            <w:tabs>
              <w:tab w:val="clear" w:pos="7609"/>
              <w:tab w:val="right" w:pos="9026" w:leader="dot"/>
            </w:tabs>
            <w:rPr/>
          </w:pPr>
          <w:hyperlink w:anchor="__RefHeading___Toc226076_581953129">
            <w:r>
              <w:rPr>
                <w:webHidden/>
                <w:rStyle w:val="IndexLink"/>
                <w:rtl w:val="true"/>
              </w:rPr>
              <w:t>و</w:t>
            </w:r>
            <w:r>
              <w:rPr>
                <w:rStyle w:val="IndexLink"/>
                <w:rtl w:val="true"/>
              </w:rPr>
              <w:t xml:space="preserve">) </w:t>
            </w:r>
            <w:r>
              <w:rPr>
                <w:rStyle w:val="IndexLink"/>
                <w:rtl w:val="true"/>
              </w:rPr>
              <w:t>سهل بن هارون بن رهبون فارسی</w:t>
            </w:r>
            <w:r>
              <w:rPr>
                <w:rStyle w:val="IndexLink"/>
                <w:rtl w:val="true"/>
              </w:rPr>
              <w:tab/>
            </w:r>
            <w:r>
              <w:rPr>
                <w:rStyle w:val="IndexLink"/>
              </w:rPr>
              <w:t>307</w:t>
            </w:r>
          </w:hyperlink>
        </w:p>
        <w:p>
          <w:pPr>
            <w:pStyle w:val="Contents6"/>
            <w:tabs>
              <w:tab w:val="clear" w:pos="7609"/>
              <w:tab w:val="right" w:pos="9026" w:leader="dot"/>
            </w:tabs>
            <w:rPr/>
          </w:pPr>
          <w:hyperlink w:anchor="__RefHeading___Toc226078_581953129">
            <w:r>
              <w:rPr>
                <w:webHidden/>
                <w:rStyle w:val="IndexLink"/>
                <w:rtl w:val="true"/>
              </w:rPr>
              <w:t>ز</w:t>
            </w:r>
            <w:r>
              <w:rPr>
                <w:rStyle w:val="IndexLink"/>
                <w:rtl w:val="true"/>
              </w:rPr>
              <w:t xml:space="preserve">) </w:t>
            </w:r>
            <w:r>
              <w:rPr>
                <w:rStyle w:val="IndexLink"/>
                <w:rtl w:val="true"/>
              </w:rPr>
              <w:t>بشار بن برد</w:t>
            </w:r>
            <w:r>
              <w:rPr>
                <w:rStyle w:val="IndexLink"/>
                <w:rtl w:val="true"/>
              </w:rPr>
              <w:tab/>
            </w:r>
            <w:r>
              <w:rPr>
                <w:rStyle w:val="IndexLink"/>
              </w:rPr>
              <w:t>307</w:t>
            </w:r>
          </w:hyperlink>
        </w:p>
        <w:p>
          <w:pPr>
            <w:pStyle w:val="Contents6"/>
            <w:tabs>
              <w:tab w:val="clear" w:pos="7609"/>
              <w:tab w:val="right" w:pos="9026" w:leader="dot"/>
            </w:tabs>
            <w:rPr/>
          </w:pPr>
          <w:hyperlink w:anchor="__RefHeading___Toc226080_581953129">
            <w:r>
              <w:rPr>
                <w:webHidden/>
                <w:rStyle w:val="IndexLink"/>
                <w:rtl w:val="true"/>
              </w:rPr>
              <w:t>ح</w:t>
            </w:r>
            <w:r>
              <w:rPr>
                <w:rStyle w:val="IndexLink"/>
                <w:rtl w:val="true"/>
              </w:rPr>
              <w:t xml:space="preserve">) </w:t>
            </w:r>
            <w:r>
              <w:rPr>
                <w:rStyle w:val="IndexLink"/>
                <w:rtl w:val="true"/>
              </w:rPr>
              <w:t>یزید بن ضبه، هم پیمان قبیله ثقیف</w:t>
            </w:r>
            <w:r>
              <w:rPr>
                <w:rStyle w:val="IndexLink"/>
                <w:rtl w:val="true"/>
              </w:rPr>
              <w:tab/>
            </w:r>
            <w:r>
              <w:rPr>
                <w:rStyle w:val="IndexLink"/>
              </w:rPr>
              <w:t>309</w:t>
            </w:r>
          </w:hyperlink>
        </w:p>
        <w:p>
          <w:pPr>
            <w:pStyle w:val="Contents6"/>
            <w:tabs>
              <w:tab w:val="clear" w:pos="7609"/>
              <w:tab w:val="right" w:pos="9026" w:leader="dot"/>
            </w:tabs>
            <w:rPr/>
          </w:pPr>
          <w:hyperlink w:anchor="__RefHeading___Toc226082_581953129">
            <w:r>
              <w:rPr>
                <w:webHidden/>
                <w:rStyle w:val="IndexLink"/>
                <w:rtl w:val="true"/>
              </w:rPr>
              <w:t>ط</w:t>
            </w:r>
            <w:r>
              <w:rPr>
                <w:rStyle w:val="IndexLink"/>
                <w:rtl w:val="true"/>
              </w:rPr>
              <w:t xml:space="preserve">) </w:t>
            </w:r>
            <w:r>
              <w:rPr>
                <w:rStyle w:val="IndexLink"/>
                <w:rtl w:val="true"/>
              </w:rPr>
              <w:t>حماد بن شاپور</w:t>
            </w:r>
            <w:r>
              <w:rPr>
                <w:rStyle w:val="IndexLink"/>
                <w:rtl w:val="true"/>
              </w:rPr>
              <w:tab/>
            </w:r>
            <w:r>
              <w:rPr>
                <w:rStyle w:val="IndexLink"/>
              </w:rPr>
              <w:t>310</w:t>
            </w:r>
          </w:hyperlink>
        </w:p>
        <w:p>
          <w:pPr>
            <w:pStyle w:val="Contents6"/>
            <w:tabs>
              <w:tab w:val="clear" w:pos="7609"/>
              <w:tab w:val="right" w:pos="9026" w:leader="dot"/>
            </w:tabs>
            <w:rPr/>
          </w:pPr>
          <w:hyperlink w:anchor="__RefHeading___Toc226084_581953129">
            <w:r>
              <w:rPr>
                <w:webHidden/>
                <w:rStyle w:val="IndexLink"/>
                <w:rtl w:val="true"/>
              </w:rPr>
              <w:t>ی</w:t>
            </w:r>
            <w:r>
              <w:rPr>
                <w:rStyle w:val="IndexLink"/>
                <w:rtl w:val="true"/>
              </w:rPr>
              <w:t xml:space="preserve">) </w:t>
            </w:r>
            <w:r>
              <w:rPr>
                <w:rStyle w:val="IndexLink"/>
                <w:rtl w:val="true"/>
              </w:rPr>
              <w:t>اسماعیل بن یسار</w:t>
            </w:r>
            <w:r>
              <w:rPr>
                <w:rStyle w:val="IndexLink"/>
                <w:rtl w:val="true"/>
              </w:rPr>
              <w:tab/>
            </w:r>
            <w:r>
              <w:rPr>
                <w:rStyle w:val="IndexLink"/>
              </w:rPr>
              <w:t>310</w:t>
            </w:r>
          </w:hyperlink>
        </w:p>
        <w:p>
          <w:pPr>
            <w:pStyle w:val="Contents6"/>
            <w:tabs>
              <w:tab w:val="clear" w:pos="7609"/>
              <w:tab w:val="right" w:pos="9026" w:leader="dot"/>
            </w:tabs>
            <w:rPr/>
          </w:pPr>
          <w:hyperlink w:anchor="__RefHeading___Toc226086_581953129">
            <w:r>
              <w:rPr>
                <w:webHidden/>
                <w:rStyle w:val="IndexLink"/>
                <w:rtl w:val="true"/>
              </w:rPr>
              <w:t>ک</w:t>
            </w:r>
            <w:r>
              <w:rPr>
                <w:rStyle w:val="IndexLink"/>
                <w:rtl w:val="true"/>
              </w:rPr>
              <w:t xml:space="preserve">) </w:t>
            </w:r>
            <w:r>
              <w:rPr>
                <w:rStyle w:val="IndexLink"/>
                <w:rtl w:val="true"/>
              </w:rPr>
              <w:t>اسحاق بن حسان حریمی</w:t>
            </w:r>
            <w:r>
              <w:rPr>
                <w:rStyle w:val="IndexLink"/>
                <w:rtl w:val="true"/>
              </w:rPr>
              <w:tab/>
            </w:r>
            <w:r>
              <w:rPr>
                <w:rStyle w:val="IndexLink"/>
              </w:rPr>
              <w:t>310</w:t>
            </w:r>
          </w:hyperlink>
        </w:p>
        <w:p>
          <w:pPr>
            <w:pStyle w:val="Contents6"/>
            <w:tabs>
              <w:tab w:val="clear" w:pos="7609"/>
              <w:tab w:val="right" w:pos="9026" w:leader="dot"/>
            </w:tabs>
            <w:rPr/>
          </w:pPr>
          <w:hyperlink w:anchor="__RefHeading___Toc226088_581953129">
            <w:r>
              <w:rPr>
                <w:webHidden/>
                <w:rStyle w:val="IndexLink"/>
                <w:rtl w:val="true"/>
              </w:rPr>
              <w:t>ل</w:t>
            </w:r>
            <w:r>
              <w:rPr>
                <w:rStyle w:val="IndexLink"/>
                <w:rtl w:val="true"/>
              </w:rPr>
              <w:t xml:space="preserve">) </w:t>
            </w:r>
            <w:r>
              <w:rPr>
                <w:rStyle w:val="IndexLink"/>
                <w:rtl w:val="true"/>
              </w:rPr>
              <w:t>ابراهیم بن همشاد متوکلی</w:t>
            </w:r>
            <w:r>
              <w:rPr>
                <w:rStyle w:val="IndexLink"/>
                <w:rtl w:val="true"/>
              </w:rPr>
              <w:tab/>
            </w:r>
            <w:r>
              <w:rPr>
                <w:rStyle w:val="IndexLink"/>
              </w:rPr>
              <w:t>310</w:t>
            </w:r>
          </w:hyperlink>
        </w:p>
        <w:p>
          <w:pPr>
            <w:pStyle w:val="Contents6"/>
            <w:tabs>
              <w:tab w:val="clear" w:pos="7609"/>
              <w:tab w:val="right" w:pos="9026" w:leader="dot"/>
            </w:tabs>
            <w:rPr/>
          </w:pPr>
          <w:hyperlink w:anchor="__RefHeading___Toc226090_581953129">
            <w:r>
              <w:rPr>
                <w:webHidden/>
                <w:rStyle w:val="IndexLink"/>
                <w:rtl w:val="true"/>
              </w:rPr>
              <w:t>م</w:t>
            </w:r>
            <w:r>
              <w:rPr>
                <w:rStyle w:val="IndexLink"/>
                <w:rtl w:val="true"/>
              </w:rPr>
              <w:t xml:space="preserve">) </w:t>
            </w:r>
            <w:r>
              <w:rPr>
                <w:rStyle w:val="IndexLink"/>
                <w:rtl w:val="true"/>
              </w:rPr>
              <w:t>ابونواس حسن بن هانی</w:t>
            </w:r>
            <w:r>
              <w:rPr>
                <w:rStyle w:val="IndexLink"/>
                <w:rtl w:val="true"/>
              </w:rPr>
              <w:tab/>
            </w:r>
            <w:r>
              <w:rPr>
                <w:rStyle w:val="IndexLink"/>
              </w:rPr>
              <w:t>310</w:t>
            </w:r>
          </w:hyperlink>
        </w:p>
        <w:p>
          <w:pPr>
            <w:pStyle w:val="Contents6"/>
            <w:tabs>
              <w:tab w:val="clear" w:pos="7609"/>
              <w:tab w:val="right" w:pos="9026" w:leader="dot"/>
            </w:tabs>
            <w:rPr/>
          </w:pPr>
          <w:hyperlink w:anchor="__RefHeading___Toc226092_581953129">
            <w:r>
              <w:rPr>
                <w:webHidden/>
                <w:rStyle w:val="IndexLink"/>
                <w:rtl w:val="true"/>
              </w:rPr>
              <w:t>ن</w:t>
            </w:r>
            <w:r>
              <w:rPr>
                <w:rStyle w:val="IndexLink"/>
                <w:rtl w:val="true"/>
              </w:rPr>
              <w:t xml:space="preserve">) </w:t>
            </w:r>
            <w:r>
              <w:rPr>
                <w:rStyle w:val="IndexLink"/>
                <w:rtl w:val="true"/>
              </w:rPr>
              <w:t>علی بن عباس بن جریح معروف به ابن الرومی</w:t>
            </w:r>
            <w:r>
              <w:rPr>
                <w:rStyle w:val="IndexLink"/>
                <w:rtl w:val="true"/>
              </w:rPr>
              <w:tab/>
            </w:r>
            <w:r>
              <w:rPr>
                <w:rStyle w:val="IndexLink"/>
              </w:rPr>
              <w:t>311</w:t>
            </w:r>
          </w:hyperlink>
        </w:p>
        <w:p>
          <w:pPr>
            <w:pStyle w:val="Contents6"/>
            <w:tabs>
              <w:tab w:val="clear" w:pos="7609"/>
              <w:tab w:val="right" w:pos="9026" w:leader="dot"/>
            </w:tabs>
            <w:rPr/>
          </w:pPr>
          <w:hyperlink w:anchor="__RefHeading___Toc226094_581953129">
            <w:r>
              <w:rPr>
                <w:webHidden/>
                <w:rStyle w:val="IndexLink"/>
                <w:rtl w:val="true"/>
              </w:rPr>
              <w:t>س</w:t>
            </w:r>
            <w:r>
              <w:rPr>
                <w:rStyle w:val="IndexLink"/>
                <w:rtl w:val="true"/>
              </w:rPr>
              <w:t xml:space="preserve">) </w:t>
            </w:r>
            <w:r>
              <w:rPr>
                <w:rStyle w:val="IndexLink"/>
                <w:rtl w:val="true"/>
              </w:rPr>
              <w:t>عبدالسلام بن رغبان</w:t>
            </w:r>
            <w:r>
              <w:rPr>
                <w:rStyle w:val="IndexLink"/>
                <w:rtl w:val="true"/>
              </w:rPr>
              <w:tab/>
            </w:r>
            <w:r>
              <w:rPr>
                <w:rStyle w:val="IndexLink"/>
              </w:rPr>
              <w:t>312</w:t>
            </w:r>
          </w:hyperlink>
        </w:p>
        <w:p>
          <w:pPr>
            <w:pStyle w:val="Contents6"/>
            <w:tabs>
              <w:tab w:val="clear" w:pos="7609"/>
              <w:tab w:val="right" w:pos="9026" w:leader="dot"/>
            </w:tabs>
            <w:rPr/>
          </w:pPr>
          <w:hyperlink w:anchor="__RefHeading___Toc226096_581953129">
            <w:r>
              <w:rPr>
                <w:webHidden/>
                <w:rStyle w:val="IndexLink"/>
                <w:rtl w:val="true"/>
              </w:rPr>
              <w:t>ع</w:t>
            </w:r>
            <w:r>
              <w:rPr>
                <w:rStyle w:val="IndexLink"/>
                <w:rtl w:val="true"/>
              </w:rPr>
              <w:t xml:space="preserve">) </w:t>
            </w:r>
            <w:r>
              <w:rPr>
                <w:rStyle w:val="IndexLink"/>
                <w:rtl w:val="true"/>
              </w:rPr>
              <w:t>دعبل بن علی خزاعی</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9_38844"/>
      <w:bookmarkStart w:id="1" w:name="pg5219_38844"/>
      <w:bookmarkEnd w:id="1"/>
    </w:p>
    <w:p>
      <w:pPr>
        <w:pStyle w:val="Heading2"/>
        <w:numPr>
          <w:ilvl w:val="1"/>
          <w:numId w:val="1"/>
        </w:numPr>
        <w:rPr/>
      </w:pPr>
      <w:bookmarkStart w:id="2" w:name="pg5219_38844"/>
      <w:bookmarkStart w:id="3" w:name="__RefHeading___Toc22576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وائلی، احمد، </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وائلی؛ مترجم سیدرحیم سادات‌هاشمی؛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۳۰۷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هاشمی، سیدرحیم،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۳۲۹۱۲۹۱</w:t>
      </w:r>
    </w:p>
    <w:p>
      <w:pPr>
        <w:pStyle w:val="Heading2"/>
        <w:numPr>
          <w:ilvl w:val="1"/>
          <w:numId w:val="1"/>
        </w:numPr>
        <w:rPr/>
      </w:pPr>
      <w:bookmarkStart w:id="5" w:name="__RefHeading___Toc22576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شیعه شناسی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وائلی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19_38850"/>
      <w:bookmarkStart w:id="8" w:name="pg5219_38850"/>
      <w:bookmarkEnd w:id="8"/>
    </w:p>
    <w:p>
      <w:pPr>
        <w:pStyle w:val="Heading2"/>
        <w:numPr>
          <w:ilvl w:val="1"/>
          <w:numId w:val="1"/>
        </w:numPr>
        <w:rPr/>
      </w:pPr>
      <w:bookmarkStart w:id="9" w:name="pg5219_38850"/>
      <w:bookmarkStart w:id="10" w:name="__RefHeading___Toc225766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تشیّع در لغت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تشیّع در اصطلاح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پیدایش تدریجی تشیّع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پیدایش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پیدایش تشیّع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تأملی در شخصیت این پیشگامان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غیر رافضی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اسباب شتم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تشیّع در گفتار محققان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نظریه‌ها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ادله تشیّع ایرانیان از نگاه اهل تسنّن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نقد ادله تشیّع ایرانیان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نقد دلیل سوم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پیدایش تشیّع و دیدگاه‌های مختلف محققان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پایه‌های هویّت نژادی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احمد امین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 حسین خربوطلی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 هوزن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آدام متس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گولدزیهر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اهل تسنّن و ایرانیان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در سفرنامه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بروکلمن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کیپ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زبان عربی در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امامان و بزرگان اهل تسنّن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گروه اول؛ امامان مذاهب چهارگانه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گروه دوم؛ اصحاب صحاح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گروه سوم؛ بزرگان اهل تسنن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عبدالکریم شهرستانی از اهالی شهرستان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نویسنده کتاب ملل و نحل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ایرانی بودن تشیّع و دلایل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ایرانیان چگونه شیعه شدند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عقیدتی تشیّع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بحث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عقاید شیعیان از منابعشان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نعمان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عاملی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سباء کیست؟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ما درباره ابن سبا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ناقدان درباره ابن سبا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طه حسین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خاورشناسان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دیگر دیدگاه‌های اسلامی درباره ابن سبا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انتساب تشیّع به ابن سبا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دلایل عصمت ائمه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دلایل عقلی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دیدگاه اهل تسنّن نسبت به عصمت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اهل تسنّن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نشاءهًْ الآراء والمذاهب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دیدگاه اهل تسنّن درباره علم غیب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برخورد شیعیان با غلو و غالیان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دیدگاه برخی محققان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غالی ماییم یا شما؟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برخی عقاید شیعه عقیده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دیدگاه مسلمانان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نتایج مثبت عقیده مهدویت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نتایج منفی عقیده مهدویت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تقیه و احکام 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تعریف تقیه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نسبت‌های ناروا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اما نقد این سخنان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نبوت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تشیّع به شعوبی‌گری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پیدایش شعوبی‌گری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نشانه‌های شعوبی‌گری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ارتباط تشیّع با شعوبی‌گری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غیر عربی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گیری شیعیان نسبت به نژاد عرب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شیعیان نسبت به تمدن عربی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شعرای شیعه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أبوالأسد نباته بن عبدالله حمانی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ابوالطیب متنبی احمد بن حسین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حارث حمدانی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شعوبی‌های سرشناس، شیعه نبودند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معمر بن مثنی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عدی بن زید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شعوبی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بن قتیبه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هارون بن رهبون فارسی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ضبه، هم پیمان قبیله ثقیف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شاپور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یسار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حسان حریمی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همشاد متوکلی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ابونواس حسن بن هانی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عباس بن جریح معروف به ابن الرومی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رغبان </w:t>
      </w:r>
      <w:r>
        <w:rPr>
          <w:rFonts w:eastAsia="IRNazanin" w:cs="IRNazanin"/>
          <w:color w:val="111111"/>
          <w:sz w:val="28"/>
          <w:szCs w:val="28"/>
          <w:lang w:bidi="fa-IR"/>
        </w:rPr>
        <w:t>300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خزاعی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نظریه‌ها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ادله تشیّع ایرانیان از نگاه اهل تسنّن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نقد ادله تشیّع ایرانیان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نقد دلیل سوم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پیدایش تشیّع و دیدگاه‌های مختلف محققان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پایه‌های هویّت نژادی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احمد امین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 حسین خربوطلی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 هوزن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آدام متس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گولدزیهر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اهل تسنّن و ایرانیان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در سفرنامه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بروکلمن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کیپ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زبان عربی در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امامان و بزرگان اهل تسنّن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گروه اول؛ امامان مذاهب چهارگانه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گروه دوم؛ اصحاب صحاح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گروه سوم؛ بزرگان اهل تسنن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عبدالکریم شهرستانی از اهالی شهرستان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نویسنده کتاب ملل و نحل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ایرانی بودن تشیّع و دلایل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ایرانیان چگونه شیعه شدند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عقیدتی تشیّع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بحث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عقاید شیعیان از منابعشان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نعمان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عاملی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lang w:bidi="fa-IR"/>
        </w:rPr>
        <w:t>168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سباء کیست؟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ما درباره ابن سبا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ناقدان درباره ابن سبا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طه حسین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خاورشناسان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دیگر دیدگاه‌های اسلامی درباره ابن سبا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انتساب تشیّع به ابن سبا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دلایل عصمت ائمه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دلایل عقلی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دیدگاه اهل تسنّن نسبت به عصمت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اهل تسنّن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نشاءهًْ الآراء والمذاهب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دیدگاه اهل تسنّن درباره علم غیب </w:t>
      </w:r>
      <w:r>
        <w:rPr>
          <w:rFonts w:eastAsia="IRNazanin" w:cs="IRNazanin"/>
          <w:color w:val="111111"/>
          <w:sz w:val="28"/>
          <w:szCs w:val="28"/>
          <w:lang w:bidi="fa-IR"/>
        </w:rPr>
        <w:t>212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شیعیان با غلو و غالیان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برخی محققان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غالی ماییم یا شما؟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برخی عقاید شیعه عقیده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دیدگاه مسلمانان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نتایج مثبت عقیده مهدویت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نتایج منفی عقیده مهدویت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تقیه و احکام 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تعریف تقیه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نسبت‌های ناروا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اما نقد این سخنان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نبوت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تشیّع به شعوبی‌گری </w:t>
      </w:r>
      <w:r>
        <w:rPr>
          <w:rFonts w:eastAsia="IRNazanin" w:cs="IRNazanin"/>
          <w:color w:val="111111"/>
          <w:sz w:val="28"/>
          <w:szCs w:val="28"/>
          <w:lang w:bidi="fa-IR"/>
        </w:rPr>
        <w:t>280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پیدایش شعوبی‌گری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نشانه‌های شعوبی‌گری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ارتباط تشیّع با شعوبی‌گری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غیر عربی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گیری شیعیان نسبت به نژاد عرب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شیعیان نسبت به تمدن عربی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شعرای شیعه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أبوالأسد نباته بن عبدالله حمانی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ابوالطیب متنبی احمد بن حسین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حارث حمدانی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شعوبی‌های سرشناس، شیعه نبودند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معمر بن مثنی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عدی بن زید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شعوبی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بن قتیبه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هارون بن رهبون فارسی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ضبه، هم پیمان قبیله ثقیف </w:t>
      </w:r>
      <w:r>
        <w:rPr>
          <w:rFonts w:eastAsia="IRNazanin" w:cs="IRNazanin"/>
          <w:color w:val="111111"/>
          <w:sz w:val="28"/>
          <w:szCs w:val="28"/>
          <w:lang w:bidi="fa-IR"/>
        </w:rPr>
        <w:t>297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شاپور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تشیّع در لغت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تشیّع در اصطلاح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پیدایش تدریجی تشیّع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پیدایش تشیع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پیدایش تشیّع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تأملی در شخصیت این پیشگامان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غیر رافضی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اسباب شتم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تشیع</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تشیّع در گفتار محققان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نقد نظریه‌ها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ادله تشیّع ایرانیان از نگاه اهل تسنّن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نقد ادله تشیّع ایرانیان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دلیل اول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نقد دلیل دوم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نقد دلیل سوم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پیدایش تشیّع و دیدگاه‌های مختلف محققان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پایه‌های هویّت نژادی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احمد امین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علی حسین خربوطلی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وول هوزن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آدام متس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گولدزیهر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نولدکه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اهل تسنّن و ایرانیان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بطوطه در سفرنامه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بروکلمن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کیپ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زبان عربی در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امامان و بزرگان اهل تسنّن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گروه اول؛ امامان مذاهب چهارگانه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گروه دوم؛ اصحاب صحاح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گروه سوم؛ بزرگان اهل تسنن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 عبدالکریم شهرستانی از اهالی شهرستان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نویسنده کتاب ملل و نحل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نمونه سوم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ایرانی بودن تشیّع و دلایل آن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ایرانیان چگونه شیعه شدند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عقیدتی تشیّع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بحث</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عقاید شیعیان از منابعشان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 نعمان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عاملی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مظفر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عبدالله بن سبا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سباء کیست؟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ما درباره ابن سبا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 ناقدان درباره ابن سبا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طه حسین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دیدگاه خاورشناسان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دیگر دیدگاه‌های اسلامی درباره ابن سبا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انتساب تشیّع به ابن سبا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دلایل عصمت ائمه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دلایل عقلی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دلایل نقلی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دیدگاه اهل تسنّن نسبت به عصمت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 اهل تسنّن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نشاءهًْ الآراء والمذاهب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دیدگاه اهل تسنّن درباره علم غیب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برخورد شیعیان با غلو و غالیان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دیدگاه برخی محققان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غالی ماییم یا شما؟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برخی عقاید شیعه عقیده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دیدگاه مسلمانان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نتایج مثبت عقیده مهدویت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نتایج منفی عقیده مهدویت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تقیه و احکام آن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تعریف تقیه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شیعه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و نسبت‌های ناروا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اما نقد این سخنان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نبوت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تشیّع به شعوبی‌گری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پیدایش شعوبی‌گری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نشانه‌های شعوبی‌گری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ارتباط تشیّع با شعوبی‌گری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غیر عربی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گیری شیعیان نسبت به نژاد عرب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 شیعیان نسبت به تمدن عربی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شعرای شیعه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أبوالأسد نباته بن عبدالله حمانی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محمد بن حسین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ابوالطیب متنبی احمد بن حسین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حارث حمدانی </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شعوبی‌های سرشناس، شیعه نبودند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معمر بن مثنی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بن عدی بن زید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علان شعوبی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مسلم بن قتیبه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مقفع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هارون بن رهبون فارسی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بن برد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ضبه، هم پیمان قبیله ثقیف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شاپور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یسار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حسان حریمی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همشاد متوکلی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ابونواس حسن بن هانی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عباس بن جریح معروف به ابن الرومی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رغبان </w:t>
      </w:r>
      <w:r>
        <w:rPr>
          <w:rFonts w:eastAsia="IRNazanin" w:cs="IRNazanin"/>
          <w:color w:val="111111"/>
          <w:sz w:val="28"/>
          <w:szCs w:val="28"/>
          <w:lang w:bidi="fa-IR"/>
        </w:rPr>
        <w:t>300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خزاعی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19_38858"/>
      <w:bookmarkStart w:id="13" w:name="pg5219_38858"/>
      <w:bookmarkEnd w:id="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5219_38858"/>
      <w:bookmarkStart w:id="15" w:name="__RefHeading___Toc225768_581953129"/>
      <w:bookmarkStart w:id="16" w:name="_Toc4"/>
      <w:bookmarkEnd w:id="14"/>
      <w:bookmarkEnd w:id="15"/>
      <w:r>
        <w:rPr>
          <w:rtl w:val="true"/>
        </w:rPr>
        <w:t>مقدمه استاد انصاری بویراحمدی</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5219_38862"/>
      <w:bookmarkStart w:id="18" w:name="pg5219_38862"/>
      <w:bookmarkEnd w:id="18"/>
    </w:p>
    <w:p>
      <w:pPr>
        <w:pStyle w:val="Heading2"/>
        <w:numPr>
          <w:ilvl w:val="1"/>
          <w:numId w:val="1"/>
        </w:numPr>
        <w:rPr/>
      </w:pPr>
      <w:bookmarkStart w:id="19" w:name="pg5219_38862"/>
      <w:bookmarkStart w:id="20" w:name="__RefHeading___Toc225770_581953129"/>
      <w:bookmarkStart w:id="21" w:name="_Toc5"/>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 xml:space="preserve">سلام و صلوات بر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 و صحابه پاک و تابعین نیک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حجم اندک خود، تأثیر خوبی بر خوانندگان نهاده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تأثیر به خاطر محتوای آن نیست، بلکه بیشتر به سبب روشی است که در آن به کار گرفته شده است؛ زیرا روشن است این صفحات اندک، مطالب مهمی در خود جای نداده تا ویژگی خاصی به آن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سعی شده که در آن عبارات مؤدبانه و تناسب موضوعات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این استقبال گسترده این بود که با این‌که به صورت عادی در بازار عرضه شد و دربارۀ آن هیچ‌گونه تبلیغی در هیچ رسانه‌ای صورت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آن در اندک زمانی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 را به نوشتن این‌گونه موضوعات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میان مذاهب اسلامی مورد تبادل نظر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قلم‌زنی در این باره به خاطر این نبود که بر نوشته‌های انباشته شده در این موضوع، نوشته دیگری را بیافزاییم، بلکه سعی کردیم تا به گونه‌ای بر آن متمرکز شویم تا این سد‌آهنین ذوب گردد و از میان آن روح ایمان و خداخواهی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بخواهد این جوّ مه‌آلود تفرقه را بزداید و مشترکات میان مسلمانان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مشترکاتی که همواره در ابعاد مختلف فرهنگ اسلامی همچون چه در احکام فقهی، مسائل عقیدتی یا امور مسلّم تاریخی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باید اذعان کرد که ثمره این‌گونه قلم زنی‌های پاک و بی‌پیرایه، جزو بهترین خدمت‌ها به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از راه صحیح برای رسیدن به تفاهم و هم‌فکری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با این‌گونه کارها، بر قلم‌های مزدوری که از برافروختن آتش فتنه و سنگ‌اندازی در جامعه اسلامی ارتزاق می‌کنند، راه را بسته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افروزی‌هایی که کم و بیش نزد بسیاری از این مزدوران می‌بینیم و البته یقین داریم که دست های خبیثی پشت پرده وجود دارد و این بازی ناپاک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زمینه مناسبی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مقدمه چاپ اول آورده‌ام را دوباره تکرار می‌کنم، در این کتاب گاهی عبارات تندی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گمان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کینه‌توزی یا دشمنی نوشته شده است در حالی که چنین عباراتی تنها خشمی است در مقابل تفرقه‌افکنان و چیزی جز یک عکس‌العمل احساسی نبوده که از یک روحی حساس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این‌که این روش، تأثیرگذاری بیشتری می‌تواند داشته باشد، این کار ما را توجیه 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کمال مطلق از آن خداست و انسان در جایگاه نقص قرار دارد، تلاش برای تکامل، همواره مطلوب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برخی اصلاحات و اضافاتی که متمم موضوعات بودند، را اضافه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خواننده محترم، این کتاب را نقدی سازنده، اصولی و همچنین فریادی بر ناسزاگویان،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دیگران همان عیبی را که خود قبل از همه دارند،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که هوای نفس کور و 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گفته‌اند که به کسی گفته شد 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لانغول زلک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لانقول ذالک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خواننده محترم تقاضا دارم که عیب‌ها و نقص‌های این کتاب را گوشزد نماید، زیرا مؤمن آینۀ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هدایت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اولاً وآخراً</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219_38866"/>
      <w:bookmarkStart w:id="23" w:name="pg5219_38866"/>
      <w:bookmarkEnd w:id="23"/>
    </w:p>
    <w:p>
      <w:pPr>
        <w:pStyle w:val="Heading2"/>
        <w:numPr>
          <w:ilvl w:val="1"/>
          <w:numId w:val="1"/>
        </w:numPr>
        <w:rPr/>
      </w:pPr>
      <w:bookmarkStart w:id="24" w:name="pg5219_38866"/>
      <w:bookmarkStart w:id="25" w:name="__RefHeading___Toc225772_581953129"/>
      <w:bookmarkStart w:id="26" w:name="_Toc6"/>
      <w:bookmarkEnd w:id="24"/>
      <w:bookmarkEnd w:id="25"/>
      <w:r>
        <w:rPr>
          <w:rtl w:val="true"/>
        </w:rPr>
        <w:t>پیش گفتار</w:t>
      </w:r>
      <w:bookmarkEnd w:id="26"/>
    </w:p>
    <w:p>
      <w:pPr>
        <w:pStyle w:val="BookText"/>
        <w:rPr/>
      </w:pPr>
      <w:r>
        <w:rPr>
          <w:rFonts w:ascii="IRNazanin" w:hAnsi="IRNazanin" w:eastAsia="IRNazanin"/>
          <w:color w:val="111111"/>
          <w:sz w:val="28"/>
          <w:sz w:val="28"/>
          <w:szCs w:val="28"/>
          <w:rtl w:val="true"/>
          <w:lang w:bidi="fa-IR"/>
        </w:rPr>
        <w:t>به نام خداوند بخشندۀ مهربان</w:t>
      </w:r>
    </w:p>
    <w:p>
      <w:pPr>
        <w:pStyle w:val="BookText"/>
        <w:rPr/>
      </w:pPr>
      <w:r>
        <w:rPr>
          <w:rFonts w:ascii="IRNazanin" w:hAnsi="IRNazanin" w:eastAsia="IRNazanin"/>
          <w:color w:val="111111"/>
          <w:sz w:val="28"/>
          <w:sz w:val="28"/>
          <w:szCs w:val="28"/>
          <w:rtl w:val="true"/>
          <w:lang w:bidi="fa-IR"/>
        </w:rPr>
        <w:t xml:space="preserve">سلام و درود بر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مطهر و یاران پاکش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اموری است که خواننده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اصل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پاسخ سؤالاتی است که ممکن است طی خواندن این کتاب، برای خواننده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می‌شوند تا عناوین این نوشته، بههتر فهمیده شود تا عنوان بیش از معنون تصور نگردد یا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امور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از عنوان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به نظر برسد که ما در صدد بررسی همه صفات و ویژگی‌های اساسی و فرعی این مذهب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تصور را از ذهن خواننده دور سازیم باید توجه داشت که ما تمام خصوصیات و صفات تشیّع را بررسی نکرده‌ایم، بلکه تنها به مواردی پرداختیم که هویّت تشیّع را روشن می‌کند و به جنبه‌های ریشه‌ای و فکری شیعه مرتبط بوده و مورد اختلاف نظر مذاهب اسلامی از جهتی و امامیه و سایر مذاهب از جهت دیگر،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نیز این اختلاف‌ها و جدال‌ها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کتاب‌های فراوانی در این زمینه نوشته شده و از دیر زمان مورد بررسی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نویسندگان فراوانی در موضوع شیعه و تشیّع قلم زده‌اند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نوشته‌هایی که عمیق‌تر، گسترده‌تر و با حوصله بیشتری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که در این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فکر می‌کنم که این موضوع را با روش خاصی دنبال کرده‌ام که با روش‌های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این روش را بهترین بدانم اما اعتقاد دارم که این روش به خواننده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چنین باشد فهو المطلوب و الاّ من اولین کسی نیستم که اجتهاد نمود و به خطا رفت؛ زیرا بسیارند در طول تاریخ که چنین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 سوز‌دل‌هایی در این کتاب خواهد دید که زخم‌های مزمن موجود در تاریخ مسلمانان باعث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دنبال این سوزها، تشنج و دردهایی خواهد یافت که پدیده‌ای طبیعی اما غیرعادی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اثر از دست دادن تحمّل است با این‌که سعی شده تا سطح تحمّل را بالا ببریم و اعصاب را آرام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این زمینه ممارست داشته باشد، می‌داند که چه مقدار نیاز به تحمل و حفظ اعصاب وجود دارد؛ زیرا متأسفانه در این‌گونه موضوعات سخنانی خواهد یافت که میان گروههای مختلف مسلمانان رد و بدل شده است که فاقد محوریت یا احساس به مسئولیت در برابر سخن یا اهمیت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باعث شد انباشته و میراثی خطرناک و وباخیز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انباشته‌ای که هر از گاهی عده‌ای از روی عمد آن را بر می‌انگیزانند افرادی شبهه‌ناک که می‌خواهند از آب گل آلود صید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انباشته‌ها میان ما هست این خطر احساس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سعی در تصفیه این انباشته‌ها نماییم و حقیقت را از میان آن نمایان سازیم تا به یک دیدگاه واحدی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می‌گویم که حفظ اعصاب در این‌گونه امور کار آسانی نیست؛ بدیهی است که انسان بیشتر تابع احساسات است تا عقل خود مگر کسانی که دین و اخلاق، آنها را تهذیب نموده و ادب آموخته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که از ایشان باشیم</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مشکلاتی که یاد کردی، قلم‌زنی در این‌گونه موضوعات چه سودی دارد؟ در حالی با وجود که اصرار فراوانی که در طرح چندین بارة آنها وجود دارد، گویا هیچ‌گاه بررسی نشده و مورد قرار نگرفته و همچنان جوابی برای بسیاری از این موضوعات حاصل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انسان را به این نتیجه می‌رساند که فایده‌ای در طرح آنها وجود ندارد و یک وقت‌شناس، عمر خود را در این گونه امور به هدر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که درها به روی اصلاح بسته است نوعی شکست در مقابل مبارزه‌طلبی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نیز همیشه در میادین جنگ بدست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حقیقت نیز در هر عصری وجود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کسانی هم که در شبهات غوطه‌ور شده‌اند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جویندگان حقیقت و دارندگان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کسی که احساس مسئولیتی نماید، شایسته نیست و خلاف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این قلم بدستانِ شبهه افکن تا به راحتی در میان مسلمانان شکارهای خود را بیابند، نوعی همکاری و مشارکت با ایشان در این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این موانع را از سر راه مسلمانان بزدائیم تا مسیر مقابل قدم‌های آنها هموار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نتیجه‌ای هم که حاصل شود، پیروزی است و با تعالیم دین دربارة دعوت به جهاد در نوشتار و گفتار هماهنگ است؛ زیرا منطقی نیست که بیمار را به حال خود رها کرده و درمان نکنیم، حال آن‌که قدرت درمان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به گمان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مدت طولانی گرفتار ناتوانی و تعصب کورکورانه خویش بودند، سپس در نتیجه اصرار همین قلم‌ها در زدودن غبار غفلت از فضای حقیقت،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این قلم‌ها بتوان ما را از این فضای موجود </w:t>
      </w:r>
    </w:p>
    <w:p>
      <w:pPr>
        <w:pStyle w:val="BookText"/>
        <w:rPr/>
      </w:pPr>
      <w:r>
        <w:rPr>
          <w:rFonts w:ascii="IRNazanin" w:hAnsi="IRNazanin" w:eastAsia="IRNazanin"/>
          <w:color w:val="111111"/>
          <w:sz w:val="28"/>
          <w:sz w:val="28"/>
          <w:szCs w:val="28"/>
          <w:rtl w:val="true"/>
          <w:lang w:bidi="fa-IR"/>
        </w:rPr>
        <w:t>به سوی صبحی دل‌انگیز سوق دهند که از محبت، طهارت روح و پاکی سرشت، لبریز و هماهنگ با تعالیم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قدری کار را آسان می‌کند این است که اختلافات موجود میان فرقه‌های اسلامی به پایه‌ها و اصول نمی‌رسد بلکه پیرامون برخی فروعات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تلاش می‌کند تا به هر شکلی که شده این اختلافات را به اصول و ریشه‌ها برگردانده و به جای در از دیوار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با اندک تلاش و تأملی می‌توان این تلاش‌ها را خنثی کرده و اصول را به فروع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مسلمان را باید بر صحت حمل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چنین روحیه‌ای وارد این بحث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تفکرها و فهم‌ها مختلف است، منطقی است که بگوییم اختلاف نظرها، سنّت آفرینش و درون سرشت تمام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باعث فراموشی این حقیقت می‌شود؛ تنگ‌نظری، تعصب‌ورزی و زودباوری است و بسیار شایسته است که از این صفات دور بمانیم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و مسائل این کتاب، گوناگون است و خواننده ممکن است میان آنها انسجام و وحدت موضوع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شیوه طرح موضوعات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فضای هر 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یقین داریم که تمام این مسایل را می‌توان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که موضوعات مختلفی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بسیاری از تفکراتی که نام عقیده بر آنها نهاده می‌شود، در حقیقت خیال بافی است و ممکن است این تفکرات به خاطر منافع، تعصب یا پایبندی به نوعی آداب و رسوم، باشد و راز اعتقاد به تفکراتی که از پیش بطلان آنها ثابت شده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کنیم با این مذهب‌گرایی‌های کورکورانه که نتیجه اسباب بی‌شماری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دین و عقیدة ما را به سلامت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امیدوارم که خواننده، مطالب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تعصبات فرقه‌ای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دعوت به چنین تعصباتی نداند تا مطالب آن نوعی مصادره به مطلوب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اصلاح مسیر، نوعی مبارزه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باید بدانیم که تیغ جراح هیچ‌گاه در صدد انتقام‌جویی نیست گرچه دردآور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شمشیر کشیدن در مقابل شمشیرکشی دیگران، همیشه به معنای اعلان جنگ نیست بلکه گاهی دعوت به کنارگذاشتن آن است و نیز مجبور کردن کسی بر خوردن دارو از روی دشمنی نیست گرچه آن دارو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این قصدها و اهداف بوده‌اند که اعمال انسان را جهت‌یابی کرده و وسایل به کار گرفته شده در راه رسیدن به آنها را توجیه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هر وسیله‌ای به کار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هدف والا باشد وسایل فراوانی وجود دارد که عقل و واقع آنها را جایز می‌شمارند تا مورد استفاده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من شیعه امامی هستم خواننده محترم را دعوت می‌کنم تا تمام دوران‌ها، حالات و مسائل پیرامونی پیدایش و تداوم تشیّع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نتایج و تأثیر این اوضاع را بر برخی جلوه‌ها و منش‌های شیعیان مقایسه کند؛ تا این‌که معیار صحیحی برای تفسیر بسیاری از جلوه‌ها و روش‌های فکری و اجتماعی ایشان به دست آورد و از قضاوت ظالمانه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می‌بیند که شیعیان بر عقیدة تقیه اصرار فراوانی دارند، باید این را در چارچوب فضای تلخی که در آن قرار داشته‌اند، جستجو کند، فضایی که مجبور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موازین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عکس العمل‌های شدیدی از آنها بیابد، باید سختی‌هایی که بر ایشان اعمال شده است را نیز به یاد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خودش را معیار شناخت دیگران قرار دهد و میزانی برای تشخیص رفتار آنها</w:t>
      </w:r>
      <w:r>
        <w:rPr>
          <w:rFonts w:eastAsia="IRNazanin" w:cs="IRNazanin"/>
          <w:color w:val="111111"/>
          <w:sz w:val="28"/>
          <w:szCs w:val="28"/>
          <w:rtl w:val="true"/>
          <w:lang w:bidi="fa-IR"/>
        </w:rPr>
        <w:t xml:space="preserve">. </w:t>
      </w:r>
      <w:bookmarkStart w:id="27" w:name="pg5219_38871"/>
    </w:p>
    <w:p>
      <w:pPr>
        <w:pStyle w:val="BookText"/>
        <w:rPr/>
      </w:pPr>
      <w:bookmarkEnd w:id="2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این صفحات اندک تمام فرقه‌های اسلامی را دعوت نمودم تا با روحیه‌ای باز دربارة یکدیگر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عوامل تفرقه‌افکنی که نقش فراوانی در ایجاد دو دستگی میان مسلمانان شده است را کشف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نتایج حاصل شده را پیش‌رو قرار دهند و بیابند که چه کسی از این وضعیت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تاریخ را به محاکمه کشیده و خود را از تمام این مصیبت‌هایی که او باعث شده است، رها سازیم؛ زیرا گرچه از آن حوادث تاریخی زمان‌های طولانی‌ای گذشته اما همواره در نهاد انسان‌ها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تا ما را بر راه زیستن مسالمت‌آمیز یاری نموده و این راه سخت را بر ما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 آخراً</w:t>
      </w:r>
    </w:p>
    <w:p>
      <w:pPr>
        <w:pStyle w:val="Heading2"/>
        <w:numPr>
          <w:ilvl w:val="1"/>
          <w:numId w:val="1"/>
        </w:numPr>
        <w:rPr/>
      </w:pPr>
      <w:bookmarkStart w:id="28" w:name="__RefHeading___Toc225774_581953129"/>
      <w:bookmarkStart w:id="29" w:name="_Toc7"/>
      <w:bookmarkEnd w:id="28"/>
      <w:r>
        <w:rPr>
          <w:rtl w:val="true"/>
        </w:rPr>
        <w:t>تشیّع در لغت</w:t>
      </w:r>
      <w:bookmarkEnd w:id="29"/>
    </w:p>
    <w:p>
      <w:pPr>
        <w:pStyle w:val="BookText"/>
        <w:rPr/>
      </w:pPr>
      <w:r>
        <w:rPr>
          <w:rFonts w:ascii="IRNazanin" w:hAnsi="IRNazanin" w:eastAsia="IRNazanin"/>
          <w:color w:val="111111"/>
          <w:sz w:val="28"/>
          <w:sz w:val="28"/>
          <w:szCs w:val="28"/>
          <w:rtl w:val="true"/>
          <w:lang w:bidi="fa-IR"/>
        </w:rPr>
        <w:t>تشیّع در لغت به معنای مشایعت است یعنی متابعت، یاری و پیروی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شیعه به معنای هر پیرو و یاری است سپس بر پیروان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یافته و ویژة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نیز این نام اطلاق گردد، مقصود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این واژه را به همین معنای لغویش استعمال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شِیعَتِهِ لَإِبْرَاهِیمَ</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شِیعَتِهِ وَهذَا مِنْ عَدُوّهِ</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225776_581953129"/>
      <w:bookmarkStart w:id="31" w:name="_Toc8"/>
      <w:bookmarkEnd w:id="30"/>
      <w:r>
        <w:rPr>
          <w:rtl w:val="true"/>
        </w:rPr>
        <w:t>تشیّع در اصطلاح</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در اصطلاح، اعتقاد به آراء و عقاید مخصوص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w:t>
      </w:r>
    </w:p>
    <w:p>
      <w:pPr>
        <w:pStyle w:val="BookText"/>
        <w:rPr/>
      </w:pPr>
      <w:r>
        <w:rPr>
          <w:rFonts w:ascii="IRNazanin" w:hAnsi="IRNazanin" w:eastAsia="IRNazanin"/>
          <w:color w:val="111111"/>
          <w:sz w:val="28"/>
          <w:sz w:val="28"/>
          <w:szCs w:val="28"/>
          <w:rtl w:val="true"/>
          <w:lang w:bidi="fa-IR"/>
        </w:rPr>
        <w:t>در تعداد و ماهیت این آراء و عقاید اختلاف‌نظر دارند که به تفصیل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اصطلاحی تشیّع اعم از معنای لغوی آن است و میان آنها از نسبت‌های چهارگانه، عموم و خصوص مطلق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را دارای عقاید و تفکرات مخصوص دانسته به دنبال آن دانشمندان و محققان در مورد چگونگی تعریف آن اختلاف نظر پیدا کردند اکنون به برخی از این تعریف‌ها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کسانی هستند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ایشان پیروی نموده و از جهت امامت، بر دیگران مقدم شمرده‌اند گرچه به امامت دیگر امامان معتقد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شیعه شامل؛ امامیه، جارودیه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فرقه‌های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اسماعیلیه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ملحدان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و فطحیه می‌شود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همان طور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کسانی هستند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نموده و او را بر دیگر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به جهت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ارادۀ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صریح همان طور که امامیه معتقد است یا با توصیف همان طور که جارودیه قائلند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مصطفی الشیبی نیز همین مضمون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کسانی هستند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و به امامت و خلافتش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این امامت با نص صریح اثبات شده باشد یا با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نص و سفارش هم خواه آشکار باشد خواه پنهان همچنین معتقدند که امامت هیچ‌گاه از دایره فرزندان او خارج نمی‌شود و اگر عملاً از دست ایشان خارج شده است یا به سبب ظلم و ستمی است که بر آنها وارد شده یا تقیه‌ای است که ایشان پیشه کرده‌اند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فرقۀ خاص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و دوستی و تمایل ایشان به سوی علی بوده است</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فرید وجدی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کسانی هستند که از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کرده و معتقدند امامت تنها در فرزندان اوست همچنین قائل به عصمت ایشان از کبائر و صغائر شده‌اند و به تولی و تبری در کردار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حال تقیه هنگام ترس از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نمونه‌ها را یاد کردیم تا خطوط کلی تعریف شیعه، از نظر این نویسندگان آشکار شود؛ از جمله این‌که همگی بر این وصف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دیگران مقدم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برتری یا به سبب </w:t>
      </w:r>
    </w:p>
    <w:p>
      <w:pPr>
        <w:pStyle w:val="BookText"/>
        <w:rPr/>
      </w:pPr>
      <w:r>
        <w:rPr>
          <w:rFonts w:ascii="IRNazanin" w:hAnsi="IRNazanin" w:eastAsia="IRNazanin"/>
          <w:color w:val="111111"/>
          <w:sz w:val="28"/>
          <w:sz w:val="28"/>
          <w:szCs w:val="28"/>
          <w:rtl w:val="true"/>
          <w:lang w:bidi="fa-IR"/>
        </w:rPr>
        <w:t xml:space="preserve">نصوصی است که در این باره وجود دارد یا به سبب ویژگی‌هایی که تنها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و دیگران از آنها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واضح است که اساس تشیّع بر پذیرش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و همچنین مقدم شمردن او بر دیگران،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عقیده، متن‌های صریحی است که در میان شیعیان وجود دارد و نتیجه آنها پذیرش این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امامت را زاییده متون دینی دانسته‌ایم پس امامت ادامۀ نبوت خواهد بود و تمام احکام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نزول وحی که ویژۀ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با انتخاب و اختیار مردم سامان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جانب خداوند تعیین شود و اوست که از طریق پیامبر، امام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به خاطر وجود شایستگی‌هایی است که تنها در آن امام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چیزهایی که اضافه بر این دو مطلب، در تعریف‌ها آمده و گاهی در دیگر کتاب‌های شیعه دیده می‌شود، از امور اساسی این مذهب یا دین اسلام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این اشارۀ کوتاه، روشن ساختن مطلبی است که همواره محققان هنگام بررسی شیعه و عقایدشان به آن می‌پردازند و آن این است که می‌خواهند بین تشیّع و یهودیت یا نصرانیت یا زندقه راه ارتباطی بیابند، یا این‌که سعی دارند تشیّع را به قومیت‌های خاصی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از نگاه ناقدان پوشیده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اصولی است؛ زیرا تشیّع را به گونه‌ای نشان می‌دهد که همانند سایر مذاهب، راه تکامل را پیش نگرفته است تا به طور صحیح توسعه یابد یا در نتیجه رشد برخی تفکرات رشد و نمو پیدا کند بلکه مذهبی است که به صورت ناسالم و ناپاک رشد نموده و مضمون فاسدی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برخی از این مطالب اشاره می‌کنیم و به مقدار لازم نقد می‌نماییم</w:t>
      </w:r>
      <w:r>
        <w:rPr>
          <w:rFonts w:eastAsia="IRNazanin" w:cs="IRNazanin"/>
          <w:color w:val="111111"/>
          <w:sz w:val="28"/>
          <w:szCs w:val="28"/>
          <w:rtl w:val="true"/>
          <w:lang w:bidi="fa-IR"/>
        </w:rPr>
        <w:t xml:space="preserve">: </w:t>
      </w:r>
      <w:bookmarkStart w:id="32" w:name="pg5219_38875"/>
    </w:p>
    <w:p>
      <w:pPr>
        <w:pStyle w:val="Heading2"/>
        <w:numPr>
          <w:ilvl w:val="1"/>
          <w:numId w:val="1"/>
        </w:numPr>
        <w:rPr/>
      </w:pPr>
      <w:bookmarkStart w:id="33" w:name="__RefHeading___Toc225778_581953129"/>
      <w:bookmarkStart w:id="34" w:name="_Toc9"/>
      <w:bookmarkEnd w:id="32"/>
      <w:bookmarkEnd w:id="33"/>
      <w:r>
        <w:rPr>
          <w:rtl w:val="true"/>
        </w:rPr>
        <w:t>پیدایش تدریجی تشیّع</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عبدالعزیز الدوری نحوۀ این پیدایش را به دو قسمت تقسیم می‌کند؛ یکی روحی و عاطفی و دیگری سیاسی که 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وی این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خالص خود و بدون هیچ پیرایه‌ای در معاهدۀ حکمیت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معاهده‌ای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معنای پیروان و یاران آمده و معانی و اصطلاحاتی که بعدها ملحق به این واژه شده است را در نظر نگرفته‌اند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فرید وجدی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کسانی هستند که از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نموده‌اند و معتقدند که امامت از دایره فرزندانش خارج نیست و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صغیره و کبیره منزه هستند و همچنین اعتقاد به تولّی و تبّری در کردار و گفتار دارند مگر در حال تقیه اگر مورد ظلم ظالمی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پنج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کیسائیهًْ، زیدیه، امامیه، غالیان و 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فرقه‌ها در اصول به سمت اعتزال رفته، برخی به سوی اهل تسنّن و برخی دیگر به مشبهه تمایل دارند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این سخنان فرید وجدی را در بحث تعریف تشیّع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سخنان را به صورت کامل نقل کردیم تا روشن شود که مفهوم تشیّع نزد ایشان شامل شیعیان صدر اسلام تاکنون است؛ زیرا روشن است که این مفاهیم به یکباره وارد معنای تشیّع نشده بلکه به تدریج در مفهوم این واژه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فرید وجدی بین ویژگی‌های غیر اساسی و اصول اساسی تشیّع </w:t>
      </w:r>
    </w:p>
    <w:p>
      <w:pPr>
        <w:pStyle w:val="BookText"/>
        <w:rPr/>
      </w:pPr>
      <w:r>
        <w:rPr>
          <w:rFonts w:ascii="IRNazanin" w:hAnsi="IRNazanin" w:eastAsia="IRNazanin"/>
          <w:color w:val="111111"/>
          <w:sz w:val="28"/>
          <w:sz w:val="28"/>
          <w:szCs w:val="28"/>
          <w:rtl w:val="true"/>
          <w:lang w:bidi="fa-IR"/>
        </w:rPr>
        <w:t>فرق ننهاده؛ لذا فرقه‌های دیگری که شیعیان از آنها تبری دارند را به شیعه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نمی‌خواهیم این سخنان را نقد کنیم؛ زیرا امثال این نسبت‌های ناروا فراوان خواهد آمد و در جای خود نقد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کامل مصطفی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مطالبی که گذشت روشن می‌شود که حرکت شیعه از صدر اسلام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درگیری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بر سر حکومت و تدبیر امور مسلمین، شیعه به صورت یک جنبش سیاسی نمایان شد و بلافاصله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حرکت شکل کامل‌تری به خود گرفت گرچه جنبش تشیّع پیش از اصطلاح تشیّع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چنین خلاصه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حزبی اسلامی است که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شد و پس از کشته شدن عثمان به صورت یک حرکت سیاسی در آمد و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مستقل خود را بازیافت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همین طور که دکتر کامل می‌گوید تشیّع روند تکاملی تدریجی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امین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با یک مفهوم ساده‌ای آغاز شد و آن برتر دانستن علی است بر دیگران از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شایستگی‌های شخصی و قرابت نسبی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با ورود اقوام دیگری چون یهود، مسیحیان و مجوس به اسلام، تشیّع ساختار دیگری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ایرانیان بیشترین قومیتی بودند که وارد اسلام شدند، بیشترین تأثیر را نیز بر تشیّع گذاشتند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واضح است که احمد امین پیدایش تدریجی تشیّع را از درون این مذهب نمی‌داند، بلکه معتقد است که به واسطه تأثیر عناصر خارجی و تازه مسلمان،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احمد امین، تفکرات و عقاید این عناصر چنان تأثیرگذار بوده که جزئی از تشیّع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ایرانیان که تأثیر فراوانی بر این مذهب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احمد امین از دیگران گرفته آنان هم از دیگران و همین طور تا این‌که این مطالب از امور پذیرفته شده میان پژوهشگران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سستی این سخن و هدف از اصرار بر ایرانی بودن ساختار و محتوای تشیّع را آشکار کرده و نقد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محمود صبحی پس از نام بردن برخی از پیشگامان تشیّع،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تشیّع این پیشگامان و شیعیان کنونی، همانند فرق میان زهد و پارسایی در عهد پیامبر و خلفای راشدین و میان تصوف امروزی است که با تفکرات گنوسی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گشته و عقاید متضادی را درون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محی الدین بن عربی و سهروردی نقل شده است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ذکر این نمونه‌ها، از نویسندگانی که میان تشیّع نخستین و تشیّع کنونی فرق نهادند، مواردی را گوشزد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تشیّع کنونی تفکرات و عقاید گسترده‌تری نسبت به تشیّع نخستین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اضافات، خارج از محتوای تشیّع نبوده بلکه به منزلۀ</w:t>
      </w:r>
    </w:p>
    <w:p>
      <w:pPr>
        <w:pStyle w:val="BookText"/>
        <w:rPr/>
      </w:pPr>
      <w:r>
        <w:rPr>
          <w:rFonts w:ascii="IRNazanin" w:hAnsi="IRNazanin" w:eastAsia="IRNazanin"/>
          <w:color w:val="111111"/>
          <w:sz w:val="28"/>
          <w:sz w:val="28"/>
          <w:szCs w:val="28"/>
          <w:rtl w:val="true"/>
          <w:lang w:bidi="fa-IR"/>
        </w:rPr>
        <w:t>تفصیلی بر آن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موارد، اضافه اجزاء جدیدی به تشیّع نیست بلکه پیدایش مصادیق و جزئیاتی است که مفهوم کلی شیعه بر آنها منطبق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مصادیق به مرور زمان و به تدریج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و روایات صریحی که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ما رسیده است آیا تنها بر فضیلت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یا به گونه‌ای است که ما را به پذیرش امامت ایشان ملزم می‌کند و نوعی سفارش به جانشینی اوست؟ به دنبال این مطلب، مسئله امامت ایشان به میان می‌آید که آیا امامت در شایستگی‌های فردی خلاصه می‌شود یا این که امام باید نمونه کامل صفات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شجاع‌ترین، داناترین، عادل‌ترین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مباحث گسترده‌تر شده تا مفهوم عصمت پدیدار شد و همچنین است موضوعات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درون محتوای تشیّع نهفته است و هیچ‌گاه بیگانه از آن نیست بلکه مشتقاتی است که زاییده پیشرفت فکری و افزایش پیروان این مذهب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تدریجی تشیّع مانند سایر پیشرفت‌هاست از جمله پیشرفت خود دین اسلام که سرچشمه همۀ مذاهب اسلامی است؛ زیرا مسلمانان از آغاز به توحید خداوند، وجود صفات کمال و تنزیه الهی از صفات نقص به طور اجمال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فضاهای فکری توسعه یافت و درب‌های اسلام به روی امت‌ها و فرهنگ‌های گوناگون باز شد، پرسش‌های فراوانی پدید آمد که مسلمانان را وادار نمود تا به آن عقاید اجمالی خویش بازگشته و آن مختصر را شرح و تفصیل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ایمان آنها به این که خداوند خالق همه اشیاء است، اختلاف‌نظر پیش آمد که آیا می‌شود سبب طبیعی را خالق خواند یا این که منجر به تعدد خالق می‌شود؟ یا این که ضرری به اعتقاد وحدانیت خالق نمی‌زند؛ زیرا که جهت تأثیر خداوند بر مخلوقات منحصر به فرد است و در توان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مخلوقات نیست و هر توانی که نزد مخلوقات است از طرف اوست و توانایی مخلوقات ضرری به احسن الخالقین بودن خداوند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مسئله، مسئلة خلق افعال بندگان پیش آمد و تمام این مباحث به مسئله کلان جبر و اختیار ربط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این است که مسلمانان از آغاز پیدایش تاکنون ظواهر قرآن کریم را حجت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دربارة بعضی از آیات که به ظاهر نسبت‌های نادرستی به خداوند می‌دهند، اختلاف‌نظر ایجاد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صورت‌هایی شاداب و مسرور است و به پروردگارش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تسنّن با استناد به ظاهر این آیه، رؤیت خدا را در روز قیامت جایز دانستند حال آن که امامیه رؤیت خداوند را محال می‌دانند؛ زیرا رؤیت، مستلزم جسمیتی است که به ترکیب خداوند از اجزاء منتهی می‌شود سپس به نیاز، حدوث و در نهایت به نفی الوهیت خداوند منجر می‌شود؛ لذا امامیه نظر به خداوند را به معنای انتظار رحمت او تأویل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کسی انتظار رحمت از دیگری داشته باشد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تو دارم یا چشم به یاری تو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فرهنگ و لغت عرب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طبق لغت ایشان نازل شده و شیوه محاوره‌ای آنها را پیش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باید توجه داشت که خداوند نگاه را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که از اعضای بینایی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آیه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یَنظُرُونَ إِلّا صَیْحَةً وَاحِدَةً تَأْخُذُهُمْ وَهُمْ یَخِصّمُونَ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آنها جز این انتظار نمی‌کشند که یک صیحۀ عظیم آسمانی فرا رسد و آنان را ناگهان فرو گیرد در حالی که مشغول جنگ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دنیای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نیز می‌توان مطرح کرد تا دلیلی بر گسترش یافتن مفاهیم اولیه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صدر اسلام بر این باورند که فعل خداوند عبث و بیهوده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آیات نیز مؤید همین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الْمَوْتَ وَالْحَیَاةَ لِیَبْلُوَکُمْ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مرگ و زندگی را خلق فرمود تا شما را بیازماید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لاَعِبِینَ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آسمان‌ها و زمین و آنچه در میان این دو است بیهوده و بی‌هدف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مسلمانان اختلاف نمودند که اگر افعال الهی دارای غرض و علت است، لازمۀ آن نسبت دادن نقص و کمبود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فاعلی که برای غرضی کار انجام دهد نیازمند آن غرض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افعال الهی دارای غرض و علتی نباشد مستلزم عبث و بیهودگی در 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افعال خدا را بی‌غرض دانستند و امامیه معتقد به وجود علت و غرض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علتی که به نیاز بندگان بر می‌گردد نه نیازمندی خالق با این سخن میان این که خداوند کار بیهوده انجام نمی‌دهد و این که بی‌نیاز است جمع 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آنچه که گذشت، گفته نمی‌شود که عقاید مسلمانان گسترش یافته و محتوای اسلام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تنها مسلمانان عقاید مجمل خود را </w:t>
      </w:r>
    </w:p>
    <w:p>
      <w:pPr>
        <w:pStyle w:val="BookText"/>
        <w:rPr/>
      </w:pPr>
      <w:r>
        <w:rPr>
          <w:rFonts w:ascii="IRNazanin" w:hAnsi="IRNazanin" w:eastAsia="IRNazanin"/>
          <w:color w:val="111111"/>
          <w:sz w:val="28"/>
          <w:sz w:val="28"/>
          <w:szCs w:val="28"/>
          <w:rtl w:val="true"/>
          <w:lang w:bidi="fa-IR"/>
        </w:rPr>
        <w:t>شرح و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به علت تأثیرپذیری از فرهنگ‌های مختلف و افکار گوناگون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صدر اسلام و مسلمان امروزی هر دو از منبع کتاب و سنت، شریعت خود را می‌گیرند و فرقی که وجود دارد تنها در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صدر اسلام محتوای اسلام را به طور اجمال پذیرفته ولی مسلمان امروزی به خاطر پیشرفتی که حاصل شده نیاز پیدا کرده تا آن عقاید کلی و مجمل را شرح و تفصیل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پیشرفت تدریجی‌ای که در تشیّع رخ داده است همسان پیشرفت پیش آمده در خود اسلام باشد، یک واقعیت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معنای ظهور آراء و تفکرات جدیدی باشد که با روح اسلام بیگانه است، چنین نیست؛ زیرا هرچه که با روح اسلام در تضاد باشد بدون شک با تشیّع نیز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توسعه‌ای که در عقاید مسلمانان ایجاد گردید هیچ‌گاه آسیبی به عقاید مذاهب اسلامی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تشیّع هم چنین توسعه‌ای ایجاد شده است چگونه باعث شک و تردید در عقاید این مذهب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این که پیکرۀ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برخی به دروغ به آن دامن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اعضای اضافی باشد، با تفکر شیعه در تضاد است؛ زیرا چنین فرضی اساساً با قرآن و سنت پیامبر و خطوط کلی اسلام ناهماهنگ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فرض مردود است چون هرچه که از اسلام نباشد از تشیّع هم نیست؛ زیرا بدیهی است که عقاید شیعه از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همتای قرآن و مانند کشتی نجات‌بخش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نسبت‌های ناروایی به سبب این است که میان خود تشیّع و منسوبین به تشیّع، فرق ننهاده‌اند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این فرقه‌هایی که نام تشیّع را بر خود گذاشته‌اند، از چارچوب تشیّع</w:t>
      </w:r>
    </w:p>
    <w:p>
      <w:pPr>
        <w:pStyle w:val="BookText"/>
        <w:rPr/>
      </w:pPr>
      <w:r>
        <w:rPr>
          <w:rFonts w:ascii="IRNazanin" w:hAnsi="IRNazanin" w:eastAsia="IRNazanin"/>
          <w:color w:val="111111"/>
          <w:sz w:val="28"/>
          <w:sz w:val="28"/>
          <w:szCs w:val="28"/>
          <w:rtl w:val="true"/>
          <w:lang w:bidi="fa-IR"/>
        </w:rPr>
        <w:t>حقیقی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ادله این مطلب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تسنّن نیز همین داستان را دارند از آن جهت که بسیاری از منسوبین به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انحرافشان ثابت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دایره خود طرد می‌نمایند و هیچ‌گاه عقاید فاسد این منسوبین را به تمام اهل تسنّن سرایت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بدترین احتمال، اگر چنین تفکرات بیگانه‌ای وارد بدنۀ هر یک از مذاهب بشود و باعث افزایش محتوای آن گردد ولی به درجۀ انکار ضروری دین به حد ارتداد و انحراف نرسد، پیروان چنین مذاهبی را از دین خارج نمی‌سازد و آنها را به یهود و مسیحیان ربط نمی‌دهد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نسبت‌های ناروایی که هیچ مسلمان دارای اخلاق و وجدان اسلامی به دیگر برادران دینی خود روا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که اعتقاد به 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هر پیامبری وصی دارد و همچنین اوصیاء باید معصوم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هدف از امامت آنها محقق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امثال این عقاید، موجب خروج از دین می‌شود و این چنین باعث حمله‌های شدید شده که از گذشته تا حال بدون هیچ بررسی و ریشه‌یابی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هدر دادن این توانایی‌ها در میدان‌های یاوه‌گویی، عملکرد غیرمسؤلانه‌ای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می‌توان این توانمندی‌ها را به سمت فضاهای مثبتی چون نوآوری، ابداع، اتحادبخشی و پاکسازی فضای اسلام از کینه و دشمنی،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دشمنی‌ای که جز دشمنان اسلام کسی از آن سودی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پشت این فضاسازی‌ها و تفرقه‌افکنی‌ها ایستاده‌اند از روح و جوهرۀ اسلام به دورند و باید آنها را مجرم شمرد زیرا امثال این موضوعات باید میان علما باقی بماند و هیچ گاه میان مردم عادی مطرح</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نشود؛ چون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باید باشد </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لازم را از قضاوت‌های عجولانه و تعصبات جاهلی،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خطر تعصبات فرقه‌ای بر انسانیت، از تسلیحات هسته‌ای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مسلمانان سرشار از این اختلافاتی است که همواره دل هر مؤمنی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مؤمنانی که به خدا و دین او ایمان دارند و به رسالت‌های آسمانی که از مهمترین اهداف آنها ایجاد روحیه انسانی در رفتار و گفتار بشر است، معتقدند</w:t>
      </w:r>
      <w:r>
        <w:rPr>
          <w:rFonts w:eastAsia="IRNazanin" w:cs="IRNazanin"/>
          <w:color w:val="111111"/>
          <w:sz w:val="28"/>
          <w:szCs w:val="28"/>
          <w:rtl w:val="true"/>
          <w:lang w:bidi="fa-IR"/>
        </w:rPr>
        <w:t xml:space="preserve">. </w:t>
      </w:r>
      <w:bookmarkStart w:id="35" w:name="pg5219_38884"/>
    </w:p>
    <w:p>
      <w:pPr>
        <w:pStyle w:val="Heading2"/>
        <w:numPr>
          <w:ilvl w:val="1"/>
          <w:numId w:val="1"/>
        </w:numPr>
        <w:rPr/>
      </w:pPr>
      <w:bookmarkStart w:id="36" w:name="__RefHeading___Toc225780_581953129"/>
      <w:bookmarkStart w:id="37" w:name="_Toc10"/>
      <w:bookmarkEnd w:id="35"/>
      <w:bookmarkEnd w:id="36"/>
      <w:r>
        <w:rPr>
          <w:rtl w:val="true"/>
        </w:rPr>
        <w:t>بخش اول</w:t>
      </w:r>
      <w:r>
        <w:rPr>
          <w:rtl w:val="true"/>
        </w:rPr>
        <w:t xml:space="preserve">: </w:t>
      </w:r>
      <w:r>
        <w:rPr>
          <w:rtl w:val="true"/>
        </w:rPr>
        <w:t>پیدایش تشیع</w:t>
      </w:r>
      <w:bookmarkEnd w:id="37"/>
    </w:p>
    <w:p>
      <w:pPr>
        <w:pStyle w:val="Heading3"/>
        <w:numPr>
          <w:ilvl w:val="2"/>
          <w:numId w:val="1"/>
        </w:numPr>
        <w:rPr/>
      </w:pPr>
      <w:bookmarkStart w:id="38" w:name="__RefHeading___Toc225782_581953129"/>
      <w:bookmarkStart w:id="39" w:name="_Toc11"/>
      <w:bookmarkEnd w:id="38"/>
      <w:r>
        <w:rPr>
          <w:rtl w:val="true"/>
        </w:rPr>
        <w:t>اشاره</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پیدایش تشیّع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پیدایش تشیّع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تشیّع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غیر رافضی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5219_38886"/>
      <w:bookmarkStart w:id="41" w:name="pg5219_38886"/>
      <w:bookmarkEnd w:id="41"/>
    </w:p>
    <w:p>
      <w:pPr>
        <w:pStyle w:val="Heading3"/>
        <w:numPr>
          <w:ilvl w:val="2"/>
          <w:numId w:val="1"/>
        </w:numPr>
        <w:rPr/>
      </w:pPr>
      <w:bookmarkStart w:id="42" w:name="pg5219_38886"/>
      <w:bookmarkStart w:id="43" w:name="__RefHeading___Toc225784_581953129"/>
      <w:bookmarkStart w:id="44" w:name="_Toc12"/>
      <w:bookmarkEnd w:id="42"/>
      <w:bookmarkEnd w:id="43"/>
      <w:r>
        <w:rPr>
          <w:rtl w:val="true"/>
        </w:rPr>
        <w:t>فصل اول</w:t>
      </w:r>
      <w:r>
        <w:rPr>
          <w:rtl w:val="true"/>
        </w:rPr>
        <w:t xml:space="preserve">: </w:t>
      </w:r>
      <w:r>
        <w:rPr>
          <w:rtl w:val="true"/>
        </w:rPr>
        <w:t>آغاز پیدایش تشیع</w:t>
      </w:r>
      <w:bookmarkEnd w:id="44"/>
    </w:p>
    <w:p>
      <w:pPr>
        <w:pStyle w:val="BookText"/>
        <w:rPr/>
      </w:pPr>
      <w:r>
        <w:rPr>
          <w:rFonts w:ascii="IRNazanin" w:hAnsi="IRNazanin" w:eastAsia="IRNazanin"/>
          <w:color w:val="111111"/>
          <w:sz w:val="28"/>
          <w:sz w:val="28"/>
          <w:szCs w:val="28"/>
          <w:rtl w:val="true"/>
          <w:lang w:bidi="fa-IR"/>
        </w:rPr>
        <w:t>در مبحث مقدماتی گذشت که آغاز و انجام تشیّع یکی است و پیشرفت تدریجی آن چیزی جز فروع استنباط شده از اصول آن نیست که طی گذشت زمان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عناوینی است که در نتیجۀ واکنش‌های فکری و برخورد براهین و ادله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تاریخ فرهنگی هر عقیده و مکتبی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آغاز پیدایش تشیّع بپردازیم و روشن کنیم که تا چه اندازه تفکرات این مذهب با اسلام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مقدار و حجم نخستین این مذهب و زمینه پیدایش آن را مورد بررسی قرار دهیم و توضیح دهیم که آیا حرکت تشیّع، حرکتی عاطفی بوده یا جنبشی خردمدار، که پیرامون آن با تلاش و کوشش فراوان خود، آن را به سرانجام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امور یاد شده مورد اختلاف نظر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اختلاف نظرها به دنبال نتیجه‌گیری‌ها، سلیقه‌ها، پیش فرض‌ها و ادله مختلفی است که محققان داشته‌اند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است ناچاریم ابتدا دیدگاه‌های این محققان را به عنوان ماده اولیه بحث مطرح ساخته تا خواننده محترم حقیقت را از لابه‌لای آنها پیدا کرده و تلاش کند تا دیدگاه محققانه‌تری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نویسان و </w:t>
      </w:r>
    </w:p>
    <w:p>
      <w:pPr>
        <w:pStyle w:val="BookText"/>
        <w:rPr/>
      </w:pPr>
      <w:r>
        <w:rPr>
          <w:rFonts w:ascii="IRNazanin" w:hAnsi="IRNazanin" w:eastAsia="IRNazanin"/>
          <w:color w:val="111111"/>
          <w:sz w:val="28"/>
          <w:sz w:val="28"/>
          <w:szCs w:val="28"/>
          <w:rtl w:val="true"/>
          <w:lang w:bidi="fa-IR"/>
        </w:rPr>
        <w:t>پژوهشگران در این که پیدایش تشیّع، در چه زمانی بوده است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در فاصله زمانی میان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بیشتری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دیدگاه‌های مختلف پرداخته و نظر خود را در پایان این فصل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می‌گوید شیعه پس از وفات پیامبر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پس از وفات پیامبر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ایشان خود را برای حکومت و جانشینی پیامبر از دیگر مردان قریش شایسته‌تر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عده‌ای از صحابة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می‌کردند و او را سزاوار خلافت می‌دانستند اما وقتی که دریافتند مردم به سوی دیگری تمایل دارند ابراز ناخشنودی کردند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امین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اساس تشیّع توسط عده‌ای قرار داده شد که خاندان پیامبر را شایسته‌تر از دیگران برای جانشینی او یافتند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حسن ابراهیم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مسلمانان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جانشینی ایشان اختلاف نمودند سرانجام ابوبکر به خلافت رسید و امت اسلامی به دو قسم جماعتی و شیعی تقسیم گردید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آنند که تشکیل هستۀ نخستین تشیّع، توسط مخالفین بیعت ابوبکر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ایشان سلمان فارسی، ابوذر غفاری، مقداد بن اسود و عباس بن عبدالمطلب بودند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محمود صبحی پس از نام بردن کسانی که از بیعت ابوبکر سرپیچی کردند،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سرپیچی ایشان از بیعت ابوبکر، دلایل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نمی‌شود گفت که همه این مخالفان شیعه بوده‌اند</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طور کلی سخن ایشان صحیح باشد ولی مخالفانی را که مورخان در کتاب‌های خود نام برده‌اند بر شیعه بودن ایشان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مطلب در آینده نزدیک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خاورشناس معروف گولدزیهر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تشیّع پس از وفات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بعد از حادثه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می‌گوید تشیّع در ایام خلافت عثمان تشکیل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مورخان و پژوهشگران 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هاشم فرغل، در کتاب خود، نام ابن حزم و عده‌ای دیگر را آورده و به تفصیل ادله آنها را بازگو کرده 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دیدگاه‌های دیگری که معتقد است تشیّع در عهد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می‌پذیرد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نیز در کتاب الفهرست، پیدایش تشیّع را در محدودۀ زمانی جنگ بصره خلاصه می‌کند و می‌گوید این جنگ و حوادث پیش از آن نقش بسزایی در ایجاد تشیّع داشته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دیدگاهی که پیدایش تشیّع را پس از واقعه کربلا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میان پیروان این نظریه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معتقدند که حوادث قبل از واقعه کربلا به آن حد نمی‌رسد که باعث تشکیل مذهبی همچون شیعه شود پس لزوماً این مذهب بعد از این واقعه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برخی دیگر بر این باورند که تشیّع، قبل از این واقعه حرکتی احساسی و عاطفی بوده و تنها پس از آن به یک جنبش سیاسی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جان‌ها نفوذ یافته و ساختار آن مشخص گردید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مستشرقین و نویسندگان امروزی 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کامل مصطفی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تشیّع تنها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خود را بازیافت؛ زیرا در آن زمان بود که تشیّع با وجودی مستقل و ساختاری مشخص پا به عرصه ظهور نهاد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عبدالعزیز الدوری یکی دیگر از نویسندگان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مذهب شیعه، در فاصله زمانی میان شهادت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سیاسی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شهادت امام حسین را دنبالۀ حوادث پیشین می‌داند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بروکلمن نیز در کتاب تاریخ ملل اسلامی، همین دیدگاه را می‌پذیرد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آن است که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اثر سیاسی از خود بر جای ننهاد بلکه تنها باعث پیشرفت دینی حزب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حزبی که بعدها کانون تفکرات ضد عربی گردید امروزه بارگاه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مقدس‌ترین مکان نزد شیعیان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ایرانیان، که بالاترین آرزوی آنها این است که در جوار این بارگاه به خاک سپرده شوند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بروکلمن علاوه بر دسیسه‌هایی که دارد، مخالف بسیاری از نویسندگانی است که می‌گویند پیدایش تشیّع با واقعه کربلا مرتبط بوده و ساختار سیاسی این مذهب از نتایج این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بروکلمن هیچ‌گونه تأثیر سیاسی‌ای برای واقعه کربلا معتقد نیست و تنها اثر دینی و فرهنگی آن را می‌پذیرد که این مطلب به منزله انکار بدیهیات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فرغل در کتاب خویش، بسیاری از همفکران بروکلمن را به تفصیل نام برده و دیدگاه آنها را شرح می‌دهد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دیدگاه بسیار قابل نقد هستند ولی نمی‌خواهیم در نقد آنها عجله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نظریه پنجم را مطرح می‌نماییم تا روشن شود که این نظریات به برخوردهایی استناد می‌کنند که میان تشیّع و دیگر عوامل مختلف صورت گرفته؛ لذا گمان کردند که پیدایش تشیّع در آن زمان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w:t>
      </w:r>
    </w:p>
    <w:p>
      <w:pPr>
        <w:pStyle w:val="BookText"/>
        <w:rPr/>
      </w:pPr>
      <w:r>
        <w:rPr>
          <w:rFonts w:ascii="IRNazanin" w:hAnsi="IRNazanin" w:eastAsia="IRNazanin"/>
          <w:color w:val="111111"/>
          <w:sz w:val="28"/>
          <w:sz w:val="28"/>
          <w:szCs w:val="28"/>
          <w:rtl w:val="true"/>
          <w:lang w:bidi="fa-IR"/>
        </w:rPr>
        <w:t>که تشیّع با پیکره و چارچوب کامل خود از زمان صدر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تا دیدگاه مشهور شیعیان، به ویژه پژوهشگران آنها را بیاوریم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شیعه و محققان مذاهب دیگر این است که تشیّع در زمان پیامبر نشأت گرفت و خود او بود که بذر تشیّع را در دل‌ها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وسیله احادیث فراوانی که جایگاه ممتاز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را شیعیان و ثقات اهل تسنّن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ابن عساکر در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با سند خود از جابر بن عبدالله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بودیم ناگهان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جانم در دست اوست این مرد و شیعیانش در قیامت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 أُولئِکَ 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از ابن عباس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و 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مردویه نیز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و شیعیان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من و ایشان حوض کوثر است هنگامی که تمام امت‌ها برای حسابرسی اعمال دعوت می‌شوند و شما آراسته و با چهره‌هایی درخشان وارد محشر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ابو حاتم رازی معتقد است اولین نامی که برای یک مذهب در اسلام نهاده شده، نام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لقب چهار تن از صحابه یعنی ابوذر، عمار، مقداد و سلمان فارسی بوده و پس از جنگ صفین بر پیروان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گردید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احمد محمود صبحی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نقدی دارد که به دنبال روایات ابن عساکر، ابن عدی و ابن مردویه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روایاتی که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دلالت نمی‌کند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شیعه و پیروانی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پیشگویی پیامبر این است که از پیدایش فرقه‌هایی چون خوارج و مارقین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حدیث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ناکثین، قاسطین و مارقین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روایات هیچ‌گاه بر وجود داشتن گروهی مستقل با عقاید و تفکرات خاص دلالت نمی‌کند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باید دکتر احمد محمود را توجه داد که شیعیان برای اثبات وجود تشیّع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این روایات استدلال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اصولیون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قضیه حقیقیه هستند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که موضوع این احادیث وجود خارجی داشته باشد تا صدق کنند، چنآن که آقای دکتر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صفاتی است که پیامبر برای شیعیان ذکر فرموده است، هر جا و هر زمان که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نحوه استدلال علمای شیعه بر وجود تشیّع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شواهد و روایاتی صورت می‌گیرد که در این باب ایراد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را دکتر عبدالعزیز الدوری همراه منابعشان،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تشیّع را حرکتی احساسی و درون‌گرا 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یحیی فرغل در کتاب خود این مطالب را توضیح داده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برخی نظریات برآنند که تشیّع در ایام نخستین نبوت تشکیل شده است؛ زیرا عده‌ای از صحابه معتقد به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بودند و او را رئیس خود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ابوذر غفاری، سلمان فارسی، مقداد بن اسود، جابر بن عبدالله، ابی بن کعب، ابو ایوب انصاری و سایر بنی هاشم</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محققان کسانی که معتقد به پیدایش تشیّع در زمان‌های متأخر بوده را بر خطا دانسته و همواره ادله فراوان تاریخی پیدایش تشیّع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عنان،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الجمعیات السریهًْ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تعلیقه‌ای دارد بر این حادثه تاریخی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خود را هنگام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به پیروی از خود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دور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جانشین من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گوش دهید و اطاعت نمایید</w:t>
      </w:r>
      <w:r>
        <w:rPr>
          <w:rFonts w:eastAsia="IRNazanin" w:cs="IRNazanin"/>
          <w:color w:val="111111"/>
          <w:sz w:val="28"/>
          <w:szCs w:val="28"/>
          <w:rtl w:val="true"/>
          <w:lang w:bidi="fa-IR"/>
        </w:rPr>
        <w:t>...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می‌افزاید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خطاست که که بگوییم شیعه هنگام جدایی خوارج بوجود آمده، بلکه آغاز پیدایش آنها در عهد خود پیامبر و در جریان أنذر عشیرتک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bookmarkStart w:id="45" w:name="pg5219_38894"/>
    </w:p>
    <w:p>
      <w:pPr>
        <w:pStyle w:val="Heading3"/>
        <w:numPr>
          <w:ilvl w:val="2"/>
          <w:numId w:val="1"/>
        </w:numPr>
        <w:rPr/>
      </w:pPr>
      <w:bookmarkStart w:id="46" w:name="__RefHeading___Toc225786_581953129"/>
      <w:bookmarkStart w:id="47" w:name="_Toc13"/>
      <w:bookmarkEnd w:id="45"/>
      <w:bookmarkEnd w:id="46"/>
      <w:r>
        <w:rPr>
          <w:rtl w:val="true"/>
        </w:rPr>
        <w:t>فصل دوم</w:t>
      </w:r>
      <w:r>
        <w:rPr>
          <w:rtl w:val="true"/>
        </w:rPr>
        <w:t xml:space="preserve">: </w:t>
      </w:r>
      <w:r>
        <w:rPr>
          <w:rtl w:val="true"/>
        </w:rPr>
        <w:t xml:space="preserve">ادله پیدایش تشیّع در عهد پیامبر </w:t>
      </w:r>
      <w:r>
        <w:rPr>
          <w:rtl w:val="true"/>
        </w:rPr>
        <w:t>(</w:t>
      </w:r>
      <w:r>
        <w:rPr>
          <w:rtl w:val="true"/>
        </w:rPr>
        <w:t>صلی الله علیه و آله</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گذشت متون تاریخی زیادی وجود دارد که عده‌ای از صحابه را به عنوان شیعه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نوبختی در تعریف خود از 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فرقه‌ای از آن علی بن ابی طالب است که در زمان خود پیامبر به این نام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نام بردن عده‌ای از آنها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اولین کسانی بودند که به این نام نامیده شد‌ند؛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شناخته شده از زمان حضرت ابراهیم بوده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پژوهشگران و مورخانی که معتقدند تشیّع در روز سقیفه به وجود آمده است؛ زیرا خود این مطلب بر وجود تشیّع در عهد پیامبر دلالت می‌کند؛ چون معقول نیست که این مذهب تنها طی یک هفته از زمان بیماری تا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زمان لازم برای تشکّل جماعتی از مردم با رویکردها و عقاید مشخص، نباید به این مقدار اندک باشد که آنها را از دیگران متمایز کند؛ زیرا تبلور چنین آراء و تفکراتی نیاز به زمان طولانی‌تری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حوادث سقیفه را خوب مطالعه کند و عملکرد مخالفین بیعت ابوبکر و </w:t>
      </w:r>
    </w:p>
    <w:p>
      <w:pPr>
        <w:pStyle w:val="BookText"/>
        <w:rPr/>
      </w:pPr>
      <w:r>
        <w:rPr>
          <w:rFonts w:ascii="IRNazanin" w:hAnsi="IRNazanin" w:eastAsia="IRNazanin"/>
          <w:color w:val="111111"/>
          <w:sz w:val="28"/>
          <w:sz w:val="28"/>
          <w:szCs w:val="28"/>
          <w:rtl w:val="true"/>
          <w:lang w:bidi="fa-IR"/>
        </w:rPr>
        <w:t>مناظرات آنها را بررسی نماید، یقین پیدا می‌کند که آن عملکردها هرگز در آن مدت کوتاه به وجود نیامده است بلکه زمینه‌ها و تمایلات ریشه‌داری از قبل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معقول نیست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روایات فراوان تأکید کند و شایستگی‌های او را گوشزد نماید حال آن که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ایمان و تعبد مثال‌زدنی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این گوشزدها چندین بار تکرار شده است از جمله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خویشاوندان نزدیکت را انذار کن،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دستور داد تا غذایی را تدارک ببیند و آل عبدالمطلب را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در آن روز چهل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غذا،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از میان قوم عرب برتر از آنچه که من آورده‌ام،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دستور داد تا شما را به سوی او 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اجابت کند تا برادر، وصی و جانشین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آنها در آن زمان من جوان‌ترین بودم، چشم‌هایم چرک کودکانه گرفته</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پاهایم باریک و ناتوان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شما را یاری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دور گردنم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وصی و جانشین من است، به سخن او گوش فرا دهید و از او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p>
    <w:p>
      <w:pPr>
        <w:pStyle w:val="BookText"/>
        <w:rPr/>
      </w:pPr>
      <w:r>
        <w:rPr>
          <w:rFonts w:ascii="IRNazanin" w:hAnsi="IRNazanin" w:eastAsia="IRNazanin"/>
          <w:color w:val="111111"/>
          <w:sz w:val="28"/>
          <w:sz w:val="28"/>
          <w:szCs w:val="28"/>
          <w:rtl w:val="true"/>
          <w:lang w:bidi="fa-IR"/>
        </w:rPr>
        <w:t>جا برخواستند و با تمسخر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تا به سخن فرزندت گوش دهی و اطاعت نمایی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قبطی خادم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وحی، بر پیامبر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نزدیک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میان مار و ایشان، انداختم تا آسیبی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نزول وحی تمام شد به من دستور داد تا آن مار را بکشم سپس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می‌ستایم که بخشش خود را بر علی کامل ساخت و مبارک باد بر علی که خداوند او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پس از تلاوت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شما فقط خداست و رسول او و کسانی که نماز را اقامه می‌کنند و زکات را در حال رکوع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اهل تسنّن بر نزول این آیه در حق علی،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سیوطی در درّ منثور ذیل آیه یاد شده، فخر رازی در مفاتیح الغیب، بیضاوی در تفسیر خود، زمخشری در کشّاف، ثعلبی در تفسیرش، طبری در مجمع البیان و دیگر بزرگان تفسیر و حدیث</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آن است که آلوسی در تفسیر روح المعانی تلاشی در نهایت پستی و سستی دارد تا این آیه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که تعصب و کینه‌توزی چه مقدار انسان را به پستی‌ها می‌برد و دچار تناقض می‌سازد، </w:t>
      </w:r>
    </w:p>
    <w:p>
      <w:pPr>
        <w:pStyle w:val="BookText"/>
        <w:rPr/>
      </w:pPr>
      <w:r>
        <w:rPr>
          <w:rFonts w:ascii="IRNazanin" w:hAnsi="IRNazanin" w:eastAsia="IRNazanin"/>
          <w:color w:val="111111"/>
          <w:sz w:val="28"/>
          <w:sz w:val="28"/>
          <w:szCs w:val="28"/>
          <w:rtl w:val="true"/>
          <w:lang w:bidi="fa-IR"/>
        </w:rPr>
        <w:t xml:space="preserve">عجیب‌تر آن است که آلوسی موضع‌گیری‌های متناقضی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 است؛ گاهی علی را به شایستگی یاد و حق او را ادا می‌کند اما در جای دیگر موضع‌گیری تندی در قبال این شخصیت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به تفسیر این نویسنده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پیامبر در غدیر خم هنگام نزول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پیامبر آن‌چه از پروردگارت بر تو نازل گشته ابلاغ کن و اگر ابلاغ نکنی رسالت خدا را ابلاغ نکرده‌ای خداوند تو را از کید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توقف دادند، منبری از کجاوه‌های شتران برای ایشان تدارک دیدند و خطبۀ معروف خود را ایراد فرمودند سپس دست علی را گرفته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به خودتان سزاوارتر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سه بار از مردم پرسید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او را یاری کند یاری نما و با هر کس که با وی دشمنی کند دشمن باش و هر کس که او را رها کند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جریان خلیفه دوم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 تو باد ای فرزند ابی طالب، مولای من و مولای هر مرد و زن مؤمن گشته‌ای</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ده وجه در مورد سبب نزول این آیه می‌آورد از جمله این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ابن عباس، براء بن عازب </w:t>
      </w:r>
    </w:p>
    <w:p>
      <w:pPr>
        <w:pStyle w:val="BookText"/>
        <w:rPr/>
      </w:pPr>
      <w:r>
        <w:rPr>
          <w:rFonts w:ascii="IRNazanin" w:hAnsi="IRNazanin" w:eastAsia="IRNazanin"/>
          <w:color w:val="111111"/>
          <w:sz w:val="28"/>
          <w:sz w:val="28"/>
          <w:szCs w:val="28"/>
          <w:rtl w:val="true"/>
          <w:lang w:bidi="fa-IR"/>
        </w:rPr>
        <w:t xml:space="preserve">و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بسیاری از محدثان اهل تسنّن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صواعق، آن را از سی تن از صحابه نقل و بر صحت برخی از سندها و حسن بودن برخی دیگر تأکید می‌کند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حنفی از ابو طفیل عامر بن واثله، حدیث را به این صورت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اسامه بن زید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نیستی، مولای من تنها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دعوت حق را لبیک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میان شما دو چیز گران سنگ به ارث می‌گذارم که یکی مهم‌تر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خاندانم،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چگونه پس از من با آنها برخورد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هم‌اند تا روز محشر و با همدیگر نزد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بدانید خداوند مولای من است و من مولای هر مؤمنی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او را یاری کند، یاری کن و هر کس با او دشمنی کند دشمن باش</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جریان غدیر،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تألیف از علمای اهل تسنّن و تشیّع موجود است</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نیازی نیست در مورد این واقعه به تفصیل سخن بگویم و صراحت این حدیث را در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صحابه روشن نمایم؛ زیرا بحث فراوانی در این باره صورت گرفته است؛ اما از دکتر احمد شلبی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را فقط در کتاب‌های اهل تشیّع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 امثال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محققانه سخن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ذره‌ای احساس </w:t>
      </w:r>
    </w:p>
    <w:p>
      <w:pPr>
        <w:pStyle w:val="BookText"/>
        <w:rPr/>
      </w:pPr>
      <w:r>
        <w:rPr>
          <w:rFonts w:ascii="IRNazanin" w:hAnsi="IRNazanin" w:eastAsia="IRNazanin"/>
          <w:color w:val="111111"/>
          <w:sz w:val="28"/>
          <w:sz w:val="28"/>
          <w:szCs w:val="28"/>
          <w:rtl w:val="true"/>
          <w:lang w:bidi="fa-IR"/>
        </w:rPr>
        <w:t xml:space="preserve">مسئولیت می‌کنید؟ آیا امانتدار خوبی برای نسل‌های آینده هستید؟ آیا رسم امانتداری است که کتاب‌های محدثان هم عقیده‌ات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منابع مورد 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حدیث غدیر معرفی کنید؟ اگر اهل مطالعه نیستید یا مطالعه دارید اما نمی‌خواهید بفهمید، خواهشمندیم ساکت شوید؛ زیرا سکوت شما بهتر از پرداختن به یک موضوع پژوهشی، همراه با نادانی یا روحیه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بهتر از دکتر شلبی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نقدی که می‌خواهم برای چنین سخنی بیاورم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عقل و خرد ما را از نابودی محفوظ بدار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که یاد کردیم تنها نمونه‌ای از احادیث پیامبر در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بگوییم که مسلمانان نسبت به این موضع‌گیری‌های صریح پیامبر بی‌توجه بوده‌اند و یا خود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نداده باشند تا شخصیت مورد سفارش پیامبر را بهتر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ولایت او را همتای ولایت خداوند و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مکلفند از این دستورها اطاعت کنند و از شخص تعیین شده پیروی نمایند و این همان معنای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تشیّع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تشیّع را کاشت و در حیات ایشان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همان زمان نیز به دور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به عنوان شیعه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بعد عده‌ای از این صحابه را که به تشیّع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شده‌اند نام می‌بریم</w:t>
      </w:r>
      <w:r>
        <w:rPr>
          <w:rFonts w:eastAsia="IRNazanin" w:cs="IRNazanin"/>
          <w:color w:val="111111"/>
          <w:sz w:val="28"/>
          <w:szCs w:val="28"/>
          <w:rtl w:val="true"/>
          <w:lang w:bidi="fa-IR"/>
        </w:rPr>
        <w:t xml:space="preserve">. </w:t>
      </w:r>
      <w:bookmarkStart w:id="48" w:name="pg5219_38900"/>
    </w:p>
    <w:p>
      <w:pPr>
        <w:pStyle w:val="Heading3"/>
        <w:numPr>
          <w:ilvl w:val="2"/>
          <w:numId w:val="1"/>
        </w:numPr>
        <w:rPr/>
      </w:pPr>
      <w:bookmarkStart w:id="49" w:name="__RefHeading___Toc225788_581953129"/>
      <w:bookmarkStart w:id="50" w:name="_Toc14"/>
      <w:bookmarkEnd w:id="48"/>
      <w:bookmarkEnd w:id="49"/>
      <w:r>
        <w:rPr>
          <w:rtl w:val="true"/>
        </w:rPr>
        <w:t>فصل سوم</w:t>
      </w:r>
      <w:r>
        <w:rPr>
          <w:rtl w:val="true"/>
        </w:rPr>
        <w:t xml:space="preserve">: </w:t>
      </w:r>
      <w:r>
        <w:rPr>
          <w:rtl w:val="true"/>
        </w:rPr>
        <w:t>پیشگامان تشیّع</w:t>
      </w:r>
      <w:bookmarkEnd w:id="50"/>
    </w:p>
    <w:p>
      <w:pPr>
        <w:pStyle w:val="Heading4"/>
        <w:numPr>
          <w:ilvl w:val="3"/>
          <w:numId w:val="1"/>
        </w:numPr>
        <w:rPr/>
      </w:pPr>
      <w:bookmarkStart w:id="51" w:name="__RefHeading___Toc225790_581953129"/>
      <w:bookmarkStart w:id="52" w:name="_Toc15"/>
      <w:bookmarkEnd w:id="51"/>
      <w:r>
        <w:rPr>
          <w:rtl w:val="true"/>
        </w:rPr>
        <w:t>اشاره</w:t>
      </w:r>
      <w:bookmarkEnd w:id="5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جندب بن جنادهً معروف به أبوذرّ غفاری، عمار بن یاسر، سلمان فارسی، مقداد بن عمر بن ثعلبه کندی، حذیفهًْ بن یمان از خواص پیامبر، خزیمهًْ بن ثابت أنصاری ذو الشهادتین، خباب بن أرت خزاعی یکی از شکنجه شدگان راه خدا، سعد بن مالک معروف به أبو سعید خدری، أبو الهیثم ابن تّیهان أنصاری، قیس بن سعد بن عباده أنصاری، أنس بن حرث بن منبه یکی از شهیدان کربلا، خالد بن زید معروف به أبو أیوب أنصاری که پیامبر هنگام ورود به مدینه در خانه او میهمان بود، جابر بن عبدالله انصاری یکی از بیعت کنندگان بیعت عقبه، هاشم بن أبی وقاص معروف به مرقال فاتح جلولا، محمد بن أبی بکر شاگرد و پسر خوانده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مالک بن حرث معروف به اشتر نخعی، مالک بن نویره هم نشین پادشاهان که توسط خالد بن ولید به قتل رسید، براء بن عازب انصاری، اُبیّ بن کعب بزرگ قاری مشهور، عباده بن صامت انصاری، عبدالله بن مسعود کسی که در هنگام وضو آب بر دستان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می‌ریخت و نیز یکی از قاریان بزرگ قرآن بود، ظالم بن عمیر معروف به أبو الأسود الدؤلی پایه گذار علم نحو به دستور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خالد بن سعید بن أبی عامر بن اُمیه بن عبد شمس پنجمین شخصیتی که به اسلام گروید، اُسید‌بن ثعلبة انصاری از یاران پیامبر در جنگ بدر، اسود بن عیسی‌بن وهب از یاران پیامبر در جنگ بدر، بشیر ابن مسعود انصاری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یاران پیامبر در جنگ بدر و از کشته‌شدگان واقعه حره در مدینه، ثابت أبو فضالة انصاری از یاران پیامبر در جنگ بدر، حارث بن نعمان بن اُمیه انصاری از یاران پیامبر در جنگ بدر، رافع بن خدیج انصاری از کسانی است که با اجازه پیامبر قبل از بلوغ در جنگ احد شرکت نمود، کعب بن عمیر بن عبادة انصاری از یاران پیامبر در جنگ بدر، سماک بن خرشه معروف به أبو دجانة انصاری از یاران پیامبر در جنگ بدر، سهیل بن عمرو انصاری از یاران پیامبر در جنگ بدر، عتیک بن تیهان از یاران پیامبر در جنگ بدر، ثابت بن عبید انصاری از یاران پیامبر در جنگ بدر، ثابت بن حطیم بن عدی انصاری از یاران پیامبر در جنگ بدر، سهیل بن حنیف انصاری از یاران پیامبر در جنگ بدر، أبو مسعود عقبهًْ بن عمر از یاران پیامبر در جنگ بدر، أبو رافع خادم پیامبر’ که در تمام جنگ‌های دوران پیامبر و خلافت امیرالمؤمنین همراه آنان بود، وی از جمله کسانی است که در دو بیعت عقبه و رضوان و دو هجرت حبشه و مدینه همراه مسلمانان بود، أبو بردهًْ بن دینار انصاری از یاران پیامبر در جنگ بدر، أبو عمر انصاری از یاران پیامبر در جنگ بدر، أبو قتادهًْ الحارث بن ربعی انصاری از یاران پیامبر در جنگ بدر، أبو عمر انصاری از یاران پیامبر در جنگ بدر، عقبهًْ بن عمر بن ثعلبه انصاری از یاران پیامبر در جنگ بدر، قرظهًْ بن کعب انصاری، بشیر بن عبد منذر انصاری یکی از سفیران پیامبر به اهل مدینه در بیعت عقبه، یزید بن نویرهًْ بن حارث انصاری از جمله کسانی است که پیامبر به بهشتی بودن او شهادت داده است، ثابت بن عبدالله انصاری، جبلهً بن ثعلبه انصاری، جبلهً بن عمیر بن أوس انصاری، حبیب بن بدیل بن ورقاء خزاعی، زید بن أرقم انصاری که در هفده جنگ همراه پیامبر بود، أعین بن ضبیعهً بن ناجیه تمیمی، اصبغ بن نباتة، یزید اسلمی از جمله افراد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در بیعت رضوان تمیم بن خزام، ثابت بن دینار معروف به أبو حمزة ثمالی صاحب دعای معروف، جندب بن زهیر ازدی، جعدهًْ بن هبیرهًْ مخزومی، حارثهًْ‌بن قدامهًْ تمیمی، جبیر بن جناب انصاری، حبیب بن مظاهر اسدی، حکیم بن جبلهًْ عبدی لیثی، خالد ابن أبی دجانهًْ انصاری، خالد بن ولید انصاری، زید بن صوحان لیثی، حجاج بن غاربهًْ انصاری، زید بن شرحبیل انصاری، زید بن جبلهًْ تمیمی، بدیل بن ورقاء خزاعی، أبو عثمان انصاری، مسعود بن مالک اسدی، ثعلبهًْ أبو عمره انصاری، أبو طفیل عامر بن واثله لیثی، عبد الله بن حزام انصاری که در احد به شهادت رسید، سعد بن منصور ثقفی، سعد بن حارث بن صمد انصاری، حارث بن عمر انصاری، سلیمان بن صرد خزاعی، شرحبیل بن مره همْدانی، شبیب بن رت نمیری، سهل بن عمر مالک مربد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زمینی است در بازار مدینه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خود را در آن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سهیل بن عمر برادر سهل که پیش از این یاد شد، عبدالرحمن خزاعی، عبدالله بن خراش، عبدالله بن سهیل انصاری، عبیدالله بن عازر، عدی ابن حاتم طائی، عروهًْ بن مالک أسلمی، عقبهًْ بن عامر سلمی، عمر بن هلال انصاری، عمر بن أنس بن عون انصاری از یاران پیامبر در جنگ بدر، هند بن أبی هاله اسدی، وهب بن عبدالله بن مسلم بن جنادة، هانی بن عروه مذحجی، هبیرهً بن نعمان جعفی، یزید بن قیس بن عبدالله، یزید بن حوریت انصاری، یعلی بن عمیر نهدی، أنس بن مدرک خثعمی، عمرو عبدی لیثی، عمیرهًْ لیثی، علیم بن سلمه تمیمی، عمیر بن حارث سلمی، علباء بن هیثم بن جریر و پدرش هیثم یکی از فرماندهان لشکر مسلمانان در جنگ ذی قار در برابر ایرانیان، عون بن عبدالله أزدی، علاء بن عمر انصاری، نهشل بن ضمره حنظلی، مهاجر بن خالد مخزومی، مخنف بن سلیم عبدی لیثی، محمد بن عمیر </w:t>
      </w:r>
    </w:p>
    <w:p>
      <w:pPr>
        <w:pStyle w:val="BookText"/>
        <w:rPr/>
      </w:pPr>
      <w:r>
        <w:rPr>
          <w:rFonts w:ascii="IRNazanin" w:hAnsi="IRNazanin" w:eastAsia="IRNazanin"/>
          <w:color w:val="111111"/>
          <w:sz w:val="28"/>
          <w:sz w:val="28"/>
          <w:szCs w:val="28"/>
          <w:rtl w:val="true"/>
          <w:lang w:bidi="fa-IR"/>
        </w:rPr>
        <w:t xml:space="preserve">تمیمی، حازم بن أبی حازم نجلی، عبید بن تیهان أنصاری، وی نخستین بیعت کننده‌ی با پیامبر در بیعت عقبه، أبو فضاله أنصاری، أویس قرنی أنصاری، زیاد بن النضر حارثی، عوض بن علاط سلمی، معاذ بن عفراء أنصاری، عبدالله بن سلیم عبدی لیثی، علاء بن عروه أزدی، قاسم بن سلیم عبدی لیثی، عبدالله بن رقیهًْ العبدی لیثی، منقذ بن نعمان عبدی لیثی، حارث بن حسان ذهلی پرچمدار قبیله بکربن وائل، بجیر بن دلجهًْ، یزید بن حجیهًْ التمیمی، عامر بن قیس طائی، رافع الغطفانی الأشجعی، سالم بن أبی الجعد، عبید بن أبی الجعد، زیاد بن أبی الجعد، أبان ابن سعید بن العاص بن أمیهًْ بن عبد شمس از فرماندهان نظامی دوران پیامبر و از یاران باوفای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حرملهًْ بن منذر طائی أبو زبید، که جمع ایشان صدو سی و سه شخصیت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نمونه‌ای از پیشگامان تشیّع هستند که بدون گزینش و از کتاب‌های رجالی مختلف جمع‌آوری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پیشگامانی که منابع فراوانی بر شیعه بودنشان تأکید دارند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ملاحظۀ نام‌های این گروه از شیعیان، امور مهمی را برای ما روشن می‌سازد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را در معرض خواننده حق‌خواه و حقیقت‌جو قرار می‌دهم؛ زیرا چه بسا کسانی هستند که سطحی نگرند و تنها واژه‌ها را از چشم خود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برخی خوانندگان مطالعه می‌کند و با ادله صریح برخورد می‌نمایند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ادله تن نمی‌دهند و تصدیق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به ساختار </w:t>
      </w:r>
      <w:bookmarkStart w:id="53" w:name="pg5219_38904"/>
    </w:p>
    <w:p>
      <w:pPr>
        <w:pStyle w:val="BookText"/>
        <w:rPr/>
      </w:pPr>
      <w:bookmarkEnd w:id="53"/>
      <w:r>
        <w:rPr>
          <w:rFonts w:ascii="IRNazanin" w:hAnsi="IRNazanin" w:eastAsia="IRNazanin"/>
          <w:color w:val="111111"/>
          <w:sz w:val="28"/>
          <w:sz w:val="28"/>
          <w:szCs w:val="28"/>
          <w:rtl w:val="true"/>
          <w:lang w:bidi="fa-IR"/>
        </w:rPr>
        <w:t>روحی و ذهنی آن فرد بر می‌گردد و به شیوۀ تربیت او در کودکی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روحیه‌ها چنان در نهاد انسان راسخ می‌شود که گویا غریزه‌ای از غرایز طبیعی او شده‌اند</w:t>
      </w:r>
      <w:r>
        <w:rPr>
          <w:rFonts w:eastAsia="IRNazanin" w:cs="IRNazanin"/>
          <w:color w:val="111111"/>
          <w:sz w:val="28"/>
          <w:szCs w:val="28"/>
          <w:rtl w:val="true"/>
          <w:lang w:bidi="fa-IR"/>
        </w:rPr>
        <w:t>.</w:t>
      </w:r>
    </w:p>
    <w:p>
      <w:pPr>
        <w:pStyle w:val="Heading4"/>
        <w:numPr>
          <w:ilvl w:val="3"/>
          <w:numId w:val="1"/>
        </w:numPr>
        <w:rPr/>
      </w:pPr>
      <w:bookmarkStart w:id="54" w:name="__RefHeading___Toc225792_581953129"/>
      <w:bookmarkStart w:id="55" w:name="_Toc16"/>
      <w:bookmarkEnd w:id="54"/>
      <w:r>
        <w:rPr>
          <w:rtl w:val="true"/>
        </w:rPr>
        <w:t>تأملی در شخصیت این پیشگامان</w:t>
      </w:r>
      <w:bookmarkEnd w:id="55"/>
    </w:p>
    <w:p>
      <w:pPr>
        <w:pStyle w:val="BookText"/>
        <w:rPr/>
      </w:pPr>
      <w:r>
        <w:rPr>
          <w:rFonts w:ascii="IRNazanin" w:hAnsi="IRNazanin" w:eastAsia="IRNazanin"/>
          <w:color w:val="111111"/>
          <w:sz w:val="28"/>
          <w:sz w:val="28"/>
          <w:szCs w:val="28"/>
          <w:rtl w:val="true"/>
          <w:lang w:bidi="fa-IR"/>
        </w:rPr>
        <w:t>اینک تأملی که دربارۀ این شخصیت‌ها وعده دادیم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شیعیانی که نام بردیم چند خصوصیت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معتقد به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جانشینی پیامبر بودند؛ چون اطاعتش را واجب و ایشان را مورد سفارش ویژه پیامبر می‌دانستند، نیز معتقدند کسانی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گرفتند غاصبانه عمل کردند، همچنین بسیاری از آنها از بیعت خلیفه اول سرپیچی نمودند و به خانه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وجود این عقاید، هیچ گاه هیچ یک از صحابه را مورد شتم یا سخن غیرمؤدبانه قرار ندادند بلکه همواره والاتر و استوارتر از این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مواردی از این قبیل از آنها نقل شده است، عکس العملی بیش نیست که توضیح آن خواهد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با وجود اختلافی که با حکومت وقت داشتند هیچ‌گاه به بدگویی و دشنام روی نیاوردند؛ زیرا می‌دانند که از راه شتم و بدگویی نمی‌توان به حق خود رسید و این که ناسزاگویی شیوه رادمردان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بخواهند ثابت کنند که ستمی بر آنها روا شده یا حقی از آنها گرفته شده است، این مطلب هیچ‌گاه از راه بدگویی و شتم تأمین نمی‌شود، بلکه راه‌های مسالمت‌آمیز فراوانی پیش راه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پیروان خود را به روش‌های مسالمت‌آمیز تشویق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روایت نصر بن مزاحم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در جنگ صفین بر عده‌ای از یاران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که مشغول </w:t>
      </w:r>
    </w:p>
    <w:p>
      <w:pPr>
        <w:pStyle w:val="BookText"/>
        <w:rPr/>
      </w:pPr>
      <w:r>
        <w:rPr>
          <w:rFonts w:ascii="IRNazanin" w:hAnsi="IRNazanin" w:eastAsia="IRNazanin"/>
          <w:color w:val="111111"/>
          <w:sz w:val="28"/>
          <w:sz w:val="28"/>
          <w:szCs w:val="28"/>
          <w:rtl w:val="true"/>
          <w:lang w:bidi="fa-IR"/>
        </w:rPr>
        <w:t>شتم معاویه و لشکریانش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عدی و عمرو بن حمق وعده‌ای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اهل لعن و شتم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عملکرد زشت آنها را متذکر شوید و بگویید سیرۀ ایشان چنین است و چنان، عملکردشان چنین است و چنان، بهتر خواهد بود و جنگ ما را با ایشان بهتر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جای نفرین کردن و بیزاری از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خون ما و ایشان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ایشان اصلاح نما و آنها را به حق هدایت گردان تا این که جاهلانشان دانا شوند و از گمراهی و سرکشی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 بگوید نزد من پسندیده‌تر است و برای شما شایسته‌تر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نصیحت شما را می‌پذیریم و ادب می‌آموزیم</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موضع‌گیری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تا به آنها بفهماند ناسزاگویی به دور از بزرگواری است و مایۀ پستی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ناسازگویی به نوعی باعث هدر دادن انرژی‌ها و توانایی‌هاست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توانایی‌هایی که باید برای عملکردهای مثبت ذخیره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دشنام و ناسزاگویی باعث می‌شود تا مقدسات شتم کننده نیز در معرض توهین قرار گیرد لذا فقهاء ناسزا گفتن به بتها اگر موجب ناسزاگویی به خداوند شود، را جایز نمی‌دانند به 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بتهایی که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دشنام مگویید که از روی دشمنی و نادانی، خدا را دشنام گویند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این تعالیم است که شیعیان راستین پاک‌ترین زبان را دارند و از دشنام </w:t>
      </w:r>
    </w:p>
    <w:p>
      <w:pPr>
        <w:pStyle w:val="BookText"/>
        <w:rPr/>
      </w:pPr>
      <w:r>
        <w:rPr>
          <w:rFonts w:ascii="IRNazanin" w:hAnsi="IRNazanin" w:eastAsia="IRNazanin"/>
          <w:color w:val="111111"/>
          <w:sz w:val="28"/>
          <w:sz w:val="28"/>
          <w:szCs w:val="28"/>
          <w:rtl w:val="true"/>
          <w:lang w:bidi="fa-IR"/>
        </w:rPr>
        <w:t>و ناسزاگویی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نیز همواره بر این جنبه از اخلاق پیشگامان تشیّع تأکید دارند با این که از عقیده آنها در برتر دانستن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پیشگامان را در قسم میانه‌روها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ابوبکر، عمر، عثمان و پیروان آنها را خطاکار می‌دانستند؛ زیرا با این که می‌دانند علی سزاوارتر است خود را خلیفه پیامبر خوانده‌اند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صحابه،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و او را شایسته‌تر از بقیه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دیدند مردم امام را کنار زدند و به دیگری روی آوردند، ناراحت گشته و تأسف فراوان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 از ناراحتی و اظهار تأسف کار دیگری انجام نداده‌اند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کتاب استیعاب، در شرح حال ابوالطفیل،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عامربن واثلهًْ بن کنانه لیثی و معروف به ابوالطفیل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 از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چهار حدیث از ایشان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او در جنگ‌هایش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وثوق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فضیلت شیخین اعتراف دارد گرچه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مقدم می‌شمرد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می‌خواهم به این نکته اشاره نمایم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مراجعاتی که به کتاب‌های تاریخی داشته‌ام، کسی را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مدت میان وفات پیامبر تا پایان خلافت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 که به دشنام‌گویی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برخی از ایشان در صدد بیان شخصیت حقیقی خلفا و مقایسه آنها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عواطف آنها جریحه‌دار می‌شد باز هم زبان به ناسزاگویی باز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ابوالأسود دؤلی طی ابیاتی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فراوان دارم و همچنین عباس، حمزه و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فرومایگان بنی قشیر مرا ملامت می‌کنند که چرا همواره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این که خداوند دوستشان دارد به آنها عشق می‌ورزم و این عشق را تا روز محشر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عموزادگان پیامبر و خویشاوندان اویند و دوست‌داشتنی‌ترین مردم نزد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دوستداری آنها مایه رستگاری باشد، من رستگارم و اگر بیراهه بود من خطا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بسته‌ام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اُحبّ محمداً حباً</w:t>
      </w:r>
    </w:p>
    <w:p>
      <w:pPr>
        <w:pStyle w:val="BookText"/>
        <w:rPr/>
      </w:pPr>
      <w:r>
        <w:rPr>
          <w:rFonts w:ascii="Amiri" w:hAnsi="Amiri" w:eastAsia="Amiri" w:cs="Amiri"/>
          <w:color w:val="111111"/>
          <w:sz w:val="28"/>
          <w:sz w:val="28"/>
          <w:szCs w:val="28"/>
          <w:rtl w:val="true"/>
          <w:lang w:bidi="ar-SA"/>
        </w:rPr>
        <w:t>شدیداً</w:t>
      </w:r>
    </w:p>
    <w:p>
      <w:pPr>
        <w:pStyle w:val="BookText"/>
        <w:rPr/>
      </w:pPr>
      <w:r>
        <w:rPr>
          <w:rFonts w:ascii="IRNazanin" w:hAnsi="IRNazanin" w:eastAsia="IRNazanin"/>
          <w:color w:val="111111"/>
          <w:sz w:val="28"/>
          <w:sz w:val="28"/>
          <w:szCs w:val="28"/>
          <w:rtl w:val="true"/>
          <w:lang w:bidi="fa-IR"/>
        </w:rPr>
        <w:t>یقول الأرذلون بنو قشیر</w:t>
      </w:r>
    </w:p>
    <w:p>
      <w:pPr>
        <w:pStyle w:val="BookText"/>
        <w:rPr/>
      </w:pPr>
      <w:r>
        <w:rPr>
          <w:rFonts w:ascii="Amiri" w:hAnsi="Amiri" w:eastAsia="Amiri" w:cs="Amiri"/>
          <w:color w:val="111111"/>
          <w:sz w:val="28"/>
          <w:sz w:val="28"/>
          <w:szCs w:val="28"/>
          <w:rtl w:val="true"/>
          <w:lang w:bidi="ar-SA"/>
        </w:rPr>
        <w:t>اُحبّهمُ لحبِّ الله حتی</w:t>
      </w:r>
    </w:p>
    <w:p>
      <w:pPr>
        <w:pStyle w:val="BookText"/>
        <w:rPr/>
      </w:pPr>
      <w:r>
        <w:rPr>
          <w:rFonts w:ascii="IRNazanin" w:hAnsi="IRNazanin" w:eastAsia="IRNazanin"/>
          <w:color w:val="111111"/>
          <w:sz w:val="28"/>
          <w:sz w:val="28"/>
          <w:szCs w:val="28"/>
          <w:rtl w:val="true"/>
          <w:lang w:bidi="fa-IR"/>
        </w:rPr>
        <w:t>بنو عم النبی وأقربوه</w:t>
      </w:r>
    </w:p>
    <w:p>
      <w:pPr>
        <w:pStyle w:val="BookText"/>
        <w:rPr/>
      </w:pPr>
      <w:r>
        <w:rPr>
          <w:rFonts w:ascii="Amiri" w:hAnsi="Amiri" w:eastAsia="Amiri" w:cs="Amiri"/>
          <w:color w:val="111111"/>
          <w:sz w:val="28"/>
          <w:sz w:val="28"/>
          <w:szCs w:val="28"/>
          <w:rtl w:val="true"/>
          <w:lang w:bidi="ar-SA"/>
        </w:rPr>
        <w:t>فإن یک حبهم رشداً اُصبه</w:t>
      </w:r>
    </w:p>
    <w:p>
      <w:pPr>
        <w:pStyle w:val="BookText"/>
        <w:rPr/>
      </w:pPr>
      <w:r>
        <w:rPr>
          <w:rFonts w:ascii="Amiri" w:hAnsi="Amiri" w:eastAsia="Amiri" w:cs="Amiri"/>
          <w:color w:val="111111"/>
          <w:sz w:val="28"/>
          <w:sz w:val="28"/>
          <w:szCs w:val="28"/>
          <w:rtl w:val="true"/>
          <w:lang w:bidi="ar-SA"/>
        </w:rPr>
        <w:t>وعباساً وحمزة</w:t>
      </w:r>
    </w:p>
    <w:p>
      <w:pPr>
        <w:pStyle w:val="BookText"/>
        <w:rPr/>
      </w:pPr>
      <w:r>
        <w:rPr>
          <w:rFonts w:ascii="IRNazanin" w:hAnsi="IRNazanin" w:eastAsia="IRNazanin"/>
          <w:color w:val="111111"/>
          <w:sz w:val="28"/>
          <w:sz w:val="28"/>
          <w:szCs w:val="28"/>
          <w:rtl w:val="true"/>
          <w:lang w:bidi="fa-IR"/>
        </w:rPr>
        <w:t>والوصیا</w:t>
      </w:r>
    </w:p>
    <w:p>
      <w:pPr>
        <w:pStyle w:val="BookText"/>
        <w:rPr/>
      </w:pPr>
      <w:r>
        <w:rPr>
          <w:rFonts w:ascii="IRNazanin" w:hAnsi="IRNazanin" w:eastAsia="IRNazanin"/>
          <w:color w:val="111111"/>
          <w:sz w:val="28"/>
          <w:sz w:val="28"/>
          <w:szCs w:val="28"/>
          <w:rtl w:val="true"/>
          <w:lang w:bidi="fa-IR"/>
        </w:rPr>
        <w:t>طوال الدهر ما تنسی علیا</w:t>
      </w:r>
    </w:p>
    <w:p>
      <w:pPr>
        <w:pStyle w:val="BookText"/>
        <w:rPr/>
      </w:pPr>
      <w:r>
        <w:rPr>
          <w:rFonts w:ascii="IRNazanin" w:hAnsi="IRNazanin" w:eastAsia="IRNazanin"/>
          <w:color w:val="111111"/>
          <w:sz w:val="28"/>
          <w:sz w:val="28"/>
          <w:szCs w:val="28"/>
          <w:rtl w:val="true"/>
          <w:lang w:bidi="fa-IR"/>
        </w:rPr>
        <w:t>أجیء إذا بعثت علی هویا</w:t>
      </w:r>
    </w:p>
    <w:p>
      <w:pPr>
        <w:pStyle w:val="BookText"/>
        <w:rPr/>
      </w:pPr>
      <w:r>
        <w:rPr>
          <w:rFonts w:ascii="IRNazanin" w:hAnsi="IRNazanin" w:eastAsia="IRNazanin"/>
          <w:color w:val="111111"/>
          <w:sz w:val="28"/>
          <w:sz w:val="28"/>
          <w:szCs w:val="28"/>
          <w:rtl w:val="true"/>
          <w:lang w:bidi="fa-IR"/>
        </w:rPr>
        <w:t>أحبّ الناس کلهم إلیا</w:t>
      </w:r>
    </w:p>
    <w:p>
      <w:pPr>
        <w:pStyle w:val="BookText"/>
        <w:rPr/>
      </w:pPr>
      <w:r>
        <w:rPr>
          <w:rFonts w:ascii="Amiri" w:hAnsi="Amiri" w:eastAsia="Amiri" w:cs="Amiri"/>
          <w:color w:val="111111"/>
          <w:sz w:val="28"/>
          <w:sz w:val="28"/>
          <w:szCs w:val="28"/>
          <w:rtl w:val="true"/>
          <w:lang w:bidi="ar-SA"/>
        </w:rPr>
        <w:t>ولست بمخطیءٍ إن کان غیاً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للمبرد هامش رغبهًْ الأمل،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حتی طی حکومت امویان نیز بیشتر شیعیان از ناسزاگویی به صحابه و تابعین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شرح حال یحیی‌بن یعمر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شیعه بوده و معتقد به برتری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این که دیگران را نکوهش کند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56" w:name="pg5219_38908"/>
    </w:p>
    <w:p>
      <w:pPr>
        <w:pStyle w:val="Heading3"/>
        <w:numPr>
          <w:ilvl w:val="2"/>
          <w:numId w:val="1"/>
        </w:numPr>
        <w:rPr/>
      </w:pPr>
      <w:bookmarkStart w:id="57" w:name="__RefHeading___Toc225794_581953129"/>
      <w:bookmarkStart w:id="58" w:name="_Toc17"/>
      <w:bookmarkEnd w:id="56"/>
      <w:bookmarkEnd w:id="57"/>
      <w:r>
        <w:rPr>
          <w:rtl w:val="true"/>
        </w:rPr>
        <w:t>فصل چهارم</w:t>
      </w:r>
      <w:r>
        <w:rPr>
          <w:rtl w:val="true"/>
        </w:rPr>
        <w:t xml:space="preserve">: </w:t>
      </w:r>
      <w:r>
        <w:rPr>
          <w:rtl w:val="true"/>
        </w:rPr>
        <w:t>شیعیان غیر رافضی</w:t>
      </w:r>
      <w:bookmarkEnd w:id="58"/>
    </w:p>
    <w:p>
      <w:pPr>
        <w:pStyle w:val="Heading4"/>
        <w:numPr>
          <w:ilvl w:val="3"/>
          <w:numId w:val="1"/>
        </w:numPr>
        <w:rPr/>
      </w:pPr>
      <w:bookmarkStart w:id="59" w:name="__RefHeading___Toc225796_581953129"/>
      <w:bookmarkStart w:id="60" w:name="_Toc18"/>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از آنچه گذشت روشن می‌شود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برخی نویسندگان عادت دارند شیعیان را چنین بنامند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بعد پدید آمد و عللی نیز دارد که بازگو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در دوران امویان به شیعیان دادند، لذا برخی نوشته‌ها، رافضه را بخشی از شیعیان معرفی می‌کند نه تمام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نوشته‌ها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مرتضی زبیدی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لشکریانی که فرمانده خود را ترک نمایند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از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از شیعیان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را رافضه نامیدند چون ابتدا با زید فرزند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سپس به او گفتند که از شیخین بیزاری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نپذیرفت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وزیر جدم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زید را ترک کرده و از اطراف او پراکنده شدند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حماد الجوهری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عین مطلب زبیدی است و گویا از او نسخه‌برداری کرده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عیاض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المدارک فی اعلام مذهب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 شیعیان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مقایسه مذهب مالک با دیگران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مذهبی مسالمت‌آمیز چون مذهب مالک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مذاهب فرقه‌های جهمیه، رافضه، خوارج، مرجئه و شیعه دارند مگر این مذهب که هیچ یک از این بدعت‌ها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واضح است که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بنابراین آنها را بر یکدیگر عطف کرده است از این نوشته و دیگر نوشته‌های متکلمین روشن می‌شود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لغوی خود را دارد یعنی به لشکریانی گفته می‌شود که فرمانده خود را رها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معنی بر یاران زید نیز از باب تطبیق کلی بر مصادیق است که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باید مورد توجه قرار گیرد این است که یاران زید از او بیزاری جستن از شیخین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بنا به دلایلی محل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از زید، بیزاری از شیخین را طلب کرده‌اند، اگر شیعه باشند باید زید را با اصرار زیاد یاری می‌کردند؛ زیرا آینده آنها به پیروزی زید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شکست بخورد همۀ آنها قتل عام می‌شدند چون دشمنان آنها امویان‌اند که با تهمت دوستداری آل ابی طالب، مردم زیادی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باعث شد که آنها تشنج آفرینی کنند و از نزد زید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باعث شکست خوردن انقلاب او و در نهایت موجب به شهادت رسیدنش به دست امویان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این افراد شیعه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افرادی</w:t>
      </w:r>
    </w:p>
    <w:p>
      <w:pPr>
        <w:pStyle w:val="BookText"/>
        <w:rPr/>
      </w:pPr>
      <w:r>
        <w:rPr>
          <w:rFonts w:ascii="IRNazanin" w:hAnsi="IRNazanin" w:eastAsia="IRNazanin"/>
          <w:color w:val="111111"/>
          <w:sz w:val="28"/>
          <w:sz w:val="28"/>
          <w:szCs w:val="28"/>
          <w:rtl w:val="true"/>
          <w:lang w:bidi="fa-IR"/>
        </w:rPr>
        <w:t>بوده‌اند</w:t>
      </w:r>
    </w:p>
    <w:p>
      <w:pPr>
        <w:pStyle w:val="BookText"/>
        <w:rPr/>
      </w:pPr>
      <w:r>
        <w:rPr>
          <w:rFonts w:ascii="IRNazanin" w:hAnsi="IRNazanin" w:eastAsia="IRNazanin"/>
          <w:color w:val="111111"/>
          <w:sz w:val="28"/>
          <w:sz w:val="28"/>
          <w:szCs w:val="28"/>
          <w:rtl w:val="true"/>
          <w:lang w:bidi="fa-IR"/>
        </w:rPr>
        <w:t>که محققانه در میان لشکریان زید وارد شده تا تشنج‌آفرینی نموده و بر جنبش زید چیره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اگر هم فرقه‌ای وجود داشته باشد که شیخین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تنها پیروان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وصف می‌خوانند تا جایی که لقب مسلّم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شافعی در ابیات مشهور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 سواره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منی،</w:t>
      </w:r>
    </w:p>
    <w:p>
      <w:pPr>
        <w:pStyle w:val="BookText"/>
        <w:rPr/>
      </w:pPr>
      <w:r>
        <w:rPr>
          <w:rFonts w:ascii="IRNazanin" w:hAnsi="IRNazanin" w:eastAsia="IRNazanin"/>
          <w:color w:val="111111"/>
          <w:sz w:val="28"/>
          <w:sz w:val="28"/>
          <w:szCs w:val="28"/>
          <w:rtl w:val="true"/>
          <w:lang w:bidi="fa-IR"/>
        </w:rPr>
        <w:t>توقفی نما و میان جمعیت فریادی بزن سحرگاه،</w:t>
      </w:r>
    </w:p>
    <w:p>
      <w:pPr>
        <w:pStyle w:val="BookText"/>
        <w:rPr/>
      </w:pPr>
      <w:r>
        <w:rPr>
          <w:rFonts w:ascii="IRNazanin" w:hAnsi="IRNazanin" w:eastAsia="IRNazanin"/>
          <w:color w:val="111111"/>
          <w:sz w:val="28"/>
          <w:sz w:val="28"/>
          <w:szCs w:val="28"/>
          <w:rtl w:val="true"/>
          <w:lang w:bidi="fa-IR"/>
        </w:rPr>
        <w:t>هنگامی که حاجیان چون رود خروشان فرات به سوی منی سرازیر شوند</w:t>
      </w:r>
    </w:p>
    <w:p>
      <w:pPr>
        <w:pStyle w:val="BookText"/>
        <w:rPr/>
      </w:pPr>
      <w:r>
        <w:rPr>
          <w:rFonts w:ascii="IRNazanin" w:hAnsi="IRNazanin" w:eastAsia="IRNazanin"/>
          <w:color w:val="111111"/>
          <w:sz w:val="28"/>
          <w:sz w:val="28"/>
          <w:szCs w:val="28"/>
          <w:rtl w:val="true"/>
          <w:lang w:bidi="fa-IR"/>
        </w:rPr>
        <w:t>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که تشیّع مذهب من گشته است و هیچ‌گاه از این اعتقاد روی گردان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به خاندان اهل‌بیت را رفض می نامید،</w:t>
      </w:r>
    </w:p>
    <w:p>
      <w:pPr>
        <w:pStyle w:val="BookText"/>
        <w:rPr/>
      </w:pPr>
      <w:r>
        <w:rPr>
          <w:rFonts w:ascii="IRNazanin" w:hAnsi="IRNazanin" w:eastAsia="IRNazanin"/>
          <w:color w:val="111111"/>
          <w:sz w:val="28"/>
          <w:sz w:val="28"/>
          <w:szCs w:val="28"/>
          <w:rtl w:val="true"/>
          <w:lang w:bidi="fa-IR"/>
        </w:rPr>
        <w:t>پس جن و انس شهادت دهند که من رافضی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آخر را زبیدی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ابیات را در شرح حال امام شافعی در سایر کتاب‌ها می‌توان یافت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امام شافعی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عشق به خاندان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نیّت‌های پلیدی وجود دارد تا این لقب را مختص شیعیان سازد تا آنها را بدنام کند و در معرض کینه‌توزی دشمنان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دیگری نیز وجود دارد که در آینده نزدیک بازگو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که از ضربه‌زدن به تشیّع با هر وسیله‌ای خبر می‌دهند</w:t>
      </w:r>
      <w:r>
        <w:rPr>
          <w:rFonts w:eastAsia="IRNazanin" w:cs="IRNazanin"/>
          <w:color w:val="111111"/>
          <w:sz w:val="28"/>
          <w:szCs w:val="28"/>
          <w:rtl w:val="true"/>
          <w:lang w:bidi="fa-IR"/>
        </w:rPr>
        <w:t xml:space="preserve">. </w:t>
      </w:r>
      <w:bookmarkStart w:id="61" w:name="pg5219_38911"/>
    </w:p>
    <w:p>
      <w:pPr>
        <w:pStyle w:val="BookText"/>
        <w:rPr/>
      </w:pPr>
      <w:bookmarkEnd w:id="6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اشکال وارد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گروهی از شیعیان وجود دارند که به صحابه ناسزاگویی می‌کنند حال آن که مدعی هستید شتم و دشنام‌گویی مورد پذیرش مذهب تشیّع و امامان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این اشکال جواب دهیم، باید علل و اسباب این عملکرد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اسبابی که موجب این عکس العمل شدید شده‌اند عبارتند از</w:t>
      </w:r>
      <w:r>
        <w:rPr>
          <w:rFonts w:eastAsia="IRNazanin" w:cs="IRNazanin"/>
          <w:color w:val="111111"/>
          <w:sz w:val="28"/>
          <w:szCs w:val="28"/>
          <w:rtl w:val="true"/>
          <w:lang w:bidi="fa-IR"/>
        </w:rPr>
        <w:t>.</w:t>
      </w:r>
    </w:p>
    <w:p>
      <w:pPr>
        <w:pStyle w:val="Heading4"/>
        <w:numPr>
          <w:ilvl w:val="3"/>
          <w:numId w:val="1"/>
        </w:numPr>
        <w:rPr/>
      </w:pPr>
      <w:bookmarkStart w:id="62" w:name="__RefHeading___Toc225798_581953129"/>
      <w:bookmarkStart w:id="63" w:name="_Toc19"/>
      <w:bookmarkEnd w:id="62"/>
      <w:r>
        <w:rPr>
          <w:rtl w:val="true"/>
        </w:rPr>
        <w:t>اسباب شتم</w:t>
      </w:r>
      <w:bookmarkEnd w:id="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شکنجه سخت شیعیان که موجب نسل‌کشی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کشتن آنها با گمان و اتهام، جنگ اقتصادی، قطع سهمیه شیعیان از بیت‌المال، قرار دادن مالیات سنگین بر دوش ایشان، کنار گذاشتن آنها از نظر سیاسی و اجتماعی و موارد دیگر که تنها با رجوع به تاریخ امویان و مطالعه عملکرد آنها در کوفه و سایر شهرهای شیعه‌نشین می‌توان چندین مورد دیگر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دراین موارد تحقیق نماید، خواهد دید که وضع شیعیان به کجا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خواهد یافت که والیان و کارگزاران سنگدل اموی تا چه اندازه از پستی رسیده بودند که حتی حیوانات وحشی از آن حد به دورند و همچنین در عهد عباسیان</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بیدادگری و فشار مضاعف مستلزم عکس العملی برای برون رفت از این وضعیت می‌شود که گاهی این عکس‌العمل‌ها به صورت شتم و ناسزاگویی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نمی‌خواهیم این عکس‌العمل را با این دلیل توجیه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واقعیت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 دشنام و شتم، خود امویان هستند؛ زیرا علناً بر منابر خود به مدت هشتاد سال به شتم و سب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همچنان ادامه داشت تا جایی که تلاش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خوش‌نام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برداشتن این پدیده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امویان به ویژه معاویه این بود که کودکان بر شنیدن شتم علی بزرگ شوند و جوانان پیر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عملکرد، عکس‌العمل‌هایی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حل این معضل را مشکل می‌نماید کج فکری برخی از بزرگان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ابن تیمیه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الصارم المسلول فی کفر من شتم الرسول أو أحد اصحاب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شمشیر کشیده شده، در اثبات کفر کسی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صحابه پیامبر دشنام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 و ادله فراوانی در اثبات کفر ناسزاگویان می‌آورد، اما با وجود این که سیرۀ امویان را خوب می‌داند هیچ‌گاه معتقد به کفر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امویانی که همواره به ناسزاگویی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مردی که تمام وجودش را در خدمت اسلام و مسلمین قرار داد چرا شاتمین او کافر نباشند؟ البته توجیه این دانشمندان را خواهی دید که این بد دهنان توبه کردند و خدا آنها را آمرزید و کار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به مدت سه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حکومتش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 و خاندانش را به اسارت برد و شیرخواران آنها را کشت و کارهایی کرد که قیصر و کسری نکردند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دوم ده هزار مسلمان و هفتصد تن از صحابۀ حافظ قرآن را قتل عام نمود و مدینه را به مدت سه روز بر لشکریان خود مباح کرد تا دست به هر جنایتی </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نوامیس مردم تعرض کرده و کودکان را به طرز فجیعی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کرده‌اند، سرباز شامی طفل شیرخوار را از سینه مادرش جدا می‌کرد و چنان به دیوار می‌زد که مغز او متلاشی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بر بیعت با خود مجبور ساخت میان اهل مدینه رعب و وحشت انداخت و شهر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برکه‌هایی از خون و تپه‌هایی از جسدهای قطعه قطعه شده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منجنیق‌ها را بر کعبه مسلّط ساخت، آن را تخریب کرد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آن را متلاشی کرد و کشتار و خون‌ریزی را به داخل مسجدالحرام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وقایع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بکری، طبری، ابن اثیر، مسعودی در مروج الذهب و دیگران در حوادث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تفصیل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جنایات، عده‌ای از علمای اهل تسنّن را می‌یابید که مبارزه و شورش علیه یزید را تخطئه کرده و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نافرمانی او را فتنه‌گری می‌شمارند تا جایی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تخطئه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بهشتند، نمی‌دانست که بر یزید قیام خواهد کرد و نیز وقتی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بدون محاسبه وارد بهشت می‌شوند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نمی‌کرد که بر یزید خواهد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ما را هدایت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گویا ابن عربی مالکی،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آیندۀ امور آگاه‌تر بوده که این چنین راه درست زیستن 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می‌آموزاند و دستور می‌دهد که امام باید از یزید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دنیا تا چه اندازه پست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درنگی در تفکرات او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که دهها نسخه از کتاب‌های سیره و تاریخ نزد خود دارد، که همگی بر جنایات یزید و عملکرد زشت او تأکید می‌کنند باز دربارۀ لعن کردن او، در کتاب احیاء العلوم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لعن فرستادن بر یزید جایز است؟ چون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رسانده یا دستور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خواهیم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که ثابت نشده است را نمی‌توان به افراد نسبت داد زیرا اساساً ثابت نشده است که او قاتل یا دستوردهنده بوده است چه رسد به جواز لعن او؛ چون متهم کردن مسلمانی به گناه بدون تحقیق و بررسی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لعنت خدا بر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دستوردهندۀ قتل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آن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توبه نکرد، لعنت خدا بر او باد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ای خوانندۀ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اعصاب خود را در مقابل مطالب این شخص آرام نگه‌داری؟ آیا تمام این کتاب‌های سیره و تاریخ که نزد مسلمانان است و بر مباشرت و دستور یزید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این امر را ثابت نمی‌کند و یزید را محکوم نمی‌سازد؟ یا اینکه نزد غزالی، یزید و امثال او که قاتلان انبیا و فرزندان انبیا هستند از کسانی‌اند که توفیق توبه پیدا می‌کنند؟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تمام این شواهد، محکومیت یزید را نزد غزالی ثابت نمی‌کند اما خوابی را که دیده با خدا جلسه‌ای برقرار ساخته و خداوند دستش را در دست او قرار داده و با وی سخن گفته و از انوار خودش بر او افاضه کرده است و خرافاتی دیگر از این قبیل، نزد او ثابت است</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نساج وقتی که غزالی را در قبر نهاد با حالتی دگرگون از قبر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او پرسیدند،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راستی دیدم که از جهت قبله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شنیدم که دست محمد غزالی را در دست سید مرسلین بگذار</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مواردی به راحتی اثبات می‌شود ولی تمام کتاب‌های تاریخ، محکومیت یزید را اثبات نمی‌کنند؟ کار به جایی می‌رسد که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بیراهه رفتن متهم می‌سازند، چه رسد به این که در مقابل ناسزاگویی علیه آنها، عکس العمل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مقدمه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به سبب مذهب و عقایدی که مطرح کرده و فقه خاصی که بدعت نهاده‌اند به بیراهه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که مبتنی بر نکوهش صحابه، اعتقاد به عصمت ائمه و عدم جواز مخالفت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تمام این عقاید بی‌اساس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این سخنان را می‌گوید در حالی که سخنان فراوانی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اهل‌بیت نزد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مانند ابن حجر نیز در صواعق خود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هر نسل از امّتم افراد عادلی از اهل‌بیتم وجود دارند که دین را از تحریف گمراهان، فرقه‌سازی باطل‌گرایان و تأویل جاهلان محفوظ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امامان شما پیشگامان شما به سوی پروردگارتان هستند، پس دقت کنید چه کسانی را نزد خدای خود پیشگام می‌فرستید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روایتی که حاکم در مستدرک نقل کرده است نیز دیده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بخواهد مثل من زندگی کند و مثل من بمیرد و وارد بهشت </w:t>
      </w:r>
    </w:p>
    <w:p>
      <w:pPr>
        <w:pStyle w:val="BookText"/>
        <w:rPr/>
      </w:pP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 که خدا به من وعده داده که همان بهشت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بعد از من بپذیرد؛ زیرا آنها شما را از هدایت خارج نخواهند ساخت و به گمراهی نخواهند برد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این روایات باز هم به نظر ابن خلدون متعصّب، اهل‌بیت گمراه و بدعت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من این مثال‌ها را می‌آورم تا این زخم چرکین چندین ساله را نشان دهم که چگونه باعث تشنج میان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آوردن این موضع‌گیری‌ها، گاهی سبب عمیق‌تر شدن اختلافات می‌شود اما نویسندگان و پژوهشگران مسئولند تا این مطالب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نویسندگان آنها رفته‌اند ولی نوشته‌های آنها بلای جان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آن است که نویسندگان در قبال ابن خلدون ساکتند با این که می‌دانند ادلۀ فراوانی وجود دارد که ثابت می‌کند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ادامه‌دهنده راه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سنّت‌هایی که از طریق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 به آن عمل نمی‌شود حال آن که به دنبال بدعت‌ها و استحساناتی می‌روند که از دیگران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حذف کردن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با این که جزء اذان بودنش از راههای مختلف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مبادئ الفقه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اذان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الله أکبر، الله أکبر، لا إله إلاَّ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شکل از اذان مورد اتفاق بصری‌ها و کوفی‌هاست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مصر نیز از ایشان تبعیت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اهل حجاز، زیدیه و مالکی‌ها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اذان دو مرتبه باید باشد نه چهار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مدینه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عبارت‌های اذان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نقل شده است که مؤذن صبحگاه نزد عمر آمد تا وی را برای نماز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حال خواب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نماز از خواب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به او دستور داد تا این عبارت را در اذان صبح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ابوحنیفه معتقد است که این عبارت باید پس از اتمام اذان آورده شود چون جزء سنت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پیروان اهل‌بیت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از کتاب‌های اهل تسنّن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در سنن خود نقل می‌کند که امام علی بن الحسین زین العابدین در اذان پس از حی علی الفلاح، حی علی خیر العمل می‌گفتند و می‌فرمود این اذان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تجرید مثل این روایت را از ابن ابی شیبه نقل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ایشان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اذان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اذان مسلمانان 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از ابن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گاهی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خود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این روایت را از ابن عمر نقل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الوزیز از محب طبری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را صدقهًْ‌بن یسار از ابن امامه از </w:t>
      </w:r>
    </w:p>
    <w:p>
      <w:pPr>
        <w:pStyle w:val="BookText"/>
        <w:rPr/>
      </w:pPr>
      <w:r>
        <w:rPr>
          <w:rFonts w:ascii="IRNazanin" w:hAnsi="IRNazanin" w:eastAsia="IRNazanin"/>
          <w:color w:val="111111"/>
          <w:sz w:val="28"/>
          <w:sz w:val="28"/>
          <w:szCs w:val="28"/>
          <w:rtl w:val="true"/>
          <w:lang w:bidi="fa-IR"/>
        </w:rPr>
        <w:t>سهل بن حنیف،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هنگام 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 العمل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نیز این مطلب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 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روایت می‌کند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الدین مغلطای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الجامع الصحیح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را ابن حزم از ابن عمر و ابو امامه از سهل بن حنیف نقل کرده‌اند که این دو در اذان خود این ذکر را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سعدالدین تفتازانی در حاشیه خود بر شرح 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که بر مختصر الاصول ابن حاجب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عمر اصرار داشت که مردم را از این عبارت منصرف کند؛ چون می‌ترسید مردم جهاد را رها ساخته و تنها به نماز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فتوای مشهوری در جواز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مالکی، حنفی و شافعی نیز فتوا داده‌اند که این عبارت از اجزاء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 در بحر المحیط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عبارات اذان مورد اختلاف واقع شده است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فقیهان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اذان خود عبادت مستقل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اجزاء آن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این مطالب مستدل و مستند از روایات اهل تسنّن، سؤال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نباید به روایات با سندهای صحیحی که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عمل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ایشان محل رحمت الهی و خانه‌های آنها جایگاه وحی و دل‌هایشان مخزن علم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تعجب نیست؟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فتواهایی از دیگران می‌یابیم که به هیچ‌وجه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آنها عمل می‌شود و به عنوان مدرک و سند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امور جز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که به تصریح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فقهای اهل تسنّن فتوی داده‌اند که انسان اگر عمداً نمازش را نخواند، قضای آن واجب نیست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را فراموش کند باید قضا کند البته ممکن است این فتوی مطابق نظریه‌ای باشد که می‌گوید کافر مکلف به فروع دین نیست و چون تعمّد در ترک نماز به نوعی دلالت بر کفرورزی و عدم ایمان می‌کند پس این فرد اساساً کافر است و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این فروع دلیل محکمی ندارند</w:t>
      </w:r>
      <w:r>
        <w:rPr>
          <w:rFonts w:eastAsia="IRNazanin" w:cs="IRNazanin"/>
          <w:color w:val="111111"/>
          <w:sz w:val="28"/>
          <w:szCs w:val="28"/>
          <w:rtl w:val="true"/>
          <w:lang w:bidi="fa-IR"/>
        </w:rPr>
        <w:t xml:space="preserve">. </w:t>
      </w:r>
      <w:bookmarkStart w:id="64" w:name="pg5219_38920"/>
    </w:p>
    <w:p>
      <w:pPr>
        <w:pStyle w:val="Heading2"/>
        <w:numPr>
          <w:ilvl w:val="1"/>
          <w:numId w:val="1"/>
        </w:numPr>
        <w:rPr/>
      </w:pPr>
      <w:bookmarkStart w:id="65" w:name="__RefHeading___Toc225800_581953129"/>
      <w:bookmarkStart w:id="66" w:name="_Toc20"/>
      <w:bookmarkEnd w:id="64"/>
      <w:bookmarkEnd w:id="65"/>
      <w:r>
        <w:rPr>
          <w:rtl w:val="true"/>
        </w:rPr>
        <w:t>بخش دوم</w:t>
      </w:r>
      <w:r>
        <w:rPr>
          <w:rtl w:val="true"/>
        </w:rPr>
        <w:t xml:space="preserve">: </w:t>
      </w:r>
      <w:r>
        <w:rPr>
          <w:rtl w:val="true"/>
        </w:rPr>
        <w:t>ایرانی بودن تشیع</w:t>
      </w:r>
      <w:bookmarkEnd w:id="66"/>
    </w:p>
    <w:p>
      <w:pPr>
        <w:pStyle w:val="Heading3"/>
        <w:numPr>
          <w:ilvl w:val="2"/>
          <w:numId w:val="1"/>
        </w:numPr>
        <w:rPr/>
      </w:pPr>
      <w:bookmarkStart w:id="67" w:name="__RefHeading___Toc225802_581953129"/>
      <w:bookmarkStart w:id="68" w:name="_Toc21"/>
      <w:bookmarkEnd w:id="67"/>
      <w:r>
        <w:rPr>
          <w:rtl w:val="true"/>
        </w:rPr>
        <w:t>اشاره</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تشیّع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بودن تشیّع در گفتار محققان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پیدایش تشیّع و دیدگاه‌های مختلف محققان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لغت عربی در مذهب اسلامی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ایرانی بودن تشیّع و دلایل آن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5219_38922"/>
      <w:bookmarkStart w:id="70" w:name="pg5219_38922"/>
      <w:bookmarkEnd w:id="70"/>
    </w:p>
    <w:p>
      <w:pPr>
        <w:pStyle w:val="Heading3"/>
        <w:numPr>
          <w:ilvl w:val="2"/>
          <w:numId w:val="1"/>
        </w:numPr>
        <w:rPr/>
      </w:pPr>
      <w:bookmarkStart w:id="71" w:name="pg5219_38922"/>
      <w:bookmarkStart w:id="72" w:name="__RefHeading___Toc225804_581953129"/>
      <w:bookmarkStart w:id="73" w:name="_Toc22"/>
      <w:bookmarkEnd w:id="71"/>
      <w:bookmarkEnd w:id="72"/>
      <w:r>
        <w:rPr>
          <w:rtl w:val="true"/>
        </w:rPr>
        <w:t>فصل اول</w:t>
      </w:r>
      <w:r>
        <w:rPr>
          <w:rtl w:val="true"/>
        </w:rPr>
        <w:t xml:space="preserve">: </w:t>
      </w:r>
      <w:r>
        <w:rPr>
          <w:rtl w:val="true"/>
        </w:rPr>
        <w:t>ایرانی بودن تشیع</w:t>
      </w:r>
      <w:bookmarkEnd w:id="73"/>
    </w:p>
    <w:p>
      <w:pPr>
        <w:pStyle w:val="BookText"/>
        <w:rPr/>
      </w:pPr>
      <w:r>
        <w:rPr>
          <w:rFonts w:ascii="IRNazanin" w:hAnsi="IRNazanin" w:eastAsia="IRNazanin"/>
          <w:color w:val="111111"/>
          <w:sz w:val="28"/>
          <w:sz w:val="28"/>
          <w:szCs w:val="28"/>
          <w:rtl w:val="true"/>
          <w:lang w:bidi="fa-IR"/>
        </w:rPr>
        <w:t>پیرامون این موضوع بحث‌های فراوانی شده که همگی قصد محدود کردن تشیّع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تشیّع و به دنبالشان خاورشناسان و شاگردان پرورش یافته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هدفی را دنبال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از مسلّمات شمرده‌اند و تمام تلاش خود را برای تثبیت این مدعی در اذهان مردم، به کار بستند و با اسباب گوناگون در صدد بر آمدند تا قالب و محتوای تشیّع را ایرانی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ادعا را بسیار سست و از قبیل عیب‌جویی کردن مردم است به همان عیبی که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است که تاکنون شنوندۀ چنین سخنان هستیم با این که حقایق آشکار گشته و معارف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موضوع به تفصیل وارد آن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تشیّع، یاری رساندن و پیروی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آن نیز اعتقاد</w:t>
      </w:r>
    </w:p>
    <w:p>
      <w:pPr>
        <w:pStyle w:val="BookText"/>
        <w:rPr/>
      </w:pPr>
      <w:r>
        <w:rPr>
          <w:rFonts w:ascii="IRNazanin" w:hAnsi="IRNazanin" w:eastAsia="IRNazanin"/>
          <w:color w:val="111111"/>
          <w:sz w:val="28"/>
          <w:sz w:val="28"/>
          <w:szCs w:val="28"/>
          <w:rtl w:val="true"/>
          <w:lang w:bidi="fa-IR"/>
        </w:rPr>
        <w:t>داشتن به یک سری عقاید و تفکرات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چگونه ایرانی بودن تشیّع را تصور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و اثبات صحت و سقم این ادعا، به چند امر اشاره می‌کنیم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محتوای تشیّع همان محتوای اسلام است و هرگونه تعالیمی که با تعالیم اسلام همخوانی نداشته باشد، تشیّع از آن بیزار است؛ زیرا منابع استنباط </w:t>
      </w:r>
    </w:p>
    <w:p>
      <w:pPr>
        <w:pStyle w:val="BookText"/>
        <w:rPr/>
      </w:pPr>
      <w:r>
        <w:rPr>
          <w:rFonts w:ascii="IRNazanin" w:hAnsi="IRNazanin" w:eastAsia="IRNazanin"/>
          <w:color w:val="111111"/>
          <w:sz w:val="28"/>
          <w:sz w:val="28"/>
          <w:szCs w:val="28"/>
          <w:rtl w:val="true"/>
          <w:lang w:bidi="fa-IR"/>
        </w:rPr>
        <w:t>احکام، نزد شیعیان چهارتاست که به ترتیب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 است که محتوا، الفاظ و چینش آن از طرف خداوند نازل شده و به عنوان قرآن معتبر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همین کتابی است که در دست مسلمانان است و منزّه از کاستی و تحریف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به هیچ‌وجه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و حروف آن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تواتر قطعی به دست ما رسیده و در زمان خود ایشان 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نیز در هر سال تمام قرآن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سخن، فعل و تأیید معصوم است که البته باید راه درست و به وسیله راویان عادل و مورد وثوق به ما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امری است که بدون آن نمی‌توان به احکام الهی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حجیت آن را اثبات نموده است به دلیل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پیامبر برای شما آورده بگیرید و اجرا کنید و آن چه را نهی کرده خودداری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طور ضمنی کشف از قول معصوم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اجماع‌کنندگان کم باشند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 اجماع را به عنوان دلیل مستقل در مقابل کتاب، سنت و عقل بشماریم یا تنها حاکی و کاشف از قول معصوم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آن هم به تفصیل در کنار کتاب، سنت و عقل شرح داده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مسئله‌ای روایت صریح نبود یا میان ادله تعارض برقرار </w:t>
      </w:r>
    </w:p>
    <w:p>
      <w:pPr>
        <w:pStyle w:val="BookText"/>
        <w:rPr/>
      </w:pPr>
      <w:r>
        <w:rPr>
          <w:rFonts w:ascii="IRNazanin" w:hAnsi="IRNazanin" w:eastAsia="IRNazanin"/>
          <w:color w:val="111111"/>
          <w:sz w:val="28"/>
          <w:sz w:val="28"/>
          <w:szCs w:val="28"/>
          <w:rtl w:val="true"/>
          <w:lang w:bidi="fa-IR"/>
        </w:rPr>
        <w:t>شد به قواعد عقلی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تفصیل نیست ولی 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همان ادراکی است که عقل از حسن و قبح برخی افعال دارد و ملازم با آراء همه عقلاء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ادراکی نتیجه پرورش شایسته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شارع خود سرور عاقلان است، دستیابی به حکم قطعی عقل، دستیابی به حکم قطعی شارع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نیز بالاترین حجت‌هاست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 این ادله و شناخت تفصیلی آنها، خواننده را به مطالعه کتاب‌هایی که در این زمینه نوشته شده‌اند، دعوت می‌کنم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منابع چهارگانه تشریع، چارچوب شریعت اسلامی را تشکیل می‌دهند و مورد اتفاق نظر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اختلافاتی جزئی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منابع، منابع تشریع امامیه هم هستند پس چرا تشیّع را ایرانی می‌دانند؟</w:t>
      </w:r>
    </w:p>
    <w:p>
      <w:pPr>
        <w:pStyle w:val="BookText"/>
        <w:rPr/>
      </w:pPr>
      <w:r>
        <w:rPr>
          <w:rFonts w:ascii="IRNazanin" w:hAnsi="IRNazanin" w:eastAsia="IRNazanin"/>
          <w:color w:val="111111"/>
          <w:sz w:val="28"/>
          <w:sz w:val="28"/>
          <w:szCs w:val="28"/>
          <w:rtl w:val="true"/>
          <w:lang w:bidi="fa-IR"/>
        </w:rPr>
        <w:t>بسیار بعید است؛ که منظور این پژوهشگران از فارسی بودن تشیّع این باشد که محتوای فکری تشیّع فارسی و ایرانی است؛ زیرا هیچ کس تصور نمی‌کند که احکام شرعی الهی با قومیت خاصی گره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 فرض‌های دیگری باشیم که خود این آقایان مطرح کرده‌اند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مشخصی در فرهنگ و تمدن ایرانیان وجود دارد که همراه با معانی اصطلاحیشان به تشیّع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و انتقال توسط ایرانیانی صورت گرفت که تشیّع را خوب درک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تصور کردند که این مفاهیم جزو عقاید تشیّع است و همین طور بین گذشتگان و معاصران متداول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فرض را بسیاری اشخاص مطرح کرده‌اند که نام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 فرضیه به چند امر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محتوای آن صادق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متن دین اسلام نیز وارد است؛ زیرا تمام کسانی که درباره فرهنگ و تمدن اسلامی به ویژه تمدن صدر اسلام پژوهش و قلم‌زنی کرده‌اند، معتقدند صدر اسلام زمانی بود که محتوای عقیده اسلامی در آن سامان یافت و تفکرات وارداتی فراوانی از امت‌های مختلف به این رود روان سرازیر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تازه مسلمانی که هنوز عادات، رسوم، منش و تفکرات قبلی خود را رها نکرده و به همراه خود وارد تعالیم اسلام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ایرانیان، چینی‌ها و عبری زبانان همگی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یهودیان بیشترین تأثیر را بر فرهنگ اسلامی به جای گذاشتند چون آثار روحیۀ آنها را در بسیاری از میادین می‌یابیم؛ آن هم به خاطر این که به صورت ویژه در تفسیر و قصه‌های قرآن وارد شدند؛ چون ایشان اهل کتاب هستند، تورات را حفظ کرده و از سرگذشت امت‌های پیشین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معلومات با افسانه‌های فراوانی هم همراه بوده است و چون که ساکنان حجاز خلاء فکری، فرهنگی و دینی فراوانی داشته‌اند، یهود نقش مهمی در پر کردن این خلاء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تفکر سنی مذهب که سعی کرد این ننگ را از خود دور ساخته و به تشیّع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طریق ساختن شخصیتی خیالی به نام عبدالله بن سباء که ساختگی بودن این شخصیت را اثبات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تحقیق اصولی و دقیق نشان می‌دهد که قضیه عکس آن چیزی است که به تشیّع نسبت داده‌اند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نظریات یهود از طریق کعب احبار، وهب بن منبه، عبدالله بن سلام و دیگران وارد تفکر اسلامی گردیده و در کتاب‌های تفسیر، حدیث و تاریخ جای گرفته </w:t>
      </w:r>
    </w:p>
    <w:p>
      <w:pPr>
        <w:pStyle w:val="BookText"/>
        <w:rPr/>
      </w:pPr>
      <w:r>
        <w:rPr>
          <w:rFonts w:ascii="IRNazanin" w:hAnsi="IRNazanin" w:eastAsia="IRNazanin"/>
          <w:color w:val="111111"/>
          <w:sz w:val="28"/>
          <w:sz w:val="28"/>
          <w:szCs w:val="28"/>
          <w:rtl w:val="true"/>
          <w:lang w:bidi="fa-IR"/>
        </w:rPr>
        <w:t>است که آثار آن را در تعالیم مختلف اسلامی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محقق می‌تواند این مطلب را در کتاب‌های فراوانی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تاریخ طبری و تفسیرش جامع البیان، صحیح بخاری و دیگر کتاب‌هایی که در وقت مناسب به آنها خواهیم پرداخت، برای نمونه بخش جالبی از تفسیر طبری را نقل خواهیم کرد که علت دشمنی انسان با مار را ریشه‌یابی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مطلب را از وهب بن منبه هنگام تفسیر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بَعْضُکُمْ لِبَعْضٍ 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گفتیم از بهشت فرود آیید شما دشمن یکدیگرید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طبری در آن جا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سبب دشمنی ما و مارها آن است که علما گفته‌اند؛ علمای ما گفته‌اند که مار باعث ورود ابلیس در بهشت گردید بعد از این که خدا او را از آن بیرون راند و همین طور این داستان عجیب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هرکس که ادامه آن را بخواهد به تفسیر ایشان مراجعه نماید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طبری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یا گوسفندی که حضرت ابراهیم برای فرزندش اسماعیل ذبح نمود همان است که فرزند آدم آن را قربانی کرد و از او پذیرفته شد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داستان‌های دیگری نیز در تاریخ خود نقل می‌کند که آثار یهود در آنها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اسحاق با زنی ازدواج کرد پس از مدتی به </w:t>
      </w:r>
    </w:p>
    <w:p>
      <w:pPr>
        <w:pStyle w:val="BookText"/>
        <w:rPr/>
      </w:pPr>
      <w:r>
        <w:rPr>
          <w:rFonts w:ascii="IRNazanin" w:hAnsi="IRNazanin" w:eastAsia="IRNazanin"/>
          <w:color w:val="111111"/>
          <w:sz w:val="28"/>
          <w:sz w:val="28"/>
          <w:szCs w:val="28"/>
          <w:rtl w:val="true"/>
          <w:lang w:bidi="fa-IR"/>
        </w:rPr>
        <w:t>دو فرزند پسر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می‌خواست آنها را به دنیا بیاورد دو فرزند در شکم مادر به جنگ با هم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قبل از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نمی‌پذیرفت تا این که عیص به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من خارج شوی به صورت نامناسب از شکم مادر خارج خواهم شد و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یعقوب متقاعد شد و پس از برادر خود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معصیت کرد و دومی را یعقوب چون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برادران بزرگ شدند عیص نزد پدر و یعقوب نزد مادر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به شکار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اسحاق نابینا شد روزی به عیص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شکاری برایم بیاور تا از گوشت آن بخورم سپس نزدیک شو تا دعایی برایت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عیص پرپشت بود حال آن که برادرش یعقوب موهای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به شکار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یعقوب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بکش و گوشت آن را کباب کن و پشم آن را بپوش و به نزد پدر برو تا برایت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اسحاق دستی بر سر یعقوب کشید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 بله عیص را لمس می‌کنم ولی بوی یعقوب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عیص است برایش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چگونه حضرت اسحاق صدای فرزندان خود را تشخیص نمی‌داد؟ این چه مادری است که با دروغ درخواست دعا برای فرزندش می‌کند؟ این چه خاندان نبوتی هستند که چنین دروغ می‌گویند؟ کدامین اسم مشتق مانند یعقوب، اسحاق یا عیص است که نتوان امثال این خرافه‌ها و خزعبلات را از آنها استفاده کرد؟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نقل‌های امام بخاری نیز، اسرائیلیات فراوانی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ابوهریره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بشری به دنیا نمی‌آید مگر این که شیطان در روان او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شیطان‌زدگی است که با حالت گریه و </w:t>
      </w:r>
    </w:p>
    <w:p>
      <w:pPr>
        <w:pStyle w:val="BookText"/>
        <w:rPr/>
      </w:pPr>
      <w:r>
        <w:rPr>
          <w:rFonts w:ascii="IRNazanin" w:hAnsi="IRNazanin" w:eastAsia="IRNazanin"/>
          <w:color w:val="111111"/>
          <w:sz w:val="28"/>
          <w:sz w:val="28"/>
          <w:szCs w:val="28"/>
          <w:rtl w:val="true"/>
          <w:lang w:bidi="fa-IR"/>
        </w:rPr>
        <w:t>فریاد متولد می‌شود مگر حضرت مریم و فرزندش</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اگر این فضیلتی باشد پس 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او سرور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فضیلتی نیست چه نیازی به ذکر آن است؟ گناه سایر انبیا چیست که شیطان زده به دنیا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وی از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جادوی جادوگران قرار گرفت تا جایی که خیال می‌کرد کاری را انجام می‌دهد حال آن که انجام نمی‌داد</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که فرشته مرگ برای قبض روح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مشتی به چشم عزرائیل زد و چشم او را کورکرد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موسی برگرد و به او بگو تا دست خود را بر پوست گاو نری بکشد؛ زیرا که در ازای هر مویی که به دستش برسد یک سال عمر به او می‌دهم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واقع این کار عجیبی است؛ زیرا کف دست ممکن است تا پنج هزار مو از موهای آن پوست گاو را لمس کند، در حالی که سال‌های عمر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باید روایت را تکذیب کنیم یا تاریخ را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پس از جریان جادو شدن پیامبر و این که مدتی خیال می‌کرد کاری انجام می‌دهد و در واقع انجام نداده است، که از عایشه نقل کرده بود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می‌گوید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مسئله‌ای پرسیدم پس از این که </w:t>
      </w:r>
    </w:p>
    <w:p>
      <w:pPr>
        <w:pStyle w:val="BookText"/>
        <w:rPr/>
      </w:pPr>
      <w:r>
        <w:rPr>
          <w:rFonts w:ascii="IRNazanin" w:hAnsi="IRNazanin" w:eastAsia="IRNazanin"/>
          <w:color w:val="111111"/>
          <w:sz w:val="28"/>
          <w:sz w:val="28"/>
          <w:szCs w:val="28"/>
          <w:rtl w:val="true"/>
          <w:lang w:bidi="fa-IR"/>
        </w:rPr>
        <w:t>جواب گرفتم دو مرد نزد من آمدند یکی کنار صورتم نشست و دیگری کنار 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 بیماری این مرد چیست؟ دیگری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اثر آن جادو پس از مدتی برطرف شد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روایت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فراموشی یا دوگانگی شخصیت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نمی‌دانم در آن مدت وضعیت وحی چه حالتی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اموری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بدانیم چه اطمینانی به وحی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مسئولیت این روایت را بر دوش ام المؤمنین و بخاری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این روایات در کتاب بخاری بسیار است از جمله در کتاب استئذان باب بدء السلام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گونۀ خویش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منظور به گونۀ خدا آفرید چون آدم قبل از خلقت شکل و صورتی نداشته تا بگوییم خداوند آدم را به صورت خود آدم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طولش شصت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آن ملائکه‌ای که نشسته‌اند و سلام کن و ببین چه جوابی می‌دهند و جوابی که داده‌اند بدان که این همان تحیت تو و فرزندانت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افزودند تا هر کس وارد بهشت شود باید به شکل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مردم در حال نقصان‌اند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روایات بی‌معنا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 است که با وجود این همه تفکرات عجیب و به دور از تعالیم اسلامی </w:t>
      </w:r>
    </w:p>
    <w:p>
      <w:pPr>
        <w:pStyle w:val="BookText"/>
        <w:rPr/>
      </w:pPr>
      <w:r>
        <w:rPr>
          <w:rFonts w:ascii="IRNazanin" w:hAnsi="IRNazanin" w:eastAsia="IRNazanin"/>
          <w:color w:val="111111"/>
          <w:sz w:val="28"/>
          <w:sz w:val="28"/>
          <w:szCs w:val="28"/>
          <w:rtl w:val="true"/>
          <w:lang w:bidi="fa-IR"/>
        </w:rPr>
        <w:t>که با تجسیم خداوند و بدعت‌گذاری همراه است کسی را نیافتیم که صاحبان این فکر را به خاطر نقل این اسرائیلیات در تعالیم اسلامی به خروج از اسلام یا یهودیت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اگر کسی شیعه شد و برخی تفکرات پیشین خود را با خود داشت فوراً او را به یهودیت یا نصرانیت متهم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تبعات هر تفکر ناشایستی به عهدۀ صاحبان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گفتیم هر آن چه که با اسلام هماهنگ نیست، تشیّع از 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فرض، عقایدی هم باشد که ایرانیان آنها را وارد تشیّع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عقیدة تعیین پادشاهان که آن را حق الهی می‌دانستند و شیعیان نیز نسبت به ائمه همین عقیده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وجود اختلاف در دو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عقیدۀ مشترکی که میان تفکرات مختلف پیدا می‌شود، ولی باید دانست که این عقاید مشترک هیچ‌گاه آسیبی به اصول و ریشه‌های یک عقیده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اسلام در چارچوب اصول اصیل خود نزد شیعه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اگر آن اصول و پایه‌ها نزد کسی باشد به او مسلمان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تمام عقایدی که هویّت یک مسلمان را تشکیل می‌دهد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بخاری از انس روایت می‌کند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مثل ما نماز بخواند و رو به قبله ما کند و از حیوان ذبح شده ما بخورد او مسلمان است و تحت پیمان خدا و رسولش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پیمان خدا را در حق او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با این مردم بجنگیم؟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پیکار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اله الا الله و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شهادتین را گفتند جانشان محترم و ریختن خونشان حرام می‌گردد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 به وحدانیت خداوند و تصدیق به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عقیده خون‌ها محترم، ارث‌ها ثابت و ازدواج‌ها سامان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مردم هم بر همین امر ظاهری هستند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اسلام بر کسی که شهادتین را بگوید ثابت است، خواه معتقد باشد که امامت با نص الهی ثابت می‌شود و تعیین امام حق الهی است یا امامت را از طریق شوری بداند یعنی امام را گروهی از مردم به دلیل خصوصیات معیّنی، تعیین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که معتقد به امامت است شبهه‌ای داشته باشد یا بالاتر از آن بدعتی بگذارد باز هم کسی او را تکفیر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بخش طولانی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باب من یکفر أو 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مطلب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فصل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 بر آنند که به صرف گفتن نظریه‌ای یا انجام فعل غیر متعارفی، مسلمان کافر یا فاسق تلقی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امری اجتهاد کند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گردد، به هر حال شایسته اجر و پاداش است؛ اگر راه صواب را پیموده باشد دو اجر وگرنه یک اجر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پذیرش ابن ابی لیلی، ابو حنیفه، شافعی، سفیان ثوری و داوود بن علی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تمام صاحب‌نظران صحابه نیز هست و تاکنون مخالفی نیافتیم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زاهر 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امام ابو الحسن اشعری است که ابوالحسن در خانه او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هنگام مرگ به من دستور داد تا تمام شاگردانش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حاضر شدند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 دهید که من هیچ مسلمانی را به خاطر گناهی تکفیر نمی‌کنم؛ زیرا همه مسلمانان را به سوی یک معبود واحد یافتم و اسلام شامل همه آنها می‌شود</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چه گفته شد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می‌ماند تا شیعه را به یهود ربط دهیم؟ یا به صرف این که نظریات پارسی در آن راه یافته یا برخی از ایرانیان شیعه، تفکرات خود را حفظ کرده و به آن انتقال دادند، ایرانی بخوانیم؟ حال آن که این نظریات، شبهه یا حتی بدعتی بیش نیستند و همان طور که گفته شد هیچ مسلمانی با این امور تکفیر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تندروی‌ها و یاوه‌گویی‌ها ناشی از کج فهمی و کژ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عقاید شیعه را از کتاب و سنت بازگو خواهیم کرد گرچه برخی از روی نادانی یا سوء قصد، این عقاید را اقتباسی از ایرانیان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بودن تشیّع ادعایی است که عکس آن قابل اثبات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نزدیک این را اثبات خواهیم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صحیح باشد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ایرانی مسلمان باشد و ما هم با زبان اسلام سخن می‌گوییم، باید شعار ما این باشد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ما شما را از یک مرد و زن آفریدیم و شما را تیره‌ها و قبیله‌های مختلف قرار دادیم تا یکدیگر را بشناسید، گرامی‌ترین شما نزد خداوند باتقواترین شماست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که چنین است، این موضع‌گیری‌ها چگونه با روح اسلام هماهنگ است؟ اگر بخواهیم به زبان نژاد پرستانه سخن بگوییم، حتماً با صاحبان این مطالب برخورد دیگری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حتی عقل و منطق قومیت‌گرای معتدل حکم می‌کند که اگر کسی بخواهد حرمت قومیت خود را حفظ کند باید به قومیت‌های دیگر احترام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عصبیت این نیست که قوم خود را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عصبیت آن است که بدان قومت را برتر از نیکان قوم دیگر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هیچ‌گاه میان قومیت‌های مختلف فرق ننهاده و هر کس با این زبان سخن بگوید از اسلام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انگیزه‌هایی به دنبال این‌گونه سخن گفتن، داشته باشد بر خوانندۀ زیرک پوشیده نخواهد ماند؛ زیرا کسی که مردم را نادان بپندارد خود بزرگ‌ترین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دید که چه انگیزه‌هایی در پی این اتهامات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فرضیه دیگری وجود دارد که ایرانی بودن مکتب تشیّع را توجیه می‌کند و آن این است که همه یا بیشتر شیعیان ایرانی هستند به گونه‌ای که آداب و تفکرات ایرانی آنها، تشیّع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تفکرات به دلیل مخالفتشان با عقاید اسلامی با شریعت همخوانی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فرضیه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این نظریه باطل است و هر کسی که به تاریخ و عقاید مسلمانان آگاه است بطلان آن را خوب می‌داند به این دلیل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در صدها کتاب و منبع درج شده و در دسترس تمام پژوهشگران و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منبع اصلی عقاید شیعه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نیز از قرآن، سنت، اجماع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گفتیم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آنها قبلاً اشاره کرده‌ایم اکنون برخی دیگر را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والغرر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کتاب‌های روایی و حدیثی، کتاب‌های چهارگانه را می‌توان نام برد که در کل مورد اعتماد تمام شیعیان هستند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و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تمام روایات این چهار کتاب مورد اعتماد شیعیان نیست بلکه هر روایتی حسابی دارد؛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کردیم و نقدهای بسیاری بر روایات این کتاب‌ها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جمعیت کمی از شیعیان را تشکیل می‌دهند؛ زیرا که این مذهب میان عرب‌ها، هندی‌ها، ترک‌ها، افغانیان، کردها، چینی‌ها، تبتی‌ها و دیگران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نیز قسمتی از این شیعیان‌اند نه مثل آنچه که برخی تصور می‌کنند که از روی نادانی یا سوء نیت به این مذهب گرویده‌اند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تشیّع در حجاز مهد عرب رویش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پیشگامان این مکتب مؤید این مطلبند؛ زیرا به جز سلمان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او را به این لقب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پیشگامان تشیّع عرب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از شیعیان را قبلاً شمردیم که همگی از میان قبایل مختلف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و سوم این پیشگامان را بررسی کنیم باز غلبه را از آن عرب‌ها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 این بحث در کتاب‌های سیره‌شناسی و تراجم است لذا تفصیل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نظریات محققان را در این باره خواهیم آورد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آنچه گذشت چه توجیهی برای نسبت دادن تشیّع به ایرانیان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می‌ماند؟ نسبتی که نزد این نویسندگان از امور مسلَّم شمرده شده و حتی بحث کردن پیرامون آن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تمام جوانب این موضوع را بررسی کنیم ادلۀ این نویسندگان را نیز مطرح خواهیم کرد و مطمئنم که خواننده محترم خواهد خندید؛ زیرا دلایل ایشان کمتر از اصل 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ایرانی بودن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تعجب است که چگونه این پژوهشگران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دانش قابل توجهی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ادله را می‌پذیرند چه رسد به این که دیگران را با این دلایل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ناشی از هوای نفس و تعصبات است که نقش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ناشی از اسیر شدن در عقایدی است که صاحبان آنها اجازه بازنگری به خود نمی‌دهند تا آن جمله از عقاید که در پی تقلید کورکورانه است، دور ریزند و آنهایی که مستحکمند و با شرع اسلامی هماهنگ است را، بپذیرند</w:t>
      </w:r>
      <w:r>
        <w:rPr>
          <w:rFonts w:eastAsia="IRNazanin" w:cs="IRNazanin"/>
          <w:color w:val="111111"/>
          <w:sz w:val="28"/>
          <w:szCs w:val="28"/>
          <w:rtl w:val="true"/>
          <w:lang w:bidi="fa-IR"/>
        </w:rPr>
        <w:t xml:space="preserve">. </w:t>
      </w:r>
      <w:bookmarkStart w:id="74" w:name="pg5219_38936"/>
    </w:p>
    <w:p>
      <w:pPr>
        <w:pStyle w:val="Heading3"/>
        <w:numPr>
          <w:ilvl w:val="2"/>
          <w:numId w:val="1"/>
        </w:numPr>
        <w:rPr/>
      </w:pPr>
      <w:bookmarkStart w:id="75" w:name="__RefHeading___Toc225806_581953129"/>
      <w:bookmarkStart w:id="76" w:name="_Toc23"/>
      <w:bookmarkEnd w:id="74"/>
      <w:bookmarkEnd w:id="75"/>
      <w:r>
        <w:rPr>
          <w:rtl w:val="true"/>
        </w:rPr>
        <w:t>فصل دوم</w:t>
      </w:r>
      <w:r>
        <w:rPr>
          <w:rtl w:val="true"/>
        </w:rPr>
        <w:t xml:space="preserve">: </w:t>
      </w:r>
      <w:r>
        <w:rPr>
          <w:rtl w:val="true"/>
        </w:rPr>
        <w:t>ایرانی بودن تشیّع در گفتار محققان</w:t>
      </w:r>
      <w:bookmarkEnd w:id="76"/>
    </w:p>
    <w:p>
      <w:pPr>
        <w:pStyle w:val="Heading4"/>
        <w:numPr>
          <w:ilvl w:val="3"/>
          <w:numId w:val="1"/>
        </w:numPr>
        <w:rPr/>
      </w:pPr>
      <w:bookmarkStart w:id="77" w:name="__RefHeading___Toc225808_581953129"/>
      <w:bookmarkStart w:id="78" w:name="_Toc24"/>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نسبت تشیّع به ایرانیان، در زمان‌های اخیر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اسباب سیاسی این طرح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دلایلی که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رغبت عرب‌ها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شیعیان نیز همواره گروهی بودند که در دوران‌های سه‌گانه صدر اسلام، امویان و عباسیان، معارض و شورشی بودند؛ لذا برای مهار کردن آنها چنین نسبتی به ایشان دادند تا میان عرب‌ها بدنام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یکی از نسبت‌های ناروایی است که به تشیّع زده شده است و تمام این تلاش‌ها برای رسیدن به اهداف مشخصی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اسباب گفته شده دربارۀ اختلاف عرب‌ها و ایرانیان، عبارتند 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در دشمنی خود، فرقی میان اسلام و عرب نمی‌گذاشتند و چون اسلام پادشاهی آنها را سرنگون ساخت، در تلاش بودند تا عظمت و شکوه از دست رفته خود را دوباره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را با دو روش یکی مثبت و دیگری منفی،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زمان امویان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پیشینه تمدنی ایرانیان و تقویت جناح‌های سیاسی وابسته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مناصب مختلف دولتی به کار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سمت‌های کلیدی راه یافتند و در دستگاه‌های حکومتی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باعث شد تا میان ایشان و عرب‌ها اختلاف بیافتد؛ زیرا عرب‌ها خود را حاملان اصلی دین اسلام و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اساسی هدایت امت‌ها می‌دانستند و خود را ستون‌های برافراشته اسلام می‌شمردند؛ لذا اجازه نمی‌دادند تا قوم دیگری مزاحم آنها شود یا از آنها سبقت بگیرد و مناصب حکومتی را اشغال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ایرانی‌ها نیز خود را با تمدنی اصیل، دانشی سرشار و درایت سیاسی و تشکیلاتی می‌یافتند، با این وصف چرا دیگرانی که چنین شایستگی‌هایی را ندارند بر خود مقدم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باعث بروز اختلافات شدید و پیدایش شعوبی‌گری شد و باعث ایجاد موارد زیادی از دشمنی‌ها و کینه‌توزی‌ها در میان این دو قومیت در طول تاریخ گردید و به درگیری میان آنها منجر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دریچه‌ای که ایرانیان وارد تشکیلات اسلامی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اصالت تمدنی، فرهنگی و تخصص اداری بود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عناصر دیگری چون ترک‌ها نیز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ورود آنها با فجایع و آثار منفی فراوانی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فارس‌ها اولین قومی بودند که دست به این نفوذ زدند و بساط خلافت را برچیدند تمام مسئولیت را بر گردن ایشان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نقش مهمی در دمیدن شیپورهای تفرقه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برای رسیدن به اهداف خویش سعی کردند تا به اختلافات دامن زده و خصوصیات و ویژگی‌های متضادی به این دو گروه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نیز از دو طرف که بر سفرة مستشرقان پرورش یافته بودند، تحت تأثیر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خطر مقاصد مستشرقان را احساس نکرده و شیفته روش علمی آنها شدند؛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آنها را در پیش گرفته و بوق تبلیغاتی آنها شدند </w:t>
      </w:r>
    </w:p>
    <w:p>
      <w:pPr>
        <w:pStyle w:val="BookText"/>
        <w:rPr/>
      </w:pPr>
      <w:r>
        <w:rPr>
          <w:rFonts w:ascii="IRNazanin" w:hAnsi="IRNazanin" w:eastAsia="IRNazanin"/>
          <w:color w:val="111111"/>
          <w:sz w:val="28"/>
          <w:sz w:val="28"/>
          <w:szCs w:val="28"/>
          <w:rtl w:val="true"/>
          <w:lang w:bidi="fa-IR"/>
        </w:rPr>
        <w:t>و سرانجام سلاحی در دست این فرنگیان شده تا به برادران دینی خود ضربه بزنند و عقیدۀ همدیگر را تخریب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دشمنی‌های فراوانی از این قبیل ایجاد گردید که تلاش سنگینی برای برطرف شدن آن‌ها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دشمنی میان عرب‌ها و فارس‌ها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شیعیان استفاده گردید تا دشمنی و نفرت از ایشان حاصل شود؛ لذا این تهمت را میان پیشگامان اهل تسنّن نمی‌یابیم؛ چون اساساً چنین اسبابی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است که کسانی که شیعیان را به فارس‌ها و ایرانیان نسبت می‌دهند، خود ایرانی‌اند که در آینده نزدیک مطرح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تفرقه بازار سود می‌برند بسیارند اما مستشرقان و شاگردانشان بیشترین سود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مستشرقان منافع خاصی را می‌طلبند و شاگردان آنها نیز برای رسیدن به اهداف خود آب به آسیاب ایشان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وجود دارند که تحت تأثیر قرار گرفتند که به نمونه‌هایی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می‌نویسد که پایه و اساس تشیّع، ایرانی است؛ چون عرب‌ها طرفدار آزادی ولی فارس‌ها طرفدار پادشاهی و حکومت موروثی بوده‌اند و چیزی از انتخابات نمی‌دانستند؛ لذا 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ملکوت پیوست و فرزندی نداشت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خویشاوند نزدیک اوست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 جانشینی او دانستند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خاورشناس، فن فلوتن نیز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السیادهًْ العربیهًْ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 همین </w:t>
      </w:r>
    </w:p>
    <w:p>
      <w:pPr>
        <w:pStyle w:val="BookText"/>
        <w:rPr/>
      </w:pPr>
      <w:r>
        <w:rPr>
          <w:rFonts w:ascii="IRNazanin" w:hAnsi="IRNazanin" w:eastAsia="IRNazanin"/>
          <w:color w:val="111111"/>
          <w:sz w:val="28"/>
          <w:sz w:val="28"/>
          <w:szCs w:val="28"/>
          <w:rtl w:val="true"/>
          <w:lang w:bidi="fa-IR"/>
        </w:rPr>
        <w:t>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معتقد است که شیعیان عقاید خود را از یهود، بیش از ایرانیان گرفته‌اند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براون معتقد است که هیچ قومی به اندازۀ ایرانیان معتقد به حق الهی نسبت به حاکمان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به تأثیرپذیری شیعیان از ایشان اشاره می‌کند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شرق‌شناس معتقد است که ایرانیان جمعیت زیادی از شیعیان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استدلال می‌کند که بیش از نیمی از ساکنان شهر کوفه،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چون بیشتر آنها شیعه بودند پس بیشتر شیعیان ایرانیانند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بروکلمن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شیعه پس از آن، مرکز جنبش‌های ضد عرب گردید و بارگاه امام حسین مقدس‌ترین مکان زیارتی آنان به ویژه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نهایت آرزوی آنها دفن شدن در کنار آن بارگاه است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 با مراجعه به نوشته‌های این مستشرقین، خواهیم یافت که همۀ آنها به گونه‌ای بر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بودن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دارند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بر نظریۀ ایرانی بودن تشیّع، اثری مترتب کردند و آن را نتیجۀ ارتباط تشیّع با پارسیان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یاد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بیشتر ایرانیان شیعه هستند و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و همچنین عرب‌ها را سبب از بین رفتن پادشاهی خود می‌دانستند و دولت اموی عرب محور بود، این موالی به سوی آن یورش برده و آن را سرنگون کردند و دولت عباسی را به جای آن </w:t>
      </w:r>
      <w:bookmarkStart w:id="79" w:name="pg5219_38940"/>
    </w:p>
    <w:p>
      <w:pPr>
        <w:pStyle w:val="BookText"/>
        <w:rPr/>
      </w:pPr>
      <w:bookmarkEnd w:id="79"/>
      <w:r>
        <w:rPr>
          <w:rFonts w:ascii="IRNazanin" w:hAnsi="IRNazanin" w:eastAsia="IRNazanin"/>
          <w:color w:val="111111"/>
          <w:sz w:val="28"/>
          <w:sz w:val="28"/>
          <w:szCs w:val="28"/>
          <w:rtl w:val="true"/>
          <w:lang w:bidi="fa-IR"/>
        </w:rPr>
        <w:t>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مدافع سرسخت ایرانیان بود که سرانجام تفکر شیعی در آن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نظریات را در بسیاری از نوشته‌های نویسندگان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مصری‌ها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را در سه مورد خلاصه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لشکرکشی خراسانیان برای سرنگونی بنی‌امیه را نوعی حرکت قومی شمرده‌اند، نه به انگیزه‌های اجتماعی یا انسانی همچنین نقش قومیت‌های دیگر را که در این لشکرکشی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شمرده یا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هدف اجتماعی این شورش را تباه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عنصر اساسی این جنگ را ایرانیان معرفی کردند و چنین وانمود کردند که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خراسانیان با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 العمل انتقام جویانه ایرانیان است تا شکوه و عظمت خویش را از اعراب پس بگیرند و آنان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نقش محوری عرب‌ها در این جنگ که فرماندهی آن را به دست داشتند، کم رنگ جلوه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دیگری که در این سخن‌ها وجود دارد این است که تفکر شیعی با پیروزی ایرانیان در دوران عباسیان، سامان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تمام این سخنان غیر واقعی است بلکه پوششی بر عیب‌های آشکار قائلین آنهاست</w:t>
      </w:r>
      <w:r>
        <w:rPr>
          <w:rFonts w:eastAsia="IRNazanin" w:cs="IRNazanin"/>
          <w:color w:val="111111"/>
          <w:sz w:val="28"/>
          <w:szCs w:val="28"/>
          <w:rtl w:val="true"/>
          <w:lang w:bidi="fa-IR"/>
        </w:rPr>
        <w:t>.</w:t>
      </w:r>
    </w:p>
    <w:p>
      <w:pPr>
        <w:pStyle w:val="Heading4"/>
        <w:numPr>
          <w:ilvl w:val="3"/>
          <w:numId w:val="1"/>
        </w:numPr>
        <w:rPr/>
      </w:pPr>
      <w:bookmarkStart w:id="80" w:name="__RefHeading___Toc225810_581953129"/>
      <w:bookmarkStart w:id="81" w:name="_Toc25"/>
      <w:bookmarkEnd w:id="80"/>
      <w:r>
        <w:rPr>
          <w:rtl w:val="true"/>
        </w:rPr>
        <w:t>نقد نظریه‌ها</w:t>
      </w:r>
      <w:bookmarkEnd w:id="8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فرماندهانی که لشکریان ضد اموی را فرماندهی کردند هدفشان رها ساختن مردم از ظلم و ستم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خواننده‌ای می‌تواند با بررسی اوضاع حکومت امویان، به جور و سرکشی آنها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ستمی که </w:t>
      </w:r>
    </w:p>
    <w:p>
      <w:pPr>
        <w:pStyle w:val="BookText"/>
        <w:rPr/>
      </w:pPr>
      <w:r>
        <w:rPr>
          <w:rFonts w:ascii="IRNazanin" w:hAnsi="IRNazanin" w:eastAsia="IRNazanin"/>
          <w:color w:val="111111"/>
          <w:sz w:val="28"/>
          <w:sz w:val="28"/>
          <w:szCs w:val="28"/>
          <w:rtl w:val="true"/>
          <w:lang w:bidi="fa-IR"/>
        </w:rPr>
        <w:t xml:space="preserve">از روزهای نخست آنها تا روزگار مروان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حاکم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یک یا چند نمونه از ظلم ایشان را بازگو کنیم؛ چرا که تمام روزگار امویان پر از جور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صحت این مطلب، خواننده را به بررسی کتاب‌های تاریخی، از روز نخست حکومت معاویه تا پایان دولت امویان ارجاع می‌دهم و دعوت می‌کنم تا کتاب‌های تمام فرقه‌های مسلمانان را جستجو نماید نه تنها شیعیان را، زیرا ممکن است تصور شود که شیعیان دشمنان امویانند و علیه آنها مطالبی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چون طبری، ابن اثیر، ابن کثیر، ابن خلدون یا هر کتاب دیگری که مورد بررسی قرار بگیرد به این مطلب اذعان دارد تا جایی که شاعر از دوران حکمرانی آنها چنین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نابود شوید ای آل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ظلم و ستمی که از شما یا میان شما یا به سبب شما بوده را شرح دهیم کتاب‌ها گنجایش نمی‌یافت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منکم وفیکم وإلیکم وبکم ما لو شرحناه فضحنا الکتبا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نظریه دوم را ابطال می‌کند این است که فرماندهان لشکر ضد اموی، همگی از بزرگان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جاحظ در رسالۀ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نام‌هایی چون قحطبهًْ بن شبیب الطایی، سلیمان بن کثیر الخزاعی، مالک بن هیثم خزاعی، خالدبن ابراهیم ذهلی، لاهزبن طریف مزنی، موسی‌بن کعب مزنی، قاسم‌بن مجاشع مزنی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که همگی فرماندهان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مورخان نام قبایلی را می‌آورند که عرب و مقیم خراسان بودند و بیشتر لشکریان ضد اموی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قبایلی چون </w:t>
      </w:r>
    </w:p>
    <w:p>
      <w:pPr>
        <w:pStyle w:val="BookText"/>
        <w:rPr/>
      </w:pPr>
      <w:r>
        <w:rPr>
          <w:rFonts w:ascii="IRNazanin" w:hAnsi="IRNazanin" w:eastAsia="IRNazanin"/>
          <w:color w:val="111111"/>
          <w:sz w:val="28"/>
          <w:sz w:val="28"/>
          <w:szCs w:val="28"/>
          <w:rtl w:val="true"/>
          <w:lang w:bidi="fa-IR"/>
        </w:rPr>
        <w:t>خزاعه، تمیم، طی، ربیعه، مزینه و دیگر قبایل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نام فرماندهان و قبایل عرب که به حکومت امویان یورش برده و آن را سرنگون ساختند،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الفوطی مؤرخ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محمد رضا شبیبی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متن‌های مفصلی از مهم‌ترین منابع موجود را نقل کرده، اهداف این شورش، چگونگی لشکرکشی، بزرگان شرکت کننده و در کل تمام جوانب موضوع را بررسی نموده است</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این دیدگاه این بود که عناصر غیر عرب به دلیل دور ساختن آنها از مناصب دولتی در صدد انتقام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 ناصحیح است؛ زیرا در دوران امویان شاهد عناصر غیر عرب فراوانی هستیم که در مناصب مختلف مشغول بوده‌اند و وضعیت آنها در عهد عباسی تفاوت چندانی با عهد اموی پیدا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ایرانیان روز به روز در دوران امویان افزایش می‌یافت و اگر فرصت دوران عباسیان پیش نمی‌آمد، به گونه‌های مختلف فرصت‌های دیگری نصیب آنها می‌شد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غیر عرب، مناصب مهمی در حکومت امویان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سرجون بن منصور که مشاور و رئیس دیوان رسائل و دیوان خراج معاویه بود، مرداس غلام زیاد که ریاست دیوان رسائل را به عهده داشت، زادان فروخ خراج گزار عراق و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مصر در زمان عمر بن 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مسلم والی مصر، هم پیمان قبیله ثقیف، نیز از این قبیل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عناصر قاضی، استاندار و رئیس دیوان خراج می‌توان یافت که در ابعاد مختلف دولت اموی نفوذ کرده و تأثیرگذار بودند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دیگر، امویان اهمیت زیادی به عرب‌ها نمی‌دادند مگر این که منافع آنها اقتضا می‌نمود و اگر زمانی منافعشان اقتضا می‌کرد تا عرب‌ها را به جان هم بیاندازند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چندین بار در دوران حکومتشان انجام دادند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به تفصیل وارد این بحث شده و شرح داده است که چگونه عرب‌ها در آن دوران به جان هم انداخته می‌شدند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می‌گفت ترویج تفکر شیعی از طریق موالی و غیر عرب‌ها صورت گرفت و سلطه و نفوذ شیعیان نیز بدین سبب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نیز ناصواب است؛ زیرا ایرانیان در دوران عباسی مصیبت‌های فراوانی چشیدند و نفوذشان را محدود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قتل رساندن ابو مسلم خراسانی و یارانش در عهد منصور، قتل عام برامکه روزگار الرشید، کشتار آل سهل در زمان مأمون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چیز می‌ماند، و آن تقدم غیر عرب‌ها در میادین دیگر است که در کل سخنی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ایرانیان در دستگاههای حکومتی نیز تنها از ایام سفاح تا زمان حکومت مأمون بود، آن هم فقط تحت سیطرۀ عباسیان، تا هر وقت که بخواهند نفوذ ایشان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 زمان میان حکمرانی متوکل تا پایان دوران عباسی، این عباسیان بودند که رو به ضعف نهادند و از جهات مختلفی مورد نفوذ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بدین معنا نبود که فقط ایرانیان در دستگاه </w:t>
      </w:r>
    </w:p>
    <w:p>
      <w:pPr>
        <w:pStyle w:val="BookText"/>
        <w:rPr/>
      </w:pPr>
      <w:r>
        <w:rPr>
          <w:rFonts w:ascii="IRNazanin" w:hAnsi="IRNazanin" w:eastAsia="IRNazanin"/>
          <w:color w:val="111111"/>
          <w:sz w:val="28"/>
          <w:sz w:val="28"/>
          <w:szCs w:val="28"/>
          <w:rtl w:val="true"/>
          <w:lang w:bidi="fa-IR"/>
        </w:rPr>
        <w:t>عباسی صاحب نفوذ شده بودند، بلکه همواره هر حکومتی که دچار ضعف می‌گردد در معرض فرصت‌طلبان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عوامل گوناگون ضعف حکومت عباسیان را به تفصیل بررسی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تصویری که برخی نویسندگان از نفوذ ایرانیان و غیر عرب‌ها برداشت کرده‌اند، تصویری بسیار مبالغه‌آمیز است؛ زیرا شعوبی‌گری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ضد نژادپرستی عربی</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عباسیان چیزی جز ادامه این حرکت از ایام امویان نبوده است و اگر هم ایرانیان نفوذی داشتند به آن اندازه نمی‌رسید تا سلطه عرب‌ها را تهدید کند بلکه هر نفوذی که داشتند از طرف دولت و با اجازۀ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سبب اهدافی که عباسیان دنبال می‌کردند چنین اقتداری به ایرانیان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فلهوزن درباره نفوذ ایرانیان در عصر عباسی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پارسیان در این دوران دارای نفوذ برتر بودند، سخن غیر دقیقی است</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بخش دیگر این نظریه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دوران عباسی آزادی عمل بیشتری داشته است، عکس آن صحیح است؛ زیرا عباسیان حرص فراوانی در کشتن شیعیان و امامانشان داشتند و به جز دوران‌های کوتاهی چون دوران بویهیان، همواره دچار محنت، ظلم و فجایع سخت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تاریخی، موارد فراوانی از قتل عام شیعیان، در دوران عباسیان نقل می‌کنند که خواننده را به این کتاب‌ها ارجاع می‌دهم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نقد این نظریات، نوبت به شاگردان این خاورشناسان می‌رسد، </w:t>
      </w:r>
    </w:p>
    <w:p>
      <w:pPr>
        <w:pStyle w:val="BookText"/>
        <w:rPr/>
      </w:pPr>
      <w:r>
        <w:rPr>
          <w:rFonts w:ascii="IRNazanin" w:hAnsi="IRNazanin" w:eastAsia="IRNazanin"/>
          <w:color w:val="111111"/>
          <w:sz w:val="28"/>
          <w:sz w:val="28"/>
          <w:szCs w:val="28"/>
          <w:rtl w:val="true"/>
          <w:lang w:bidi="fa-IR"/>
        </w:rPr>
        <w:t>شاگردانی که راه آنها را ادامه داده و درباره نظریه ایرانی بودن تشیّع از ایشان تقلید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تفکر ایرانی بر تفکر شیعی سلطه دارد؛ به دلیل این که بسیاری از شیعیان، ایرانی هستند و فرهنگ، آداب و رسومشان را وارد این مذهب ساخته و به آن رنگ ایرانی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سخن را در حالی می‌گویید که خود اعتراف می‌کند تشیّع پیش از ورود ایرانیان به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این نویسنده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نتیجه‌ای که گرفته‌ام و کتاب‌های تاریخی نیز می‌گوید این است که پیدایش تشیّع و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ایرانیان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تعالیم تشیّع، ابتدا بسیار ساده بود ولی با ورود عناصر دیگر به اسلام چارچوب جدیدی به خود گرفت و چون ایرانیان بیشترین عنصری بودند که وارد اسلام شده‌اند لذا اثر بیشتری بر تشیّع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دیدگاه شیعیان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همان دیدگاه اجدادشان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ثنویت نزد ایرانیان، منبعی شد تا شیعیان تعالیم خود را از آن اقتباس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تحریک معتزله گردید لذا براهین فراوانی در رد ادله رافضه آورده‌اند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خواننده می‌خواهم به این سخن تند توجه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از آن شعله کینه و آتش دشمنی بر می‌خیزد تا جایگاه احمد امین و امثال وی را خوب بشناسیم وی بر این تفکر و آثار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نوشته‌هایش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تفکری که احمد امین پذیرفته است معجونی از کینه و </w:t>
      </w:r>
    </w:p>
    <w:p>
      <w:pPr>
        <w:pStyle w:val="BookText"/>
        <w:rPr/>
      </w:pPr>
      <w:r>
        <w:rPr>
          <w:rFonts w:ascii="IRNazanin" w:hAnsi="IRNazanin" w:eastAsia="IRNazanin"/>
          <w:color w:val="111111"/>
          <w:sz w:val="28"/>
          <w:sz w:val="28"/>
          <w:szCs w:val="28"/>
          <w:rtl w:val="true"/>
          <w:lang w:bidi="fa-IR"/>
        </w:rPr>
        <w:t>دشمنی با تشیّع همراه با تقلید کورکورانه از مستشرقین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زهره همان نظر احمد امین را دارد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پیشگامان تشیّع فارس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نظر مستشرقین را مطرح می‌کند و بعد از آن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معتقدیم که ایرانیان تأثیر فراوانی بر مکتب تشیّع نهاده‌اند، مخصوصاً شیوۀ حکمرانی و موروثی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مطلب را تأیید می‌کند این است که تاکنون بیشتر شیعیان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صدر اسلام نیز چنین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 الطیب متنبی شاعر مشهور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روزگار مردمان کوچک مغز و سبک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دارای جسدهای تنومندی هستند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زهره مصداق این بیت است؛ زیرا می‌گوید پیشگامان تشیّع ایرانی بودند حال آن که من از خوانندگان می‌خواهم بررسی کنند و پنج تن از شیعیان ایرانی آن دوره را بیابند، مطمئنم که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ارزشی برای تحقیق و پژوهش امثال ابو زهره باقی می‌ماند؟ به هر حال وی وفات یافته و از خداوند برای ایشان طلب مغفرت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عطیهً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از کسانی است که تحت تأثیر نوشته‌های خاورشناسان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معتقد است که تشیّع از تفکرات ایرانیان وام گرفته است آن هم به وسیله عبدالله بن سباء که جریانات فکری متعددی را وارد تشیّع کرده که یکی از آنها تفکر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عطیهًْ الله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سوداء به مدینه آمد و افکار و آرای ضد دینی خود را</w:t>
      </w:r>
      <w:bookmarkStart w:id="82" w:name="pg5219_38947"/>
    </w:p>
    <w:p>
      <w:pPr>
        <w:pStyle w:val="BookText"/>
        <w:rPr/>
      </w:pPr>
      <w:bookmarkEnd w:id="82"/>
      <w:r>
        <w:rPr>
          <w:rFonts w:ascii="IRNazanin" w:hAnsi="IRNazanin" w:eastAsia="IRNazanin"/>
          <w:color w:val="111111"/>
          <w:sz w:val="28"/>
          <w:sz w:val="28"/>
          <w:szCs w:val="28"/>
          <w:rtl w:val="true"/>
          <w:lang w:bidi="fa-IR"/>
        </w:rPr>
        <w:t>در آن شهر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آرایی که از یهودیت و عقاید ایرانی شایع در یمن،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به عنوان حامی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ادعا نمود که هر پیامبری وصیی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است</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تنها نمونه‌ای است از کسانی که به شیوه خاورشناسان قلم فرسایی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را در نوشته‌های کنونی اهل تسنّن نیز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معاصرین مطالب یاد شده را به عنوان میراث فرهنگی خویش حفظ نموده و در تعمیق و گسترش آن با تمام توان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نمی‌خواهیم در رد این مطالب عجله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ادله‌ای که برای ورود ایرانیان به تشیّع ذکر کرده‌اند را مطرح می‌کنیم تا ریشه و اساس این تهمت‌ها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ادله ایشان در این باره سه چیز است</w:t>
      </w:r>
      <w:r>
        <w:rPr>
          <w:rFonts w:eastAsia="IRNazanin" w:cs="IRNazanin"/>
          <w:color w:val="111111"/>
          <w:sz w:val="28"/>
          <w:szCs w:val="28"/>
          <w:rtl w:val="true"/>
          <w:lang w:bidi="fa-IR"/>
        </w:rPr>
        <w:t>:</w:t>
      </w:r>
    </w:p>
    <w:p>
      <w:pPr>
        <w:pStyle w:val="Heading4"/>
        <w:numPr>
          <w:ilvl w:val="3"/>
          <w:numId w:val="1"/>
        </w:numPr>
        <w:rPr/>
      </w:pPr>
      <w:bookmarkStart w:id="83" w:name="__RefHeading___Toc225812_581953129"/>
      <w:bookmarkStart w:id="84" w:name="_Toc26"/>
      <w:bookmarkEnd w:id="83"/>
      <w:r>
        <w:rPr>
          <w:rtl w:val="true"/>
        </w:rPr>
        <w:t>ادله تشیّع ایرانیان از نگاه اهل تسنّن</w:t>
      </w:r>
      <w:bookmarkEnd w:id="84"/>
    </w:p>
    <w:p>
      <w:pPr>
        <w:pStyle w:val="Heading5"/>
        <w:numPr>
          <w:ilvl w:val="4"/>
          <w:numId w:val="1"/>
        </w:numPr>
        <w:rPr/>
      </w:pPr>
      <w:bookmarkStart w:id="85" w:name="__RefHeading___Toc225814_581953129"/>
      <w:bookmarkStart w:id="86" w:name="_Toc27"/>
      <w:bookmarkEnd w:id="85"/>
      <w:r>
        <w:rPr>
          <w:rtl w:val="true"/>
        </w:rPr>
        <w:t>دلیل اول</w:t>
      </w:r>
      <w:bookmarkEnd w:id="8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ایرانیان است؛ زیرا وی با دختر یزدگرد پادشاه ساسانی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ایشان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که جامع ویژگی‌های پادشاهان ایرانی و امامت پدران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الأسود دؤلی در این باره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 مولود میان کسری و هاشم</w:t>
      </w:r>
    </w:p>
    <w:p>
      <w:pPr>
        <w:pStyle w:val="BookText"/>
        <w:rPr/>
      </w:pPr>
      <w:r>
        <w:rPr>
          <w:rFonts w:ascii="IRNazanin" w:hAnsi="IRNazanin" w:eastAsia="IRNazanin"/>
          <w:color w:val="111111"/>
          <w:sz w:val="28"/>
          <w:sz w:val="28"/>
          <w:szCs w:val="28"/>
          <w:rtl w:val="true"/>
          <w:lang w:bidi="fa-IR"/>
        </w:rPr>
        <w:t>بزرگوارترین شخصیتی است که در این خاندان پرورش یافته است</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سمیرهً لیثی به دنبال سخن آرنولد توین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رواج اسلام میان </w:t>
      </w:r>
      <w:bookmarkStart w:id="87" w:name="pg5219_38948"/>
    </w:p>
    <w:p>
      <w:pPr>
        <w:pStyle w:val="BookText"/>
        <w:rPr/>
      </w:pPr>
      <w:bookmarkEnd w:id="87"/>
      <w:r>
        <w:rPr>
          <w:rFonts w:ascii="IRNazanin" w:hAnsi="IRNazanin" w:eastAsia="IRNazanin"/>
          <w:color w:val="111111"/>
          <w:sz w:val="28"/>
          <w:sz w:val="28"/>
          <w:szCs w:val="28"/>
          <w:rtl w:val="true"/>
          <w:lang w:bidi="fa-IR"/>
        </w:rPr>
        <w:t xml:space="preserve">ایرانیان مطالبی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گسترش اسلام میان ایرانیان،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بانو دختر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فرزندان این زوج را ادامه دهندۀ حکومت شاهان خود می‌دانند</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یکی از ادله رواج یافتن تشیّع میان ایرانیان است</w:t>
      </w:r>
      <w:r>
        <w:rPr>
          <w:rFonts w:eastAsia="IRNazanin" w:cs="IRNazanin"/>
          <w:color w:val="111111"/>
          <w:sz w:val="28"/>
          <w:szCs w:val="28"/>
          <w:rtl w:val="true"/>
          <w:lang w:bidi="fa-IR"/>
        </w:rPr>
        <w:t>.</w:t>
      </w:r>
    </w:p>
    <w:p>
      <w:pPr>
        <w:pStyle w:val="Heading5"/>
        <w:numPr>
          <w:ilvl w:val="4"/>
          <w:numId w:val="1"/>
        </w:numPr>
        <w:rPr/>
      </w:pPr>
      <w:bookmarkStart w:id="88" w:name="__RefHeading___Toc225816_581953129"/>
      <w:bookmarkStart w:id="89" w:name="_Toc28"/>
      <w:bookmarkEnd w:id="88"/>
      <w:r>
        <w:rPr>
          <w:rtl w:val="true"/>
        </w:rPr>
        <w:t>دلیل دوم</w:t>
      </w:r>
      <w:bookmarkEnd w:id="89"/>
    </w:p>
    <w:p>
      <w:pPr>
        <w:pStyle w:val="BookText"/>
        <w:rPr/>
      </w:pPr>
      <w:r>
        <w:rPr>
          <w:rFonts w:ascii="IRNazanin" w:hAnsi="IRNazanin" w:eastAsia="IRNazanin"/>
          <w:color w:val="111111"/>
          <w:sz w:val="28"/>
          <w:sz w:val="28"/>
          <w:szCs w:val="28"/>
          <w:rtl w:val="true"/>
          <w:lang w:bidi="fa-IR"/>
        </w:rPr>
        <w:t>هماهنگی عقاید شیعیان و ایرانیان، همچون الهی بودن حق حاکمیت؛ دلیل دیگر تشیع ایرانیان است؛ زیرا هر دو بر این باورند که ولایت و حکومت حقی است که خداوند به حاکمان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آن را برای پادشاهان و شیعیان برای امامان خود می‌دانند این مطلب را گرچه برخی به عنوان دلیل تأثیر شیعیان از فارس‌ها دانسته‌اند،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سابقۀ تشیّع به پیش از ورود ایرانیان به اسلام بر می‌گردد، ثانیاً پیشگامان تشیّع همه عرب بودند، ثالثاً نظریه امامت نزد زرارة، تفاوتی با آنچه نزد ابوذر و عمار بود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گرچه در این باره میان ایرانیان و شیعیان نوعی هماهنگی یافت می‌شود ولی هیچ گاه به خاطر تأثیرپذیری مکتب تشیّع از پارسیان نبوده است؛ به دلیل این که شیعیان،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سفارش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نزدیکی تفکر شیعه به ایرانیان همواره مورد توجه مستشرقان و شاگردان آنها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ابو زهره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اندیشمندان از جمله 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سرشناس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ریشه مکتب تشیّع، گرایش ایرانی دارد؛ زیرا عرب‌ها به آزادی معتقدند ولی اعتقاد ایرانیان به پادشاهی و سلطنت، موروثی </w:t>
      </w:r>
      <w:bookmarkStart w:id="90" w:name="pg5219_38949"/>
    </w:p>
    <w:p>
      <w:pPr>
        <w:pStyle w:val="BookText"/>
        <w:rPr/>
      </w:pPr>
      <w:bookmarkEnd w:id="90"/>
      <w:r>
        <w:rPr>
          <w:rFonts w:ascii="IRNazanin" w:hAnsi="IRNazanin" w:eastAsia="IRNazanin"/>
          <w:color w:val="111111"/>
          <w:sz w:val="28"/>
          <w:sz w:val="28"/>
          <w:szCs w:val="28"/>
          <w:rtl w:val="true"/>
          <w:lang w:bidi="fa-IR"/>
        </w:rPr>
        <w:t>است و اساساً شیوۀ انتخابات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مورد شیوۀ حکومت و موروثی بودن آن، از ایرانیان تأثیر پذیرفتند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امین و عدۀ دیگری از شرق‌شناسان همین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دیدگاه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تفصیل مطرح ساخته و با سخنان مستشرقان تأیید نموده است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225818_581953129"/>
      <w:bookmarkStart w:id="92" w:name="_Toc29"/>
      <w:bookmarkEnd w:id="91"/>
      <w:r>
        <w:rPr>
          <w:rtl w:val="true"/>
        </w:rPr>
        <w:t>دلیل سوم</w:t>
      </w:r>
      <w:bookmarkEnd w:id="9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پذیرش تشیّع را وسیله‌ای برای از بین بردن اسلام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بهانه دوستی با اهل‌بیت، تفکرات مخرب خود چون وصی بودن امام، رجعت، مهدی موعود و غیره را وارد اسلام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مکتب تشیّع پناهگاهی است تا هر کسی که از روی کینه یا دشمنی بخواهد دین را منهدم کند، به آن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می‌خواستند عقاید پیشینیان خود را وارد اسلام کنند نیز به این مذهب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چون تعالیم یهودیت، نصرانیت، زرتشتی، هندی و هر کسی که ندای استقلال‌طلبی سر دهد یا شورشی در کشور خود راه‌اندازی کند، حب اهل‌بیت را وسیله‌ای برای وارد کردن چنین عقایدی قرار می‌داد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آهنگی که بر این سخنان حاکم است توجه کنید که چگونه می‌خواهند تشیّع را تخریب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دیگران که پیش از احمد امین بودند یا حتی بعد از ایشان </w:t>
      </w:r>
      <w:bookmarkStart w:id="93" w:name="pg5219_38950"/>
    </w:p>
    <w:p>
      <w:pPr>
        <w:pStyle w:val="BookText"/>
        <w:rPr/>
      </w:pPr>
      <w:bookmarkEnd w:id="93"/>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صاحب المنار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آهنگ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ایرانی بودن تشیّع را همچنین در میان متأخرین چون محب الدین خطیب، احمد شلبی، مصطفی شکعه و دیگران،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صحت و سقم این سخنان و همچنین ادله‌ای که ذکر شد باید به اموری بپردازیم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سه دلیل یاد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ریشه‌یابی هویّت مکتب تشیّع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مکتب تشیّع از جهت فکری و عقیدتی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هویّت مکتب اهل تسنّن به همین شیوه و با همین ادله</w:t>
      </w:r>
    </w:p>
    <w:p>
      <w:pPr>
        <w:pStyle w:val="Heading4"/>
        <w:numPr>
          <w:ilvl w:val="3"/>
          <w:numId w:val="1"/>
        </w:numPr>
        <w:rPr/>
      </w:pPr>
      <w:bookmarkStart w:id="94" w:name="__RefHeading___Toc225820_581953129"/>
      <w:bookmarkStart w:id="95" w:name="_Toc30"/>
      <w:bookmarkEnd w:id="94"/>
      <w:r>
        <w:rPr>
          <w:rtl w:val="true"/>
        </w:rPr>
        <w:t>نقد ادله تشیّع ایرانیان</w:t>
      </w:r>
      <w:bookmarkEnd w:id="95"/>
    </w:p>
    <w:p>
      <w:pPr>
        <w:pStyle w:val="Heading5"/>
        <w:numPr>
          <w:ilvl w:val="4"/>
          <w:numId w:val="1"/>
        </w:numPr>
        <w:rPr/>
      </w:pPr>
      <w:bookmarkStart w:id="96" w:name="__RefHeading___Toc225822_581953129"/>
      <w:bookmarkStart w:id="97" w:name="_Toc31"/>
      <w:bookmarkEnd w:id="96"/>
      <w:r>
        <w:rPr>
          <w:rtl w:val="true"/>
        </w:rPr>
        <w:t>نقد دلیل اول</w:t>
      </w:r>
      <w:bookmarkEnd w:id="9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پذیرفته شده این است که حکم امور مشابه، در دو طرف نفی و اثبات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قاعده، همین علتی که این نویسندگان برای روی آوردن ایرانیان به تشیّع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عبدالله‌بن عمربن خطاب و محمدبن ابی‌بکر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نقل کرده‌اند هنگامی که اسیران ایرانی را نزد خلیفه دوم آوردند میان آنها سه تن از دختران یزدگرد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دستور داد تا دختران یزدگرد را هم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پادشاهان چون دیگر اسیران رفتار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باید کرد؟ </w:t>
      </w:r>
      <w:bookmarkStart w:id="98" w:name="pg5219_38951"/>
    </w:p>
    <w:p>
      <w:pPr>
        <w:pStyle w:val="BookText"/>
        <w:rPr/>
      </w:pPr>
      <w:bookmarkEnd w:id="9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قیمت‌گذاری می‌شوند سپس هر کس که آنها را انتخاب کند موظف است آن مبلغ تعیین شده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قیمت‌گذاری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خرید یکی به عبدالله بن عمر، دیگری برای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را به محمد بن ابی‌بکر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سالم فرزند عبدالله بن عمر، علی فرزند امام حسین و قاسم فرزند محمد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هر سه پسر خاله یکدیگرند که مادران آنها دختران یزدگرد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یک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ایرانیان موجب ورود آنها به تشیّع شده است پس چرا این علت، نسبت به عبدالله بن عمر و محمد بن ابی‌بکر سرایت نکند تا ایرانیان از اهل تسنّن شوند؟ با توجه به این که این افراد فرزندان دو خلیفه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یزید بن ولید بن عبدالملک نیز مادرش شاه پرند دختر فیروز پسر یزدگرد، شاه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مروان بن محمد آخرین خلیفه اموی هم مادرش کنیزی از کردهای ایران بود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علت یاد شده، این موارد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مطلب نیز جای سؤال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عرب‌های اهل تسنّن به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مادرانشان عرب بودند تمایل نشان ندادند تا جایی که برخی از عرب‌ها آن چنان با ایشان دشمنی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این سؤال را از تمام این عاقلان بی‌اندیشه می‌پرسیم</w:t>
      </w:r>
      <w:r>
        <w:rPr>
          <w:rFonts w:eastAsia="IRNazanin" w:cs="IRNazanin"/>
          <w:color w:val="111111"/>
          <w:sz w:val="28"/>
          <w:szCs w:val="28"/>
          <w:rtl w:val="true"/>
          <w:lang w:bidi="fa-IR"/>
        </w:rPr>
        <w:t>.</w:t>
      </w:r>
    </w:p>
    <w:p>
      <w:pPr>
        <w:pStyle w:val="Heading5"/>
        <w:numPr>
          <w:ilvl w:val="4"/>
          <w:numId w:val="1"/>
        </w:numPr>
        <w:rPr/>
      </w:pPr>
      <w:bookmarkStart w:id="99" w:name="__RefHeading___Toc225824_581953129"/>
      <w:bookmarkStart w:id="100" w:name="_Toc32"/>
      <w:bookmarkEnd w:id="99"/>
      <w:r>
        <w:rPr>
          <w:rtl w:val="true"/>
        </w:rPr>
        <w:t>نقد دلیل دوم</w:t>
      </w:r>
      <w:bookmarkEnd w:id="100"/>
    </w:p>
    <w:p>
      <w:pPr>
        <w:pStyle w:val="BookText"/>
        <w:rPr/>
      </w:pPr>
      <w:r>
        <w:rPr>
          <w:rFonts w:ascii="IRNazanin" w:hAnsi="IRNazanin" w:eastAsia="IRNazanin"/>
          <w:color w:val="111111"/>
          <w:sz w:val="28"/>
          <w:sz w:val="28"/>
          <w:szCs w:val="28"/>
          <w:rtl w:val="true"/>
          <w:lang w:bidi="fa-IR"/>
        </w:rPr>
        <w:t>این بود که تفکرات شیعیان و ایرانیان به هم نزدیک است چون هر دو معتقدند که حکومت، حقی الهی و موروثی است و روش انتخابات را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تشابه میان عقاید موجب پذیرش </w:t>
      </w:r>
    </w:p>
    <w:p>
      <w:pPr>
        <w:pStyle w:val="BookText"/>
        <w:rPr/>
      </w:pPr>
      <w:r>
        <w:rPr>
          <w:rFonts w:ascii="Amiri" w:hAnsi="Amiri" w:eastAsia="Amiri" w:cs="Amiri"/>
          <w:color w:val="111111"/>
          <w:sz w:val="28"/>
          <w:sz w:val="28"/>
          <w:szCs w:val="28"/>
          <w:rtl w:val="true"/>
          <w:lang w:bidi="ar-SA"/>
        </w:rPr>
        <w:t>تشیّع</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عاقلی این سخن را نمی‌پذیرد؛ زیرا هیچ گاه تشابه عقاید سبب اتحاد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پژوهشگری می‌داند که همیشه میان افکار و عقاید امت‌های مختلف نوعی تشابه وجود داشته است، اما این تشابه در یک مسئله یا تفکر خاص سبب اتحاد آن امت‌ها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احمد امین بر می‌گردیم و سخنانش را به خود او بر می‌گردانیم و به پذیرش نتیجه آن مطالب مجبور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مبحث جبر و اختیار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فلاسفه یونان پیش از مسلمانان به مسأله جبر و اختیار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به ترتیب سریانی‌ها، زرتشتی‌ها، مسیحیان و در نهایت مسلمانان این مسئله را مورد کنکاش قرار دادند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نظر احمد امین تمام این گروه‌ها به مسئله جبر و اختیار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قاعدۀ این نویسنده باید تمام مسلمانان مسیحی باشند چون مسلمانان با مسیحیان در این مسئله خاص با هم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نیست، چه توجیهی برای سخنان احمد امین می‌ماند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مکتب تشیّع را پذیرفتند چون با عقیده آنها در مسئله الهی بودن حکومت تشابه دارد؟</w:t>
      </w:r>
    </w:p>
    <w:p>
      <w:pPr>
        <w:pStyle w:val="BookText"/>
        <w:rPr/>
      </w:pPr>
      <w:r>
        <w:rPr>
          <w:rFonts w:ascii="IRNazanin" w:hAnsi="IRNazanin" w:eastAsia="IRNazanin"/>
          <w:color w:val="111111"/>
          <w:sz w:val="28"/>
          <w:sz w:val="28"/>
          <w:szCs w:val="28"/>
          <w:rtl w:val="true"/>
          <w:lang w:bidi="fa-IR"/>
        </w:rPr>
        <w:t>دوم اینکه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شیعیان هر دو معتقد به موروثی بودن حکومتند، نیز سخنی گزاف است به ویژه در مورد شیعیان؛ زیرا شیعیان هیچ‌گاه معتقد به وراثت در امامت نیستند، بلکه معتقدند امام از جانب خداوند به واسطۀ پیامبر یا امام قبل از او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می‌توان در تمام کتاب‌های شیعیان یافت</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تعیین امام به وسیله نص از همان روزهای نخست، میان شیعیان </w:t>
      </w:r>
    </w:p>
    <w:p>
      <w:pPr>
        <w:pStyle w:val="BookText"/>
        <w:rPr/>
      </w:pPr>
      <w:r>
        <w:rPr>
          <w:rFonts w:ascii="IRNazanin" w:hAnsi="IRNazanin" w:eastAsia="IRNazanin"/>
          <w:color w:val="111111"/>
          <w:sz w:val="28"/>
          <w:sz w:val="28"/>
          <w:szCs w:val="28"/>
          <w:rtl w:val="true"/>
          <w:lang w:bidi="fa-IR"/>
        </w:rPr>
        <w:t>متداول بود و امر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میان گروه نخست از شیعیان که روایات صریح امامت را مبنای عقیدۀ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استدلال بر این مطلب گفت‌وگوی جالب میان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عباس را نقل می‌کنم؛ خلیفه دوم همواره با عبدالله انس داشت و با او همنشینی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آیا در دل علی هنوز میلی به خلافت مانده است؟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ادعا می‌کند که پیامبر وی را تعیین کرده است؟ 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در مورد او سخنانی مطرح فرمود اما هیچ‌کدام دلیل قاطع بر امامتش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وی را مدنظر داشت حتی هنگام بیماریش خواست برای خلافت نام او را به زبان آورد ولی من برای احتیاط و دلسوزی نسبت به دین مانع از این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مقصود مرا فهمید لذا سکوت اختیار فرمود و چیزی نگفت </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اشاره دارد به اینکه پیامبر در واپسین لحظه‌های حیات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و قلم بیاورید تا کتابی برایتان بنویسم که هیچ‌گاه بعد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مانع از این کار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هذیان می‌گوید، بیماری بر ایشان غالب شده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پیامبر وصیت فرمود ولی گویندۀ آنها صدا زد که پیامبر هذیان می‌گوید در حالی که وصیت ابوبکر برای جانشینی عمر در هنگام مرگ هذیان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وصیت ابوبکر درباره عمر پذیرفته شد ولی وصیت پیامبر پذیرفته نشد با این که هر دو در حالت احتضار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گفتگو و امثال آن، نظر شیعه را در مورد امامت روشن می‌سازد که امامت نزد شیعیان تنها به واسطه نص و تصریح پیامبر اثبات می‌شود نه با وراثت</w:t>
      </w:r>
      <w:r>
        <w:rPr>
          <w:rFonts w:eastAsia="IRNazanin" w:cs="IRNazanin"/>
          <w:color w:val="111111"/>
          <w:sz w:val="28"/>
          <w:szCs w:val="28"/>
          <w:rtl w:val="true"/>
          <w:lang w:bidi="fa-IR"/>
        </w:rPr>
        <w:t xml:space="preserve">. </w:t>
      </w:r>
      <w:bookmarkStart w:id="101" w:name="pg5219_38954"/>
    </w:p>
    <w:p>
      <w:pPr>
        <w:pStyle w:val="BookText"/>
        <w:rPr/>
      </w:pPr>
      <w:bookmarkEnd w:id="101"/>
      <w:r>
        <w:rPr>
          <w:rFonts w:ascii="IRNazanin" w:hAnsi="IRNazanin" w:eastAsia="IRNazanin"/>
          <w:color w:val="111111"/>
          <w:sz w:val="28"/>
          <w:sz w:val="28"/>
          <w:szCs w:val="28"/>
          <w:rtl w:val="true"/>
          <w:lang w:bidi="fa-IR"/>
        </w:rPr>
        <w:t>مسئله موروثی بودن حکومت نزد شیعیان، ساخته و پرداخته مستشرقان و شاگردان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ایشان یا تشیّع را نفهمیدند یا به خاطر پیروی از هوی و هوس خود در صدد تحریف حقایق بر آمدند؟</w:t>
      </w:r>
    </w:p>
    <w:p>
      <w:pPr>
        <w:pStyle w:val="Heading5"/>
        <w:numPr>
          <w:ilvl w:val="4"/>
          <w:numId w:val="1"/>
        </w:numPr>
        <w:rPr/>
      </w:pPr>
      <w:bookmarkStart w:id="102" w:name="__RefHeading___Toc225826_581953129"/>
      <w:bookmarkStart w:id="103" w:name="_Toc33"/>
      <w:bookmarkEnd w:id="102"/>
      <w:r>
        <w:rPr>
          <w:rtl w:val="true"/>
        </w:rPr>
        <w:t>نقد دلیل سوم</w:t>
      </w:r>
      <w:bookmarkEnd w:id="103"/>
    </w:p>
    <w:p>
      <w:pPr>
        <w:pStyle w:val="BookText"/>
        <w:rPr/>
      </w:pPr>
      <w:r>
        <w:rPr>
          <w:rFonts w:ascii="IRNazanin" w:hAnsi="IRNazanin" w:eastAsia="IRNazanin"/>
          <w:color w:val="111111"/>
          <w:sz w:val="28"/>
          <w:sz w:val="28"/>
          <w:szCs w:val="28"/>
          <w:rtl w:val="true"/>
          <w:lang w:bidi="fa-IR"/>
        </w:rPr>
        <w:t>سخن دیگر آنها این بود که ایرانیان به قصد تخریب اسلام، رسیدن به منافع خود و احیای عقاید گذشتگان خویش وارد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ادعای عجیبی است که باید از چند جهت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این قوم در دفاع از دین اسلام، مساجد، مؤسسه‌های دینی و جهاد ایشان در راه خداوند همگی شاهد کذب بودن این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کسانی که می‌گویند ایرانیان در صدد تخریب و از بین بردن دین اسلام بودند، سؤال کنیم که آیا تمام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یا اهل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هدفی را دنبال کرده‌اند یا تنها ایرانیانی که وارد تشیّع شدند؟ البته باید جواب آنها قسم اول باشد چون قصد تخریب را به ایرانی بودن نسبت داده‌اند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تنها ایرانیان شیعه مورد حمله قرار گرفتند و ایرانیان اهل تسنّن در امان ماندند؟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که این عقاید از تشیّع به ایرانیان منتقل شده نه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شیعیان گرفته شده از کتاب و سنت است پس نباید آنها را متهم ساخت که عقایدی مخالف کتاب و سنت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نویسندگان به دنبال حقیقت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خلاف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از حقیقت‌طلبی به دور هستند و اگر چنین نبودند این چنین میان امت اسلامی تفرقه نمی‌انداختند و حداقل از تناقض‌گویی خود شرمنده </w:t>
      </w:r>
    </w:p>
    <w:p>
      <w:pPr>
        <w:pStyle w:val="BookText"/>
        <w:rPr/>
      </w:pPr>
      <w:r>
        <w:rPr>
          <w:rFonts w:ascii="IRNazanin" w:hAnsi="IRNazanin" w:eastAsia="IRNazanin"/>
          <w:color w:val="111111"/>
          <w:sz w:val="28"/>
          <w:sz w:val="28"/>
          <w:szCs w:val="28"/>
          <w:rtl w:val="true"/>
          <w:lang w:bidi="fa-IR"/>
        </w:rPr>
        <w:t>می‌شدند؛ زیرا ثابت خواهیم کرد که بزرگان و قهرمانان تاریخ، فقه و عقاید اهل تسنّن همه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شیعیان هیچ‌گاه این امر را عیب یا نقص ندانستیم، مادامی که می‌یابیم که منبع تشریع و قرآن 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شبانه‌روز شعار وحدت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نَخْلُقکّم مِن مَاءٍ مَهِینٍ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آیا شما را از آبی پست و ناچیز نیافریدیم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که علت تخریب دین شمرده‌اند و ایرانیان شیعه را به آنها نسبت داده‌اند مثل عقیدۀ وصی بودن امام، رجعت، اعتقاد به مهدویت و غیره، نزد اهل تسنّن نیز یافت می‌شود اما هیچ کس ایشان را به تخریب دین متّهم نساخته و مایه ننگ آنها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دربارۀ این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از طریق اهل تسنّن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بسیاری از این عقاید از امور اساسی و ضروری دین نیستند بلکه تنها ضروری مذهبند مثل اعتقاد به وجود کنونی</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هیاهوی ساختگی برای چیست؟ این تلاش‌ها برای تفرقه‌اندازی میان امت واحد چه سودی دارد؟ این چه اصراری است بر اموری که نه تنها شیعیان به آنها معتقدند بلکه اهل تسنّن هم در این موارد با شیعیان هم عقیده‌اند؟ </w:t>
      </w:r>
      <w:bookmarkStart w:id="104" w:name="pg5219_38956"/>
    </w:p>
    <w:p>
      <w:pPr>
        <w:pStyle w:val="Heading3"/>
        <w:numPr>
          <w:ilvl w:val="2"/>
          <w:numId w:val="1"/>
        </w:numPr>
        <w:rPr/>
      </w:pPr>
      <w:bookmarkStart w:id="105" w:name="__RefHeading___Toc225828_581953129"/>
      <w:bookmarkStart w:id="106" w:name="_Toc34"/>
      <w:bookmarkEnd w:id="104"/>
      <w:bookmarkEnd w:id="105"/>
      <w:r>
        <w:rPr>
          <w:rtl w:val="true"/>
        </w:rPr>
        <w:t>فصل سوم</w:t>
      </w:r>
      <w:r>
        <w:rPr>
          <w:rtl w:val="true"/>
        </w:rPr>
        <w:t xml:space="preserve">: </w:t>
      </w:r>
      <w:r>
        <w:rPr>
          <w:rtl w:val="true"/>
        </w:rPr>
        <w:t>ریشه‌یابی پیدایش تشیّع و دیدگاه‌های مختلف محققان</w:t>
      </w:r>
      <w:bookmarkEnd w:id="106"/>
    </w:p>
    <w:p>
      <w:pPr>
        <w:pStyle w:val="Heading4"/>
        <w:numPr>
          <w:ilvl w:val="3"/>
          <w:numId w:val="1"/>
        </w:numPr>
        <w:rPr/>
      </w:pPr>
      <w:bookmarkStart w:id="107" w:name="__RefHeading___Toc225830_581953129"/>
      <w:bookmarkStart w:id="108" w:name="_Toc35"/>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قبل از هر 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 تا از دیگر مفاهیم متمایز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ذهن متبادر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پدر و مادر عرب متولد شده و نژاد او عرب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فرض با وجود اختلاط نسب‌ها میان جوامع بشری، هیچ‌گاه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نژاد انسان‌ها از یک منبع واحد سرچشمه می‌گیرد و تمییز آنها از یکدیگر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نمی‌توان پذیرفت که نژادها تحت تأثیر عقاید، تفکرات و احساسات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 امور دیگر معنایی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سخنی که از مبدأ نژادپرستی عربی برخیزد سخنی غیرعلمی و غیرقابل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این که چنین مقوله‌ای صحت داشته باشد، همان طور که گذشت شیعیان نخستین که پایه‌های تشیّع را تأسیس نموده‌اند همگی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این گروه را نام بردیم و نمی‌خواهیم با نام بردن طبقه دوم و سوم پیشگامان تشیّع، وقت خواننده را بگیریم و خواننده محترم را به کتاب‌های مربوطه ارجاع می‌دهیم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توضیحات روشن شد که وجود نژاد خالص عربی، امری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سؤال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بی‌پاسخ نگذاریم </w:t>
      </w:r>
      <w:bookmarkStart w:id="109" w:name="pg5219_38957"/>
    </w:p>
    <w:p>
      <w:pPr>
        <w:pStyle w:val="BookText"/>
        <w:rPr/>
      </w:pPr>
      <w:bookmarkEnd w:id="109"/>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عربی، مخلوطی از تفکر، احساسات، زبان و وطن‌پرستی است و از تمام این مفاهیم انتزاع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است که مورد تأکید انسان‌شناسان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زبان، پیشینه تاریخی، محیط و منافع مشترک، معجونی می‌سازد که خمیرمایۀ نژادی یک امت را تشکیل می‌دهد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عوامل را نسبت به شیعیان می‌سنجیم تا جایگاه ایشان را بهتر بشناسیم</w:t>
      </w:r>
      <w:r>
        <w:rPr>
          <w:rFonts w:eastAsia="IRNazanin" w:cs="IRNazanin"/>
          <w:color w:val="111111"/>
          <w:sz w:val="28"/>
          <w:szCs w:val="28"/>
          <w:rtl w:val="true"/>
          <w:lang w:bidi="fa-IR"/>
        </w:rPr>
        <w:t>.</w:t>
      </w:r>
    </w:p>
    <w:p>
      <w:pPr>
        <w:pStyle w:val="Heading4"/>
        <w:numPr>
          <w:ilvl w:val="3"/>
          <w:numId w:val="1"/>
        </w:numPr>
        <w:rPr/>
      </w:pPr>
      <w:bookmarkStart w:id="110" w:name="__RefHeading___Toc225832_581953129"/>
      <w:bookmarkStart w:id="111" w:name="_Toc36"/>
      <w:bookmarkEnd w:id="110"/>
      <w:r>
        <w:rPr>
          <w:rtl w:val="true"/>
        </w:rPr>
        <w:t>پایه‌های هویّت نژادی</w:t>
      </w:r>
      <w:bookmarkEnd w:id="111"/>
    </w:p>
    <w:p>
      <w:pPr>
        <w:pStyle w:val="Heading5"/>
        <w:numPr>
          <w:ilvl w:val="4"/>
          <w:numId w:val="1"/>
        </w:numPr>
        <w:rPr/>
      </w:pPr>
      <w:bookmarkStart w:id="112" w:name="__RefHeading___Toc225834_581953129"/>
      <w:bookmarkStart w:id="113" w:name="_Toc37"/>
      <w:bookmarkEnd w:id="112"/>
      <w:r>
        <w:rPr>
          <w:rtl w:val="true"/>
        </w:rPr>
        <w:t>اشاره</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تشیّع، شبه جزیرۀ حجاز است؛ چون پیروان نخست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صحابه بودند و صحابه همگی از شبه جزیره عربستان‌اند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یا چند شخصیت غیرعرب مانند سلمان فارسی و ابو رافع قبطی میان آنها بود به سبب اقامت طولانی آنها در حجاز است و همواره از این سرزمین بود که تشیّع به دیگر مناطق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چون عراق، سوریه، مصر، شام، آفریقا، هند، خلیج فارس، اروپا، آمریکا، چین، روسیه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محققان نسبت به آغاز تشیّع از عربستان را در پایان این فصل مطرح خواهیم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لغت هر فرد را عامل اساسی نسبت وی به قومیت خاص می‌دانند؛ زیرا لغت بخشی از احساسات یک فرد را نمایان می‌سازد بلکه بحث‌های جدید علمی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نهاد پنهان انسان را بازگو می‌کند؛ زیرا دانشمندان جدید، تفکر انسان را به دو قسم صامت و گویا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شیعیان، اهل حجاز بودند لغت آنها نیز عربی است و همان طور که</w:t>
      </w:r>
    </w:p>
    <w:p>
      <w:pPr>
        <w:pStyle w:val="BookText"/>
        <w:rPr/>
      </w:pPr>
      <w:r>
        <w:rPr>
          <w:rFonts w:ascii="IRNazanin" w:hAnsi="IRNazanin" w:eastAsia="IRNazanin"/>
          <w:color w:val="111111"/>
          <w:sz w:val="28"/>
          <w:sz w:val="28"/>
          <w:szCs w:val="28"/>
          <w:rtl w:val="true"/>
          <w:lang w:bidi="fa-IR"/>
        </w:rPr>
        <w:t>گفته شد پیروان علی همواره از سخنوران عرب و قهرمانان خطابه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پیشتازی پیشگامان تشیّع در زمینه خطابه و بیان ادیبانه، همواره در اثر پیروی ایشان از امیر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تا جایی که مورخان آنها را در شمار نوابغ فصاحت و پیشتازخطیبان عرب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طایی، هاشم مرقال، خالد بن سعید عبشمی اموی، ولید بن جابر بن ظالم طایی و دیگران</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که زبان عربی، زبان قرآن است، شیعیان همواره در شمار کسانی بودند که نسبت به زبان عبادی و معاملاتی خود تعصب فراوانی نشان دادند تا جایی که نزد ایشان هیچ زبانی جایگاه زبان عربی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شیعیان زبان عربی را تنها به عنوان قالب معانی نشمردند وگرنه می‌توانستند برای معانی مورد نظر خود به قالب‌های دیگری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همواره این زبان را به عنوان در بردارندۀ احساسات و عواطف اصیل دینی خویش می‌نگرند و بدین جهت است که قرآن به این زبان نازل شده است؛ لذا تمام فقهای شیعه فتوی می‌دهند که قرائت در نماز، اذان و تکبیرهًْ الاحرام نماز باید به زبان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ابو حنیفه به طور مطلق و شافعی‌ها و مالکی‌ها در خصوص اذان، قرائت به غیر زبان عربی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مؤذن غیرعرب باشد و بخواهد برای خود یا هم زبانان خود اذان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به زبان غیر عربی جایز است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شافعی‌ها، حنفی‌ها، و مالکی‌ها فتوی داده‌اند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قادر به تلفظ عربی تکبیرهًْ الاحرام نباشد، جایز است که آن ار به زنان غیر عربی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موارد را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علی المذاهب </w:t>
      </w:r>
    </w:p>
    <w:p>
      <w:pPr>
        <w:pStyle w:val="BookText"/>
        <w:rPr/>
      </w:pPr>
      <w:r>
        <w:rPr>
          <w:rFonts w:ascii="IRNazanin" w:hAnsi="IRNazanin" w:eastAsia="IRNazanin"/>
          <w:color w:val="111111"/>
          <w:sz w:val="28"/>
          <w:sz w:val="28"/>
          <w:szCs w:val="28"/>
          <w:rtl w:val="true"/>
          <w:lang w:bidi="fa-IR"/>
        </w:rPr>
        <w:t>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منابعی که در دست دارم، نیافتم که این مذاهب اجرای عقود را به زبان عربی واجب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علمای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زبان عربی جاری شود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عقد نکاح، حنفی‌ها، مالکی‌ها و حنبلی‌ها آن را به زبان غیرعربی جایز می‌دانند، گرچه توانایی خواندن آن به زبان عربی وجود داشته باشد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بودن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لغت عرب همین بس که خداوند با این زبان مردم را مورد خطاب قرار داده تا این لغت، ظرف تعالیم اسلام شود؛ لذا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قُرْآناً عَرَبِیّاً لَعَلّکُمْ تَعْقِلُونَ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 را قرآن عربی فرستادیم تا شما آن را به خوبی درک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أنزَلْنَاهُ حُکْماً عَرَبِیّاً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بدینسان آن را دستوری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مفسران بر این عقیده‌اند که قرآن حکمتی است که به زبان عربی نازل شده و مطالب آن به شیوۀ محاوره‌ای عرب‌ها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قرآن احساسات و خواص فرهنگی عرب‌ها را برای نشر مطالب خود برگزید ولی هیچ‌گاه در چارچوب فکری آنها محصور نشد بلکه آن را کانالی برای انتقال مفاهیم دینی به جهان بشریت قرار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فرقه‌های اسلامی معتقدند خلیفه باید از میان عرب‌ها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را برای حفظ ویژگی‌های رسالت دینی لازم می‌دانند نه از جهت نژادپرستی؛ زیرا که تعالیم اسلام فراتر از نژاد و قومیت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شرط عرب بودن خلیفه، گروه‌های اسلامی دو دسته‌اند گروهی بر عرب بودن خلیفه تأکید دارند، که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از قریش‌اند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بسیاری از گروه‌های اسلامی این شرط را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فرقه‌ها عقیدۀ خود را از خلیفه دوم اقتباس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کس تاکنون زنده بودند خلافت را به آنان می‌سپردم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 حذیفه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زنده بود هرگز برای تعیین جانشین، شوری تشکیل نمی‌دادم</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خلیفه دوم با نامزد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عرب بودن خلیفه را شرط نمی‌داند وگرنه تنها عرب‌ها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معتزله چون ضرار بن عمر، ثمامهًْ بن اشرس، جاحظ و دیگران نیز همین قول را پذیرفته‌اند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تمام خوارج، عرب بودن خلیفه را لازم نمی‌دانند و بر این عقیدة خود همواره پافشاری کرده‌اند</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حنفی‌ها نیز همین عقیده را دارند لذا خلافت عثمانیان را صحیح دانستند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دانستن عربیت خلیفه هیچ‌گاه </w:t>
      </w:r>
    </w:p>
    <w:p>
      <w:pPr>
        <w:pStyle w:val="BookText"/>
        <w:rPr/>
      </w:pPr>
      <w:r>
        <w:rPr>
          <w:rFonts w:ascii="IRNazanin" w:hAnsi="IRNazanin" w:eastAsia="IRNazanin"/>
          <w:color w:val="111111"/>
          <w:sz w:val="28"/>
          <w:sz w:val="28"/>
          <w:szCs w:val="28"/>
          <w:rtl w:val="true"/>
          <w:lang w:bidi="fa-IR"/>
        </w:rPr>
        <w:t>جنبۀ نژادپرستانه نداشته است؛ زیرا چنین چیزی در تعالیم آسمانی جایگاهی ندارد به ویژه تعالیم دین اسلام که خاتم ادیان است و به مساوات و برادری تشویق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قرار دادن این شرط همواره وجود حاکمی آشنا به امور دقیق شریعت و پیشینۀ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می‌گردد؛ لذا اسلام تنها عرب بودن خلیفه را شرط می‌داند بدون این که دیگران را نکوهش کرده یا اخلاص آنها را زیر سؤال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پیشینۀ تاریخی و منافع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شیعیانی که در بخش پیشگامان، نام بردیم قسمتی از تاریخ شبه جزیره عربستان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مشترک مادی و معنوی ایشان و همچنین روش اجتماعی آنها در تفکر، آداب و رسوم، همگی جزئی از آداب، رسوم و جامعه عرب شمرده می‌شود؛ لذا وقتی که اسلام پا به عرصه حجاز نهاد با تعالیم خود تلاش کرد تا مسلمانان را از آن آداب و رسوم مشترک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روشنی این مبحث، به این حد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گذشت روشن شد که تشیّع ریشۀ عربی دارد؛ خواه از جهت محل پیدایش، زبان، گرایش‌ها یا آرا و عقاید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محققان حقیقت‌جو، تشیّع را با تمام ویژگی‌های آن، عربی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محققان حقیقت‌جو، از میان محققان متأخر است؛ زیرا پیش از این، این مسئله مورد توجه مخالفان شیعه قرار نگرفته بود؛ چون از قرن دهم به بعد مذهب رسمی ایرانیان گردید و این مسئله مطرح شد اما قبل از آن ایرانیانِ اندکی،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ایرانیان شیعه شدند تمام عیب‌ها و نکوهش‌ها متوجه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عیب‌هایی که وقتی ایشان از اهل تسنّن بودند هیچ‌گاه مطرح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تمام این مطالب در آینده نزدیک خواهد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دهید نمونه‌هایی از سخن محققانی را بیاورم که به این مسئله پرداختند </w:t>
      </w:r>
      <w:bookmarkStart w:id="114" w:name="pg5219_38962"/>
    </w:p>
    <w:p>
      <w:pPr>
        <w:pStyle w:val="BookText"/>
        <w:rPr/>
      </w:pPr>
      <w:bookmarkEnd w:id="114"/>
      <w:r>
        <w:rPr>
          <w:rFonts w:ascii="IRNazanin" w:hAnsi="IRNazanin" w:eastAsia="IRNazanin"/>
          <w:color w:val="111111"/>
          <w:sz w:val="28"/>
          <w:sz w:val="28"/>
          <w:szCs w:val="28"/>
          <w:rtl w:val="true"/>
          <w:lang w:bidi="fa-IR"/>
        </w:rPr>
        <w:t>ولی نتوانستند عربی بودن تشیّع را انکار کنند در عین حال در صدد بر آمدند تا از راه عیب‌جویی ایرانیان، به تشیّع بدگویی نمایند</w:t>
      </w:r>
      <w:r>
        <w:rPr>
          <w:rFonts w:eastAsia="IRNazanin" w:cs="IRNazanin"/>
          <w:color w:val="111111"/>
          <w:sz w:val="28"/>
          <w:szCs w:val="28"/>
          <w:rtl w:val="true"/>
          <w:lang w:bidi="fa-IR"/>
        </w:rPr>
        <w:t>.</w:t>
      </w:r>
    </w:p>
    <w:p>
      <w:pPr>
        <w:pStyle w:val="Heading5"/>
        <w:numPr>
          <w:ilvl w:val="4"/>
          <w:numId w:val="1"/>
        </w:numPr>
        <w:rPr/>
      </w:pPr>
      <w:bookmarkStart w:id="115" w:name="__RefHeading___Toc225836_581953129"/>
      <w:bookmarkStart w:id="116" w:name="_Toc38"/>
      <w:bookmarkEnd w:id="115"/>
      <w:r>
        <w:rPr/>
        <w:t>1</w:t>
      </w:r>
      <w:r>
        <w:rPr>
          <w:rtl w:val="true"/>
        </w:rPr>
        <w:t xml:space="preserve">. </w:t>
      </w:r>
      <w:r>
        <w:rPr>
          <w:rtl w:val="true"/>
        </w:rPr>
        <w:t>دکتر احمد امین</w:t>
      </w:r>
      <w:bookmarkEnd w:id="116"/>
    </w:p>
    <w:p>
      <w:pPr>
        <w:pStyle w:val="BookText"/>
        <w:rPr/>
      </w:pPr>
      <w:r>
        <w:rPr>
          <w:rFonts w:ascii="IRNazanin" w:hAnsi="IRNazanin" w:eastAsia="IRNazanin"/>
          <w:color w:val="111111"/>
          <w:sz w:val="28"/>
          <w:sz w:val="28"/>
          <w:szCs w:val="28"/>
          <w:rtl w:val="true"/>
          <w:lang w:bidi="fa-IR"/>
        </w:rPr>
        <w:t>پیش از این سخنی از ایشان نقل کردیم اما به سبب ارتباط با موضوع، آن را دوباره تکرار می‌کنیم؛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به نظرم می‌آید این است که پیروی از علی و تشیّع، قبل از پیوستن ایرانیان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تشیّع معنای ساده‌ای داشت که عبارت بود از اعتقاد به شایستگی‌های فردی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ایشان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کم‌کم با ورود عناصر دیگری چون یهود، مسیحیان و زرتشتیان به اسلام، معنای پیشرفته‌تری به خود گرفت و چون بیشترین کسانی که به اسلام وارد شدند، ایرانیان بودند؛ لذا سهم بیشتری در تأثیرگذاری بر تشیّع داشتند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به این که شیعیان نخستین، ایرانی نبودند واضح است گرچه بعد از آن سخن خود را نقض کرده است</w:t>
      </w:r>
      <w:r>
        <w:rPr>
          <w:rFonts w:eastAsia="IRNazanin" w:cs="IRNazanin"/>
          <w:color w:val="111111"/>
          <w:sz w:val="28"/>
          <w:szCs w:val="28"/>
          <w:rtl w:val="true"/>
          <w:lang w:bidi="fa-IR"/>
        </w:rPr>
        <w:t>.</w:t>
      </w:r>
    </w:p>
    <w:p>
      <w:pPr>
        <w:pStyle w:val="Heading5"/>
        <w:numPr>
          <w:ilvl w:val="4"/>
          <w:numId w:val="1"/>
        </w:numPr>
        <w:rPr/>
      </w:pPr>
      <w:bookmarkStart w:id="117" w:name="__RefHeading___Toc225838_581953129"/>
      <w:bookmarkStart w:id="118" w:name="_Toc39"/>
      <w:bookmarkEnd w:id="117"/>
      <w:r>
        <w:rPr/>
        <w:t>2</w:t>
      </w:r>
      <w:r>
        <w:rPr>
          <w:rtl w:val="true"/>
        </w:rPr>
        <w:t xml:space="preserve">. </w:t>
      </w:r>
      <w:r>
        <w:rPr>
          <w:rtl w:val="true"/>
        </w:rPr>
        <w:t>دکتر علی حسین خربوطلی</w:t>
      </w:r>
      <w:bookmarkEnd w:id="11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خلافت به ابوبکر رسید گروهی از عرب‌ها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از ایشان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گولد زیهر معتقد است که جنبش تشیّع در سرزمین‌های عربی نشأت گرفت و قبایل عرب تمایل بیشتری به آن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قبایلی که سخت به اتوکراسی و مشروعیت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لذا با گرمی به تعالیم ایشان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 شدند که امامت از سنخ مصالح عمومی نیست تا به عهده عموم مردم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w:t>
      </w:r>
      <w:bookmarkStart w:id="119" w:name="pg5219_38963"/>
    </w:p>
    <w:p>
      <w:pPr>
        <w:pStyle w:val="BookText"/>
        <w:rPr/>
      </w:pPr>
      <w:bookmarkEnd w:id="119"/>
      <w:r>
        <w:rPr>
          <w:rFonts w:ascii="IRNazanin" w:hAnsi="IRNazanin" w:eastAsia="IRNazanin"/>
          <w:color w:val="111111"/>
          <w:sz w:val="28"/>
          <w:sz w:val="28"/>
          <w:szCs w:val="28"/>
          <w:rtl w:val="true"/>
          <w:lang w:bidi="fa-IR"/>
        </w:rPr>
        <w:t xml:space="preserve">که به واسطه گروهی از آنها تعیین یا انتخاب گردد بلکه امامت را اساس دین و پایة اسلام می‌دانند و بر این باورند که امام باید معصوم باشد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جانشینی خود مشخص کرد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225840_581953129"/>
      <w:bookmarkStart w:id="121" w:name="_Toc40"/>
      <w:bookmarkEnd w:id="120"/>
      <w:r>
        <w:rPr/>
        <w:t>3</w:t>
      </w:r>
      <w:r>
        <w:rPr>
          <w:rtl w:val="true"/>
        </w:rPr>
        <w:t xml:space="preserve"> . </w:t>
      </w:r>
      <w:r>
        <w:rPr>
          <w:rtl w:val="true"/>
        </w:rPr>
        <w:t>وول هوزن</w:t>
      </w:r>
      <w:bookmarkEnd w:id="121"/>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که تفکرات شیعیان با ایرانیان هماهنگ است شکی نیست اما این که بگوییم سرچشمه این تفکرات ایرانیان بودند سخن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تاریخ خلاف آن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نقل‌های تاریخی بر آن است که تشیّع با صراحت تام در محدودۀ عرب‌ها بود سپس به غیر عرب‌ها انتقال یافت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225842_581953129"/>
      <w:bookmarkStart w:id="123" w:name="_Toc41"/>
      <w:bookmarkEnd w:id="122"/>
      <w:r>
        <w:rPr/>
        <w:t>4</w:t>
      </w:r>
      <w:r>
        <w:rPr>
          <w:rtl w:val="true"/>
        </w:rPr>
        <w:t xml:space="preserve">. </w:t>
      </w:r>
      <w:r>
        <w:rPr>
          <w:rtl w:val="true"/>
        </w:rPr>
        <w:t>آدام متس</w:t>
      </w:r>
      <w:bookmarkEnd w:id="1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برخی به آن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ایرانیان برای مخالفت با اسلام نبوده است، زیرا تمام شبه جزیره عربستان به جز چند شهر بزرگ چون مکه، تهامه و صنعاء،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شهرها چون عمان، هجر و صعده نیز غلبه با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خوزستان که هم مرز عراق است نیمی از ساکنانش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ایران به استثنای قم، سنی‌نشین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اصفهان چنان درباره معاویه غلو می‌کردند تا جایی که او را پیامبر فرستاده شده می‌شمردند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24" w:name="pg5219_38964"/>
    </w:p>
    <w:p>
      <w:pPr>
        <w:pStyle w:val="Heading5"/>
        <w:numPr>
          <w:ilvl w:val="4"/>
          <w:numId w:val="1"/>
        </w:numPr>
        <w:rPr/>
      </w:pPr>
      <w:bookmarkStart w:id="125" w:name="__RefHeading___Toc225844_581953129"/>
      <w:bookmarkStart w:id="126" w:name="_Toc42"/>
      <w:bookmarkEnd w:id="124"/>
      <w:bookmarkEnd w:id="125"/>
      <w:r>
        <w:rPr/>
        <w:t>5</w:t>
      </w:r>
      <w:r>
        <w:rPr>
          <w:rtl w:val="true"/>
        </w:rPr>
        <w:t xml:space="preserve">. </w:t>
      </w:r>
      <w:r>
        <w:rPr>
          <w:rtl w:val="true"/>
        </w:rPr>
        <w:t>گولدزیهر</w:t>
      </w:r>
      <w:bookmarkEnd w:id="126"/>
    </w:p>
    <w:p>
      <w:pPr>
        <w:pStyle w:val="BookText"/>
        <w:rPr/>
      </w:pPr>
      <w:r>
        <w:rPr>
          <w:rFonts w:ascii="IRNazanin" w:hAnsi="IRNazanin" w:eastAsia="IRNazanin"/>
          <w:color w:val="111111"/>
          <w:sz w:val="28"/>
          <w:sz w:val="28"/>
          <w:szCs w:val="28"/>
          <w:rtl w:val="true"/>
          <w:lang w:bidi="fa-IR"/>
        </w:rPr>
        <w:t>این خاورشناس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خطاست که پیدایش و رشد تشیّع را به عنوان جنبشی ضد اسلامی تصور نماییم یا این که بگوئیم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طریق فتوحات یا تبلیغات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اسلام این تفکر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گرچه شایع است ولی ناشی از کج فهمیدن حوادث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علوی تشیّع، به یقین در سرزمین عربی محض متولد شد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 w:name="__RefHeading___Toc225846_581953129"/>
      <w:bookmarkStart w:id="128" w:name="_Toc43"/>
      <w:bookmarkEnd w:id="127"/>
      <w:r>
        <w:rPr/>
        <w:t>6</w:t>
      </w:r>
      <w:r>
        <w:rPr>
          <w:rtl w:val="true"/>
        </w:rPr>
        <w:t xml:space="preserve">. </w:t>
      </w:r>
      <w:r>
        <w:rPr>
          <w:rtl w:val="true"/>
        </w:rPr>
        <w:t>نولدکه</w:t>
      </w:r>
      <w:bookmarkEnd w:id="128"/>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شهرهای سرزمین ایران تا سال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م، سنی‌نشین بوده‌اند و در این سال بود که تشیّع به واسطه دولت صفوی به عنوان مذهب رسمی این سرزمین معرفی گردید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ذکر این نمونه‌هایی که محققان بر عربی بودن تشیّع تأکید نموده و در عین حال منکر وجود آن در قومیت‌های دیگر نشده‌اند،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قومیت‌های دیگر همواره مورد احترام و تقدیر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نامی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وَاُنثَی وَجَعَلْنَاکُمْ شُعُوباً وَقَبَائِلَ لِتَعَارَفُوا إِنّ أَکْرَمَکُمْ عِندَ اللهِ أتْقَاکُمْ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شما را تیره‌ها و قبیله‌های متفاوت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گرامی‌ترین شما نزد خداوند باتقواترین شماست</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این تهمت‌ها و کامل شدن بحث، ابتدا نمونه‌هایی از بزرگان شیعه را ذکر می‌کنیم که با قلم و بیان خود پایه‌های تشیّع را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مقابل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عناوین دیگری از دیگر مذاهب اسلامی قرار می‌دهیم و نسبت سنجی می‌کنیم</w:t>
      </w:r>
      <w:r>
        <w:rPr>
          <w:rFonts w:eastAsia="IRNazanin" w:cs="IRNazanin"/>
          <w:color w:val="111111"/>
          <w:sz w:val="28"/>
          <w:szCs w:val="28"/>
          <w:rtl w:val="true"/>
          <w:lang w:bidi="fa-IR"/>
        </w:rPr>
        <w:t xml:space="preserve">. </w:t>
      </w:r>
      <w:bookmarkStart w:id="129" w:name="pg5219_38966"/>
    </w:p>
    <w:p>
      <w:pPr>
        <w:pStyle w:val="Heading3"/>
        <w:numPr>
          <w:ilvl w:val="2"/>
          <w:numId w:val="1"/>
        </w:numPr>
        <w:rPr/>
      </w:pPr>
      <w:bookmarkStart w:id="130" w:name="__RefHeading___Toc225848_581953129"/>
      <w:bookmarkStart w:id="131" w:name="_Toc44"/>
      <w:bookmarkEnd w:id="129"/>
      <w:bookmarkEnd w:id="130"/>
      <w:r>
        <w:rPr>
          <w:rtl w:val="true"/>
        </w:rPr>
        <w:t>فصل چهارم</w:t>
      </w:r>
      <w:r>
        <w:rPr>
          <w:rtl w:val="true"/>
        </w:rPr>
        <w:t xml:space="preserve">: </w:t>
      </w:r>
      <w:r>
        <w:rPr>
          <w:rtl w:val="true"/>
        </w:rPr>
        <w:t>امامان شیعه</w:t>
      </w:r>
      <w:bookmarkEnd w:id="131"/>
    </w:p>
    <w:p>
      <w:pPr>
        <w:pStyle w:val="Heading4"/>
        <w:numPr>
          <w:ilvl w:val="3"/>
          <w:numId w:val="1"/>
        </w:numPr>
        <w:rPr/>
      </w:pPr>
      <w:bookmarkStart w:id="132" w:name="__RefHeading___Toc225850_581953129"/>
      <w:bookmarkStart w:id="133" w:name="_Toc45"/>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 xml:space="preserve">امامان شیعه دوازده نفرند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امام دوازدهم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امامانی که شیعیان ایشان را ادامه‌دهنده راه نبوت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بزرگان قوم عرب و از اصیل‌ترین خاندان‌های آنها یعنی بنی هاشم هستند که نیازی به معرفی این خاندان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آنها، پیشگامان تشیّع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حاملان علوم اهل‌بیت و خاندان‌های اصیل عربی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نخست این گروه شاگردان بزرگ امام صادق‌اند چون ابان بن تغلب بن رباح کندی، خاندان آل اعین، آل حیان تغلبی، آل عطیه، بنی دراج و دیگران</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طبقه دوم، شخصیت‌هایی چون شیخ مفید محمد بن نعمان، شریف مرتضی علم الهدی علی‌بن ابی الحسین، علامه حلی جمال الدین حسن بن یوسف بن مطهر، عبدالعزیز بن نحریر البراج، جمال الدین احمدبن موسی‌بن طاووس و خاندان طاووس، محمد بن احمد بن ادریس عجلی، نجم الدین جعفر بن حسن هذلی معروف به محقق، جمال الدین مقداد بن عبدالله سیوری، شهید اول محمد بن مکی، شهید ثانی زین الدین عاملی و دیگران، قرار دارند که همگی از خاندان‌های اصیل عرب بودند</w:t>
      </w:r>
      <w:r>
        <w:rPr>
          <w:rFonts w:eastAsia="IRNazanin" w:cs="IRNazanin"/>
          <w:color w:val="111111"/>
          <w:sz w:val="28"/>
          <w:szCs w:val="28"/>
          <w:rtl w:val="true"/>
          <w:lang w:bidi="fa-IR"/>
        </w:rPr>
        <w:t xml:space="preserve">. </w:t>
      </w:r>
      <w:bookmarkStart w:id="134" w:name="pg5219_38967"/>
    </w:p>
    <w:p>
      <w:pPr>
        <w:pStyle w:val="BookText"/>
        <w:rPr/>
      </w:pPr>
      <w:bookmarkEnd w:id="134"/>
      <w:r>
        <w:rPr>
          <w:rFonts w:ascii="IRNazanin" w:hAnsi="IRNazanin" w:eastAsia="IRNazanin"/>
          <w:color w:val="111111"/>
          <w:sz w:val="28"/>
          <w:sz w:val="28"/>
          <w:szCs w:val="28"/>
          <w:rtl w:val="true"/>
          <w:lang w:bidi="fa-IR"/>
        </w:rPr>
        <w:t xml:space="preserve">اما نویسندگان کتب چهارگانه یعنی محمد بن یعقوب کلینی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حسین معروف به ابن بابویه قمی،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بن علی شیخ طوسی، مؤلف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دلیلی بر عرب نبودنشان نیست و اگر کسی دلیلی دارد خواهشمندیم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دیدگاه دایرهًْ المعارف اسلامی را گوشزد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پیشگامان اولیه امامان بزرگ شیعه، همگی عرب محض و تنها از عرب‌های یمنی بودند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اطلاع بیشتری می‌خواهد وی را به این منابع راهنمایی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الشیعه لعلوم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w:t>
      </w:r>
    </w:p>
    <w:p>
      <w:pPr>
        <w:pStyle w:val="Heading4"/>
        <w:numPr>
          <w:ilvl w:val="3"/>
          <w:numId w:val="1"/>
        </w:numPr>
        <w:rPr/>
      </w:pPr>
      <w:bookmarkStart w:id="135" w:name="__RefHeading___Toc225852_581953129"/>
      <w:bookmarkStart w:id="136" w:name="_Toc46"/>
      <w:bookmarkEnd w:id="135"/>
      <w:r>
        <w:rPr>
          <w:rtl w:val="true"/>
        </w:rPr>
        <w:t>اهل تسنّن و ایرانیان</w:t>
      </w:r>
      <w:bookmarkEnd w:id="136"/>
    </w:p>
    <w:p>
      <w:pPr>
        <w:pStyle w:val="Heading5"/>
        <w:numPr>
          <w:ilvl w:val="4"/>
          <w:numId w:val="1"/>
        </w:numPr>
        <w:rPr/>
      </w:pPr>
      <w:bookmarkStart w:id="137" w:name="__RefHeading___Toc225854_581953129"/>
      <w:bookmarkStart w:id="138" w:name="_Toc47"/>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برای روشن شدن مطلب، ابتدا از ایران آغاز می‌کنیم و بیان می‌کنیم که هویّت اعتقادی ساکنان این سرزمین چیست و این که دو مذهب سنی و شیعی چه جایگاهی میان ساکنان آن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می‌گویند مدت زمان فتح ایران، تمام دوران خلافت اسلامی تا پایان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شهرهای این سرزمین فتح می‌شد برخی از سربازان اسلامی که بعضی از آنها شیعه بودند در همان شهرها اقامت می‌کردند و افکار و عقاید خود را به ساکنان آن شهرها منتقل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زمان حکومت زیاد بن ابیه بر شهر کوفه، وی به قصد از بین بردن تشیّع در این شهر، تعداد پنجاه هزار شیعی را به خراسان تبعید نمود</w:t>
      </w:r>
      <w:r>
        <w:rPr>
          <w:rFonts w:eastAsia="IRNazanin" w:cs="IRNazanin"/>
          <w:color w:val="111111"/>
          <w:sz w:val="28"/>
          <w:szCs w:val="28"/>
          <w:rtl w:val="true"/>
          <w:lang w:bidi="fa-IR"/>
        </w:rPr>
        <w:t xml:space="preserve">. </w:t>
      </w:r>
      <w:bookmarkStart w:id="139" w:name="pg5219_38968"/>
    </w:p>
    <w:p>
      <w:pPr>
        <w:pStyle w:val="BookText"/>
        <w:rPr/>
      </w:pPr>
      <w:bookmarkEnd w:id="139"/>
      <w:r>
        <w:rPr>
          <w:rFonts w:ascii="IRNazanin" w:hAnsi="IRNazanin" w:eastAsia="IRNazanin"/>
          <w:color w:val="111111"/>
          <w:sz w:val="28"/>
          <w:sz w:val="28"/>
          <w:szCs w:val="28"/>
          <w:rtl w:val="true"/>
          <w:lang w:bidi="fa-IR"/>
        </w:rPr>
        <w:t>بدون شک این تعداد زاد و ولد کردند و عقاید و تفکرات خویش را با خود منتقل ساخته و گروهی با ایشان همراهی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نیز در ایام حکومت حجاج مسکونی شد و آن هم زمانی بود که عبدالرحمن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سیستان از طرف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شورید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لشکریان وی تعدادی از علمای تابعین از جمله عبدالله، احوص، عبدالرحمن، اسحاق و نعیم فرزندان سعد بن مالک اشعری،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هفت منطقه از مناطق قم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فرزند عبدالله بن سعد که شخصی امامی مذهب و پرورش یافته کوفه بود به آنها ملحق شد و تشیّع را برای آن سرزمین به ارمغان آورد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ریشه‌های تشیّع در ایران است که به صورت محدود تا قرن دهم هجری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قرن به بعد یعنی از زمان صفویان، مناطق شیعی بیشتری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زمان فتح ایران تا قرن دهم تمام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مناطق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سنی‌نشین بود و ساکنان آن به مذاهب مختلف اسلامی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تأیید مورخان اهل تسنّن نیز می‌باشد از جمله</w:t>
      </w:r>
      <w:r>
        <w:rPr>
          <w:rFonts w:eastAsia="IRNazanin" w:cs="IRNazanin"/>
          <w:color w:val="111111"/>
          <w:sz w:val="28"/>
          <w:szCs w:val="28"/>
          <w:rtl w:val="true"/>
          <w:lang w:bidi="fa-IR"/>
        </w:rPr>
        <w:t>:</w:t>
      </w:r>
    </w:p>
    <w:p>
      <w:pPr>
        <w:pStyle w:val="Heading5"/>
        <w:numPr>
          <w:ilvl w:val="4"/>
          <w:numId w:val="1"/>
        </w:numPr>
        <w:rPr/>
      </w:pPr>
      <w:bookmarkStart w:id="140" w:name="__RefHeading___Toc225856_581953129"/>
      <w:bookmarkStart w:id="141" w:name="_Toc48"/>
      <w:bookmarkEnd w:id="140"/>
      <w:r>
        <w:rPr/>
        <w:t>1</w:t>
      </w:r>
      <w:r>
        <w:rPr>
          <w:rtl w:val="true"/>
        </w:rPr>
        <w:t xml:space="preserve">. </w:t>
      </w:r>
      <w:r>
        <w:rPr>
          <w:rtl w:val="true"/>
        </w:rPr>
        <w:t>شمس الدین محمد بن احمد</w:t>
      </w:r>
      <w:bookmarkEnd w:id="14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اقلیم خراسان معتزله و شیعیان ساکن بودند ولی غلبه با حنفی‌ها بود مگر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شافعی مذهب و برخی دیگر مذهب عبدالله سرخسی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خوبی داشتند مگر اهل حدیث که حنبلی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ساکنان دُبیل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منظور ایشان اردبیل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مناطق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کوه‌های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مذاهب مختلفی وجود داشت، غالب آنها حنفی و تعدادی حنبلی مذهب بودند</w:t>
      </w:r>
      <w:r>
        <w:rPr>
          <w:rFonts w:eastAsia="IRNazanin" w:cs="IRNazanin"/>
          <w:color w:val="111111"/>
          <w:sz w:val="28"/>
          <w:szCs w:val="28"/>
          <w:rtl w:val="true"/>
          <w:lang w:bidi="fa-IR"/>
        </w:rPr>
        <w:t xml:space="preserve">. </w:t>
      </w:r>
      <w:bookmarkStart w:id="142" w:name="pg5219_38969"/>
    </w:p>
    <w:p>
      <w:pPr>
        <w:pStyle w:val="BookText"/>
        <w:rPr/>
      </w:pPr>
      <w:bookmarkEnd w:id="142"/>
      <w:r>
        <w:rPr>
          <w:rFonts w:ascii="IRNazanin" w:hAnsi="IRNazanin" w:eastAsia="IRNazanin"/>
          <w:color w:val="111111"/>
          <w:sz w:val="28"/>
          <w:sz w:val="28"/>
          <w:szCs w:val="28"/>
          <w:rtl w:val="true"/>
          <w:lang w:bidi="fa-IR"/>
        </w:rPr>
        <w:t>قم شیعه بوده و اهالی دینور پیرو مذهب سفیان ثوری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خوزستان مذاهب مختلفی داشت، بیشتر ساکنان اهواز، رامهرمز و دورق حنبلی مذهب بودند اما نیمی از شهر اهواز مذهب شیعه داشتند تعداد حنفی‌ها در این شهر هم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مذهب‌ها نیز در این شهر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فارس بیشتر طبق فتاوای اهل حدیث و شاگردان ابوحنیفه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اهالی کرمان نیز شافعی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اقلیم سند بیشتر ایشان اهل حدیث‌اند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ملتان شیعه هستند و در اذان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عبارت‌های اقامه نماز را دوبار تکرار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 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قصبات و روستاها نیز مقلد فقه ابو حنیفه‌اند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225858_581953129"/>
      <w:bookmarkStart w:id="144" w:name="_Toc49"/>
      <w:bookmarkEnd w:id="143"/>
      <w:r>
        <w:rPr/>
        <w:t>2</w:t>
      </w:r>
      <w:r>
        <w:rPr>
          <w:rtl w:val="true"/>
        </w:rPr>
        <w:t xml:space="preserve">. </w:t>
      </w:r>
      <w:r>
        <w:rPr>
          <w:rtl w:val="true"/>
        </w:rPr>
        <w:t>ابن بطوطه در سفرنامه</w:t>
      </w:r>
      <w:bookmarkEnd w:id="14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سفرنامه خود چنین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خدا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هولاکو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ایران را در ابتدای قرن هشتم بر پذیرش تشیّع وادار ساخت و نیز شخصی از زنادقة شیعه به نام جمال الدین بن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علامه حلی رضوان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همراهی نمود، به شهرهای آذربایجان، کرمان، اصفهان، خراسان، شیراز و عراق دستور داد تا نام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پیروانش را در خطبه‌های نماز جمعه بیاورند و یادی از صحابه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ابتدا به شهرهای بغداد، شیراز و اصفهان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اهالی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راهپیمایی کرده و سرپیچی خود را از این دستور اعلام کردند و خطیب را تهدید به قتل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شیراز و اصفهان نیز به همین گونه عمل کردند</w:t>
      </w:r>
      <w:r>
        <w:rPr>
          <w:rFonts w:eastAsia="IRNazanin" w:cs="IRNazanin"/>
          <w:color w:val="111111"/>
          <w:sz w:val="28"/>
          <w:szCs w:val="28"/>
          <w:rtl w:val="true"/>
          <w:lang w:bidi="fa-IR"/>
        </w:rPr>
        <w:t xml:space="preserve">». </w:t>
      </w:r>
      <w:bookmarkStart w:id="145" w:name="pg5219_38970"/>
    </w:p>
    <w:p>
      <w:pPr>
        <w:pStyle w:val="Heading5"/>
        <w:numPr>
          <w:ilvl w:val="4"/>
          <w:numId w:val="1"/>
        </w:numPr>
        <w:rPr/>
      </w:pPr>
      <w:bookmarkStart w:id="146" w:name="__RefHeading___Toc225860_581953129"/>
      <w:bookmarkStart w:id="147" w:name="_Toc50"/>
      <w:bookmarkEnd w:id="145"/>
      <w:bookmarkEnd w:id="146"/>
      <w:r>
        <w:rPr/>
        <w:t>3</w:t>
      </w:r>
      <w:r>
        <w:rPr>
          <w:rtl w:val="true"/>
        </w:rPr>
        <w:t xml:space="preserve">. </w:t>
      </w:r>
      <w:r>
        <w:rPr>
          <w:rtl w:val="true"/>
        </w:rPr>
        <w:t>قاضی عیاض</w:t>
      </w:r>
      <w:bookmarkEnd w:id="147"/>
    </w:p>
    <w:p>
      <w:pPr>
        <w:pStyle w:val="BookText"/>
        <w:rPr/>
      </w:pPr>
      <w:r>
        <w:rPr>
          <w:rFonts w:ascii="IRNazanin" w:hAnsi="IRNazanin" w:eastAsia="IRNazanin"/>
          <w:color w:val="111111"/>
          <w:sz w:val="28"/>
          <w:sz w:val="28"/>
          <w:szCs w:val="28"/>
          <w:rtl w:val="true"/>
          <w:lang w:bidi="fa-IR"/>
        </w:rPr>
        <w:t xml:space="preserve">وی در مقدمه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انتشار مذهب مالکی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خراسان و ماورای عراق از مناطق شرقی، ابتدا به واسطه یحیی بن یحیی التمیمی، عبدالله بن مبارک و قتیبه بن سعید با مذهب مالکی آشنا شدند و در دوران‌های مختلف فقهای مختلفی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منطقه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مذهب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آخرین کسی که طبق این مذهب در نیشابور پرورش یافت اسحاق بن قطان بود سپس دو مذهب حنفی و شافعی بر آن مناطق غلبه یافت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225862_581953129"/>
      <w:bookmarkStart w:id="149" w:name="_Toc51"/>
      <w:bookmarkEnd w:id="148"/>
      <w:r>
        <w:rPr/>
        <w:t>4</w:t>
      </w:r>
      <w:r>
        <w:rPr>
          <w:rtl w:val="true"/>
        </w:rPr>
        <w:t xml:space="preserve">. </w:t>
      </w:r>
      <w:r>
        <w:rPr>
          <w:rtl w:val="true"/>
        </w:rPr>
        <w:t>بروکلمن</w:t>
      </w:r>
      <w:bookmarkEnd w:id="149"/>
    </w:p>
    <w:p>
      <w:pPr>
        <w:pStyle w:val="BookText"/>
        <w:rPr/>
      </w:pPr>
      <w:r>
        <w:rPr>
          <w:rFonts w:ascii="IRNazanin" w:hAnsi="IRNazanin" w:eastAsia="IRNazanin"/>
          <w:color w:val="111111"/>
          <w:sz w:val="28"/>
          <w:sz w:val="28"/>
          <w:szCs w:val="28"/>
          <w:rtl w:val="true"/>
          <w:lang w:bidi="fa-IR"/>
        </w:rPr>
        <w:t>وی در تاریخ ملل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اسماعیل صفوی وقتی بر منطقه الوند چیره شد، آهنگ تبریز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تبریزی به وی اطلاع دادند که دو سوم جمعیت سیصد هزار نفری این شهر از اهل تسنّن‌اند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چنین آماری از اهل تسنّن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ابتدای قرن دهم و در یک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pStyle w:val="Heading5"/>
        <w:numPr>
          <w:ilvl w:val="4"/>
          <w:numId w:val="1"/>
        </w:numPr>
        <w:rPr/>
      </w:pPr>
      <w:bookmarkStart w:id="150" w:name="__RefHeading___Toc225864_581953129"/>
      <w:bookmarkStart w:id="151" w:name="_Toc52"/>
      <w:bookmarkEnd w:id="150"/>
      <w:r>
        <w:rPr/>
        <w:t>5</w:t>
      </w:r>
      <w:r>
        <w:rPr>
          <w:rtl w:val="true"/>
        </w:rPr>
        <w:t xml:space="preserve">. </w:t>
      </w:r>
      <w:r>
        <w:rPr>
          <w:rtl w:val="true"/>
        </w:rPr>
        <w:t>کیپ</w:t>
      </w:r>
      <w:bookmarkEnd w:id="1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خاورشناس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اشتباهی که تاکنون هم وجود دارد، این است که سرزمین ایران وطن اصلی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ادعا هیچ ریشه‌ای ندارد بلکه نقل‌های تاریخی ثابت می‌کند که زردشتیان بیشتر به مذهب اهل تسنّن تمایل داشته‌اند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این نمی‌خواهم وقت شما را بگیرم و شواهد دیگری را ذکر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که همه بر این امر اتفاق دارند که ایران تا قرن دهم هجری مرکز اهل تسنّن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نیز استان‌هایی در این کشور وجود دارد که سنی مذهبند و با آزادی تمام به زندگی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استان‌ها در شرق، غرب، شمال و جنوب ایران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کشور را بیشتر به کدام مذهب می‌توان نسبت داد؟ آیا این نویسندگان می‌توانند جوابی بدهند؟ البته هیچ‌گاه منطق دشمنی و کینه‌توزی، دارای عقل و تفکر نبوده است</w:t>
      </w:r>
      <w:r>
        <w:rPr>
          <w:rFonts w:eastAsia="IRNazanin" w:cs="IRNazanin"/>
          <w:color w:val="111111"/>
          <w:sz w:val="28"/>
          <w:szCs w:val="28"/>
          <w:rtl w:val="true"/>
          <w:lang w:bidi="fa-IR"/>
        </w:rPr>
        <w:t xml:space="preserve">. </w:t>
      </w:r>
      <w:bookmarkStart w:id="152" w:name="pg5219_38972"/>
    </w:p>
    <w:p>
      <w:pPr>
        <w:pStyle w:val="Heading3"/>
        <w:numPr>
          <w:ilvl w:val="2"/>
          <w:numId w:val="1"/>
        </w:numPr>
        <w:rPr/>
      </w:pPr>
      <w:bookmarkStart w:id="153" w:name="__RefHeading___Toc225866_581953129"/>
      <w:bookmarkStart w:id="154" w:name="_Toc53"/>
      <w:bookmarkEnd w:id="152"/>
      <w:bookmarkEnd w:id="153"/>
      <w:r>
        <w:rPr>
          <w:rtl w:val="true"/>
        </w:rPr>
        <w:t>فصل پنجم</w:t>
      </w:r>
      <w:r>
        <w:rPr>
          <w:rtl w:val="true"/>
        </w:rPr>
        <w:t xml:space="preserve">: </w:t>
      </w:r>
      <w:r>
        <w:rPr>
          <w:rtl w:val="true"/>
        </w:rPr>
        <w:t>جایگاه زبان عربی در مذاهب اسلامی</w:t>
      </w:r>
      <w:bookmarkEnd w:id="154"/>
    </w:p>
    <w:p>
      <w:pPr>
        <w:pStyle w:val="Heading4"/>
        <w:numPr>
          <w:ilvl w:val="3"/>
          <w:numId w:val="1"/>
        </w:numPr>
        <w:rPr/>
      </w:pPr>
      <w:bookmarkStart w:id="155" w:name="__RefHeading___Toc225868_581953129"/>
      <w:bookmarkStart w:id="156" w:name="_Toc5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دیدگاه مذاهب اسلامی درباره لزوم یا عدم لزوم عرب بودن خلیفه را گذراندیم و همچنین در مورد شرط بودن زبان عربی در عبادات و معاملات بحث کردیم که نیازی به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به این نکته اشاره می‌کنم که برخی از اهل تسنّن زبان عربی را در معاملات و عبادات شرط می‌دانند و برخی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مذهب تشیّع بر این زبان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ارتباط بین این مذهب با زبان عربی چه از جهت محتوی و چه قالب، دلالت می‌کند</w:t>
      </w:r>
      <w:r>
        <w:rPr>
          <w:rFonts w:eastAsia="IRNazanin" w:cs="IRNazanin"/>
          <w:color w:val="111111"/>
          <w:sz w:val="28"/>
          <w:szCs w:val="28"/>
          <w:rtl w:val="true"/>
          <w:lang w:bidi="fa-IR"/>
        </w:rPr>
        <w:t>.</w:t>
      </w:r>
    </w:p>
    <w:p>
      <w:pPr>
        <w:pStyle w:val="Heading4"/>
        <w:numPr>
          <w:ilvl w:val="3"/>
          <w:numId w:val="1"/>
        </w:numPr>
        <w:rPr/>
      </w:pPr>
      <w:bookmarkStart w:id="157" w:name="__RefHeading___Toc225870_581953129"/>
      <w:bookmarkStart w:id="158" w:name="_Toc55"/>
      <w:bookmarkEnd w:id="157"/>
      <w:r>
        <w:rPr>
          <w:rtl w:val="true"/>
        </w:rPr>
        <w:t>امامان و بزرگان اهل تسنّن</w:t>
      </w:r>
      <w:bookmarkEnd w:id="158"/>
    </w:p>
    <w:p>
      <w:pPr>
        <w:pStyle w:val="Heading5"/>
        <w:numPr>
          <w:ilvl w:val="4"/>
          <w:numId w:val="1"/>
        </w:numPr>
        <w:rPr/>
      </w:pPr>
      <w:bookmarkStart w:id="159" w:name="__RefHeading___Toc225872_581953129"/>
      <w:bookmarkStart w:id="160" w:name="_Toc56"/>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نمی‌خواهم تکرار کنم ولی مطرح کردن این بحث‌ها از این جهت است که به طرف مقابل بفهمانیم که باید به لوازم سخن خود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هیچ‌گاه قصد نکوهش هیچ انسانی یا قومیتی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زمان کوتاه نمی‌توان تمام بزرگان اهل تسنّن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با بیان و بنان خود تعالیم این مذهب را برافراشته‌اند؛ لذا تنها به بررسی برخی از ایشان بسنده می‌کنیم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بشریت، بشر را به دو گروه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همچون روح هستند و گروه دیگر همانند جسد آنها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به مثابۀ موتور یک قطارند و بقیه مانند واگنی که به دنبال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bookmarkStart w:id="161" w:name="pg5219_38973"/>
    </w:p>
    <w:p>
      <w:pPr>
        <w:pStyle w:val="BookText"/>
        <w:rPr/>
      </w:pPr>
      <w:bookmarkEnd w:id="161"/>
      <w:r>
        <w:rPr>
          <w:rFonts w:ascii="IRNazanin" w:hAnsi="IRNazanin" w:eastAsia="IRNazanin"/>
          <w:color w:val="111111"/>
          <w:sz w:val="28"/>
          <w:sz w:val="28"/>
          <w:szCs w:val="28"/>
          <w:rtl w:val="true"/>
          <w:lang w:bidi="fa-IR"/>
        </w:rPr>
        <w:t>خواهیم دید که موتور محرک مذهب اهل تسنّن غالباً ایرانیان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مذاهب چهارگانه را بررسی می‌کنیم</w:t>
      </w:r>
      <w:r>
        <w:rPr>
          <w:rFonts w:eastAsia="IRNazanin" w:cs="IRNazanin"/>
          <w:color w:val="111111"/>
          <w:sz w:val="28"/>
          <w:szCs w:val="28"/>
          <w:rtl w:val="true"/>
          <w:lang w:bidi="fa-IR"/>
        </w:rPr>
        <w:t>:</w:t>
      </w:r>
    </w:p>
    <w:p>
      <w:pPr>
        <w:pStyle w:val="Heading5"/>
        <w:numPr>
          <w:ilvl w:val="4"/>
          <w:numId w:val="1"/>
        </w:numPr>
        <w:rPr/>
      </w:pPr>
      <w:bookmarkStart w:id="162" w:name="__RefHeading___Toc225874_581953129"/>
      <w:bookmarkStart w:id="163" w:name="_Toc57"/>
      <w:bookmarkEnd w:id="162"/>
      <w:r>
        <w:rPr>
          <w:rtl w:val="true"/>
        </w:rPr>
        <w:t>گروه اول؛ امامان مذاهب چهارگانه</w:t>
      </w:r>
      <w:bookmarkEnd w:id="163"/>
    </w:p>
    <w:p>
      <w:pPr>
        <w:pStyle w:val="BookText"/>
        <w:rPr/>
      </w:pPr>
      <w:r>
        <w:rPr>
          <w:rFonts w:ascii="IRNazanin" w:hAnsi="IRNazanin" w:eastAsia="IRNazanin"/>
          <w:color w:val="111111"/>
          <w:sz w:val="28"/>
          <w:sz w:val="28"/>
          <w:szCs w:val="28"/>
          <w:rtl w:val="true"/>
          <w:lang w:bidi="fa-IR"/>
        </w:rPr>
        <w:t>منابع مختلف می‌گویند که سه تن از چهار امام این مذاهب، ایرانی و تنها یک نفر از ایشان عرب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نفر ایرانی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نعمان بن ثابت بن زوطی هم پیمان بنی تیم الله که در کوفه متولد شد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شافعی، محمد بن ادریس بن عباس بن عثمان بن شافع غلام ابولهب،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 غلام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خواست تا هم پیمان قریشیان شود ولی خلیفه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عثمان چنین درخواستی نمود که خلیفه سوم پذیرفت و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رازی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آورده‌اند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بن مالک که هر یک از ابن عبدالبر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واقدی محمد بن اسحاق و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می‌کنند که وی هم‌پیمان بنی تیم است و عرب نیست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عرب از میان این چهار امام، احمد بن حنبل است که نسبش به قبیله بکر بن وائل متصل می‌رسد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گروهی بر این باورند که سه تن نخست </w:t>
      </w:r>
      <w:bookmarkStart w:id="164" w:name="pg5219_38974"/>
    </w:p>
    <w:p>
      <w:pPr>
        <w:pStyle w:val="BookText"/>
        <w:rPr/>
      </w:pPr>
      <w:bookmarkEnd w:id="164"/>
      <w:r>
        <w:rPr>
          <w:rFonts w:ascii="IRNazanin" w:hAnsi="IRNazanin" w:eastAsia="IRNazanin"/>
          <w:color w:val="111111"/>
          <w:sz w:val="28"/>
          <w:sz w:val="28"/>
          <w:szCs w:val="28"/>
          <w:rtl w:val="true"/>
          <w:lang w:bidi="fa-IR"/>
        </w:rPr>
        <w:t>نیز عرب بوده‌اند اما سخنان این گروه قابل نقد است و هر پژوهش‌گری می‌تواند ادله ایشان را بررسی نماید</w:t>
      </w:r>
      <w:r>
        <w:rPr>
          <w:rFonts w:eastAsia="IRNazanin" w:cs="IRNazanin"/>
          <w:color w:val="111111"/>
          <w:sz w:val="28"/>
          <w:szCs w:val="28"/>
          <w:rtl w:val="true"/>
          <w:lang w:bidi="fa-IR"/>
        </w:rPr>
        <w:t>.</w:t>
      </w:r>
    </w:p>
    <w:p>
      <w:pPr>
        <w:pStyle w:val="Heading5"/>
        <w:numPr>
          <w:ilvl w:val="4"/>
          <w:numId w:val="1"/>
        </w:numPr>
        <w:rPr/>
      </w:pPr>
      <w:bookmarkStart w:id="165" w:name="__RefHeading___Toc225876_581953129"/>
      <w:bookmarkStart w:id="166" w:name="_Toc58"/>
      <w:bookmarkEnd w:id="165"/>
      <w:r>
        <w:rPr>
          <w:rtl w:val="true"/>
        </w:rPr>
        <w:t>گروه دوم؛ اصحاب صحاح</w:t>
      </w:r>
      <w:bookmarkEnd w:id="166"/>
    </w:p>
    <w:p>
      <w:pPr>
        <w:pStyle w:val="BookText"/>
        <w:rPr/>
      </w:pPr>
      <w:r>
        <w:rPr>
          <w:rFonts w:ascii="IRNazanin" w:hAnsi="IRNazanin" w:eastAsia="IRNazanin"/>
          <w:color w:val="111111"/>
          <w:sz w:val="28"/>
          <w:sz w:val="28"/>
          <w:szCs w:val="28"/>
          <w:rtl w:val="true"/>
          <w:lang w:bidi="fa-IR"/>
        </w:rPr>
        <w:t>نسب مؤلفان صحاح شش‌گانه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محمد بن اسماعیل بن ابراهیم، مؤلف صحیح مشهور، اعجمی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ابن عیسی بن سوره، شاگرد بخاری و نابینا بود وی نیز غیرعرب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بن ماجه هم پیمان ربیعه، غیر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شعیب نسائی، منسوب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خراسان و اعجمی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اشعث بن اسحاق سیستانی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در نزدیکی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را به قبیله أزد نسبت داده‌اند اما معلوم نیست که هم پیمان آنهاست یا ریشه او أزدی و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به یک سرزمین غیرعربی منسوب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بن مسلم قشیری 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عرب بودنش نمودند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67" w:name="pg5219_38975"/>
    </w:p>
    <w:p>
      <w:pPr>
        <w:pStyle w:val="Heading5"/>
        <w:numPr>
          <w:ilvl w:val="4"/>
          <w:numId w:val="1"/>
        </w:numPr>
        <w:rPr/>
      </w:pPr>
      <w:bookmarkStart w:id="168" w:name="__RefHeading___Toc225878_581953129"/>
      <w:bookmarkStart w:id="169" w:name="_Toc59"/>
      <w:bookmarkEnd w:id="167"/>
      <w:bookmarkEnd w:id="168"/>
      <w:r>
        <w:rPr>
          <w:rtl w:val="true"/>
        </w:rPr>
        <w:t>گروه سوم؛ بزرگان اهل تسنن</w:t>
      </w:r>
      <w:bookmarkEnd w:id="169"/>
    </w:p>
    <w:p>
      <w:pPr>
        <w:pStyle w:val="Heading6"/>
        <w:numPr>
          <w:ilvl w:val="5"/>
          <w:numId w:val="1"/>
        </w:numPr>
        <w:rPr/>
      </w:pPr>
      <w:bookmarkStart w:id="170" w:name="__RefHeading___Toc225880_581953129"/>
      <w:bookmarkStart w:id="171" w:name="_Toc60"/>
      <w:bookmarkEnd w:id="170"/>
      <w:r>
        <w:rPr>
          <w:rtl w:val="true"/>
        </w:rPr>
        <w:t>اشاره</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امامان مذاهب و مؤلفان صحاح نوبت به دیگر شخصیت‌ها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دارای مذاهب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بدون رعایت ترتیب زمانی، می‌شماریم تا معلوم شود چه تعداد از بزرگان اهل تسنّن ایرانی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راویان حدیث و تاریخ، فقها و مفسرین اهل تسنّن ایرانی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ابن ابی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مجاهد و عکرمه مورد اعتماد بخاری و شافعی بوده و تمام روایات ایشان را پذیرفته شده تلقی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پایه‌گذار مدرسه دینی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دانشمندتر از مالک است ولی شاگردانش از او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ایرانی و از اهالی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عبدالرحمن بن 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اهالی فارس ایران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بن 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حالش را می‌توان در طبقات الفقهای شیرازی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سنن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هر فقیهی برتر است مگر 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مکحول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بنی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انس بن مالک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شیرازی درباره او در کتاب طبقات خود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شبیه‌ترین مردم به عمر بن خطاب بود، نیز همگی غیرعرب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ماجشون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علی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هم‌پیمان بنی تمیم و از اساتید </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عبدالحق بن سیف الدین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مصطلح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عبدالحکیم قندهاری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صحیح بخاری که شرح خود را در حاشیۀ این صحیح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خسروشاهی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هم‌پیمان بنی امیه که محدث اهل شام طبق مذهب اوزاعی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العضد الایجی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فصوص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علمای حنفی در خراسان و نویسنده شرح 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شیخی‌زاده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عامر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مختصر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محمد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اعراب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ابو حاتم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همتای بخاری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ذکوان ابو الزناد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دانشمند اهل مدینه در زمینه فقه و احکام بود و مالک و لیث از وی روایت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حسین شهاب الدین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غایهًْ الاختصار،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المسند الصحیح که طبق صحیح مسلم بن حجاج نگاشته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عبدالله ابو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الحلیهًْ،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وفیات الأعیان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به این صورت ادامه دهیم به عدد بسیار بزرگی از علما، مورخان و مفسران ایرانی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اهل تسنّن در تمام ابعاد آن، مدیون و تأثیرپذیر از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سرزمین ایران میان شهرهای کردستان، همدان، اصفهان و قم پرورش یافته و تحصیل نموده </w:t>
      </w:r>
      <w:bookmarkStart w:id="172" w:name="pg5219_38977"/>
    </w:p>
    <w:p>
      <w:pPr>
        <w:pStyle w:val="BookText"/>
        <w:rPr/>
      </w:pPr>
      <w:bookmarkEnd w:id="1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اذعان کرد که زبان درازی‌ها و ناسزاگویی‌ها و قضاوت‌های عجولانه‌ای که بر برخی مذاهب اسلامی اعمال می‌شود همه از ایرانیان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این صنف نویسندگان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مراقب وجدان و زبان خود نیستند و نسبت به رسالت علمی خود احساس مسئولیت نمی‌کنند</w:t>
      </w:r>
      <w:r>
        <w:rPr>
          <w:rFonts w:eastAsia="IRNazanin" w:cs="IRNazanin"/>
          <w:color w:val="111111"/>
          <w:sz w:val="28"/>
          <w:szCs w:val="28"/>
          <w:rtl w:val="true"/>
          <w:lang w:bidi="fa-IR"/>
        </w:rPr>
        <w:t>.</w:t>
      </w:r>
    </w:p>
    <w:p>
      <w:pPr>
        <w:pStyle w:val="Heading6"/>
        <w:numPr>
          <w:ilvl w:val="5"/>
          <w:numId w:val="1"/>
        </w:numPr>
        <w:rPr/>
      </w:pPr>
      <w:bookmarkStart w:id="173" w:name="__RefHeading___Toc225882_581953129"/>
      <w:bookmarkStart w:id="174" w:name="_Toc61"/>
      <w:bookmarkEnd w:id="173"/>
      <w:r>
        <w:rPr/>
        <w:t>1</w:t>
      </w:r>
      <w:r>
        <w:rPr>
          <w:rtl w:val="true"/>
        </w:rPr>
        <w:t xml:space="preserve">. </w:t>
      </w:r>
      <w:r>
        <w:rPr>
          <w:rtl w:val="true"/>
        </w:rPr>
        <w:t>محمد‌بن عبدالکریم شهرستانی از اهالی شهرستان</w:t>
      </w:r>
      <w:bookmarkEnd w:id="174"/>
    </w:p>
    <w:p>
      <w:pPr>
        <w:pStyle w:val="Heading6"/>
        <w:numPr>
          <w:ilvl w:val="5"/>
          <w:numId w:val="1"/>
        </w:numPr>
        <w:rPr/>
      </w:pPr>
      <w:bookmarkStart w:id="175" w:name="__RefHeading___Toc225884_581953129"/>
      <w:bookmarkStart w:id="176" w:name="_Toc62"/>
      <w:bookmarkEnd w:id="175"/>
      <w:r>
        <w:rPr>
          <w:rtl w:val="true"/>
        </w:rPr>
        <w:t>نویسنده کتاب ملل و نحل</w:t>
      </w:r>
      <w:bookmarkEnd w:id="176"/>
    </w:p>
    <w:p>
      <w:pPr>
        <w:pStyle w:val="BookText"/>
        <w:rPr/>
      </w:pPr>
      <w:r>
        <w:rPr>
          <w:rFonts w:ascii="IRNazanin" w:hAnsi="IRNazanin" w:eastAsia="IRNazanin"/>
          <w:color w:val="111111"/>
          <w:sz w:val="28"/>
          <w:sz w:val="28"/>
          <w:szCs w:val="28"/>
          <w:rtl w:val="true"/>
          <w:lang w:bidi="fa-IR"/>
        </w:rPr>
        <w:t>شهرستان، منطقه کوچکی بین نیشابور و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درباره فرقه‌های اسلامی نگاشته است ولی خلط و خبط فراوانی نموده و بدون تحقیق علمی به پیروان این مذاهب نسبت‌های ناروایی داده است تا جایی که نوشته‌هایش لبریز از مطالب کینه توزانه و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میراثی از دروغ‌پردازی‌ها از خود به جای نهاد که مورد اقتباس دیگران گردید و حتماً مورد مؤاخذه خداوند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نمونه‌هایی از مطالب این نویسنده را ذکر کنیم به دیدگاه برخی از هم کیشانش درباره او اشاره می‌کنیم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مع اهل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مسئلۀ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کتاب ملل و نحل اختصاص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کتابی است که در آن از مذاهب و عقاید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است، البته این کتاب مورد اعتماد نیست؛ زیرا وی مطالب خود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 منصور بغدادی اقتباس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نسبت به مخالفان خود تعصب زیادی به خرج داده و هیچ‌گاه عقاید دیگران را به طور صحیح نقل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مطالب کتاب خود را از چنین کتابی نقل کرده است، لذا اشتباهات فراوانی در مطالب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ملل و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از جهت مطالب نقل شده توسط این نویسنده اما از جهت دین و ایمان وی، هم مذهبی‌های ایشان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معجم البلدان،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خبط و اشتباهات شهرستانی در اعتقادات و تمایل او به الحاد نبود، وی امام اندیشمندان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تعجب می‌کردیم که با وجود دانش و فضلی که دارد، چگونه به برخی عقاید بی اصل و ریشه اعتقاد پیدا می‌کرد و اموری را که نه دلیل عقلی بر آن بود و نه دلیل نقلی، زود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محروم شدن از نور ایمان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انحراف وی چیزی جز اعراض کردن از نور شریعت و اشتغالش به تاریکی‌های فلسفه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موعظه ایشان شرکت می‌کردم، هیچ‌گاه از خداوند و پیامبر یا مسائل شرعی، سخن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 او آگاه‌تر است</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ارزش علمی این نویسنده نزد همفکرانش، اینک به برخی مطالب وی درباره شیعه اشاره می‌کنیم تا مقدار صدق و وثاقت علمی او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امامیه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پس از امام حسن، امام حسین و علی بن الحسین بر یک عقیدة واحد باقی نماندند بلکه اختلافات فراوانی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اختلافات موجود میان فرقه‌های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مذهب رافضه و حماقت‌های ایشان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احمقانه‌ای چون اعتقاد به غیبت امام زمان، رجعت، بداء، تناسخ، حلول و عقیده به تشبیه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شیعیان،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چندین فرقه در آمدند و هر یک مذهبی را ابداع نمودند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کمترین اطلاعی نسبت به تاریخ امامیه داشته باشد، شهادت می‌دهد که ایشان هیچ‌گاه در امامان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نکرده‌اند و این که می‌گوید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احمقانه شیعه بیزاری جست، سخنی دروغین است و امامیه به مذهب خود داناتر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چیزی صحیح باشد، به یقین شخصی غیر از شهرستانی نیزآن را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عقایدی که به شیعه نسبت می‌دهد چون تناسخ، حلول و تشبیه، سخنی است خلاف واقع و کتاب‌های شیعیان که در همه کتابخانه‌ها وجود دارد این مطالب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می‌گفت که عقیده شیعیان به تناسخ را از کجا آورده است، مگر این که ایشان از یک امت باستانی منقرص شده‌ای سخن به میان آورده که به این عقاید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غیبت امام نزد شیعیان این است که ایشان میان مردم است، دیده می‌شود ولی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معتقدند که امام در برخی مسائل نظر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برخی روایات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هر دو گروه آن را روایت کرده‌اند چون ترمذی، ابن ماجه، ابی داوود، ابن حجر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بخشی که ابن حجر در کتاب صواعق آورده است در این زمینه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شیعه، عقیده‌ای برگرفته از کتاب خدا </w:t>
      </w:r>
    </w:p>
    <w:p>
      <w:pPr>
        <w:pStyle w:val="BookText"/>
        <w:rPr/>
      </w:pPr>
      <w:r>
        <w:rPr>
          <w:rFonts w:ascii="IRNazanin" w:hAnsi="IRNazanin" w:eastAsia="IRNazanin"/>
          <w:color w:val="111111"/>
          <w:sz w:val="28"/>
          <w:sz w:val="28"/>
          <w:szCs w:val="28"/>
          <w:rtl w:val="true"/>
          <w:lang w:bidi="fa-IR"/>
        </w:rPr>
        <w:t>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اراده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بخواهد محو و اموری را اثبات می‌نماید و کتاب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سنت، مانند آنچه که بخاری در صحیح خود به نقل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خداوند سه تن از بنی اسرائیل را اراده کرد تا بیازماید یکی مبتلا به پیسی بود دیگری به کوری و سومی به کچلی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فرشته‌ای برای آنها فرستاد</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شیخ صدوق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گمان کند که در جریان بدا، چیزی هم اکنون برای خداوند روشن می‌شود که پیش از آن نمی‌دانست، از او بیزارم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شیعیان به معنای روشن کردن است نه روشن شدن یعنی به این معنا نیست که چیزی را برای خدا روشن نبود سپس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وقوع امری علم دارد به این معنا است که وقوع این امر مشروط به اراده خلاف از طرف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آن امر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بداء نزد شیعیان این است و جایگاه آن از اقسام قضای الهی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نظری که پیرامون آن اتفاق </w:t>
      </w:r>
    </w:p>
    <w:p>
      <w:pPr>
        <w:pStyle w:val="BookText"/>
        <w:rPr/>
      </w:pPr>
      <w:r>
        <w:rPr>
          <w:rFonts w:ascii="IRNazanin" w:hAnsi="IRNazanin" w:eastAsia="IRNazanin"/>
          <w:color w:val="111111"/>
          <w:sz w:val="28"/>
          <w:sz w:val="28"/>
          <w:szCs w:val="28"/>
          <w:rtl w:val="true"/>
          <w:lang w:bidi="fa-IR"/>
        </w:rPr>
        <w:t>افتاده است، خواننده محترم را به فصل جالبی که مرحوم خویی در کتاب البیان نگاشته‌اند، ارجاع می‌دهم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رجعت نزد شیعیان، تنها نوعی نتیجه‌گیری از محتوای برخی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عقیدۀ رجعت از ضروریات دین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مباحث مربوط به این موضوع را در تفاسیر مختلف ذیل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مِن کُلّ اُمّةٍ فَوْجاً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به یاد آور که از هر امتی، گروهی را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تمام آنها را محشور خواهیم ساخت و حتی یک نفر را ترک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زیادی در صدد جمع میان این دو آیه برآمدند و چنین نتیجه گرفتند که حشر کوچکی پیش از حشر اکبر وجود داشته و روایاتی از اهل‌بیت نیز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با اختصاص فصلی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مسئله رجعت، به آیات و روایات فراوانی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أَیْمَانِهِمْ لاَ یَبْعَثُ اللّهُ مَن یَمُوتُ بَلَی وَعْداً عَلَیْهِ حَقّاً وَلکِنّ أَکْثَرَ النّاسِ لاَیَعْلَمُونَ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آنها مؤکداً سوگند یاد کردند که خداوند کسانی را که می‌میرند هرگز مبعوث نمی‌کند، این وعده قطعی خداوند 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دنبال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موارد اختلاف را برای مردم روشن سازد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و روشنگری در دنیا صورت می‌گیرد نه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شیخ صدوق برداشت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برخی این عقیدۀ شیعه را به مسئله تناسخ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بطلان تناسخ را گوشزد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معتقد به آن باشد کافر است؛ زیرا اعتقاد به تناسخ انکار بهشت و جهنم را به دنبال دارد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عقیده رجعت، چیزی بیش از نوعی برداشت علما از آیات قرآن نیست و این که امکان دارد در مدّت معینی رجعتی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مسئله نمی‌بایست سبب هیاهو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عقایدی در کتاب‌های اهل تسنّن وجود دارد که شیعیان به دور از هیاهو و تبلیغات مغرضانه آنها را از زاویۀ علمی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فهم و برداشت هر نویسنده‌ای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محور فهم او قرآن و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شهرستانی بر می‌گردیم، وی درباره امامان 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امامت را به موسی بن جعفر رساندند و پس از ایشان به امامت علی‌بن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طوس مدفون است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بن علی تقی که قبرش در مقابر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سپس علی بن محمد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قم مدفون است و پس از ایشان امام حسن عسکری زکی </w:t>
      </w:r>
      <w:bookmarkStart w:id="177" w:name="pg5219_38983"/>
    </w:p>
    <w:p>
      <w:pPr>
        <w:pStyle w:val="BookText"/>
        <w:rPr/>
      </w:pPr>
      <w:bookmarkEnd w:id="177"/>
      <w:r>
        <w:rPr>
          <w:rFonts w:ascii="IRNazanin" w:hAnsi="IRNazanin" w:eastAsia="IRNazanin"/>
          <w:color w:val="111111"/>
          <w:sz w:val="28"/>
          <w:sz w:val="28"/>
          <w:szCs w:val="28"/>
          <w:rtl w:val="true"/>
          <w:lang w:bidi="fa-IR"/>
        </w:rPr>
        <w:t>و در نهایت فرزندش محمد 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ائمه شیعیان اثنا عشری هستند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محققان می‌دانند که شیعیان، علی بن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مدفون در قم نمی‌دانند چون آرامگاه ایشان در سامراء است و تاکنون مورد زیارت مردم مشتاق می‌باشد و آن کسی که در قم است خواهر تنی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علیهم اجمعین است</w:t>
      </w:r>
      <w:r>
        <w:rPr>
          <w:rFonts w:eastAsia="IRNazanin" w:cs="IRNazanin"/>
          <w:color w:val="111111"/>
          <w:sz w:val="28"/>
          <w:szCs w:val="28"/>
          <w:rtl w:val="true"/>
          <w:lang w:bidi="fa-IR"/>
        </w:rPr>
        <w:t>.</w:t>
      </w:r>
    </w:p>
    <w:p>
      <w:pPr>
        <w:pStyle w:val="Heading6"/>
        <w:numPr>
          <w:ilvl w:val="5"/>
          <w:numId w:val="1"/>
        </w:numPr>
        <w:rPr/>
      </w:pPr>
      <w:bookmarkStart w:id="178" w:name="__RefHeading___Toc225886_581953129"/>
      <w:bookmarkStart w:id="179" w:name="_Toc63"/>
      <w:bookmarkEnd w:id="178"/>
      <w:r>
        <w:rPr/>
        <w:t>2</w:t>
      </w:r>
      <w:r>
        <w:rPr>
          <w:rtl w:val="true"/>
        </w:rPr>
        <w:t xml:space="preserve">. </w:t>
      </w:r>
      <w:r>
        <w:rPr>
          <w:rtl w:val="true"/>
        </w:rPr>
        <w:t>ابن حزم اندلسی</w:t>
      </w:r>
      <w:bookmarkEnd w:id="179"/>
    </w:p>
    <w:p>
      <w:pPr>
        <w:pStyle w:val="Heading6"/>
        <w:numPr>
          <w:ilvl w:val="5"/>
          <w:numId w:val="1"/>
        </w:numPr>
        <w:rPr/>
      </w:pPr>
      <w:bookmarkStart w:id="180" w:name="__RefHeading___Toc225888_581953129"/>
      <w:bookmarkStart w:id="181" w:name="_Toc64"/>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ابن حزم از کسانی است که بر مسلمانان، زبان به گستاخی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شرافت نسب او همین بس که وی علی بن احمد بن حزم اندلسی فارسی از غلامان و هم‌پیمانان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اولین کسی بود که وارد اندلس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شافعی مذهب بود سپس به مذهب ظاهری در آمد و کتاب‌های فراوانی بر مبنای این مذهب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قدرت عجیبی بر دروغ‌گویی، افترا و ناسزاگویی دارد که از بی‌تقوایی و عدم صداقت او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نقل سخنانش به مطالبی که در مورد این شخصیت نوشته شده است می‌پردازیم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بن 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ابن حزم و شمشیر حجاج برادران تنی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مروان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مواردی که موجب دشمنی مردم با او شده است علاقه‌اش به پیشینیان و بازماندگان اموی و اعتقادش به درستی امامت ایشان است تا جایی که متّهم به ناصبی بودن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نسبت به علما و گذشتگان ناسزاگویی‌های فراوانی دارد تا جایی که کسی از نیش زبانش در امان نماند؛ لذا مردم از وی متنفّر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برلسی بولاقی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علما ارزشی برای ابن حزم قائل نیستند؛ زیرا وی و شاگردانش، ظاهری مذهب محض بودند گویا که عقل آنها مسخ و تباه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جایی برسد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در آبی ادرار کند آن آب نجس می‌شود اما اگر در ظرفی ادرار نماید و آن را در آب بریزد نجس نخواهد شد، چگونه می‌توان ارزشی برای او قائل شد یا او را در شمار عاقلان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و همفکرانش خرافه‌گویی‌های فراوانی از این قبیل دارند، هر کس دروغ‌گویی وی را نسبت به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ابوالحسن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خواهد دید که امثال وی را باید اهمال کرد و به سخنانش اهمیتی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درباره این شخصیت بهتر است تا به منابعی که در حاشیه اشاره کردیم رجوع شود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این بزرگان درباره ابن حزم، تعجب نمی‌کنیم که ابن حزم درباره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فصل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همۀ این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عقاید فاسد، بی‌خرد و بی‌حیا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گمراهی حفظ نماید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82" w:name="pg5219_38985"/>
    </w:p>
    <w:p>
      <w:pPr>
        <w:pStyle w:val="BookText"/>
        <w:rPr/>
      </w:pPr>
      <w:bookmarkEnd w:id="182"/>
      <w:r>
        <w:rPr>
          <w:rFonts w:ascii="IRNazanin" w:hAnsi="IRNazanin" w:eastAsia="IRNazanin"/>
          <w:color w:val="111111"/>
          <w:sz w:val="28"/>
          <w:sz w:val="28"/>
          <w:szCs w:val="28"/>
          <w:rtl w:val="true"/>
          <w:lang w:bidi="fa-IR"/>
        </w:rPr>
        <w:t>اگر این شخص و امثال او چون شهرستانی درباره عقاید، فقه و منش فرقه‌های اسلامی قلم‌زنی کرده باشند، آیا نسل‌های آینده می‌توانند به تاریخ و سیره گذشتگان خود وثوق کنند؟ بدتر از همه کسانی هستند که زمانی ابن حزم و شهرستانی را مورد انتقاد قرار می‌دهند که آنها را مورد ناسزاگویی قرار داده باشند، اما اگر این دو، دیگران را مانند شیعه مورد تهمت قرار دهند حساسیتی به ایشان نشان نداده و آنها را تصدیق می‌نمایند که نمونه‌هایی از این قبیل را ذکر خواهیم کرد</w:t>
      </w:r>
      <w:r>
        <w:rPr>
          <w:rFonts w:eastAsia="IRNazanin" w:cs="IRNazanin"/>
          <w:color w:val="111111"/>
          <w:sz w:val="28"/>
          <w:szCs w:val="28"/>
          <w:rtl w:val="true"/>
          <w:lang w:bidi="fa-IR"/>
        </w:rPr>
        <w:t>.</w:t>
      </w:r>
    </w:p>
    <w:p>
      <w:pPr>
        <w:pStyle w:val="Heading6"/>
        <w:numPr>
          <w:ilvl w:val="5"/>
          <w:numId w:val="1"/>
        </w:numPr>
        <w:rPr/>
      </w:pPr>
      <w:bookmarkStart w:id="183" w:name="__RefHeading___Toc225890_581953129"/>
      <w:bookmarkStart w:id="184" w:name="_Toc65"/>
      <w:bookmarkEnd w:id="183"/>
      <w:r>
        <w:rPr>
          <w:rtl w:val="true"/>
        </w:rPr>
        <w:t>نمونه سوم</w:t>
      </w:r>
      <w:bookmarkEnd w:id="184"/>
    </w:p>
    <w:p>
      <w:pPr>
        <w:pStyle w:val="BookText"/>
        <w:rPr/>
      </w:pPr>
      <w:r>
        <w:rPr>
          <w:rFonts w:ascii="IRNazanin" w:hAnsi="IRNazanin" w:eastAsia="IRNazanin"/>
          <w:color w:val="111111"/>
          <w:sz w:val="28"/>
          <w:sz w:val="28"/>
          <w:szCs w:val="28"/>
          <w:rtl w:val="true"/>
          <w:lang w:bidi="fa-IR"/>
        </w:rPr>
        <w:t xml:space="preserve">ابتدا می‌خواهم نمونه‌ای را یاد کنم که در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انرژی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و در کلاس‌های دانشگاهی پیشرفته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کسی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هیتو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وقتی به انتقادات شدید غزالی به مذاهب اسلامی چون مالکی، حنبلی و ابوحنیفه می‌رسد خود را با مشکل بزرگی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غزالی فتوای ابوحنیفه را درباره اقل الصلاهًْ چنین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نمازها نزد ابوحنیفه این است که مکلف با شراب وضو بگیرد و همچون منقار زدن کلاغ سجده نموده و به قرائت یک آیه از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مدهامتان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لغت فارسی اکتفا نماید و با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خارج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فتوای مالک در مورد جواز کشتن یک سوم مردم جهان اگر باعث اصلاح دو سوم دیگر شود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فتاوای دیگری از این قبیل نقل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محمد حسن هیتو نسبت به این مطالب این است که وی نمی‌داند آیا این سخنان را تکذیب کند که البته تکذیب غزالی را به دنبال خواهد داشت یا </w:t>
      </w:r>
    </w:p>
    <w:p>
      <w:pPr>
        <w:pStyle w:val="BookText"/>
        <w:rPr/>
      </w:pPr>
      <w:r>
        <w:rPr>
          <w:rFonts w:ascii="IRNazanin" w:hAnsi="IRNazanin" w:eastAsia="IRNazanin"/>
          <w:color w:val="111111"/>
          <w:sz w:val="28"/>
          <w:sz w:val="28"/>
          <w:szCs w:val="28"/>
          <w:rtl w:val="true"/>
          <w:lang w:bidi="fa-IR"/>
        </w:rPr>
        <w:t>قبول کند و انتقادات شدید و گاه همراه با تمسخر غزالی را در حق امامان مذاهب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حل این معضل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به خاطر وضعیت روحی غزالی در آن برهه زمانی است سپس از این حالت خارج شد و سخنان خود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 شخصیتی بود که شیوۀ اهل حدیث را تأیید می‌نمود و مذهب اهل رأی را به شدت می‌کوبید اما این رویه را ادامه نداد و از تعصب خود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نوشته‌های بعدی ایشان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عذرتراشی‌ها مشکل را حل نمی‌کند که بالأخره غزالی یا کاذب است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جناب هیتو وقتی به ناسزاگویی‌های غزالی نسبت به شیعیان می‌رسد هیچ‌گاه به دنبال عذرتراشی نمی‌رود گویا که شیعه قطعاً مستحق این تهمت‌ها و ناسزاگویی‌هاست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مذهب شیعه ربطی به وحدت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شیعیان را مسلمان بدانند وگرنه مسئله وحدت اسلامی نسبت به شیعیان موضوعیتی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علمای منطق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بانتفاء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دیگر هیتو را در دیگر نوشته‌هایش درباره غزالی می‌توان یافت</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گفته شد نسبت اهل تسنّن را به ایرانیان روشن می‌سازد و جایگاه تشیّع را نسبت به زبان عربی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می‌تواند جواب کسانی باشد که فارس بودن را کاستی و عرب بودن را فضیلت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مسلمانی که شعار قرآن را سر دهد و خون، ناموس و انساب مسلمانان را محترم </w:t>
      </w:r>
    </w:p>
    <w:p>
      <w:pPr>
        <w:pStyle w:val="BookText"/>
        <w:rPr/>
      </w:pPr>
      <w:r>
        <w:rPr>
          <w:rFonts w:ascii="IRNazanin" w:hAnsi="IRNazanin" w:eastAsia="IRNazanin"/>
          <w:color w:val="111111"/>
          <w:sz w:val="28"/>
          <w:sz w:val="28"/>
          <w:szCs w:val="28"/>
          <w:rtl w:val="true"/>
          <w:lang w:bidi="fa-IR"/>
        </w:rPr>
        <w:t>شمارد، تمام مسلمانان را همتای هم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قومیت‌ها اثری داشته باشند حتماً به طوری مساوی نزد فارسی زبان شیعی و فارسی زبان سنّی یافت می‌شود؛ زیرا هیچ‌گاه میان یک شیء و خودش تفاوتی وجود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دورنمایی از هویّت قومی شیعه و اهل تسنّن به دست آوردیم که البته هر پژوهشگری می‌تواند در این زمینه تحقیق بیشتری نماید و این موضوع را توسعه دهد</w:t>
      </w:r>
      <w:r>
        <w:rPr>
          <w:rFonts w:eastAsia="IRNazanin" w:cs="IRNazanin"/>
          <w:color w:val="111111"/>
          <w:sz w:val="28"/>
          <w:szCs w:val="28"/>
          <w:rtl w:val="true"/>
          <w:lang w:bidi="fa-IR"/>
        </w:rPr>
        <w:t xml:space="preserve">. </w:t>
      </w:r>
      <w:bookmarkStart w:id="185" w:name="pg5219_38988"/>
    </w:p>
    <w:p>
      <w:pPr>
        <w:pStyle w:val="Heading3"/>
        <w:numPr>
          <w:ilvl w:val="2"/>
          <w:numId w:val="1"/>
        </w:numPr>
        <w:rPr/>
      </w:pPr>
      <w:bookmarkStart w:id="186" w:name="__RefHeading___Toc225892_581953129"/>
      <w:bookmarkStart w:id="187" w:name="_Toc66"/>
      <w:bookmarkEnd w:id="185"/>
      <w:bookmarkEnd w:id="186"/>
      <w:r>
        <w:rPr>
          <w:rtl w:val="true"/>
        </w:rPr>
        <w:t>فصل ششم</w:t>
      </w:r>
      <w:r>
        <w:rPr>
          <w:rtl w:val="true"/>
        </w:rPr>
        <w:t xml:space="preserve">: </w:t>
      </w:r>
      <w:r>
        <w:rPr>
          <w:rtl w:val="true"/>
        </w:rPr>
        <w:t>اتهام ایرانی بودن تشیّع و دلایل آن</w:t>
      </w:r>
      <w:bookmarkEnd w:id="187"/>
    </w:p>
    <w:p>
      <w:pPr>
        <w:pStyle w:val="Heading4"/>
        <w:numPr>
          <w:ilvl w:val="3"/>
          <w:numId w:val="1"/>
        </w:numPr>
        <w:rPr/>
      </w:pPr>
      <w:bookmarkStart w:id="188" w:name="__RefHeading___Toc225894_581953129"/>
      <w:bookmarkStart w:id="189" w:name="_Toc67"/>
      <w:bookmarkEnd w:id="188"/>
      <w:r>
        <w:rPr>
          <w:rtl w:val="true"/>
        </w:rPr>
        <w:t>اشاره</w:t>
      </w:r>
      <w:bookmarkEnd w:id="1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اذعان کرد که دلیل محکمی برای این اتهام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می‌خواستند تشیّع را به یک امر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و چون نفوذ گسترده ایرانیان در دولت‌های اسلامی، باعث تیره شدن روابط میان عرب‌ها و ایرانیان شده بود، بنابراین دشمنان شیعه برای نکوهش شیعیان، تهمت ایرانی بودن را به ایشان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شیعیان از زمان پیدایش تاکنون همواره مخالف حاکمان وقت بودند و معتقدند که خلافت با حکم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می‌گردد نه با شورا و نیز خلافت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 و کناره‌گیری او به خاطر رعایت مصالح مسلمانان از باب تقدیم اهم بر مهم صورت گرفت و با این کار وحدت اسلامی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باعث شدند که همواره تحت تعقیب قرار بگیرند به ویژه در زمان معاویه و حکومت‌های پس از وی که این کار را با شدت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ضربه زدن و از بین بردن این گروه، حکومت‌ها تمام توان خود را بسیج کردند و از وسایل مادی و معنوی خویش مدد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آنها را خوارج شمردند و گاهی به ایشان نسبت‌های ناروا و به دور از روح اسلام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آنها را شورشی نامیده و تحت تعقیب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تلاش‌ها این بود که وقتی احساسات ملتهب و دشمنی‌های شدید عرب‌ها نسبت به ایرانیان را دیدند، شیعیان را به میراث‌داری فارس‌ها متّهم ساختند و این تهمت را در کنار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تهمت‌های فراوان دیگر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این تهمت‌ها امر مسلّم شمرده شده و بدون هیچ‌گونه احساس مسئولیت یا گوش فرا دادن به ندای وجدان، نسل به نسل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هرگاه شمشیر، قلم، حکومت و ثروت به دست دشمنان شیعیان باشد، نباید انتظار احساس مسئولیت یا وجدان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 به سخن پراکنان رسید و هر کس خواست تیزی شمشیر خود را بیازماید آن را بر پیکر تشیّع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 دروغین خود را با ناسزاگویی‌ها علیه شیعیان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آزمایشگاهی شد تا هر شمشیر به دستی، شمشیر خود را آزمایش کند گرچه شمشیرش شکسته یا دستش لرزان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قبلاً گفته شد، وقتی ایرانیان سنّی مذهب بودند هیچ‌گاه مورد نکوهش دیگران قرار نگرفتند، اما تا به تشیّع روی آوردند تهمت‌زنی‌ها علیه ایشان آغاز گردید؛ لذا گروه اول و دوم از کسانی که علیه شیعیان سخن پراکنی نمودند، تهمت</w:t>
      </w:r>
    </w:p>
    <w:p>
      <w:pPr>
        <w:pStyle w:val="BookText"/>
        <w:rPr/>
      </w:pPr>
      <w:r>
        <w:rPr>
          <w:rFonts w:ascii="IRNazanin" w:hAnsi="IRNazanin" w:eastAsia="IRNazanin"/>
          <w:color w:val="111111"/>
          <w:sz w:val="28"/>
          <w:sz w:val="28"/>
          <w:szCs w:val="28"/>
          <w:rtl w:val="true"/>
          <w:lang w:bidi="fa-IR"/>
        </w:rPr>
        <w:t xml:space="preserve">ایرانی بودن را در لیست اتهامات خود جای ندادند، به عنوان نمونه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سیلی از تهمت‌های دروغین را علیه شیعیان روانه کرده سخنی از ایرانی بودن تشیّع مطرح نکرده است</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لابه‌لای تهمت‌های شهرستانی در ملل و نحل نیز اثری از این تهمت وجود ندارد</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شهرستانی بزرگ مرد عرصه دشنام و ناسزاگویی‌هاست و دارای زبانی است که هیچ‌گاه تقوی و خداترسی را نشناخت، با این حال سخنی در این باره به میان نیاورد</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بله، ابن حزم در برخی دست نوشته‌های خود از تشیّع برخی از ایرانیان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مقریزی در قرن نهم به این مسئله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تهمت از قرن نهم و آغاز قرن دهم، آغاز گردید و پیش از آن اثری از آن نبود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عجیب آن است که برخی از بزرگان این عرصه خود ایرانیان هستند و چنین وانمود کردند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عرب‌ها تعصب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شاعری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نسب عمرو سخن تند مگو،</w:t>
      </w:r>
    </w:p>
    <w:p>
      <w:pPr>
        <w:pStyle w:val="BookText"/>
        <w:rPr/>
      </w:pPr>
      <w:r>
        <w:rPr>
          <w:rFonts w:ascii="IRNazanin" w:hAnsi="IRNazanin" w:eastAsia="IRNazanin"/>
          <w:color w:val="111111"/>
          <w:sz w:val="28"/>
          <w:sz w:val="28"/>
          <w:szCs w:val="28"/>
          <w:rtl w:val="true"/>
          <w:lang w:bidi="fa-IR"/>
        </w:rPr>
        <w:t>زیرا که او عرب اصیل و نسب شفاف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این افراد اهداف پلیدی داشته‌اند لذا خاورشناسان شاگرد آنها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سوم در قدرت استدلال شیعیان نهفته است؛ زیرا ایشان خلافت را با نص صریح اثبات می‌کنند نه با شورا و مشورت؛ زیرا کسانی که معتقد به شورا هستند به این دو آیه استدلال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شُورَی بَیْنَهُمْ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کار آنها به طریق شورا و مشورت در میان آنها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وَشَاوِرْهُمْ فی الأمْرِ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شئون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 که این آیه از موضوع خلافت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کتاب‌های </w:t>
      </w:r>
    </w:p>
    <w:p>
      <w:pPr>
        <w:pStyle w:val="BookText"/>
        <w:rPr/>
      </w:pPr>
      <w:r>
        <w:rPr>
          <w:rFonts w:ascii="IRNazanin" w:hAnsi="IRNazanin" w:eastAsia="IRNazanin"/>
          <w:color w:val="111111"/>
          <w:sz w:val="28"/>
          <w:sz w:val="28"/>
          <w:szCs w:val="28"/>
          <w:rtl w:val="true"/>
          <w:lang w:bidi="fa-IR"/>
        </w:rPr>
        <w:t xml:space="preserve">معتبر تفسیری از جمله فخر رازی، کشاف زمخشری، مجمع البیان طبرسی و دیگران برآنند که این آیات برای ستایش عملکرد انصار بوده است؛ زیرا اهل مدینه، قبل از اسلام برای هر کاری مشورت نموده و استبدادی در میان ایشان نبود؛ به خاطر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این کار شایسته‌شان را تأیید کرده و روحیه آنها را بالا ببرد؛ لذا در امور جنگ و برخی قضایای دنیوی با آنها مشورت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آیه‌ای برای آن نازل نمی‌شد با دیگران مشورت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آیه برای چگونگی انتخاب امام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درباره این دو آیه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 که مسئله خلافت مورد سکوت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کسی را برای جانشینی خود انتخاب نکرد و همچنین چون قرآن شورا و مشورت را ستایش می‌کند، بنابراین بهترین راه برای انتخاب امام همان شوری و مشورت است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این را نمی‌پذیرند و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مدینه خارج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برای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را پس از خود بدون جانشین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شریعت اسلامی بر وصیت کردن مسلمان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مقدار کمی 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هنگام فرا رسیدن مرگ لازم است اگر مالی بر جای می‌گذارد به شیوه پسندیده‌ای برای پدر و مادر و نزدیکان خویش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بر متقیان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جانشینی خود وصیتی نکند، حال آن که ثبات جامعه اسلامی به آن وابسته است و بدون آن کار به تفرقه و تنازع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فراوانی در قرآن و سنت وجود دارد که امامت باید از طرف خداوند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آنها را پیشوایانی قرار داده‌ایم که به فرمان ما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از میان آنها امامانی قرار دادیم که به فرمان ما هدایتگری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شکیبایی کردند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نمونه اندکی از آیات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روایات صریح و فراوانی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مسئله جانشینی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جریان غدیر وقتی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آنچه که از پروردگارت بر تو نازل شده را تبلیغ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نمود و خطبه مهمی را ایراد کرد و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به خودتان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گواهی بده و تو ای جبرئیل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بار این عبارت را تکرار نمود سپس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 تا جایی که سفیدی زیر بغل ایشان نمایان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من مولای او هستم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کس ولایت او را پذیرفت، ولیّ او باش و دشمن دشمنان و یار یاورانش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نکند یار او مباش و هر کس نسبت به او دشمنی و کینه‌ورزی نماید او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را صد و بیست صحابی و هشتاد و چهار تابعی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آن نیز در طبقات مختلف به بیش از سیصد و شصت راوی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بیست و شش کتاب از نویسندگان شیعی و سنی در این زمینه در دست داریم که این موضوع را مورد کنکاش و بررسی قرار دادند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صراحت و روشنی‌ای که در این نصوص وجود دارد، باز کسانی را می‌یابیم که این متون صریح را تفسیرهای سخیف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احمد شلبی که در کتاب‌های خود می‌نویسد حدیث غدیر تنها در کتاب‌های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می‌گویند شیعیان چنین احادیثی را مخفیانه وارد کتاب‌های اهل تسنن نموده‌اند و امثال این یاوه‌گویی‌ها که به سخنان جاهلان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امامت موضوع اصلی ما نیست؛ لذا خواهان گسترش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شیعیان </w:t>
      </w:r>
    </w:p>
    <w:p>
      <w:pPr>
        <w:pStyle w:val="BookText"/>
        <w:rPr/>
      </w:pPr>
      <w:r>
        <w:rPr>
          <w:rFonts w:ascii="IRNazanin" w:hAnsi="IRNazanin" w:eastAsia="IRNazanin"/>
          <w:color w:val="111111"/>
          <w:sz w:val="28"/>
          <w:sz w:val="28"/>
          <w:szCs w:val="28"/>
          <w:rtl w:val="true"/>
          <w:lang w:bidi="fa-IR"/>
        </w:rPr>
        <w:t xml:space="preserve">در مسأله امامت به نص صریح معتقدند نه شورا؛ زیرا شورا در تعیین امام هیچ دلیلی از کتاب خدا یا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اجتهادی است که برخی از مسلمانان به گمان عدم وجود دلیل بر امامت، اعمال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شیعیان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چیست؟ ارکان آن کدام است؟ شرایط و کیفیت آن چیست؟ آیا خود خلفا برای تعیین جانشین خود به آن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می‌دانیم خلیفه اول در سقیفه تعیین شد و تنها دو نفر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ابو 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 چهار نفر بودند همان طور که حلبی در سیره و بخاری در صحیح در باب فضل ابی‌بکر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اهل تسنّن، معتقدند که امامت با وجود دو نفر سرشناس و اهل حل و عقد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عقیده چیزی جز تصحیح عملکرد مجریان سقیفه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تناقض را از نظریه شورا بردارند؛ زیرا هیچ عاقلی نمی‌پذیرد که امامت با انتخاب خلیفه از جانب دو نفر به اثبات برسد و این دو نفر نماینده تمام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تعداد بیعت‌کنندگان و تأیید مطلب فوق به این منابع مراجعه شود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تعبیر صادقانه درباره خلافت ابوبکر سخن خلیفۀ دوم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خلافت رسیدن ابوبکر لغزشی عجولانه بود که خداوند شرّ آن را از ما دور ساخت</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مسئله تعیین خلافت ابوبکر از روی قاعده از محکمی صورت نگرفته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دو نفر، برخی مناطق مدینه نیز به آنها ملحق شدند و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شورایی است که با دو نفر یا چند منطقه از </w:t>
      </w:r>
    </w:p>
    <w:p>
      <w:pPr>
        <w:pStyle w:val="BookText"/>
        <w:rPr/>
      </w:pPr>
      <w:r>
        <w:rPr>
          <w:rFonts w:ascii="IRNazanin" w:hAnsi="IRNazanin" w:eastAsia="IRNazanin"/>
          <w:color w:val="111111"/>
          <w:sz w:val="28"/>
          <w:sz w:val="28"/>
          <w:szCs w:val="28"/>
          <w:rtl w:val="true"/>
          <w:lang w:bidi="fa-IR"/>
        </w:rPr>
        <w:t>یک شهر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را در بر می‌گیرد و اگر شامل تمام مسلمانان نگردد، نمی‌تواند دلیل این مسئله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سخن کسی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با بیعت کردن یک نفر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کسی جز ابن عربی مالکی نیست که این مطلب را در ذیل همین آیه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سؤال دیگری می‌ماند که شیوه به خلافت رسیدن خلیفه دوم چگونه بود؟ آیا از طریق شوری بود یا خلیفه اول او را نصب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واقعیت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خلیفه سوم نیز با شوری به خلافت رسید یا از طریق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خلیفه دوم آنها را انتخاب کرد و تنها سه نفر از آنها وی را تأیید کردند؟ پس نظریه شورا در امر جانشینی چه از جهت نظری و چه از جهت تطبیقی هیچ‌گاه از تعالیم اسلام یا عملکرد مسلمانان سرچشمه نمی‌گیرد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آن است که وقتی نظریه سست شوری، توانایی مقابله با دیدگاه محکم نص را نیافت، برخی تلاش کردند تا نظریه نص را از چارچوب اسلامی خود خارج ساخته و به ایرانیان باستان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گفتند که این نظریه نزد ایرانیان بود و برای تعیین پادشاهان خود طبق آن عمل می‌کردند و نیز 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ایرانیان وصلت نمود و با دختر یزدگرد ازدواج کرد، تمام این تعالیم از ایرانیان به شیعه‌ها منتقل شد بنابراین ایشان نیز معتقد شدند که امام با نص الهی تعیین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هدف نهایی این افراد آن است که نظریه نص و وصیت را به دور از تعالیم اسلامی نشان دهند و آن را از میراث باستانی ایرانیان بشمارند که وارد تشیّع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 که بحث نص و وصیت پیش از ورود ایرانیان در روایات مطرح بوده،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توسط شیعیان وارد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سندهای مختف و فراوان چنین روایاتی بازگو شود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وصیت که شما به آن معتقدید تنها در امور جزئی و خانوادگی است و ربطی به مسئله خلافت و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مهم‌ترین دلیل این افراد برای اتهام شیعیان به ایرانی بودن مذهبشان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اتهامی که خود به خود و با بررسی جامعه تشیّع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افراد مستشرقان آمدند و این آهنگ را دوباره نواختند و شاگردان آنها به پیروی از ایشان پایکوبی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مستشرقان معلوم است؛ زیرا آنها می‌خواهند با یک تیر دو نشان را هدف قرار دهند، یکی وحدت اسلامی و دیگری ابطال پایه‌های فکری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مستشرقان تأکید فراوانی بر این موضوع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تنها شیعیانند که قوم ایرانی میان آنها وجود دارد اما علمای اهل تسنّن که هشتاد درصد ایشان ایرانی‌اند هیچ تأثیری از این قوم نداشته‌اند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نمی‌خواهم نفی کنم که اسباب دیگری برای این اتهام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کج فهمی یا نتیجه‌گیری‌های غلط محققانی که گمان کردند هرگونه هماهنگی میان دیدگاهها به معنای تأثیر و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ممکن است کاملاً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مشابهت دیدگاه شیعیان با فارس‌ها هیچ‌گاه به معنای تأثیرپذیری شیعیان از آنها نیست؛ چون واضح است که ریشۀ عقاید تشیّع، کتاب خدا و سنت است، در حالی که نظریه‌های ایرانیان باستان، اعتباری و وضعی است و به شریعت یا دینی تکیه ندارد</w:t>
      </w:r>
      <w:r>
        <w:rPr>
          <w:rFonts w:eastAsia="IRNazanin" w:cs="IRNazanin"/>
          <w:color w:val="111111"/>
          <w:sz w:val="28"/>
          <w:szCs w:val="28"/>
          <w:rtl w:val="true"/>
          <w:lang w:bidi="fa-IR"/>
        </w:rPr>
        <w:t xml:space="preserve">. </w:t>
      </w:r>
      <w:bookmarkStart w:id="190" w:name="pg5219_38997"/>
    </w:p>
    <w:p>
      <w:pPr>
        <w:pStyle w:val="Heading4"/>
        <w:numPr>
          <w:ilvl w:val="3"/>
          <w:numId w:val="1"/>
        </w:numPr>
        <w:rPr/>
      </w:pPr>
      <w:bookmarkStart w:id="191" w:name="__RefHeading___Toc225896_581953129"/>
      <w:bookmarkStart w:id="192" w:name="_Toc68"/>
      <w:bookmarkEnd w:id="190"/>
      <w:bookmarkEnd w:id="191"/>
      <w:r>
        <w:rPr>
          <w:rtl w:val="true"/>
        </w:rPr>
        <w:t>ایرانیان چگونه شیعه شدند</w:t>
      </w:r>
      <w:bookmarkEnd w:id="192"/>
    </w:p>
    <w:p>
      <w:pPr>
        <w:pStyle w:val="BookText"/>
        <w:rPr/>
      </w:pPr>
      <w:r>
        <w:rPr>
          <w:rFonts w:ascii="IRNazanin" w:hAnsi="IRNazanin" w:eastAsia="IRNazanin"/>
          <w:color w:val="111111"/>
          <w:sz w:val="28"/>
          <w:sz w:val="28"/>
          <w:szCs w:val="28"/>
          <w:rtl w:val="true"/>
          <w:lang w:bidi="fa-IR"/>
        </w:rPr>
        <w:t>اگر از ابعاد تاریخی ایرانیان و تعصبات آنها چشم‌پوشی کنیم، می‌یابیم که ایرانیان شیعه به چند گروه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داوطلبانه و با اختیار خود این مکتب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سبب وجود برخی از شیعیان در میان صحابه که در عملیات فتح ایرانیان شرکت کرده و عقاید و افکار خود را به آن سرزمین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تشیّع ایرانیان به سبب دوری آنها از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اختلاف میان صحابه در مسئله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به آنها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تفکر شیعی در آن ایام تنها یک مسئله عقیدتی بود و هنوز وارد فعالیت سیاسی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خاستگاه‌های تشیّع، خراسان و بعد از آن قم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روی همدردی با شیعیان رنجدیده به این مکتب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به سبب آزار و اذیت‌هایی که می‌کشیدند با شیعیان هماهنگ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یا غیر عرب‌هایی که هم پیمانان قبایل عربی بودند بیشترین تعداد این گروه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فراوان دیگری از رنج کشیده‌ها که شمار آنها به پنجاه هزار تن می‌رسید، در ایام حکومت زیاد بن ابیه بر کوفه، به شیعیان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تعداد را برای پاک‌سازی شهر کوفه از شیعیان متعصب و مشکل ساز به خراسان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رنج‌های مشترک سبب خویشاوندی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احساس همدردی و نزدیکی عواطف، تبادل افکار نیز صورت گرفت و این سبب فزونی رنج‌ها و سخت‌گیری‌ها علیه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سختی‌ها سبب رسوخ بیشتر عقاید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از راه شناخت عمیق فرهنگ تشیّع، شیعه شدند؛ زیرا شیعیان </w:t>
      </w:r>
    </w:p>
    <w:p>
      <w:pPr>
        <w:pStyle w:val="BookText"/>
        <w:rPr/>
      </w:pPr>
      <w:r>
        <w:rPr>
          <w:rFonts w:ascii="IRNazanin" w:hAnsi="IRNazanin" w:eastAsia="IRNazanin"/>
          <w:color w:val="111111"/>
          <w:sz w:val="28"/>
          <w:sz w:val="28"/>
          <w:szCs w:val="28"/>
          <w:rtl w:val="true"/>
          <w:lang w:bidi="fa-IR"/>
        </w:rPr>
        <w:t>برای ماندگاری خود مجبور شدند تا با ورود در میادین مختلف معرفتی، فرهنگ خود را عمق بخشند و از موجودیت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هیچ‌گونه دسترسی به مراکز قدرت و ثروت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ایرانیان به سبب فرهنگ و تمدن سرشار خود دلایل و براهین این مکتب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هیچ‌گاه پشتوانه آن زور شمشیر یا درخشندگی زر یا طمع‌ورزی به قدرت سیاسی،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سبب آن پذیرش براهین متقن این مکتب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سوار بر موج و با فشار حاکمان، وارد تشیّع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w:t>
      </w:r>
    </w:p>
    <w:p>
      <w:pPr>
        <w:pStyle w:val="BookText"/>
        <w:rPr/>
      </w:pPr>
      <w:r>
        <w:rPr>
          <w:rFonts w:ascii="IRNazanin" w:hAnsi="IRNazanin" w:eastAsia="IRNazanin"/>
          <w:color w:val="111111"/>
          <w:sz w:val="28"/>
          <w:sz w:val="28"/>
          <w:szCs w:val="28"/>
          <w:rtl w:val="true"/>
          <w:lang w:bidi="fa-IR"/>
        </w:rPr>
        <w:t>که مردم را به پذیرش این مذهب وادار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تعداد بسیار کم بودند و آن هم به تشیّع تظاهر می‌کردند، زیرا عقیده هرگز با زور در دل‌ها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روزگار حکومت خدابنده و پس از آن ایام صفویان در قرن دهم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رویه موارد مشابه هم دارد مانند مناطق دیار بکر و ربیعه که در زمان حمدانیان شیعه بوده سپس حاکمان بعدی، مردم آن جا را به اجبار و با زور، سنّی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مصر که در زمان فاطمیان شیعه بود، بعد از آن ایوبیان افراد آن سرزمین را بر پذیرش مذهب تسنّن وادار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بعضی از کسانی که وارد تشیّع شدند، نیت خالص و پاکی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گناه تشیّع نیست، چه بسا یهودیانی که منافقانه وارد اسلام شدند و حامل نیت‌های خبیث و ناپاکی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هیچ‌گاه مسئولیت ناپاکی آنها را بر دوش اسلام نمی‌نهیم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چنین افرادی بسیار اندک و انگشت شمارند و خطری از جانب ایشان احساس نمی‌شود؛ چون گوهر اسلامی محکم‌تر از تلاش‌های مذبوحانه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منطقی نیست که به سبب وجود چنین عناصر اندکی، حکم به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تمام افراد یک مذهب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قواعد و پایه‌های فکری مذهب تشیّع روشن است و هرگز با افکار چنین عناصری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بر محکومیت مذهب تشیّع به سبب این افراد مزدور، نمی‌تواند عملکردی مناسب باشد و تنها از عده‌ای شبهه‌افکن و ناپاک یا بی‌خرد و غافل سر می‌زند</w:t>
      </w:r>
      <w:r>
        <w:rPr>
          <w:rFonts w:eastAsia="IRNazanin" w:cs="IRNazanin"/>
          <w:color w:val="111111"/>
          <w:sz w:val="28"/>
          <w:szCs w:val="28"/>
          <w:rtl w:val="true"/>
          <w:lang w:bidi="fa-IR"/>
        </w:rPr>
        <w:t xml:space="preserve">. </w:t>
      </w:r>
      <w:bookmarkStart w:id="193" w:name="pg5219_39000"/>
    </w:p>
    <w:p>
      <w:pPr>
        <w:pStyle w:val="Heading2"/>
        <w:numPr>
          <w:ilvl w:val="1"/>
          <w:numId w:val="1"/>
        </w:numPr>
        <w:rPr/>
      </w:pPr>
      <w:bookmarkStart w:id="194" w:name="__RefHeading___Toc225898_581953129"/>
      <w:bookmarkStart w:id="195" w:name="_Toc69"/>
      <w:bookmarkEnd w:id="193"/>
      <w:bookmarkEnd w:id="194"/>
      <w:r>
        <w:rPr>
          <w:rtl w:val="true"/>
        </w:rPr>
        <w:t>بخش سوم</w:t>
      </w:r>
      <w:r>
        <w:rPr>
          <w:rtl w:val="true"/>
        </w:rPr>
        <w:t xml:space="preserve">: </w:t>
      </w:r>
      <w:r>
        <w:rPr>
          <w:rtl w:val="true"/>
        </w:rPr>
        <w:t>هویّت عقیدتی تشیّع</w:t>
      </w:r>
      <w:bookmarkEnd w:id="195"/>
    </w:p>
    <w:p>
      <w:pPr>
        <w:pStyle w:val="Heading3"/>
        <w:numPr>
          <w:ilvl w:val="2"/>
          <w:numId w:val="1"/>
        </w:numPr>
        <w:rPr/>
      </w:pPr>
      <w:bookmarkStart w:id="196" w:name="__RefHeading___Toc225900_581953129"/>
      <w:bookmarkStart w:id="197" w:name="_Toc70"/>
      <w:bookmarkEnd w:id="196"/>
      <w:r>
        <w:rPr>
          <w:rtl w:val="true"/>
        </w:rPr>
        <w:t>اشاره</w:t>
      </w:r>
      <w:bookmarkEnd w:id="1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بحث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انتساب تشیّع به ابن سبا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الآراء و المذاهب</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برخی عقاید شیعه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5219_39002"/>
      <w:bookmarkStart w:id="199" w:name="pg5219_39002"/>
      <w:bookmarkEnd w:id="199"/>
    </w:p>
    <w:p>
      <w:pPr>
        <w:pStyle w:val="Heading3"/>
        <w:numPr>
          <w:ilvl w:val="2"/>
          <w:numId w:val="1"/>
        </w:numPr>
        <w:rPr/>
      </w:pPr>
      <w:bookmarkStart w:id="200" w:name="pg5219_39002"/>
      <w:bookmarkStart w:id="201" w:name="__RefHeading___Toc225902_581953129"/>
      <w:bookmarkStart w:id="202" w:name="_Toc71"/>
      <w:bookmarkEnd w:id="200"/>
      <w:bookmarkEnd w:id="201"/>
      <w:r>
        <w:rPr>
          <w:rtl w:val="true"/>
        </w:rPr>
        <w:t>فصل اول</w:t>
      </w:r>
      <w:r>
        <w:rPr>
          <w:rtl w:val="true"/>
        </w:rPr>
        <w:t xml:space="preserve">: </w:t>
      </w:r>
      <w:r>
        <w:rPr>
          <w:rtl w:val="true"/>
        </w:rPr>
        <w:t>زمینه سازی بحث</w:t>
      </w:r>
      <w:bookmarkEnd w:id="202"/>
    </w:p>
    <w:p>
      <w:pPr>
        <w:pStyle w:val="Heading4"/>
        <w:numPr>
          <w:ilvl w:val="3"/>
          <w:numId w:val="1"/>
        </w:numPr>
        <w:rPr/>
      </w:pPr>
      <w:bookmarkStart w:id="203" w:name="__RefHeading___Toc225904_581953129"/>
      <w:bookmarkStart w:id="204" w:name="_Toc72"/>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قبل از ورود به این بخش لازم است چند نکته را یادآوری کنیم تا از برخی اشتباهات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اشتباهاتی که برخی از محققان دچار آن شدند و حقایق را به گونه دیگری جلوه دادند و سخنانی راندند که بیشتر به شوخی و طنز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سخنان در تاریخ باقی ماند، گویا آنها حقایق مقدس یا بدیهیاتی هستند که در آنها مناقشه وجود ندارد و معاصران بدون بررسی باید از گذشتگان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مسئولیت آن گذشتگان سنگین است که این چنین میراث زیان باری از خود به یادگار گذاشتند و باعث مسمومیت فکری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می‌طلبیم تا ما را برای معالجه این وضعیت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برای زمینه سازی این بحث لازم است تا با بصیرت کامل وارد این مباحث شویم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در این نوشته مورد نظر ما هستند و از ایشان دفاع خواهیم نمود و عقایدشان را بازگو خواهیم کرد، شیعیان امامی اثنا عشری هستند که بیشتر شیعیان کنونی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کتابخانه‌های جهان از نوشته‌هایشان لبریز، منش آنها مشهود همگان و آرای فقهی، عقیدتی و تاریخی ایشان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ما معنای لغوی تشیّع نیست تا هر کس را که به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دهد شیعه بدانیم حال آنکه محتوای عقیدتی 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فقهی او در چارچوب تشیّع نباشد؛ زیرا برخی، شیعه نامیده شدند در حالی که تنها به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معتقدند، یا این که معتقدند ایشان نمرده و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این چنین عقاید و معتقداتی دیگر وجود ندارند و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آدمی را به خنده وا میدارد و هم به گریه، خنده از آن جهت که این افراد اندک و منقرض به عنوان فرقه اسلامی نامیده شدند و گریه از آن جهت که وضع مسلمانان به جایی رسیده که برای تفرقه اندازی میان یکدیگر به این گونه یاوه‌گویی‌ها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نمونه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فرقه‌های شیعه،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تمام صحابه به خاطر به حکومت رساندن ابوبکر،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دفاع نکردن از حق خود کافر شد</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افراد گرچه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شمرده شده‌اند اما جایگاه و تعدادشان را بیان نکرده و تنها به این چند کلمه کوتاه بسنده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به نظر رازی شیعیانی بودند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کوسه ریش پهن را شنیده‌اید؟ آیا به این تناقض توجه کرده‌اید چگونه پیروان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تکفیر‌کنندة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جمع می‌شوند؟ می‌بینید چگونه کینه توزی‌ها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بدیهیات را هم از یاد انسان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شخصیت خرد ورز و دانشمندی چون رازی که همگی به بزرگی او شهادت می‌دهند اما ببینید چگونه تا حد این تناقضات و یاوه‌گویی‌ها تنزل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پناه می‌بریم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فرقه‌هایی که کتاب‌های فرقه‌شناسی از آنها نام می‌برند، ممکن است تنها از یک نفر منحرف یا اگر خوشبین باشیم، حداکثر از ده نفر تشکیل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هم اکنون همین تعداد نیز وجودخارجی نداشته باشند مگر این که آنها را در صفحات برخی کتاب‌های فراموش شده، بتوان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می‌پرسیم این تعداد چه نسبتی از امت اسلامی را تشکیل داده‌اند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میان هر فرقه‌ای یک نفر انحراف فکری داشت و ما به خاطر آن یک نفر تمام آن فرقه را محکوم کرده و او را فرقه جداگانه‌ای به حساب آوریم پس باید هر فرقه و گروهی به هزاران فرقه تقسیم شود و هر فردی از آنها فرقه مستقلی شمرده شود؛ چون کمتر کسی یافت می‌شود که حتی در آراء صحیح با دیگران اختلاف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نظریات نادر و ناسالم، مادامی که از دیدگاه‌های رایج و متعارف نباشند هرگز از عقاید هیچ فرقه‌ای محسوب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غفلت از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می‌یابیم که برخی از فرقه‌ها منقرض شده ولی تاکنون آراء آنها را به کسانی که امروزه هستند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آنها از این تفکرات بیزارند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نویسنده و محققی که بخواهد نوشته‌هایش مورد توجه قرار بگیرد و ارزش علمی بیابد، باید برای فهم عقاید یک طایفه به منابع همان طایفه مراجعه کند تا احساس مسئولیت خود را نسبت به این امر خطیر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وحدت امت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منابع باید از کتاب‌های معتبر آن طایفه بوده و مشتمل بر خلاصه نظریات و عقاید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 مورد اتفاق اهل تسنن و تشیّع در کتاب‌های صحاح؛ زیرا برخی مطالب این کتاب‌ها به گونه‌ای است که به هیچ وجه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پژوهش باید محور </w:t>
      </w:r>
    </w:p>
    <w:p>
      <w:pPr>
        <w:pStyle w:val="BookText"/>
        <w:rPr/>
      </w:pPr>
      <w:r>
        <w:rPr>
          <w:rFonts w:ascii="IRNazanin" w:hAnsi="IRNazanin" w:eastAsia="IRNazanin"/>
          <w:color w:val="111111"/>
          <w:sz w:val="28"/>
          <w:sz w:val="28"/>
          <w:szCs w:val="28"/>
          <w:rtl w:val="true"/>
          <w:lang w:bidi="fa-IR"/>
        </w:rPr>
        <w:t>مشخصی داشته باشد و آن جستجوی حقیقت است نه این که برای تحقیق از یک مذهب به منابع مخالفان آن مذهب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مخالفان، صداقت و استقامت لازم را داشتند ولی متأسفانه به کسانی استناد کرده‌اند که همواره به دروغ پراکنی و جعل حدیث شناخته شده و بدون هراس سخنان این دروغ پراکنان را مسلم شمرده و به سخنان آنها ترتیب اثر داده‌اند، این وضعیت مستلزم بی اعتباری چنین کتاب‌هایی است؛ زیرا چگونه دروغ و جعل، منبع شناخت احوال مردم شود در حالی که خداوند ما را از تصدیق فاسقان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به عنوان منبع از آن استفاده می‌شود باید کتاب اختصاصی آن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نیست نظر فقهی برخی مذاهب را از کتاب‌های لغت یا داستان گرفت یا این که از دیوان شعر، دیدگاه عقیدتی عده‌ای را نتیجه بگیریم چنآن که برخی همین رویه را پیش گرفتند؛ زیرا در هر باب کتاب‌های خاص آن وجود دارد که به آنها باید رجوع شود تا پژوهش، صفت علمی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کتاب‌های ادبیات ما پر از آراء و نظریات عقیدتی و فقهی است و چه بسا برخی نویسندگان آنها را به عنوان منبع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ما این نیست که تمام کتاب‌های ادبی قابل استناد نیست ولی به هر صورت کتاب‌های تخصصی از احاطه و وثاقت بیشتری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تحقیقاتی که در کتاب‌های فرقه شناسی موجود است غالباً علمی نیست؛ زیرا فرض بر این است که عقاید مسلمانان همه از منابع واحدی سرچشمه می‌گیرند مانند کتاب خدا، سنت، اجماع و غیره که مورد پذیرش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شیعیان به تعیین بودن خلافت معتقد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دلیل خود را از کتاب و سنت آوردند می‌بایست به دلیل ایشان نگاه شود اگر آن دلیل علمی بود باید پذیرفته شود وگرنه باز از راه علمی مورد مناقشه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تعیین پادشاهان خود را از جانب خداوند می‌دانند شیعیان نیز معتقدند خلیفه پیامبر با نص الهی معین می‌شود پس تشیّع عقیده خود را از ایران باستان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هیچ گاه دلالت بر تعقل نمی‌کند؛ زیرا هرگز تشابه عقاید دلیل تأثیر و تأثر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اسلام حکم به اشتراکیت و ملی بودن برخی از امور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نیز چنین احکام مشابهی دارد، حال معنای آن این است که اسلام، کمونیستی است یا کمونیست، اسلامی است؛ چون در برخی نظریات مشابه هم هستند؟ من از خواننده محترم می‌خواهم به کتاب‌های فرقه شناسی رجوع کند اگر غیر از این یافت مرا تخطئه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 مطرح شده توسط ابن حزم، شهرستانی، ابن عبدربه اندلسی و همفکرانشان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فتاوایی را صادر کردند که هیچ دلیل یا شبه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مستند آنان نوعی استحسان یا صحیح انگاشتن امری است که در خیال آنان خوش آمده است و بدون هیچ گونه احساس مسئولیتی آن فتاوا را در کتاب‌های خود تدوین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را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 هوزن خاورشناس معروف ریشه تشیّع را یهودی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سخنی است که در کتاب‌های فرقه شناسی مانند ابن حزم، شهرستانی و ابن عبدربه اندلسی متداول است و به شعبی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منسوب به شعبی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تفکرات گمراه کننده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این تفکرات، تفکر شیعی رافضی است؛ زیرا شیعیان یهودیان این امتند و همچون دشمنی یهود با مسیحیان، با اسلام دشمنی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روی رغبت یا ترس وارد اسلام نشده‌اند؛ بلکه عشق ورزی </w:t>
      </w:r>
      <w:bookmarkStart w:id="205" w:name="pg5219_39007"/>
    </w:p>
    <w:p>
      <w:pPr>
        <w:pStyle w:val="BookText"/>
        <w:rPr/>
      </w:pPr>
      <w:bookmarkEnd w:id="205"/>
      <w:r>
        <w:rPr>
          <w:rFonts w:ascii="IRNazanin" w:hAnsi="IRNazanin" w:eastAsia="IRNazanin"/>
          <w:color w:val="111111"/>
          <w:sz w:val="28"/>
          <w:sz w:val="28"/>
          <w:szCs w:val="28"/>
          <w:rtl w:val="true"/>
          <w:lang w:bidi="fa-IR"/>
        </w:rPr>
        <w:t>آنها همچون عشق‌ورزی یهود است تنها از روی مصلحت است</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معتقد شدند که جز از خاندان داوود حاکمانی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معتقدند جز از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امامتی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جز در زمان ظهور مسیح، جهاد مشروعیتی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زمان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نماز مغرب خود را تا آشکار شدن ستاره‌ها به تأخیر می‌اندازند و همچنین شیعیان نیز بر این عقیده‌اند</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 w:name="__RefHeading___Toc225906_581953129"/>
      <w:bookmarkStart w:id="207" w:name="_Toc73"/>
      <w:bookmarkEnd w:id="206"/>
      <w:r>
        <w:rPr>
          <w:rtl w:val="true"/>
        </w:rPr>
        <w:t>نقد</w:t>
      </w:r>
      <w:bookmarkEnd w:id="207"/>
    </w:p>
    <w:p>
      <w:pPr>
        <w:pStyle w:val="BookText"/>
        <w:rPr/>
      </w:pPr>
      <w:r>
        <w:rPr>
          <w:rFonts w:ascii="IRNazanin" w:hAnsi="IRNazanin" w:eastAsia="IRNazanin"/>
          <w:color w:val="111111"/>
          <w:sz w:val="28"/>
          <w:sz w:val="28"/>
          <w:szCs w:val="28"/>
          <w:rtl w:val="true"/>
          <w:lang w:bidi="fa-IR"/>
        </w:rPr>
        <w:t xml:space="preserve">دکتر عرفان عبدالحمید، پس از ذکر این مطالب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نقد کرده و به چند دلیل باطل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عقدالفرید و تاریخ طبری، کتاب‌های ادبی و تاریخی هستند نه کلامی و عقیده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این مطالب را از سیف بن عمر نقل می‌کند حال آن که وی دروغ پرداز و متهم به جعل حدیث است و کتاب‌های جرح و 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برای او و روایاتش قائل نیستند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شعبی متهم به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سخنی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دروغ چنین نسبتی را به وی داده باشند؛ زیرا ابن سعد و شهرستانی او را در شمار شیعیان قرار داده‌اند</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نقدهای دکتر عرفان موارد ذیل را می‌افزاییم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یهود نمازی دارند که شرط آن وقت غروب باشد؟ از طرف دیگر کتاب‌های فقهی شیعه در دسترس همه است، کجا گفته شده نماز مغرب باید تا آشکار شدن ستارگان به تأخیر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نظر فقهای شیعه بر این است که نماز مغرب بلافاصله پس از غروب آفتاب است ولی از باب احتیاط، تا رفتن سرخی مشرق آن را ادا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صحت این مطلب به کتاب‌های فقهی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مسئله جهاد، تمام کتاب‌های شیعی این سخن را تکذیب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شیعیان همچون سایر مذاهب اسلامی جهاد را در هز زمان با تحقق شرایطش، واجب و فریضه الهی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شیعیان خلافت را فقط از آن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سخن بدون دلیلی نیست، بلکه استنادشان به قرآن و سنت است که برخی از این ادله گذشت و در آینده به برخی دیگر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می‌بایست به ادله آنها رجوع کرد و در مورد صحت وسقم آنها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بر پیامبر اشکال وارد ساخت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باید از قریش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مسلمین هم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مطالبی مقدار تعقل این نویسندگان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که درباره تشیّع می‌نویسند حال آن که تنها منبع آنها توهمی بیش نیست و به سخن منسوب به شخصیتی استناد می‌کنند که هزار سال پیش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منابع شیعی در دسترس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چگونه تفسیر می‌کنید؟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زمینه سازی‌ها به موضوع هویّت عقیدتی تشیّع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کرد که هویّت عقیدتی تشیّع چندان اختلافی با سایر فرقه‌های اسلامی </w:t>
      </w:r>
      <w:bookmarkStart w:id="208" w:name="pg5219_39009"/>
    </w:p>
    <w:p>
      <w:pPr>
        <w:pStyle w:val="BookText"/>
        <w:rPr/>
      </w:pPr>
      <w:bookmarkEnd w:id="20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مسئله امامت و آنچه که به ویژگی‌های امام مربوط است اما دیگر تفاوت‌های موجود میان شیعیان و دیگر مذاهب اسلامی، چندین برابر آن میان خود آن مذاهب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میان علمای یک مذهب، اختلافاتی وجود دارد که بدون مبالغه بیش از اختلافات موجود میان تشیّع و مذاهب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مطلب در مباحث آینده خواهد آمد</w:t>
      </w:r>
      <w:r>
        <w:rPr>
          <w:rFonts w:eastAsia="IRNazanin" w:cs="IRNazanin"/>
          <w:color w:val="111111"/>
          <w:sz w:val="28"/>
          <w:szCs w:val="28"/>
          <w:rtl w:val="true"/>
          <w:lang w:bidi="fa-IR"/>
        </w:rPr>
        <w:t>.</w:t>
      </w:r>
    </w:p>
    <w:p>
      <w:pPr>
        <w:pStyle w:val="Heading4"/>
        <w:numPr>
          <w:ilvl w:val="3"/>
          <w:numId w:val="1"/>
        </w:numPr>
        <w:rPr/>
      </w:pPr>
      <w:bookmarkStart w:id="209" w:name="__RefHeading___Toc225908_581953129"/>
      <w:bookmarkStart w:id="210" w:name="_Toc74"/>
      <w:bookmarkEnd w:id="209"/>
      <w:r>
        <w:rPr>
          <w:rtl w:val="true"/>
        </w:rPr>
        <w:t>عقاید شیعیان از منابعشان</w:t>
      </w:r>
      <w:bookmarkEnd w:id="210"/>
    </w:p>
    <w:p>
      <w:pPr>
        <w:pStyle w:val="Heading5"/>
        <w:numPr>
          <w:ilvl w:val="4"/>
          <w:numId w:val="1"/>
        </w:numPr>
        <w:rPr/>
      </w:pPr>
      <w:bookmarkStart w:id="211" w:name="__RefHeading___Toc225910_581953129"/>
      <w:bookmarkStart w:id="212" w:name="_Toc7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می‌خواهم تنها به چند سخن کوتاه درباره عقاید تشیّع بسنده کنم که توسط دانشمندان این مذهب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اشاره‌ای باشد برای حقیقت جویان که در این زمینه به دور از احساسات تلاش بیشتری کرده و این مباحث را توسعه دهند</w:t>
      </w:r>
      <w:r>
        <w:rPr>
          <w:rFonts w:eastAsia="IRNazanin" w:cs="IRNazanin"/>
          <w:color w:val="111111"/>
          <w:sz w:val="28"/>
          <w:szCs w:val="28"/>
          <w:rtl w:val="true"/>
          <w:lang w:bidi="fa-IR"/>
        </w:rPr>
        <w:t>.</w:t>
      </w:r>
    </w:p>
    <w:p>
      <w:pPr>
        <w:pStyle w:val="Heading5"/>
        <w:numPr>
          <w:ilvl w:val="4"/>
          <w:numId w:val="1"/>
        </w:numPr>
        <w:rPr/>
      </w:pPr>
      <w:bookmarkStart w:id="213" w:name="__RefHeading___Toc225912_581953129"/>
      <w:bookmarkStart w:id="214" w:name="_Toc76"/>
      <w:bookmarkEnd w:id="213"/>
      <w:r>
        <w:rPr/>
        <w:t>1</w:t>
      </w:r>
      <w:r>
        <w:rPr>
          <w:rtl w:val="true"/>
        </w:rPr>
        <w:t xml:space="preserve">. </w:t>
      </w:r>
      <w:r>
        <w:rPr>
          <w:rtl w:val="true"/>
        </w:rPr>
        <w:t>ابن بابویه قمی</w:t>
      </w:r>
      <w:bookmarkEnd w:id="214"/>
    </w:p>
    <w:p>
      <w:pPr>
        <w:pStyle w:val="BookText"/>
        <w:rPr/>
      </w:pPr>
      <w:r>
        <w:rPr>
          <w:rFonts w:ascii="IRNazanin" w:hAnsi="IRNazanin" w:eastAsia="IRNazanin"/>
          <w:color w:val="111111"/>
          <w:sz w:val="28"/>
          <w:sz w:val="28"/>
          <w:szCs w:val="28"/>
          <w:rtl w:val="true"/>
          <w:lang w:bidi="fa-IR"/>
        </w:rPr>
        <w:t xml:space="preserve">کتاب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مهم‌ترین منابع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عقاید و تفکرات این مذهب را بدون پیچیدگی در این کتاب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خود نویسنده از بزرگترین و مهم‌ترین شخصیت‌های علمی تشیّع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کتاب را درباره عقیده توحید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داریم که خدا یکتاست و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همچنان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بصیر، حکیم، حی، قیوم، شکست ناپذیر، منزه، دانا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ماهوی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جسم، صورت و عرض تعریف نمی‌شود و باطل پذیر و مشابه پذیر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ما 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و کتاب اوست که به هیچ وجه باطل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قرآنی که خدا بر پیامبر خود </w:t>
      </w:r>
      <w:bookmarkStart w:id="215" w:name="pg5219_39010"/>
    </w:p>
    <w:p>
      <w:pPr>
        <w:pStyle w:val="BookText"/>
        <w:rPr/>
      </w:pPr>
      <w:bookmarkEnd w:id="215"/>
      <w:r>
        <w:rPr>
          <w:rFonts w:ascii="IRNazanin" w:hAnsi="IRNazanin" w:eastAsia="IRNazanin"/>
          <w:color w:val="111111"/>
          <w:sz w:val="28"/>
          <w:sz w:val="28"/>
          <w:szCs w:val="28"/>
          <w:rtl w:val="true"/>
          <w:lang w:bidi="fa-IR"/>
        </w:rPr>
        <w:t>نازل کرده همین قرآنی است که در دست ما و دست مردم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ما نسبت دهد که ما به بیش از آن معتقدیم دروغگوست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ابن بابویه است که در قرن چهارم می‌زیست و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5"/>
        <w:numPr>
          <w:ilvl w:val="4"/>
          <w:numId w:val="1"/>
        </w:numPr>
        <w:rPr/>
      </w:pPr>
      <w:bookmarkStart w:id="216" w:name="__RefHeading___Toc225914_581953129"/>
      <w:bookmarkStart w:id="217" w:name="_Toc77"/>
      <w:bookmarkEnd w:id="216"/>
      <w:r>
        <w:rPr/>
        <w:t>2</w:t>
      </w:r>
      <w:r>
        <w:rPr>
          <w:rtl w:val="true"/>
        </w:rPr>
        <w:t xml:space="preserve">. </w:t>
      </w:r>
      <w:r>
        <w:rPr>
          <w:rtl w:val="true"/>
        </w:rPr>
        <w:t>شیخ مفید، محمدبن نعمان</w:t>
      </w:r>
      <w:bookmarkEnd w:id="217"/>
    </w:p>
    <w:p>
      <w:pPr>
        <w:pStyle w:val="BookText"/>
        <w:rPr/>
      </w:pP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یکتا در الوهیت و ازلیت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همتا و شبیهی ندارد همتایی در پرستش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تمام موحدان است مگر کسانی که به تشبیه خدا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که خداوند حی ذاتی است و از حی دیگری مدد نجسته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او نیز چنین است نه آن چنان که اهل تشبیه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 و وحی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است همچنان که خداوند آن را توصیف می‌کند و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نهی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خداوند قبل از خلقت اشیاء به آنها آگاه است و هیچ حادثی نیست مگر این که قبل از حدوث، به آن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معلوم یا ممکن الوجودی نیست مگر این که به حقیقت آن آگاه است هیچ چیزی در آسمان و زمین بر او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دلایل عقلی و نقلی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مفید به مسئله تحریف قرآن و به سخن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قرآن حذف شده است، اشاره می‌کند و این سخن را به تحریف و کج فهمی در شرح و تفسیر قرآن معنا می‌کند ولی متن قرآن دست نخورده می‌داند ایشان می‌نویسند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جماعتی از امامیه بر این باورند که از قرآن هیچ آیه یا کلمه یا سوره‌ای </w:t>
      </w:r>
      <w:bookmarkStart w:id="218" w:name="pg5219_39011"/>
    </w:p>
    <w:p>
      <w:pPr>
        <w:pStyle w:val="BookText"/>
        <w:rPr/>
      </w:pPr>
      <w:bookmarkEnd w:id="218"/>
      <w:r>
        <w:rPr>
          <w:rFonts w:ascii="IRNazanin" w:hAnsi="IRNazanin" w:eastAsia="IRNazanin"/>
          <w:color w:val="111111"/>
          <w:sz w:val="28"/>
          <w:sz w:val="28"/>
          <w:szCs w:val="28"/>
          <w:rtl w:val="true"/>
          <w:lang w:bidi="fa-IR"/>
        </w:rPr>
        <w:t>حذف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تأویل‌ها و تفسیر حقیقی قرآن که در قرآن اختصاصی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همراه با متن قرآن نوشته شده بودند گرچه جزء قرآن شمرده نمی‌شدند هر چند ممکن است به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زیرا واژه قرآن بر تأویل آن نیز اطلاق شده است مانند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تفسیر و تأویل قرآن عجله مکن پیش از آن که وحی آن بر تو تمام شود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تأویل قرآن، قرآن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این سخن بهتر از سخن کسانی است که قائل به حذف شده‌اند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 w:name="__RefHeading___Toc225916_581953129"/>
      <w:bookmarkStart w:id="220" w:name="_Toc78"/>
      <w:bookmarkEnd w:id="219"/>
      <w:r>
        <w:rPr/>
        <w:t>3</w:t>
      </w:r>
      <w:r>
        <w:rPr>
          <w:rtl w:val="true"/>
        </w:rPr>
        <w:t xml:space="preserve">. </w:t>
      </w:r>
      <w:r>
        <w:rPr>
          <w:rtl w:val="true"/>
        </w:rPr>
        <w:t>سید محسن عاملی</w:t>
      </w:r>
      <w:bookmarkEnd w:id="220"/>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هر کسی که در اصل وجود خداوند یا وحدانیت او یا نبوت پیامبر شک کند یا شریکی در نبوت ایشان قائل شود، خارج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کس که درباره اهل بیت یا دیگران غلّو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آنها را از درجه بندگی بالاتر برد یا مشارکت آنها را در نبوت پیامبر معتقد گردد یا این که برخی صفات الهی برای آنها اثبات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دایره اسلام خارج است و شیعیان همواره از تمام غالیان، مفوّضه و امثال ایشان بیزاراند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225918_581953129"/>
      <w:bookmarkStart w:id="222" w:name="_Toc79"/>
      <w:bookmarkEnd w:id="221"/>
      <w:r>
        <w:rPr/>
        <w:t>4</w:t>
      </w:r>
      <w:r>
        <w:rPr>
          <w:rtl w:val="true"/>
        </w:rPr>
        <w:t xml:space="preserve">. </w:t>
      </w:r>
      <w:r>
        <w:rPr>
          <w:rtl w:val="true"/>
        </w:rPr>
        <w:t>محمدرضا مظفر</w:t>
      </w:r>
      <w:bookmarkEnd w:id="22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معتقدیم که خداوند یکتاست، هیچ شبیهی ندارد، بوده و هست، مبداء و </w:t>
      </w:r>
    </w:p>
    <w:p>
      <w:pPr>
        <w:pStyle w:val="BookText"/>
        <w:rPr/>
      </w:pPr>
      <w:r>
        <w:rPr>
          <w:rFonts w:ascii="IRNazanin" w:hAnsi="IRNazanin" w:eastAsia="IRNazanin"/>
          <w:color w:val="111111"/>
          <w:sz w:val="28"/>
          <w:sz w:val="28"/>
          <w:szCs w:val="28"/>
          <w:rtl w:val="true"/>
          <w:lang w:bidi="fa-IR"/>
        </w:rPr>
        <w:t>منتهاست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حکیم، عادل، توانا، حی، بی‌نیاز، سمیع و 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مخلوقات متصف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که از تمام جهت‌ها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واحد است و صفات او عین ذات اوست همچنین تنها اوست که شایسته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معتقدیم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مسئولیت الهی و سفارت ربانی است که خداوند در میان بندگان صالح خود قرار داده است تا به سوی مردم آیند و آنها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نیز اصلی از اصول دین است که بدون آن ایمان فرد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 کمتر از توحید و نبوت نیست بلکه همتای آنها و همچون نبوت، لطف خاص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درباره قرآن این است که قرآن وحی الهی است که خداوند بر زبان 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تبدیل، تغییر یا تحریفی در آن راه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جز این بگوید خارج از دین و مغالطه‌گر محسوب می‌شود که همه آنها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کتاب خداست که از هر جهت باطل در آن راه نمی‌یابد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نمونه را آوردم تا اشاره‌ای برای پژوهشگران عرصه شناخت تشیّع، قرار بگیرد و هر کس طالب فزونی است به منابع فراوان دیگر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عمداً این تعداد را شمردیم تا تمام تاریخ تشیّع را شامل شود؛ زیرا دو نفر از ایشان یعنی شیخ صدوق و شیخ مفید در قرن چهارم زندگی می‌کردند و دوتای دیگر در قرن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خنده‌آور است که بگوییم ما مسلمانیم در حالی که مجبور شویم برای رد اتهام از خودمان چنین تلاش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کنیم حال آن که کمترین تهمتی که به ما زده‌اند کفر و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توجه خواننده محترم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خواننده‌ای که امیدوارم بقیه مسیر را با من همراهی کند تا او را از تهمت‌های عظیمی که به تشیّع نسبت داده‌اند مطلع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من خواننده اهل تسنن است؛ زیرا اوست که ذهن مشّوشی در مورد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یاری خداوند با نیت خالص این کار مشکل آسان گردد و بتوانم این راه را از موانع پاکسازی نمایم و سنگی بر سنگ بنای وحدت اسلامی قرار دهم</w:t>
      </w:r>
      <w:r>
        <w:rPr>
          <w:rFonts w:eastAsia="IRNazanin" w:cs="IRNazanin"/>
          <w:color w:val="111111"/>
          <w:sz w:val="28"/>
          <w:szCs w:val="28"/>
          <w:rtl w:val="true"/>
          <w:lang w:bidi="fa-IR"/>
        </w:rPr>
        <w:t xml:space="preserve">. </w:t>
      </w:r>
      <w:bookmarkStart w:id="223" w:name="pg5219_39014"/>
    </w:p>
    <w:p>
      <w:pPr>
        <w:pStyle w:val="Heading3"/>
        <w:numPr>
          <w:ilvl w:val="2"/>
          <w:numId w:val="1"/>
        </w:numPr>
        <w:rPr/>
      </w:pPr>
      <w:bookmarkStart w:id="224" w:name="__RefHeading___Toc225920_581953129"/>
      <w:bookmarkStart w:id="225" w:name="_Toc80"/>
      <w:bookmarkEnd w:id="223"/>
      <w:bookmarkEnd w:id="224"/>
      <w:r>
        <w:rPr>
          <w:rtl w:val="true"/>
        </w:rPr>
        <w:t>فصل دوم</w:t>
      </w:r>
      <w:r>
        <w:rPr>
          <w:rtl w:val="true"/>
        </w:rPr>
        <w:t xml:space="preserve">: </w:t>
      </w:r>
      <w:r>
        <w:rPr>
          <w:rtl w:val="true"/>
        </w:rPr>
        <w:t>عبدالله بن سباء</w:t>
      </w:r>
      <w:bookmarkEnd w:id="225"/>
    </w:p>
    <w:p>
      <w:pPr>
        <w:pStyle w:val="Heading4"/>
        <w:numPr>
          <w:ilvl w:val="3"/>
          <w:numId w:val="1"/>
        </w:numPr>
        <w:rPr/>
      </w:pPr>
      <w:bookmarkStart w:id="226" w:name="__RefHeading___Toc225922_581953129"/>
      <w:bookmarkStart w:id="227" w:name="_Toc81"/>
      <w:bookmarkEnd w:id="226"/>
      <w:r>
        <w:rPr>
          <w:rtl w:val="true"/>
        </w:rPr>
        <w:t>عبدالله بن سبا</w:t>
      </w:r>
      <w:bookmarkEnd w:id="227"/>
    </w:p>
    <w:p>
      <w:pPr>
        <w:pStyle w:val="Heading5"/>
        <w:numPr>
          <w:ilvl w:val="4"/>
          <w:numId w:val="1"/>
        </w:numPr>
        <w:rPr/>
      </w:pPr>
      <w:bookmarkStart w:id="228" w:name="__RefHeading___Toc225924_581953129"/>
      <w:bookmarkStart w:id="229" w:name="_Toc82"/>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علی‌رغم فراوانی منابع درباره تشیّع و عقاید شیعیان و همچنین با وجود چهره‌ی روشن آنها که در مؤسسه‌های دینی و فعالیت‌های عقیدتی آنها، ملموس است و نیز مساجد ایشان که شبانه روز ندای توحید سر می‌دهند، با وجود همه این موارد باز کسانی می‌یابیم که تمام این واقعیت‌ها را پشت سر انداخته و نگاه خود را به نوشته‌های مغرضانة برخی افراد می‌دوزند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که به دلایل مختلف و با اهداف ناپاک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این که به منابع خود شیعیان رجوع کنند به مطالبی که ساخته توهم، کینه توزی، دشمنی و گاه جهل است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این افراد به عنوان فرض مسلّم گرفته‌اند این است که عقاید تشیّع توسط شخصی یهودی و کینه توز که به طور مخفیانه وارد صفوف مسلمانان شده، تأسیس شده است و نام او را عبدالله بن سبا نهادند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این شخص بسیار جالب است؛ زیرا مخترعان و سازندگان این شخصیت ویژگی‌ها، صفات معجزه آسا و توانایی‌هایی را به او نسبت می‌دهند که حتی ممکن است از یک ملت قوی چه رسد به یک فرد، یا حتی از عفریت‌ها و بزرگان جن هم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مطالبی پیش از این که وجود خرافات را در کتاب‌های تاریخی نشان دهد، مصیبت ما را به نحوه تعقل و خرد ورزی </w:t>
      </w:r>
    </w:p>
    <w:p>
      <w:pPr>
        <w:pStyle w:val="BookText"/>
        <w:rPr/>
      </w:pPr>
      <w:r>
        <w:rPr>
          <w:rFonts w:ascii="IRNazanin" w:hAnsi="IRNazanin" w:eastAsia="IRNazanin"/>
          <w:color w:val="111111"/>
          <w:sz w:val="28"/>
          <w:sz w:val="28"/>
          <w:szCs w:val="28"/>
          <w:rtl w:val="true"/>
          <w:lang w:bidi="fa-IR"/>
        </w:rPr>
        <w:t>خویش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خواهیم دید که سازندة عبدالله بن سباء کیست؟، چیست؟، چه عملکردی دارد؟ و چرا شیعیان را به این شخص نسبت داده است؟</w:t>
      </w:r>
    </w:p>
    <w:p>
      <w:pPr>
        <w:pStyle w:val="BookText"/>
        <w:rPr/>
      </w:pPr>
      <w:r>
        <w:rPr>
          <w:rFonts w:ascii="IRNazanin" w:hAnsi="IRNazanin" w:eastAsia="IRNazanin"/>
          <w:color w:val="111111"/>
          <w:sz w:val="28"/>
          <w:sz w:val="28"/>
          <w:szCs w:val="28"/>
          <w:rtl w:val="true"/>
          <w:lang w:bidi="fa-IR"/>
        </w:rPr>
        <w:t>چه کسی شخصیت عبدالله بن سبا را ساخت؟</w:t>
      </w:r>
    </w:p>
    <w:p>
      <w:pPr>
        <w:pStyle w:val="BookText"/>
        <w:rPr/>
      </w:pPr>
      <w:r>
        <w:rPr>
          <w:rFonts w:ascii="IRNazanin" w:hAnsi="IRNazanin" w:eastAsia="IRNazanin"/>
          <w:color w:val="111111"/>
          <w:sz w:val="28"/>
          <w:sz w:val="28"/>
          <w:szCs w:val="28"/>
          <w:rtl w:val="true"/>
          <w:lang w:bidi="fa-IR"/>
        </w:rPr>
        <w:t>تولد این شخصیت را در روایات طبری می‌توان یافت؛ روایات طبری بر دو پایه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پایة اول، سیف بن عمر است که کتاب‌های رجال و نسب شناسی درباره او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روایات جعلی را به افراد ثقه نسبت داده و خود نیز جعل حدیث می‌نمود و به زندقه و الحاد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عمر متهم به الحاد و راوی بی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او مشهور است ولی بیشتر آنها بی اعتبار و غیر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سیف ضعیف و خیری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سیف مورد پذیرش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شبیه روایات واقدی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مؤلف کتاب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وی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مؤلف کتاب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حدیث جعل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طاهر بن علی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سیف بن عمر، غیر قابل پذیرش و خود او متهم به الحاد است و بسیار جعل حدیث می‌نمود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همین نام در تاریخ وجود دارد و </w:t>
      </w:r>
      <w:bookmarkStart w:id="230" w:name="pg5219_39016"/>
    </w:p>
    <w:p>
      <w:pPr>
        <w:pStyle w:val="BookText"/>
        <w:rPr/>
      </w:pPr>
      <w:bookmarkEnd w:id="230"/>
      <w:r>
        <w:rPr>
          <w:rFonts w:ascii="IRNazanin" w:hAnsi="IRNazanin" w:eastAsia="IRNazanin"/>
          <w:color w:val="111111"/>
          <w:sz w:val="28"/>
          <w:sz w:val="28"/>
          <w:szCs w:val="28"/>
          <w:rtl w:val="true"/>
          <w:lang w:bidi="fa-IR"/>
        </w:rPr>
        <w:t>طبری از او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شخص غیر از سرّی بن یحیای ثقه است؛ زیرا وی پیش از طبری می‌زیست و متوفای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طبری در سال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یعنی فاصله زمانی میان این دو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بن یحیای دیگری هم وجود ندارد؛ لذا دانشمندان علم رجال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طبری، یکی از این دو نفر است که هر دو دورغگو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اسماعیل همدانی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عاصم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ساکن بغداد و متوفای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بیش از سی سال طبری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رجالی، این دو نفر را دروغگو و جاعل حدیث شمرده‌اند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میزان الاعتدال، تذکرهًْ الموضوعات، لسان المیزان و غیره، خواننده برای بررسی بیشتر می‌تواند به این منابع یاد شده مراجعه کند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ناقدان برای طبری هفتصد و یک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جریان عبدالله بن سبا است که سندش به شعیب و سیف بن عمر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نیز درباره عبدالله بن سبا مطلبی نقل کرده از طبری اقتباس و به او اعتماد کرده است</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مطلب ارزش موضوع عبدالله بن سبا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من آگاه کردن کسانی که بر وجود این شخصیت پافشاری می‌کنند، بیهوده است؛ زیرا خود ایشان به سبب اهدافی که دنبال می‌کنند عبدالله بن سبا را ساخته‌اند</w:t>
      </w:r>
      <w:r>
        <w:rPr>
          <w:rFonts w:eastAsia="IRNazanin" w:cs="IRNazanin"/>
          <w:color w:val="111111"/>
          <w:sz w:val="28"/>
          <w:szCs w:val="28"/>
          <w:rtl w:val="true"/>
          <w:lang w:bidi="fa-IR"/>
        </w:rPr>
        <w:t>.</w:t>
      </w:r>
    </w:p>
    <w:p>
      <w:pPr>
        <w:pStyle w:val="Heading5"/>
        <w:numPr>
          <w:ilvl w:val="4"/>
          <w:numId w:val="1"/>
        </w:numPr>
        <w:rPr/>
      </w:pPr>
      <w:bookmarkStart w:id="231" w:name="__RefHeading___Toc225926_581953129"/>
      <w:bookmarkStart w:id="232" w:name="_Toc83"/>
      <w:bookmarkEnd w:id="231"/>
      <w:r>
        <w:rPr/>
        <w:t>1</w:t>
      </w:r>
      <w:r>
        <w:rPr>
          <w:rtl w:val="true"/>
        </w:rPr>
        <w:t xml:space="preserve">. </w:t>
      </w:r>
      <w:r>
        <w:rPr>
          <w:rtl w:val="true"/>
        </w:rPr>
        <w:t>عبدالله بن سباء کیست؟</w:t>
      </w:r>
      <w:bookmarkEnd w:id="23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شناختن این شخصیت ابتدا به منبع اساسی آن، تاریخ طبری می‌پردازیم و سپس سایر منابع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طبری به نقل از ابوزهره چنین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شخصی است یهودی از اهالی صنعا که از مادری سیاه چهره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حکومت عثمان ایمان آورد و به هدف گمراه کردن مردم به چندین شهر و منطقه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حجاز و سپس بصره و در نهایت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نتوانست مقاصد خود را عملی کند و او را از آن جا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مصر رفت و به مصریان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کسانی هستند که رجعت حضرت عیسی را تصدیق و رجعت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فَرَضَ عَلَیْکَ الْقُرْآنَ لَرادُّکَ إِلی مَعادٍ</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این قرآن را بر تو واجب کرده است، تو را به جایگاه و زادگاهت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رجعت پیامبر سزاوارتر از رجعت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هزار پیامبر فرستاد و برای هر کدام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پیامبر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انبیاء و علی خاتم اوصیاء است</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مطالب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عبدالله بن سباء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زن سیاه چهره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اهالی صنعا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رجعت پیامبر به دنیا تأکید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پیامبر می‌دانست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ایام حکومت عثمان، مسلمان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به جناب ابوزهره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جای دیگری از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شخصیت یهودی و از اهالی حیره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 اسلام آورد و بین مردم این عقیده را ترویج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پیامبری وصیی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تا عبدالله بن سبا را به قتل برساند ولی با پیشنهاد عبدالله بن عباس از این کار منصرف شد و او را به مدائن تبعید نمود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فرق‌های میان این دو مطلب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سبا از اهالی صنعت معرفی نموده حال آن که در مطلب دوم وی را از اهالی حیره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اول آمده است که در ایام حکومت عثمان اسلام آورده است ولی در مطلب دوم وی را منافق شمرده و زمان اسلام آوردن او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مطلب دوم منبع عقیده وصیت را تورات دانسته حال آن که در مطلب نخستین یادی از تورات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را داشته باشیم تا به سایر مطالب این کتاب برسیم و تناقضات آن را بررسی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فرید وجدی در دائرهًْ المعارف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سبئیه، پیروان عبدالله بن سباء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یاری رساندن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فراوانی نمود تا جایی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پیامبر معرفی کرد سپس ادعای الوهیت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و عده‌ای از اهل کوفه را به این عقیده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خبر آنها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دستور داد تا تعدادی از ایشان را در آتش بسوزانند و از سوزاندن بقیه هراسید؛ چون ممکن بود برخی از قبایل بر او شورش نمایند لذا </w:t>
      </w:r>
    </w:p>
    <w:p>
      <w:pPr>
        <w:pStyle w:val="BookText"/>
        <w:rPr/>
      </w:pPr>
      <w:r>
        <w:rPr>
          <w:rFonts w:ascii="IRNazanin" w:hAnsi="IRNazanin" w:eastAsia="IRNazanin"/>
          <w:color w:val="111111"/>
          <w:sz w:val="28"/>
          <w:sz w:val="28"/>
          <w:szCs w:val="28"/>
          <w:rtl w:val="true"/>
          <w:lang w:bidi="fa-IR"/>
        </w:rPr>
        <w:t>ابن سبا را به مدائن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عبدالله بن سباء ادعا کرد که او نمرده است و آن کس که به خیال خود کشته‌اند شیطانی است که به صورت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طایفة شیعه معتقدند که مهدی منتظر همان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سوداء شخصی یهودی و از اهالی حیره است که از روی نفاق اسلام آورد و خواست تا نزد کوفیان ریاست و مکانتی داشته باشد؛ بنابراین به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یافتم که برای هر پیامبری وصیی بوده است و وصی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سخن را از او شنیدند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و به ایشان گفتند که عبدالله بن سبا دوستدار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وی را دوستدار خود شمرده و قدر و منزلت او را بالا برد تا جایی که با یک پایه پایین‌تر، روی منبر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غلّو او نمایان شد خواست تا وی را به قتل برساند ولی با پیشنهاد عبدالله بن عباس از این کار منصرف گشته و وی را به مدائن تبعید نمود</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گفته‌های محمد فرید وجدی در بردارندة این مطالب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از اهل حیره است، نه صنعاء، وی ابن سودا یعنی فرزند زن سیاه چهره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ظاهر سازی‌های او را خورد، ادعای نبوت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 و در نهایت ادعای ربوبیت امام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ممکن است میان این عقاید عجیب جمع شود ولی بعد از این چطور؟ یعنی چگونه میان ادعای ربوبیت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پیامبر بودنش جمع کنیم؟ جواب این سؤال را به خرد ورزانی چون محمدفرید وجدی و همفکرانش 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پیشرفت </w:t>
      </w:r>
    </w:p>
    <w:p>
      <w:pPr>
        <w:pStyle w:val="BookText"/>
        <w:rPr/>
      </w:pPr>
      <w:r>
        <w:rPr>
          <w:rFonts w:ascii="IRNazanin" w:hAnsi="IRNazanin" w:eastAsia="IRNazanin"/>
          <w:color w:val="111111"/>
          <w:sz w:val="28"/>
          <w:sz w:val="28"/>
          <w:szCs w:val="28"/>
          <w:rtl w:val="true"/>
          <w:lang w:bidi="fa-IR"/>
        </w:rPr>
        <w:t>فرهنگ ملت‌ها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خدای را سپاس می‌گوییم که در مصیبت‌ها فقط اوست که مستحق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خوانندة محترم صبر بیشتری می‌طلبیم تا نمونه‌های دیگری را هم ذکر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 پایه‌گذار فرقه سبئیه و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عبدالله بن سبا و از اهالی صنعا بوده که در ایام خلافت عثمان تظاهر به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ابن 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زن سیاه چهره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 و افکار ضد اسلامی خود را در آن جا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افکار از یهودیت دین سابق این شخص و عقاید ایرانی رایج در یمن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حامی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و ادعا کرد هر پیامبری وصیی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ادعا دارد که در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الوهیت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مختلف عراق مسافرت نمود و این سخنان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بن عامر وی را از بصره اخراج کرد و به ناچار ساکن کوفه شد و احساسات مردم را علیه عثمان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ایام استانداری معاویه، به دمشق رفت و با ابوذر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او را بر شورش کردن تشویق نمود و به او گوشزد کرد که ثروتمندان حق انباشتن اموال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شام اخراج شد و به مصر رفت در آن جا مخالفان عثمان به گرد او در آمدند از جمله محمد بن ابی بکر و ابوحذیفه که از مخالفان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 اموری را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از قبیل علم غیب داشتن، که امام هیچ گاه چنین ادعاهایی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 نمود که ایشان کشته نشده بلکه بازخواهد گشت و این چنین بود که عقیده رجعت را میان شیعیان قرار داد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مطالب عطیهًْ الله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به عقاید یهودی خود عقیدة دیگری به نام رجعت افزود و به تشیّع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رجعت و بازگشت مجدد به حیات دنیا، این بار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پیامبر چنان که ابوزهره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الوهیت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تمام معنای الوهیت آن را، تا احتمالاً بتواند میان ادعای ربویت و وصی بودن وفق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برداری از توانایی‌های سرشار ابن سبا که توانسته است شورش‌های علیه عثمان و معاویه را مدیریت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و البیان فی مقتل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زرکلی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دچار این تناقض گویی‌ها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می‌بینید، معاصران از گذشتگان بدون تحقیق این مطالب را اقتباس کرده‌اند تا جایی که دچار این تناقض‌گویی‌ها و اختلاف شده‌اند؛ زیرا گاهی ابن سبا را از اهالی حیره معرفی می‌کنند و گاهی از اهالی صنعا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شهرستانی و دیگران وی را ابن سودا می‌خوانند ولی ابن طاهر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اسفرایینی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التبصیر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سودا شخص دیگری غیر از ابن سبا است</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این مطالب آمده است که وی معتقد به رجعت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برخی دیگر این عقیده را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نقل‌ها، معتقد است که در وجود </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الوهیت نهفته است در حالی که نقل‌های دیگر برآنند که او را خدایی کامل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روایات می‌یابیم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غالیان را بدون هراس می‌سوزاند، حال آن که برخی دیگر بر آن است که امام از کشتن یک شخص یهودی بی‌ارزش هراسید و همین طور این یاوه‌گویی‌ها ادامه می‌یابد تا اینکه خود را میان گفته‌های متفاوت و مشوش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 که گاهی او را تنها معرفی کننده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گاهی وی را سبب شورش علیه عثمان و پایه‌گذار عقاید تشیّع چون وصی بودن امام، علم غیب داشتن امامان و عقیده رجعت،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اساس موضوع هستند زیرا کسی که افسانه ابن سبا را ساخت، قصد داشت تا با یک تیر دونشان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نشان دهند عثمان به سبب نارضایتی مردم از شیوه حکمرانی‌اش و بدست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برگفته مورخان بیشترشان از صحابه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نشد، بلکه با تحریک پیروان ابن سبا این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یک یهودی کینه‌توز باعث شد تا عده‌ای از مسلمانان، بدون تعقل و با حماقت کامل، تحریک شده وخلیفه بی‌گناه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عقاید شیعی هیچ ارتباطی با دین اسلام ندارد و تنها سرچشمه آن تفکرات این یهودی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اساساً یهودی‌اند نه مسلمان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وجود تناقض‌های فراوان درباره شخصیت ابن سبا باعث شد تا برخی محققان توجه بیشتری به این شخصیت افسانه‌ای نموده و چهارچوب‌های گذشته را بشکنند و ساختگی بودن آن را به مردم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افسانه‌ای که به هیچ وجه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کم کم حقایق و اهدافی که به دنبال این دروغ پردازی‌ها بوده است، نمایان شد</w:t>
      </w:r>
      <w:r>
        <w:rPr>
          <w:rFonts w:eastAsia="IRNazanin" w:cs="IRNazanin"/>
          <w:color w:val="111111"/>
          <w:sz w:val="28"/>
          <w:szCs w:val="28"/>
          <w:rtl w:val="true"/>
          <w:lang w:bidi="fa-IR"/>
        </w:rPr>
        <w:t xml:space="preserve">. </w:t>
      </w:r>
      <w:bookmarkStart w:id="233" w:name="pg5219_39023"/>
    </w:p>
    <w:p>
      <w:pPr>
        <w:pStyle w:val="Heading5"/>
        <w:numPr>
          <w:ilvl w:val="4"/>
          <w:numId w:val="1"/>
        </w:numPr>
        <w:rPr/>
      </w:pPr>
      <w:bookmarkStart w:id="234" w:name="__RefHeading___Toc225928_581953129"/>
      <w:bookmarkStart w:id="235" w:name="_Toc84"/>
      <w:bookmarkEnd w:id="233"/>
      <w:bookmarkEnd w:id="234"/>
      <w:r>
        <w:rPr/>
        <w:t>2</w:t>
      </w:r>
      <w:r>
        <w:rPr>
          <w:rtl w:val="true"/>
        </w:rPr>
        <w:t xml:space="preserve">. </w:t>
      </w:r>
      <w:r>
        <w:rPr>
          <w:rtl w:val="true"/>
        </w:rPr>
        <w:t>دیدگاه ما درباره ابن سبا</w:t>
      </w:r>
      <w:bookmarkEnd w:id="235"/>
    </w:p>
    <w:p>
      <w:pPr>
        <w:pStyle w:val="BookText"/>
        <w:rPr/>
      </w:pPr>
      <w:r>
        <w:rPr>
          <w:rFonts w:ascii="IRNazanin" w:hAnsi="IRNazanin" w:eastAsia="IRNazanin"/>
          <w:color w:val="111111"/>
          <w:sz w:val="28"/>
          <w:sz w:val="28"/>
          <w:szCs w:val="28"/>
          <w:rtl w:val="true"/>
          <w:lang w:bidi="fa-IR"/>
        </w:rPr>
        <w:t>ما این شخصیت را خیالی و ساختگی می‌دانیم به چند دلیل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نظر در این که وی همان ابن سودا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تمام آن جریان ها توسط ابن سوداء مدیریت شده است و ابن طاهر و اسفرایینی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عقیده این دو هماهنگ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زمان پیدایش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عده‌ای دیگر تصریح می‌کنند که ابن سبا در ایام خلافت عثمان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برخی دیگر می‌گویند او در روزگار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شهادت ایشان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نظر دوم معتقدند سعد بن عبدالله اشعری در کتاب مقالات خود،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در کتاب الفرق بین الفرق</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چندتن دیگر،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چیستی ادعاهای 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عده‌ای دیگر معتقدند که او درباره امام علی غلو می‌کرد و تمام عملکردش پیرامون شخصیت امام و یاوری رساندن به ایشان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متأخرین بر این باورند که ابن سبا در هر شهری ادعایی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سندی که ذکر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فریب کاری‌های ابن سبا این بود که میان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میان لشکریان کوفه به سود طلحه و در بصره به سود زبیر تبلیغ می‌نمود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نقل‌ها تنها او را مبلغ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w:t>
      </w:r>
      <w:bookmarkStart w:id="236" w:name="pg5219_39024"/>
    </w:p>
    <w:p>
      <w:pPr>
        <w:pStyle w:val="BookText"/>
        <w:rPr/>
      </w:pPr>
      <w:bookmarkEnd w:id="236"/>
      <w:r>
        <w:rPr>
          <w:rFonts w:ascii="IRNazanin" w:hAnsi="IRNazanin" w:eastAsia="IRNazanin"/>
          <w:color w:val="111111"/>
          <w:sz w:val="28"/>
          <w:sz w:val="28"/>
          <w:szCs w:val="28"/>
          <w:rtl w:val="true"/>
          <w:lang w:bidi="fa-IR"/>
        </w:rPr>
        <w:t>برخی دیگر برآنند که وی تحریک کنندة اصلی مردم علیه عثمان بود و مخفیانه ضد او اقدام می‌کرد و نیز طبق نقل‌های دیگر، اوست که ابوذر را تشویق نمود تا علیه عثمان یا معاویه شورش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سازندگان این افسانه روشن نساختند که چرا عثمان در برابر تحرکات ابن سبا سکوت کرد؟ با این که وی همواره با شدت و خشونت با مخالفان خود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آنان از بزرگان صحابه چون عمار و ابن مسعود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منابع اصیل تاریخی از این جریان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بلاذری، ابن سعد و دیگر تاریخ نگاران معتبر، یادی از جریان ابن سبا ننمودند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گفته شد ناقلان این جریان همگی دروغگو و جاعل حدیث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ساختگی بودن این جریان را تأیید می‌کند این است که این تنها روایت جعلی ضد شیعه نیست بلکه روایات مشابه دیگری هم وجود دارد که با روایت ابن سبا از یک هدف و منبع سرچشمه گرفته‌اند</w:t>
      </w:r>
      <w:r>
        <w:rPr>
          <w:rFonts w:eastAsia="IRNazanin" w:cs="IRNazanin"/>
          <w:color w:val="111111"/>
          <w:sz w:val="28"/>
          <w:szCs w:val="28"/>
          <w:rtl w:val="true"/>
          <w:lang w:bidi="fa-IR"/>
        </w:rPr>
        <w:t>.</w:t>
      </w:r>
    </w:p>
    <w:p>
      <w:pPr>
        <w:pStyle w:val="Heading5"/>
        <w:numPr>
          <w:ilvl w:val="4"/>
          <w:numId w:val="1"/>
        </w:numPr>
        <w:rPr/>
      </w:pPr>
      <w:bookmarkStart w:id="237" w:name="__RefHeading___Toc225930_581953129"/>
      <w:bookmarkStart w:id="238" w:name="_Toc85"/>
      <w:bookmarkEnd w:id="237"/>
      <w:r>
        <w:rPr/>
        <w:t>3</w:t>
      </w:r>
      <w:r>
        <w:rPr>
          <w:rtl w:val="true"/>
        </w:rPr>
        <w:t xml:space="preserve">. </w:t>
      </w:r>
      <w:r>
        <w:rPr>
          <w:rtl w:val="true"/>
        </w:rPr>
        <w:t>گفتار ناقدان درباره ابن سبا</w:t>
      </w:r>
      <w:bookmarkEnd w:id="238"/>
    </w:p>
    <w:p>
      <w:pPr>
        <w:pStyle w:val="Heading6"/>
        <w:numPr>
          <w:ilvl w:val="5"/>
          <w:numId w:val="1"/>
        </w:numPr>
        <w:rPr/>
      </w:pPr>
      <w:bookmarkStart w:id="239" w:name="__RefHeading___Toc225932_581953129"/>
      <w:bookmarkStart w:id="240" w:name="_Toc86"/>
      <w:bookmarkEnd w:id="239"/>
      <w:r>
        <w:rPr>
          <w:rtl w:val="true"/>
        </w:rPr>
        <w:t>دیدگاه طه حسین</w:t>
      </w:r>
      <w:bookmarkEnd w:id="240"/>
    </w:p>
    <w:p>
      <w:pPr>
        <w:pStyle w:val="BookText"/>
        <w:rPr/>
      </w:pPr>
      <w:r>
        <w:rPr>
          <w:rFonts w:ascii="IRNazanin" w:hAnsi="IRNazanin" w:eastAsia="IRNazanin"/>
          <w:color w:val="111111"/>
          <w:sz w:val="28"/>
          <w:sz w:val="28"/>
          <w:szCs w:val="28"/>
          <w:rtl w:val="true"/>
          <w:lang w:bidi="fa-IR"/>
        </w:rPr>
        <w:t>وی پس از بررسی جریان ابن سبا به این نتیجه رسید که این شخصیت ساختگی است و دشمنان شیعه آن را جعل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معتبر، این جریان را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اساسی این روایات سیف بن عمر است که به قطع، فردی دروغگو و جاعل حدیث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به ابن سبا نسبت می‌دهند مستلزم آن است که وی فردی </w:t>
      </w:r>
      <w:bookmarkStart w:id="241" w:name="pg5219_39025"/>
    </w:p>
    <w:p>
      <w:pPr>
        <w:pStyle w:val="BookText"/>
        <w:rPr/>
      </w:pPr>
      <w:bookmarkEnd w:id="241"/>
      <w:r>
        <w:rPr>
          <w:rFonts w:ascii="IRNazanin" w:hAnsi="IRNazanin" w:eastAsia="IRNazanin"/>
          <w:color w:val="111111"/>
          <w:sz w:val="28"/>
          <w:sz w:val="28"/>
          <w:szCs w:val="28"/>
          <w:rtl w:val="true"/>
          <w:lang w:bidi="fa-IR"/>
        </w:rPr>
        <w:t>خارق العاده و معجزه آسا بوده و مسلمانانی که فریب خوردند و او توانست آنها را برای اهداف خود تسخیر کند، منتهای حماقت و نادانی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قانع کننده‌ای برای سکوت عثمان در برابر توطئه‌های ابن سبا، نقل نشده است با این که خلیفه همواره با مخالفان خود مانند محمد بن ابی حذیفه، محمد بن ابی بکر، عمار بن یاسر و غیره، با شدت برخورد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کتاب‌های تاریخی معتبر دربارۀ جریان آدم سوزی یا سالی که ابن سبا را با آتش تهدید کردند، اثری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ابن سبا و یارانش در جنگ صفین و نهروان،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 حسین در پایان به این نتیجه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سبا وجود حقیقی نداشته و فقط، شخصیتی است که دشمنان شیعه برای نکوهش آنها ساخته‌اند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خاورشناسان نیز با طه حسین هم عقیده‌اند از جمله</w:t>
      </w:r>
      <w:r>
        <w:rPr>
          <w:rFonts w:eastAsia="IRNazanin" w:cs="IRNazanin"/>
          <w:color w:val="111111"/>
          <w:sz w:val="28"/>
          <w:szCs w:val="28"/>
          <w:rtl w:val="true"/>
          <w:lang w:bidi="fa-IR"/>
        </w:rPr>
        <w:t>:</w:t>
      </w:r>
    </w:p>
    <w:p>
      <w:pPr>
        <w:pStyle w:val="Heading6"/>
        <w:numPr>
          <w:ilvl w:val="5"/>
          <w:numId w:val="1"/>
        </w:numPr>
        <w:rPr/>
      </w:pPr>
      <w:bookmarkStart w:id="242" w:name="__RefHeading___Toc225934_581953129"/>
      <w:bookmarkStart w:id="243" w:name="_Toc87"/>
      <w:bookmarkEnd w:id="242"/>
      <w:r>
        <w:rPr>
          <w:rtl w:val="true"/>
        </w:rPr>
        <w:t>دیدگاه خاورشناسان</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برنارد لویس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آن است که باور کردن جریان ابن سبا نوعی کج فهمی جریان‌های تاریخی است؛ زیرا این شخصیت، ساخته و پرداختۀ تخیلات و تفکراتی است که میان محدثان قرن دوم هجری رواج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وول هوزن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بررسی دقیق این موضوع به این نتیجه رسید که توطئه چینی‌ها، ادّعاها و فعالیت‌های منسوب به ابن سبا همگی ساختگی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لیندر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با فلهوزن هم عقیده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وجود چنین شخصیتی تردید نمود و درباره </w:t>
      </w:r>
      <w:bookmarkStart w:id="244" w:name="pg5219_39026"/>
    </w:p>
    <w:p>
      <w:pPr>
        <w:pStyle w:val="BookText"/>
        <w:rPr/>
      </w:pPr>
      <w:bookmarkEnd w:id="244"/>
      <w:r>
        <w:rPr>
          <w:rFonts w:ascii="IRNazanin" w:hAnsi="IRNazanin" w:eastAsia="IRNazanin"/>
          <w:color w:val="111111"/>
          <w:sz w:val="28"/>
          <w:sz w:val="28"/>
          <w:szCs w:val="28"/>
          <w:rtl w:val="true"/>
          <w:lang w:bidi="fa-IR"/>
        </w:rPr>
        <w:t>فعالیت‌های عظیم منسوب به ابن سبا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چنین تفکر و عملکرد منظم، هرگز با نظام حکومتی عرب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حاکمیتی که بر اساس پدر سالاری حکومتی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عملکردها به روشنی وضعیت عصر نخستین عباسی را منعکس می‌کند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225936_581953129"/>
      <w:bookmarkStart w:id="246" w:name="_Toc88"/>
      <w:bookmarkEnd w:id="245"/>
      <w:r>
        <w:rPr>
          <w:rtl w:val="true"/>
        </w:rPr>
        <w:t>دیگر دیدگاه‌های اسلامی درباره ابن سبا</w:t>
      </w:r>
      <w:bookmarkEnd w:id="246"/>
    </w:p>
    <w:p>
      <w:pPr>
        <w:pStyle w:val="BookText"/>
        <w:rPr/>
      </w:pPr>
      <w:r>
        <w:rPr>
          <w:rFonts w:ascii="IRNazanin" w:hAnsi="IRNazanin" w:eastAsia="IRNazanin"/>
          <w:color w:val="111111"/>
          <w:sz w:val="28"/>
          <w:sz w:val="28"/>
          <w:szCs w:val="28"/>
          <w:rtl w:val="true"/>
          <w:lang w:bidi="fa-IR"/>
        </w:rPr>
        <w:t>دیدگاه‌های دیگر یکی از این سه امر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سبا وجود داشته اما ارتباطی با شیعه و تشیّع ندارد، یا این که عملکرد فوق العاده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شخصی عادی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پذیرش است و یا تمام این فعالیت‌ها توسط ابن سوداء صورت گرفته است و ربطی به ابن سبا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دیدگاه‌ها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کرد 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مذهب تشیّع را ساخته ابن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دچار توهم و بی‌خردی شده‌اند؛ زیرا هر کسی که جایگاه این شخص را نزد شیعیان بداند و بیزاری آنها از اقوال و اعمالش را بشنود و سخن علمای شیعی را در نکوهش او مطالعه کند، ارزش علمی جریان ابن سبا را درک خواهد نمود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محمود صبحی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که یک یهودی بتواند از حوادث سال‌های خلافت عثمان، چنین سوء استفاده‌ای کند و مردم را علیه او بشوراند یا این که تفکرات عجیب رواج دهد، اما آنچه که در آن روزگار ناممکن به نظر می‌رسد این است که ابن سبا توانسته </w:t>
      </w:r>
    </w:p>
    <w:p>
      <w:pPr>
        <w:pStyle w:val="BookText"/>
        <w:rPr/>
      </w:pPr>
      <w:r>
        <w:rPr>
          <w:rFonts w:ascii="IRNazanin" w:hAnsi="IRNazanin" w:eastAsia="IRNazanin"/>
          <w:color w:val="111111"/>
          <w:sz w:val="28"/>
          <w:sz w:val="28"/>
          <w:szCs w:val="28"/>
          <w:rtl w:val="true"/>
          <w:lang w:bidi="fa-IR"/>
        </w:rPr>
        <w:t>باشد چنین تأثیر عقیدتی عمیقی از خود بر جای نهد تا جایی که امت بزرگ اسلامی را به مذاهب مختلف تبدیل نماید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الوردی و کامل الشیبی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این نتیجه رسیدند که منظور مورخان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بن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او را به سبب جایگاهی که میان صحابه داشت و اینکه سردمدار شورشیان علیه عثمان بود، وی را با این نام مستعار خواندند؛ زیرا قریش نمی‌خواست نام عمار در ردیف مخالفان عثمان و طرفداران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تا امتیازی برای امام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کنایه از او نام می‌بردند و چون مادر عمار زن سیاه چهره‌ای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سوداء می‌خواندند؛ پس ابن سوداء جز عمار بن یاسر کس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این دو محقق با دیدگاه اسفرایینی و ابن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هماهنگ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این دیدگاه‌ها روشن شد که ابن سبا وجود حقیقی ندارد؛ زیرا عقیده به وجود چنین شخصیتی نوعی بی‌خردی و به دور از روشمندی در تحقیقات علمی است؛ چون تمام منابع اصلی این داستان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ابن سبا را ساختند، ادعاهای عجیبی نیز به او نسبت داده‌اند که در آینده نزدیک شما را از آنها مطلع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ممکن است اعتمادتان را به نویسندگان بزرگ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تاکنون فکر می‌کردیم 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خدشه‌دار کنیم؛ زیرا چگونه می‌توان اعمال خارق العاده‌ای که به این شخص نسبت می‌دهند را تصدیق کنیم، عجیب‌تر از آن، چگونه عثمان در مقابل او </w:t>
      </w:r>
    </w:p>
    <w:p>
      <w:pPr>
        <w:pStyle w:val="BookText"/>
        <w:rPr/>
      </w:pPr>
      <w:r>
        <w:rPr>
          <w:rFonts w:ascii="IRNazanin" w:hAnsi="IRNazanin" w:eastAsia="IRNazanin"/>
          <w:color w:val="111111"/>
          <w:sz w:val="28"/>
          <w:sz w:val="28"/>
          <w:szCs w:val="28"/>
          <w:rtl w:val="true"/>
          <w:lang w:bidi="fa-IR"/>
        </w:rPr>
        <w:t>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خلیفه‌ای که ابوذر، یکی از بزرگان صحابه را به منطقه ربذه تبعید کرد در حالی که تنها جرم او این بود که علیه اسراف و هدر دادن اموال مسلمانان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مقابل کارشکنی‌های ابن سبا صبر نمود؟ باز سؤال می‌کنیم،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شدّتی که در اجرای احکام الهی داشت چگونه ابن سبا را مانند دیگر همفکرانش نسوزاند؟ معاویه نیز با وجود این که با کمترین گمان و تهمتی انسان‌ها را می‌کشت و همواره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أرطاة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فرماندهان خونخوار شام</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سرکوب شورشیان می‌فرستاد وی نیز در مدت کوتاهی سی هزار انسان را قتل عام نمود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ابن سبا را به حال خود رها ساخت؟ تمام این پرسش‌ها خرافه بودن این جریان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هدف سازندگان این شخصیت، تخریب عقاید شیعه بوده است، تا او را منبع عقاید تشیّع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محی الدین عبدالحمید در تعلیقه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النشار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الفکر الفلسفی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کرده و او را سرچشمه تشیع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کسانی نیستند که از عقاید شیعی بی‌اطلاع باشند یا این که به منابع اصیل این مذهب دسترسی نداشته یا فعالیت‌های مذهبی شیعیان را ندیده باشند ولی با این حال چنین علیه شیعه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که هرگز با امانتداری علمی و روحیۀ اسلامی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نیست تا مصلحان، این چنین افرادی که شیپور بی‌خاصیت دیگران قرار گرفته‌اند را به جای خود بنشانند؟ البته نویسندگان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محور، داستان ابن سبا را ساختگی و افسانه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احمد عباس الصالح را می‌یابیم که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سباء بدون شک شخصیتی افسانه‌ای است؛ زیرا چگونه توانایی انجام این کارهای بزرگ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ساده لوحانه است اگر وجود چنین شخصی را بپذیریم کنیم و توانایی‌های ویژه‌ای را به او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جریان ابن سبا ساخته نویسندگان متأخر است و هیچ اثری از آن در منابع اصیل وجود ندارد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47" w:name="pg5219_39030"/>
    </w:p>
    <w:p>
      <w:pPr>
        <w:pStyle w:val="Heading3"/>
        <w:numPr>
          <w:ilvl w:val="2"/>
          <w:numId w:val="1"/>
        </w:numPr>
        <w:rPr/>
      </w:pPr>
      <w:bookmarkStart w:id="248" w:name="__RefHeading___Toc225938_581953129"/>
      <w:bookmarkStart w:id="249" w:name="_Toc89"/>
      <w:bookmarkEnd w:id="247"/>
      <w:bookmarkEnd w:id="248"/>
      <w:r>
        <w:rPr>
          <w:rtl w:val="true"/>
        </w:rPr>
        <w:t>فصل سوم</w:t>
      </w:r>
      <w:r>
        <w:rPr>
          <w:rtl w:val="true"/>
        </w:rPr>
        <w:t xml:space="preserve">: </w:t>
      </w:r>
      <w:r>
        <w:rPr>
          <w:rtl w:val="true"/>
        </w:rPr>
        <w:t>دلایل انتساب تشیّع به ابن سبا</w:t>
      </w:r>
      <w:bookmarkEnd w:id="249"/>
    </w:p>
    <w:p>
      <w:pPr>
        <w:pStyle w:val="Heading4"/>
        <w:numPr>
          <w:ilvl w:val="3"/>
          <w:numId w:val="1"/>
        </w:numPr>
        <w:rPr/>
      </w:pPr>
      <w:bookmarkStart w:id="250" w:name="__RefHeading___Toc225940_581953129"/>
      <w:bookmarkStart w:id="251" w:name="_Toc90"/>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دلایل این انتساب در داستان عبدالله بن سباء نهفته است؛ زیرا اگر کتاب خدا و سنت پیامبر به عنوان سرچشمه عقیده امامت در مذهب تشیّع و لوازم آن، معرفی می‌شد کفه ترازو به سود شیعیان قرار می‌گرفت؛ زیرا عقایدی چون وصی بودن، عصمت و غیره در باب خلافت، بسیاری را از این دایره خارج می‌نمود که صد البته مصیبت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بود که ریشه‌های این عقاید را به یک شخصیت ساختگی یهودی ربط داده تا او و پیروانش را قربانی سرزنش‌ها و نکوهش‌های دیگران قرار دهند و بر این اساس شیعیان را چنین تعریف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سباء و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خوارجی هستند که تاریخ و عقاید امت اسلام را با عقاید یهودی و فاسد خود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فعالیت‌های عبدالله بن سباء را تشریح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خلاف واقع، عقل و موازین علمی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سبب دیگری وجود دارد که دکتر احمد محمود صبحی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نقل دیدگاه طه حسین درباره ساختگی بودن شخصیت ابن سبا،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به نظر می‌رسد سبب دیگری غیر از دلیلی که طه حسین مطرح کرده 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فراوان مورخان و فرقه نویسان، بر وجود عبدالله بن سباء، می‌تواند به این دلیل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سیاسی مهمی در تاریخ اسلام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چون به قتل رسیدن عثمان و پس از آن </w:t>
      </w:r>
    </w:p>
    <w:p>
      <w:pPr>
        <w:pStyle w:val="BookText"/>
        <w:rPr/>
      </w:pPr>
      <w:r>
        <w:rPr>
          <w:rFonts w:ascii="IRNazanin" w:hAnsi="IRNazanin" w:eastAsia="IRNazanin"/>
          <w:color w:val="111111"/>
          <w:sz w:val="28"/>
          <w:sz w:val="28"/>
          <w:szCs w:val="28"/>
          <w:rtl w:val="true"/>
          <w:lang w:bidi="fa-IR"/>
        </w:rPr>
        <w:t>جنگ جمل که در دو طرف درگیر آن جنگ، همسر پیامبر و بزرگان صحابه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و کشمکش‌ها که میان این بزرگان و پایه‌گذاران اسلام ایجاد شده است، وجدان هر محقق و مسلمانی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چاره‌ای اندیشیده می‌شد و کسی پیدا شود که مسئولیت این درگیری‌ها را به 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صحابه، کسانی که به نحو احسن پیامبر را یاری نمودند، گناهکار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شخصیتی جعلی مانند ابن سبا ساخته شود تا این بار سنگین را به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عبدالله بن سباء به وجود آمد و فتنه کشته شدن عثمان و سپس جنگ جمل 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فعالیت‌ها و توطئه‌ها را بدون آگاهی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طلحه و زبیر انجام داد و توانست از جهت عقیدتی بزرگ‌ترین دو دستگی فکری را میان مسلمانان ایجاد کند و فرقه تشیّع را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اصرار نویسندگان فرقه‌شناس و عقیده‌شناس، بر وجود این شخصیت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نویسندگان سلفی مسلک و مورخان که پافشاری فراوانی بر این جریان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واقعاً عجیب است، فردی طفیلی وارد اسلام شود سپس بتواند سیاست و عقاید اسلام را به بازی بگیرد، در حالی که بزرگان صحابه تنها تماشاگر باشند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بررسی‌ها، به نظر می‌رسد سرنخ جریان عبدالله بن سباء را به دست آورده و هدف از نسبت دادن عقاید شیعه به این شخص را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عقاید شیعه از نگاه منابع اصیل آن یعنی قرآن و سنت،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عبدالله‌بن سباء وجود حقیقی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عقیده وصیت آغاز می‌کنیم</w:t>
      </w:r>
      <w:r>
        <w:rPr>
          <w:rFonts w:eastAsia="IRNazanin" w:cs="IRNazanin"/>
          <w:color w:val="111111"/>
          <w:sz w:val="28"/>
          <w:szCs w:val="28"/>
          <w:rtl w:val="true"/>
          <w:lang w:bidi="fa-IR"/>
        </w:rPr>
        <w:t xml:space="preserve">: </w:t>
      </w:r>
      <w:bookmarkStart w:id="252" w:name="pg5219_39032"/>
    </w:p>
    <w:p>
      <w:pPr>
        <w:pStyle w:val="Heading4"/>
        <w:numPr>
          <w:ilvl w:val="3"/>
          <w:numId w:val="1"/>
        </w:numPr>
        <w:rPr/>
      </w:pPr>
      <w:bookmarkStart w:id="253" w:name="__RefHeading___Toc225942_581953129"/>
      <w:bookmarkStart w:id="254" w:name="_Toc91"/>
      <w:bookmarkEnd w:id="252"/>
      <w:bookmarkEnd w:id="253"/>
      <w:r>
        <w:rPr/>
        <w:t>1</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 xml:space="preserve">وصی پیامبر </w:t>
      </w:r>
      <w:r>
        <w:rPr>
          <w:rtl w:val="true"/>
        </w:rPr>
        <w:t>(</w:t>
      </w:r>
      <w:r>
        <w:rPr>
          <w:rtl w:val="true"/>
        </w:rPr>
        <w:t>صلی الله علیه و آله</w:t>
      </w:r>
      <w:r>
        <w:rPr>
          <w:rtl w:val="true"/>
        </w:rPr>
        <w:t>)</w:t>
      </w:r>
      <w:bookmarkEnd w:id="254"/>
    </w:p>
    <w:p>
      <w:pPr>
        <w:pStyle w:val="BookText"/>
        <w:rPr/>
      </w:pPr>
      <w:r>
        <w:rPr>
          <w:rFonts w:ascii="IRNazanin" w:hAnsi="IRNazanin" w:eastAsia="IRNazanin"/>
          <w:color w:val="111111"/>
          <w:sz w:val="28"/>
          <w:sz w:val="28"/>
          <w:szCs w:val="28"/>
          <w:rtl w:val="true"/>
          <w:lang w:bidi="fa-IR"/>
        </w:rPr>
        <w:t>پیش از این گفتیم که وصیت کردن از احکام مؤکد اسلام است و به هر انسان مسلمان سفارش شده است تا هنگام مرگ برای امور دنیایی خود جانشینی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هنگام خروج از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برای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خود بر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پس از وفات خود، امت اسلامی را میان فتنه‌ها و آسیب‌ها رها سازد، بدون این که کسی را برای جانشینی خود تعیین یا حتی پیشنهاد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نمی‌خواهم به این مسئله بپردازم؛ چون محققان فراوانی آن را به تفصیل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این جا باید مطرح شود این است که قرآن و سنت منبع اساسی این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ولایت عامه شریک دانسته و امامتش را ادامه راه نبوت خاتم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نبوتی که با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خدا و پیامبر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همانان که نماز را برپا می‌دارند و در حال رکوع، زکات می‌پردازند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جای دیگری از این کتاب به این آیه پرداختیم و بحث‌های پیرامون آن را مطرح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سنت، روایات فراوانی وجود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جانشینی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نزدیکت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نازل گردید،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خود که بالغ بر چهل نفر بودند را بر سر یک سفره جمع نمود و از آنها خواست تا در راه دعوت به اسلام یاریش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آن مجلس جز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اعلام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 بر گردن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وصی و جانشین من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موظفید از او اطاعت کنید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چند نفر از مجلس بیرون رفتند و با تمسخر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تا از پسرت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موضوع جالبی را به تفصیل درباره وصی بودن امام مطرح کرده که خوب است به آن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روشن است موضوع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نصوص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و معنا از زبان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اما باز کسانی می‌یابیم که می‌گویند این موضوع از اختراعات عبدالله بن سباء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وصی بودن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منابع اهل تسنّن نیز مطرح شده است،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احادیثی هستند که شیعیان، مخفیانه وارد کتاب‌های اهل تسنّن نمودند</w:t>
      </w:r>
      <w:r>
        <w:rPr>
          <w:rFonts w:eastAsia="IRNazanin" w:cs="IRNazanin"/>
          <w:color w:val="111111"/>
          <w:sz w:val="28"/>
          <w:szCs w:val="28"/>
          <w:rtl w:val="true"/>
          <w:lang w:bidi="fa-IR"/>
        </w:rPr>
        <w:t xml:space="preserve">. </w:t>
      </w:r>
      <w:bookmarkStart w:id="255" w:name="pg5219_39034"/>
    </w:p>
    <w:p>
      <w:pPr>
        <w:pStyle w:val="Heading4"/>
        <w:numPr>
          <w:ilvl w:val="3"/>
          <w:numId w:val="1"/>
        </w:numPr>
        <w:rPr/>
      </w:pPr>
      <w:bookmarkStart w:id="256" w:name="__RefHeading___Toc225944_581953129"/>
      <w:bookmarkStart w:id="257" w:name="_Toc92"/>
      <w:bookmarkEnd w:id="255"/>
      <w:bookmarkEnd w:id="256"/>
      <w:r>
        <w:rPr/>
        <w:t>2</w:t>
      </w:r>
      <w:r>
        <w:rPr>
          <w:rtl w:val="true"/>
        </w:rPr>
        <w:t xml:space="preserve">. </w:t>
      </w:r>
      <w:r>
        <w:rPr>
          <w:rtl w:val="true"/>
        </w:rPr>
        <w:t>عصمت</w:t>
      </w:r>
      <w:bookmarkEnd w:id="257"/>
    </w:p>
    <w:p>
      <w:pPr>
        <w:pStyle w:val="Heading5"/>
        <w:numPr>
          <w:ilvl w:val="4"/>
          <w:numId w:val="1"/>
        </w:numPr>
        <w:rPr/>
      </w:pPr>
      <w:bookmarkStart w:id="258" w:name="__RefHeading___Toc225946_581953129"/>
      <w:bookmarkStart w:id="259" w:name="_Toc93"/>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موضوع عصمت چه در تفکر شیعه به طور خاص و چه در تفکر اسلامی به طور عام از اهمیت فراوانی برخوردار است؛ لذا مجبوریم زمان بیشتری را به این موضوع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لغت، به معنای مصونیت و ممنوعیت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سَآوِی إِلَی جَبَلٍ یَعْصِمُنی مِنَ الْمَاءِ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به کوهی پناه می‌برم، مرا از این سیلاب مصون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علم عقاید، عصمت لطفی است که خداوند به مکلف می‌کند تا به واسطه آن انگیزه‌ای برای ترک طاعت یا انجام معصیت در نهاد او ایجاد نشود، البته با این که توانایی آن را دارد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تعریف روشن است که عصمت هیچ اجباری به همراه ندارد بلکه تنها نوعی لطف و مددرسانی از جانب خدا و داشتن استعداد آن لطف، از جانب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مانند توجه خاص یک استاد نسبت به شاگرد خود، اگر استعداد ویژه‌ای در او بیابد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پیامبران به معنای اینکه در تبلیغ رسالت خداوند دروغ عمدی ندارند مورد اتفاق تمام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اختلاف آنها در این است که آیا از روی فراموشی یا خطا، از پیامبران افعال منافی عصمت صادر می‌شود یا نه؟ برخی از علمای اهل تسنّن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نسیان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هر گناهی چه بزرگ و چه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خواننده محترم </w:t>
      </w:r>
      <w:r>
        <w:rPr>
          <w:rFonts w:eastAsia="IRNazanin" w:cs="IRNazanin"/>
          <w:color w:val="111111"/>
          <w:sz w:val="28"/>
          <w:szCs w:val="28"/>
          <w:rtl w:val="true"/>
          <w:lang w:bidi="fa-IR"/>
        </w:rPr>
        <w:t xml:space="preserve">- </w:t>
      </w:r>
      <w:bookmarkStart w:id="260" w:name="pg5219_39035"/>
    </w:p>
    <w:p>
      <w:pPr>
        <w:pStyle w:val="BookText"/>
        <w:rPr/>
      </w:pPr>
      <w:bookmarkEnd w:id="260"/>
      <w:r>
        <w:rPr>
          <w:rFonts w:ascii="IRNazanin" w:hAnsi="IRNazanin" w:eastAsia="IRNazanin"/>
          <w:color w:val="111111"/>
          <w:sz w:val="28"/>
          <w:sz w:val="28"/>
          <w:szCs w:val="28"/>
          <w:rtl w:val="true"/>
          <w:lang w:bidi="fa-IR"/>
        </w:rPr>
        <w:t xml:space="preserve">برای مطلع شدن بر این دیدگاه‌ها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کتاب‌های باقلانی، رازی و غزالی که مفصلاً وارد این بحث‌ها شده‌اند، رجوع نماید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دیگر تا این حد پیش نرفته‌اند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معصوم هستند چه قبل از بعثت چه بعد از آن</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فراوانی نیز بر این عقیده خود مطرح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مجلسی در بحار به تفصیل وارد این بحث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نوشتار مطرح است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شیعیان، عصمت ایشان را با ادله متقن عقلی و نقلی اثبات می‌کنند که به برخی از آنها اشاره خواهیم کرد و کسی که تفصیل بیشتری طلب کند به کتاب‌های مربوطه ارجاع می‌دهیم</w:t>
      </w:r>
      <w:r>
        <w:rPr>
          <w:rFonts w:eastAsia="IRNazanin" w:cs="IRNazanin"/>
          <w:color w:val="111111"/>
          <w:sz w:val="28"/>
          <w:szCs w:val="28"/>
          <w:rtl w:val="true"/>
          <w:lang w:bidi="fa-IR"/>
        </w:rPr>
        <w:t>.</w:t>
      </w:r>
    </w:p>
    <w:p>
      <w:pPr>
        <w:pStyle w:val="Heading5"/>
        <w:numPr>
          <w:ilvl w:val="4"/>
          <w:numId w:val="1"/>
        </w:numPr>
        <w:rPr/>
      </w:pPr>
      <w:bookmarkStart w:id="261" w:name="__RefHeading___Toc225948_581953129"/>
      <w:bookmarkStart w:id="262" w:name="_Toc94"/>
      <w:bookmarkEnd w:id="261"/>
      <w:r>
        <w:rPr>
          <w:rtl w:val="true"/>
        </w:rPr>
        <w:t>دلایل عصمت ائمه</w:t>
      </w:r>
      <w:bookmarkEnd w:id="262"/>
    </w:p>
    <w:p>
      <w:pPr>
        <w:pStyle w:val="Heading6"/>
        <w:numPr>
          <w:ilvl w:val="5"/>
          <w:numId w:val="1"/>
        </w:numPr>
        <w:rPr/>
      </w:pPr>
      <w:bookmarkStart w:id="263" w:name="__RefHeading___Toc225950_581953129"/>
      <w:bookmarkStart w:id="264" w:name="_Toc95"/>
      <w:bookmarkEnd w:id="263"/>
      <w:r>
        <w:rPr>
          <w:rtl w:val="true"/>
        </w:rPr>
        <w:t>دلایل عقلی</w:t>
      </w:r>
      <w:bookmarkEnd w:id="264"/>
    </w:p>
    <w:p>
      <w:pPr>
        <w:pStyle w:val="Heading6"/>
        <w:numPr>
          <w:ilvl w:val="5"/>
          <w:numId w:val="1"/>
        </w:numPr>
        <w:rPr/>
      </w:pPr>
      <w:bookmarkStart w:id="265" w:name="__RefHeading___Toc225952_581953129"/>
      <w:bookmarkStart w:id="266" w:name="_Toc96"/>
      <w:bookmarkEnd w:id="265"/>
      <w:r>
        <w:rPr/>
        <w:t>1</w:t>
      </w:r>
      <w:r>
        <w:rPr>
          <w:rtl w:val="true"/>
        </w:rPr>
        <w:t xml:space="preserve">. </w:t>
      </w:r>
      <w:r>
        <w:rPr>
          <w:rtl w:val="true"/>
        </w:rPr>
        <w:t>دلیل اول</w:t>
      </w:r>
      <w:bookmarkEnd w:id="26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در وجود یا عدم خود نیاز به علتی دارند که که خود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علت آنها از جنس خود آنها باشد نیاز به علت دیگری خواهد داشت که حتماً از سنخ ممکنات نیست و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خطاپذیری بشر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یا رفع خطا باید به کسی رجوع کرد که منزه از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برای رفع یا تصحیح خطای خود به خطاکار دیگری رجوع کنیم دچار تسلسل یا دور خواهیم شد</w:t>
      </w:r>
      <w:r>
        <w:rPr>
          <w:rFonts w:eastAsia="IRNazanin" w:cs="IRNazanin"/>
          <w:color w:val="111111"/>
          <w:sz w:val="28"/>
          <w:szCs w:val="28"/>
          <w:rtl w:val="true"/>
          <w:lang w:bidi="fa-IR"/>
        </w:rPr>
        <w:t xml:space="preserve">. </w:t>
      </w:r>
      <w:bookmarkStart w:id="267" w:name="pg5219_39036"/>
    </w:p>
    <w:p>
      <w:pPr>
        <w:pStyle w:val="BookText"/>
        <w:rPr/>
      </w:pPr>
      <w:bookmarkEnd w:id="267"/>
      <w:r>
        <w:rPr>
          <w:rFonts w:ascii="IRNazanin" w:hAnsi="IRNazanin" w:eastAsia="IRNazanin"/>
          <w:color w:val="111111"/>
          <w:sz w:val="28"/>
          <w:sz w:val="28"/>
          <w:szCs w:val="28"/>
          <w:rtl w:val="true"/>
          <w:lang w:bidi="fa-IR"/>
        </w:rPr>
        <w:t>تسلسل از آن جهت است که اگر امام، معصوم نباشد برای تصحیح اشتباهاتش نیاز به امام دیگری پیدا خواهد کرد؛ زیرا تصحیح اشتباهات و خطاهای مردم است که باعث شد نیازمند امام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شود که آن امام دیگر نیز معصوم نباشد باز نیاز به امام دیگر پیدا خواهد شد و همین طور تا بی نهایت و تسلسل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نیز از آن جهت است که اگر امام برای تصحیح اشتباهات خود به رعیت رجوع کند و رعیت نیز برای راهنمایی به او رجوع کنند، هیچ‌گاه از این دایره خارج نخواهیم شد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225954_581953129"/>
      <w:bookmarkStart w:id="269" w:name="_Toc97"/>
      <w:bookmarkEnd w:id="268"/>
      <w:r>
        <w:rPr/>
        <w:t>2</w:t>
      </w:r>
      <w:r>
        <w:rPr>
          <w:rtl w:val="true"/>
        </w:rPr>
        <w:t xml:space="preserve">. </w:t>
      </w:r>
      <w:r>
        <w:rPr>
          <w:rtl w:val="true"/>
        </w:rPr>
        <w:t>دلیل دوم</w:t>
      </w:r>
      <w:bookmarkEnd w:id="269"/>
    </w:p>
    <w:p>
      <w:pPr>
        <w:pStyle w:val="BookText"/>
        <w:rPr/>
      </w:pPr>
      <w:r>
        <w:rPr>
          <w:rFonts w:ascii="IRNazanin" w:hAnsi="IRNazanin" w:eastAsia="IRNazanin"/>
          <w:color w:val="111111"/>
          <w:sz w:val="28"/>
          <w:sz w:val="28"/>
          <w:szCs w:val="28"/>
          <w:rtl w:val="true"/>
          <w:lang w:bidi="fa-IR"/>
        </w:rPr>
        <w:t xml:space="preserve">شیعیان معتقدند، عصمت در امامت نهفته است؛ زیرا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به او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وزن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یعنی</w:t>
      </w:r>
    </w:p>
    <w:p>
      <w:pPr>
        <w:pStyle w:val="BookText"/>
        <w:rPr/>
      </w:pPr>
      <w:r>
        <w:rPr>
          <w:rFonts w:ascii="IRNazanin" w:hAnsi="IRNazanin" w:eastAsia="IRNazanin"/>
          <w:color w:val="111111"/>
          <w:sz w:val="28"/>
          <w:sz w:val="28"/>
          <w:szCs w:val="28"/>
          <w:rtl w:val="true"/>
          <w:lang w:bidi="fa-IR"/>
        </w:rPr>
        <w:t>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ممکن بود از امام گناهی صادر شود و اقدامی نماید که منجر به معصیت شود،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او اقتدا کرد یا نه، فرض اول محال است؛ چون معنایش این است که خداوند به انجام دادن گناه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دوم نیز امام از امامت ساقط می‌شود چون مقتدایی است که نباید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تناقض میان این دو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بودن کسی و وجوب امر به معروف و نهی از منکر نمودنش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عصمت، لازمه وجودی امامت و نهفته در مفهوم آن است</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225956_581953129"/>
      <w:bookmarkStart w:id="271" w:name="_Toc98"/>
      <w:bookmarkEnd w:id="270"/>
      <w:r>
        <w:rPr/>
        <w:t>3</w:t>
      </w:r>
      <w:r>
        <w:rPr>
          <w:rtl w:val="true"/>
        </w:rPr>
        <w:t xml:space="preserve">. </w:t>
      </w:r>
      <w:r>
        <w:rPr>
          <w:rtl w:val="true"/>
        </w:rPr>
        <w:t>دلیل سوم</w:t>
      </w:r>
      <w:bookmarkEnd w:id="27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حجت خدا بر بندگان در تبلیغ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مردم را به </w:t>
      </w:r>
    </w:p>
    <w:p>
      <w:pPr>
        <w:pStyle w:val="BookText"/>
        <w:rPr/>
      </w:pPr>
      <w:r>
        <w:rPr>
          <w:rFonts w:ascii="IRNazanin" w:hAnsi="IRNazanin" w:eastAsia="IRNazanin"/>
          <w:color w:val="111111"/>
          <w:sz w:val="28"/>
          <w:sz w:val="28"/>
          <w:szCs w:val="28"/>
          <w:rtl w:val="true"/>
          <w:lang w:bidi="fa-IR"/>
        </w:rPr>
        <w:t>اطاعت خداوند نزدیک ساخته و از معصیت او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را از آن جهت که انسانی معمولی است یا این که دارای سلطه و قدرتی باشد،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حاکمان فاسقی بودند و ادعای امامت کردند که به هیچ وجه اقتدا کردن به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روزی به اطاعت خداوند دعوت کرده باشند، مصداق این آیه بودند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 الْنّاسَ بِالْبِرّ وَتَنْسَوْنَ أَنْفُسَکُمْ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است که مردم را به کارهای نیک دعوت می‌کنید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فراموش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نمی‌شود به این امام اعتماد کرد و مکلف حق دارد که از او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که امام نه از آن جهت که حاکم و مقتدر است مردم را به خدا دعوت می‌کند بلکه از آن جهت که معصوم است، توانایی این کار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هیچ عذری در مخالفت با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برای مردم، پس از فرستادن پیامبران، دستاویز و حجتی در برابر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نیز مانند پیامبران حجت خدا هستند زیرا همچون پیامبران توسط خود او تعیین می‌شوند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دلیل از ادله بی‌شمار عقلی است که علما بر عصمت ائمه اقامه کرده‌اند</w:t>
      </w:r>
      <w:r>
        <w:rPr>
          <w:rFonts w:eastAsia="IRNazanin" w:cs="IRNazanin"/>
          <w:color w:val="111111"/>
          <w:sz w:val="28"/>
          <w:szCs w:val="28"/>
          <w:rtl w:val="true"/>
          <w:lang w:bidi="fa-IR"/>
        </w:rPr>
        <w:t xml:space="preserve">. </w:t>
      </w:r>
      <w:bookmarkStart w:id="272" w:name="pg5219_39038"/>
    </w:p>
    <w:p>
      <w:pPr>
        <w:pStyle w:val="Heading6"/>
        <w:numPr>
          <w:ilvl w:val="5"/>
          <w:numId w:val="1"/>
        </w:numPr>
        <w:rPr/>
      </w:pPr>
      <w:bookmarkStart w:id="273" w:name="__RefHeading___Toc225958_581953129"/>
      <w:bookmarkStart w:id="274" w:name="_Toc99"/>
      <w:bookmarkEnd w:id="272"/>
      <w:bookmarkEnd w:id="273"/>
      <w:r>
        <w:rPr>
          <w:rtl w:val="true"/>
        </w:rPr>
        <w:t>دلایل نقلی</w:t>
      </w:r>
      <w:bookmarkEnd w:id="2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خطاب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من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 عصمت امام دلالت می‌کند؛ زیرا هر گناهکاری ظالم است گرچه ظلم به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ایشان عده‌ای به خویشتن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پیامبر و صاحبان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نمائید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به این آیه چون اطاعت از اولی الامر واجب شده است، باید دستورات آنها با احکام الهی موافق باشد تا چنین اطاعتی برای آنها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اطاعت بی چون و چرایی تنها با عصمت آنها میسر می‌شود؛ زیرا اگر ممکن بود خطا </w:t>
      </w:r>
    </w:p>
    <w:p>
      <w:pPr>
        <w:pStyle w:val="BookText"/>
        <w:rPr/>
      </w:pPr>
      <w:r>
        <w:rPr>
          <w:rFonts w:ascii="IRNazanin" w:hAnsi="IRNazanin" w:eastAsia="IRNazanin"/>
          <w:color w:val="111111"/>
          <w:sz w:val="28"/>
          <w:sz w:val="28"/>
          <w:szCs w:val="28"/>
          <w:rtl w:val="true"/>
          <w:lang w:bidi="fa-IR"/>
        </w:rPr>
        <w:t>کنند، می‌بایست از آنها اطاعت نشود و این مخالف دستور خدا به اطاعت کردن از آنهاست</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فقط می‌خواهد پلیدی و گناه را از شما اهل بیت 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عصمت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تصریح می‌کنند که این آیه درباره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از جمله، مسند احمد بن حنبل، مستدرک الصحیحین، الدر المنثور، کنز العمال، سنن الترمذی، تفسیر طبری، خصائص نسائی، تاریخ بغداد، استیعاب نوشته ابن عبد البر، الریاض النظره نوشته محب طبری، مسند ابی داوود و اسد الغابه، همگی بر آنند که این آیه دربارۀ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حسن و حسین‘ نازل شده است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طهارت از رجس که در این آیه وجود دارد، هرگونه گناه و خطا را از آنها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طبق اراده تکوینی الهی صورت می‌گیرد نه اراده تشریعی؛ چون با اراده تشریحی، خداوند تمام مردم را مورد خطاب قرار می‌دهد و می‌خواهد تا از پلیدی‌ها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جبر نمی‌شود؛ چون در معنای عصمت گذشت که عصمت مددی از جانب خداوند و استعدادی از جانب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برخی از دلایل شیعه بر عصمت امامان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w:t>
      </w:r>
      <w:bookmarkStart w:id="275" w:name="pg5219_39040"/>
    </w:p>
    <w:p>
      <w:pPr>
        <w:pStyle w:val="BookText"/>
        <w:rPr/>
      </w:pPr>
      <w:bookmarkEnd w:id="275"/>
      <w:r>
        <w:rPr>
          <w:rFonts w:ascii="IRNazanin" w:hAnsi="IRNazanin" w:eastAsia="IRNazanin"/>
          <w:color w:val="111111"/>
          <w:sz w:val="28"/>
          <w:sz w:val="28"/>
          <w:szCs w:val="28"/>
          <w:rtl w:val="true"/>
          <w:lang w:bidi="fa-IR"/>
        </w:rPr>
        <w:t>که می‌بینید تمام این ادله از کتاب خدا، سنت پیامبر و عقل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می‌پرسیم جایگاه عبدالله بن سباء در این میان کجاست؟ و این نسبت چه سهمی از صدق دارد؟ خواننده حق دارد که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نویسندگان وقتی که درباره تشیّع قلم زنی کرده‌اند، آیا از منابع عقیدتی شیعیان اطلاع داشته‌اند؟ اگر مطلع بودند چرا این همه یاوه‌گویی؟ و اگر بی‌اطلاعند پس چرا دربارۀ اموری که از آنها بی‌اطلاع هستند نظر می‌دهند؟ چرا موازین ادب اسلامی را رعایت نمی‌کنند؟ مگر خدا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لَکَ بِهِ عِلْمٌ إِنّ الْسّمْعَ وَالْبَصَرَ کُلّ أُوْلئِکَ کَانَ عَنْهُ مَسْؤُولاً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آگاهی نداری پیروی مکن؛ زیرا گوش، چشم و دل همه دربارۀ آنها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روش علمی و قواعد پژوهشی نیز به ایشان چنین اجازه‌ای نمی‌دهد تا دیگران را بدون مراجعه به منابع اصیل، متهم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نظریۀ عصمت امامان، گرچه ادله آن از نظر برخی ضعیف باشد، ولی نباید از روی دشمنی و هوای نفس، منبع آن را به شخصیتی خیالی نسبت دهند</w:t>
      </w:r>
      <w:r>
        <w:rPr>
          <w:rFonts w:eastAsia="IRNazanin" w:cs="IRNazanin"/>
          <w:color w:val="111111"/>
          <w:sz w:val="28"/>
          <w:szCs w:val="28"/>
          <w:rtl w:val="true"/>
          <w:lang w:bidi="fa-IR"/>
        </w:rPr>
        <w:t>.</w:t>
      </w:r>
    </w:p>
    <w:p>
      <w:pPr>
        <w:pStyle w:val="Heading6"/>
        <w:numPr>
          <w:ilvl w:val="5"/>
          <w:numId w:val="1"/>
        </w:numPr>
        <w:rPr/>
      </w:pPr>
      <w:bookmarkStart w:id="276" w:name="__RefHeading___Toc225960_581953129"/>
      <w:bookmarkStart w:id="277" w:name="_Toc100"/>
      <w:bookmarkEnd w:id="276"/>
      <w:r>
        <w:rPr>
          <w:rtl w:val="true"/>
        </w:rPr>
        <w:t>دیدگاه اهل تسنّن نسبت به عصمت</w:t>
      </w:r>
      <w:bookmarkEnd w:id="27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این بحث لطیفه‌ای را تعریف می‌کنم که با موضوع ما هماهنگ 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را نزد قاضی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بدهکاری خود را نسبت به مدعی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ولی منکر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w:t>
      </w:r>
    </w:p>
    <w:p>
      <w:pPr>
        <w:pStyle w:val="BookText"/>
        <w:rPr/>
      </w:pPr>
      <w:r>
        <w:rPr>
          <w:rFonts w:ascii="IRNazanin" w:hAnsi="IRNazanin" w:eastAsia="IRNazanin"/>
          <w:color w:val="111111"/>
          <w:sz w:val="28"/>
          <w:sz w:val="28"/>
          <w:szCs w:val="28"/>
          <w:rtl w:val="true"/>
          <w:lang w:bidi="fa-IR"/>
        </w:rPr>
        <w:t>قصه ما را می‌گوید؛ زیرا کسانی که ما را به خاطر عقیده عصمت نکوهش می‌کنند خود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عصمت امامان معتقدیم تا دریافت احکام و عقاید صحیح را ضمانت کنیم و از مشکلاتی که با داشتن امام غیر معصوم گریبان‌گیر ما خواهد شد، اجتناب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نداریم تا عصمت را به عنوان نشان افتخار بر سینه امامان خود قرار دهیم؛ چون آن قدر فضایل و کمالات دارند که از این نشان‌ها بی‌نیازند و نیز ما شیعیان هیچ‌گاه اهل خیال‌پردازی نیستیم؛ زیرا همواره با واقعیت‌ها زندگی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اعتقاد به عصمت امام این است که او را از سایر مردم ممتاز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همسنخ مردم عادی باشد، به چه حقی حکمران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همین مردم کسی شایسته‌تر و بالاتر از او باشد باز اشکال عمیق‌تر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مراد ما از عصمت، نه آنچه برخی تصور می‌کنند که ما معتقدیم امام معصوم سرشت و خلقتی غیر بشری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عقیدۀ ما ضابطه‌ای است که از جهت نظری و عملی باعث حفظ شریعت و نگهداری آن از آسیب‌هاست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تسنّن نیز همین عقیده را دارند ولی در عین حال ما را نکوهش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بزرگان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نقد عقیده عصمت ائمه نزد شیعیان،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به امام معصوم نیازی ندارد؛ زیرا اگر تمام امت اجماع و اتفاق نظر پیدا کنند، معصوم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اتفاق نظر امت اسلامی بر خطا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هیچ‌گاه بر گمراهی اجماع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چشم‌پوشی از صحت و سقم این روایت،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اجماعی که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مسلمانان را شامل شود، امکان دارد؟ ممکن است جواب دهند که منظور از اتفاق مسلمانان، اجماع خبرگان و اهل حل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کیانند و چند نفرند؟ آیا مربوط به یک جای معینی هستند؟ دلیل شما بر این امر چیست؟ آیا اجتماع، چیزی جز ضمیمه شدن فردی به فرد دیگر است؟ اگر بر تک‌تک افراد یک امت خطا روا باشد چگونه هنگام اجتماع معصوم می‌شوند؟ ابن تیمیه این پرسش را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خطای تک‌تک افراد، خطای مجموع لازم نمی‌آید؛ زیرا در اجتماع خاصیتی ایجاد می‌شود که در تک تک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لقمه که انسان را سیر نمی‌کند اما اگر چند لقمه شد، 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مانند یک چوب که به راحتی شکسته می‌شود اما اگر مجموعه‌ای از آنها باشد شکسته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یک نفر نزدیک می‌شود اما اگر دو نفر شدند دور می‌شود</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تاکنون ندانستیم میان این که یک لقمه، انسان را سیر نمی‌کند ولی چند لقمه او را سیر می‌نماید با مبحث این که تک تک افراد معصوم نیستند ولی با اجتماع معصوم می‌شوند، چه شباهتی وجود دارد؛ زیرا هر لقمه‌ای مقداری از سیری به همراه دارد و اگر ضمیمه بقیه لقمه‌ها شود سیری کامل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مثال چوب‌ها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قطعه چوب مقداری از استحکام دارد که اگر همراه با چوب‌های دیگر شود محکم‌تر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 خطاپذیر هیچ‌گونه عصمتی ندارد تا اگر ضمیمه سایر افراد شود عصمت کامل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جا بر عکس می‌شود؛ زیرا هر تعداد افراد خطاپذیر اگر جمع شوند خطاپذیری آنها بیشتر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جهت دیگر، گویا ابن تیمیه با اساس عقیدۀ عصمت مخالفتی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این است که برای یک فرد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جماعتی نسبت داده شود هیچ اشکالی نخوهد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دلیل ابن تیمیه بر عصمت تمام امت همان دلیل مکتب تشیّع است یعنی تا وثوق و سلامت احکام الهی تضمین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وجود امام معصوم پس از پیامبر ضروری است؛ زیرا احکام به موضوعات جدید گسترده‌تر می‌شوند و اوضاع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پایان دادن به اختلافات در شیوه تفسیر قرآن، فهم احادیث و امثال آن، نیاز شدیدی به معصوم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اگر عصمت پیامبر و کامل شدن دین به تنهایی برای حل اختلافات کفایت می‌کرد پس چرا اختلاف‌ها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می‌شود که باید امام معصومی باشد تا معانی قرآن و مقاصد شریعت را به نحو کامل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رد این عقیده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تسنّن نمی‌پذیرند که امام حافظ شریعت است زیرا حفظ آن با وجود مجموع امت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شریعت توسط جمعی به نحو تواتر نقل گردد بهتر است از این که این کار توسط یک نفر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قاریان در حفظ و تبلیغ قرآن، محدثان در حفظ و تبلیغ حدیث و فقهاء در بیان و استدلال بر عقاید، معصومند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ایشان در معنای عصمت با رازی اختلاف‌نظر دارد؛ زیرا رازی عصمت را از آن مجموع امت می‌داند حال آن که ابن تیمیه آن را حتی برای گروه خاصی چون قاریان، محدثان یا فقها نیز قائل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باز ابن تیمیه عصمت را برای حفظ شریعت ضروری می‌داند که تا </w:t>
      </w:r>
      <w:bookmarkStart w:id="278" w:name="pg5219_39044"/>
    </w:p>
    <w:p>
      <w:pPr>
        <w:pStyle w:val="BookText"/>
        <w:rPr/>
      </w:pPr>
      <w:bookmarkEnd w:id="278"/>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مقدار با شیعه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تا جمع بتواند معصوم باشد ولی یک فرد نه؟ علاوه بر آن، تعداد معصومین نزد شیعیان چهارده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مجموعه‌ای هستند که خداوند به دلیل فضیلت‌های فراوانشان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مسلمانان به آن اقرار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اختیار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عصمت را برای مجموعه‌های دیگر روا می‌دانید و این مجموعه را از داشتن آن محروم می‌دانید؟</w:t>
      </w:r>
    </w:p>
    <w:p>
      <w:pPr>
        <w:pStyle w:val="Heading4"/>
        <w:numPr>
          <w:ilvl w:val="3"/>
          <w:numId w:val="1"/>
        </w:numPr>
        <w:rPr/>
      </w:pPr>
      <w:bookmarkStart w:id="279" w:name="__RefHeading___Toc225962_581953129"/>
      <w:bookmarkStart w:id="280" w:name="_Toc101"/>
      <w:bookmarkEnd w:id="279"/>
      <w:r>
        <w:rPr/>
        <w:t>3</w:t>
      </w:r>
      <w:r>
        <w:rPr>
          <w:rtl w:val="true"/>
        </w:rPr>
        <w:t xml:space="preserve">. </w:t>
      </w:r>
      <w:r>
        <w:rPr>
          <w:rtl w:val="true"/>
        </w:rPr>
        <w:t>جمهور اهل تسنّن</w:t>
      </w:r>
      <w:bookmarkEnd w:id="280"/>
    </w:p>
    <w:p>
      <w:pPr>
        <w:pStyle w:val="BookText"/>
        <w:rPr/>
      </w:pPr>
      <w:r>
        <w:rPr>
          <w:rFonts w:ascii="IRNazanin" w:hAnsi="IRNazanin" w:eastAsia="IRNazanin"/>
          <w:color w:val="111111"/>
          <w:sz w:val="28"/>
          <w:sz w:val="28"/>
          <w:szCs w:val="28"/>
          <w:rtl w:val="true"/>
          <w:lang w:bidi="fa-IR"/>
        </w:rPr>
        <w:t xml:space="preserve">ممکن است گفته شود جمهور اهل تسنّن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صحیح می‌دانند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چون ستارگان آسمانند به هر یک اقتدا کنید، هدایت می‌شوید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لازمۀ این حدیث عصمت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بسیاری به عصمت ایشان تصریح نموده‌اند؛ زیرا لزوم متابعت از همة آنها با جایز دانستن ارتکاب گناه و ظلم در اثر غیر معصوم بودنشان، هماهنگی ندارد؛ چون معنای آن این است که خداوند دستور داده است که از ظالمان و گناهکاران تبعیت کنید و اگر مکلف از آنها تبعیت نکند خواسته پیامبر و دستور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پیامبر برای شما آورده اجرا کنید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عملی نکرده است؛ زیرا فرض این است که صحابه دستور پیامبر را نقل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است تا سخن را تنها از افراد عادل و مورد وثوق،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آورده‌اید اگر شخص فاسقی خبری برای شما بیاورد درباره آن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گروهی از روی نادانی آسیب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مفهوم آن پذیرفتن خبر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تنها از عادلان صحابه تبعیت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پذیرفته‌اید همه صحابه عادل نیستند و این همان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حدیث بر عصمت صحابه دلالت می‌کند و کسی اهل تسنّن را به سبب این عقیده نکوهش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اگر شیعیان نسبت به امامان خود همین عقیده را روا بدانند مورد انتقاد قرار می‌گیرند؟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از بزرگان اهل تسنّن در کتاب شرح المقاصد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عصمت را واجب نمی‌دانند به دلیل این که امامت ابوبکر، عمر و عثمان با اجماع ثابت شده است حال آن که اجماع داریم که آنها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این معنا که از زمان ایمان آوردنشان، ملکۀ اجتناب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توانایی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 و معصومند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چند نکته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در این جا به عصمت خلفای سه گانه تصریح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عصمت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مجبور به ترک گناه </w:t>
      </w:r>
    </w:p>
    <w:p>
      <w:pPr>
        <w:pStyle w:val="BookText"/>
        <w:rPr/>
      </w:pPr>
      <w:r>
        <w:rPr>
          <w:rFonts w:ascii="IRNazanin" w:hAnsi="IRNazanin" w:eastAsia="IRNazanin"/>
          <w:color w:val="111111"/>
          <w:sz w:val="28"/>
          <w:sz w:val="28"/>
          <w:szCs w:val="28"/>
          <w:rtl w:val="true"/>
          <w:lang w:bidi="fa-IR"/>
        </w:rPr>
        <w:t>نیستند؛ زیرا مجرای احکام الهی در سلوک اختیاری بشر است نه در امور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استعداد پذیرش عصمت، امری است که در وجود آنها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سخن ایشان این است که عصمت ملکه‌ای است که معصوم را از ارتکاب گناه باز می‌دارد و به معنای سلب اختیار از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همان سخن شیعیان است که درباره امامان خود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هیاهویی برای چیست؟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شمس الدین اصفهانی و نور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در تاریخ مزار شریف و نور محمد به نقل صاحب الغدیر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که عثمان معصوم بوده است</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علمای اهل تسنن‌اند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ایجی از علمای اهل تسنّن در کتاب المواقف خود با تفتازانی هم صدا شده و عصمت را برای خلفا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عصمت ایشان ملکه‌ای است بر ترک گناه، که موجب سلب اختیار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بررسی‌ها نشان داد که تنها شیعیان نیستند که معتقد به عصمت امامان خود هستند بلکه علمای اهل تسنّن نیز به عصمت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دادن این عقیده به عبدالله بن سباء و انتقاد از شیعیان،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نمی‌خواهم تمام نقدهای موجود در کتاب‌های اهل تسنّن درباره عصمت را مطرح کنم؛ چون کتاب‌هایشان مملو از این انتقادهاست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می‌خواهم دیدگاه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نویسنده‌ای را مطرح سازم که در همین قرن و در عصر ارتباطات و اطلاعات زندگی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 که شهادت می‌دهم او را معتدل‌ترین نویسندگان، درباره تشیّع یافتم ولی باز رسوبات نفسانی‌اش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این نویسنده قبل از نوشتن درباره تشیّع منابع شیعیان را خوب مطالعه کرده است؛ لذا می‌بینیم به منابع فراوانی در کتاب خود استناد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است که منابع اهل تسنّن را نیز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تنها شیعیان را نکوهش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منابع اهل تسنّن بی‌اطلاع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بعید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زمینه‌ها قلم زنی می‌کند؟ در فصل بعد به بررسی کتاب این نویسنده می‌پردازیم</w:t>
      </w:r>
      <w:r>
        <w:rPr>
          <w:rFonts w:eastAsia="IRNazanin" w:cs="IRNazanin"/>
          <w:color w:val="111111"/>
          <w:sz w:val="28"/>
          <w:szCs w:val="28"/>
          <w:rtl w:val="true"/>
          <w:lang w:bidi="fa-IR"/>
        </w:rPr>
        <w:t xml:space="preserve">. </w:t>
      </w:r>
      <w:bookmarkStart w:id="281" w:name="pg5219_39048"/>
    </w:p>
    <w:p>
      <w:pPr>
        <w:pStyle w:val="Heading3"/>
        <w:numPr>
          <w:ilvl w:val="2"/>
          <w:numId w:val="1"/>
        </w:numPr>
        <w:rPr/>
      </w:pPr>
      <w:bookmarkStart w:id="282" w:name="__RefHeading___Toc225964_581953129"/>
      <w:bookmarkStart w:id="283" w:name="_Toc102"/>
      <w:bookmarkEnd w:id="281"/>
      <w:bookmarkEnd w:id="282"/>
      <w:r>
        <w:rPr>
          <w:rtl w:val="true"/>
        </w:rPr>
        <w:t>فصل چهارم</w:t>
      </w:r>
      <w:r>
        <w:rPr>
          <w:rtl w:val="true"/>
        </w:rPr>
        <w:t xml:space="preserve">: </w:t>
      </w:r>
      <w:r>
        <w:rPr>
          <w:rtl w:val="true"/>
        </w:rPr>
        <w:t xml:space="preserve">بررسی کتاب </w:t>
      </w:r>
      <w:r>
        <w:rPr>
          <w:rtl w:val="true"/>
        </w:rPr>
        <w:t>«</w:t>
      </w:r>
      <w:r>
        <w:rPr>
          <w:rtl w:val="true"/>
        </w:rPr>
        <w:t>نشاءه الآراء والمذاهب</w:t>
      </w:r>
      <w:r>
        <w:rPr>
          <w:rtl w:val="true"/>
        </w:rPr>
        <w:t>»</w:t>
      </w:r>
      <w:bookmarkEnd w:id="283"/>
    </w:p>
    <w:p>
      <w:pPr>
        <w:pStyle w:val="Heading4"/>
        <w:numPr>
          <w:ilvl w:val="3"/>
          <w:numId w:val="1"/>
        </w:numPr>
        <w:rPr/>
      </w:pPr>
      <w:bookmarkStart w:id="284" w:name="__RefHeading___Toc225966_581953129"/>
      <w:bookmarkStart w:id="285" w:name="_Toc103"/>
      <w:bookmarkEnd w:id="284"/>
      <w:r>
        <w:rPr>
          <w:rtl w:val="true"/>
        </w:rPr>
        <w:t>اشاره</w:t>
      </w:r>
      <w:bookmarkEnd w:id="28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فرغل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عقیده عصمت توسط غالیان شیعه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عصمت معرفی کرده و چنین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شیعیان به موضوع عصمت امامان خود پرداختند، اهل تسنّن نیز عصمت انبیاء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ادله شیعیان را درباره عصمت امامان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حدیث ثقلین که به این صورت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چیزی بر جای گذاردم که اگر به آن تمسّک کنید هیچ‌گاه پس از من گمراه نخواهید شد و آن کتاب خدا که ریسمانی میان آسمان و زمین است و خاندان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همواره همراه هم هستند تا در روز قیامت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چگونه پس از من با این دو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صورت‌های دیگری از این حدیث را نقل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عترت پیامبر را همتای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تمام جایگاه پیامبر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پیامبر زنده است و شریعت را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اهل بیت را به منزلۀ قرآن شمرده است پس باید تمام علوم قرآن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که امام به همه جزئیات قرآن و سنت آشناست و می‌توان آنها را به طور کامل از او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روایات شیعه را پیرامون علم امام مطرح می‌سازد از جمله از زبان امام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آیه‌ای از قرآن بر پیامبر نازل نشد مگر این که بر من تلاوت می‌نمود و من آن را می‌نوشتم و تفسیر، تأویل، محکم و متشابه، ناسخ و منسوخ و خاص و عام آن آیات را به من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خدا خواست تا فهم و حفظ این علوم را به من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سینه‌ام نهاد و دعا کرد تا خداوند قلب مرا لبریز از علم، درک و حکمت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مشابه دیگری نیز نقل نموده و روایت‌های دیگری چون داشتن کتاب جفر، جامعه و مصحف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نیز به میان آورده و دیدگاه شیعیان را نسبت به این کتاب‌ها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این کتاب‌ها با املاء پیامبر و خط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قرآن دیگری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جزئیات برخی رخدادهای آینده و برخی توضیحات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روایاتی را ذکر می‌کند که دلالت دارند بر این که ائمه مورد الهام غیبی واقع می‌شوند و این که شیعیان به برخی روایات اهل تسنّن نیز بر این موضوع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که مورد اتفاق دو گروه می‌باشد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شما کسانی هستند که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الهامات غیبی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سخن یکی از صحابه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مورد خطاب غیبی قرار می‌گرفتم تا این که با داغ کردن، خود را درمان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روایاتی که بر همسنخ بودن پیامبر و امامان دلالت دارد اشاره می‌کند مانند این سخن پیامبر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 علی، حسن و حسین را از نور واحد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سخنان، خود را برابر یک عقیدۀ فلسفی و </w:t>
      </w:r>
      <w:bookmarkStart w:id="286" w:name="pg5219_39050"/>
    </w:p>
    <w:p>
      <w:pPr>
        <w:pStyle w:val="BookText"/>
        <w:rPr/>
      </w:pPr>
      <w:bookmarkEnd w:id="286"/>
      <w:r>
        <w:rPr>
          <w:rFonts w:ascii="IRNazanin" w:hAnsi="IRNazanin" w:eastAsia="IRNazanin"/>
          <w:color w:val="111111"/>
          <w:sz w:val="28"/>
          <w:sz w:val="28"/>
          <w:szCs w:val="28"/>
          <w:rtl w:val="true"/>
          <w:lang w:bidi="fa-IR"/>
        </w:rPr>
        <w:t>فراطبیعی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که از امام و پیامبر، جوهری واحد و نورانی می‌سازد که پیدایش آن به قبل از خلقت زمین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به یک نکته مهمی می‌رسیم که ماهیت امامت چیست؟ آیا به درجه نبوت می‌رسد؟ بنابر مطالب یاد شده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سخنان مبالغه آمیز، جای تعجب نیست که در این فضا، غالیان و مدعیان نبوت پدید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فرغل، شکل یافتن غلات را امری طبیعی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مطالب این نویسنده است که با حفظ کامل مضمون، تلخیص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استاد فرغل بر می‌آید که ایشان چند امر را قبیح و نوعی غلّو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ائمه، یکی دانستن منشاء نبوت و امامت، سنخیت میان پیامبر و خاندانش، علومی که به امامان اهل‌بیت نسبت می‌دهند و این که امامان پس از پیامبر به منزله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سبب این عقاید تشیّع را متهم به غلو نمود</w:t>
      </w:r>
      <w:r>
        <w:rPr>
          <w:rFonts w:eastAsia="IRNazanin" w:cs="IRNazanin"/>
          <w:color w:val="111111"/>
          <w:sz w:val="28"/>
          <w:szCs w:val="28"/>
          <w:rtl w:val="true"/>
          <w:lang w:bidi="fa-IR"/>
        </w:rPr>
        <w:t>.</w:t>
      </w:r>
    </w:p>
    <w:p>
      <w:pPr>
        <w:pStyle w:val="Heading4"/>
        <w:numPr>
          <w:ilvl w:val="3"/>
          <w:numId w:val="1"/>
        </w:numPr>
        <w:rPr/>
      </w:pPr>
      <w:bookmarkStart w:id="287" w:name="__RefHeading___Toc225968_581953129"/>
      <w:bookmarkStart w:id="288" w:name="_Toc104"/>
      <w:bookmarkEnd w:id="287"/>
      <w:r>
        <w:rPr>
          <w:rtl w:val="true"/>
        </w:rPr>
        <w:t>نقد</w:t>
      </w:r>
      <w:bookmarkEnd w:id="288"/>
    </w:p>
    <w:p>
      <w:pPr>
        <w:pStyle w:val="BookText"/>
        <w:rPr/>
      </w:pPr>
      <w:r>
        <w:rPr>
          <w:rFonts w:ascii="IRNazanin" w:hAnsi="IRNazanin" w:eastAsia="IRNazanin"/>
          <w:color w:val="111111"/>
          <w:sz w:val="28"/>
          <w:sz w:val="28"/>
          <w:szCs w:val="28"/>
          <w:rtl w:val="true"/>
          <w:lang w:bidi="fa-IR"/>
        </w:rPr>
        <w:t>از استاد فرغل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کنیم همین عقایدی که مورد انتقاد شما واقع شده نزد اهل تسنّن هم وجود دارد، آیا باز همین برخورد را خواهید داشت؟ اگر این عقاید فاسد است فرقی میان اهل تسنّن یا تشیّع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هیچ‌گاه اهل تسنّن را انتقاد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قبیل می‌پردازیم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موردی که مورد انتقاد این نویسنده قرار گرفت، موضوع عصمت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نمی‌خواهم تکرار کنم که بسیاری از علمای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آنها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این امر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یحیی فرغل آنها را مورد انتقاد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بدانیم که یحیی فرغل بهتر از دیگران وارد این مبحث شده </w:t>
      </w:r>
    </w:p>
    <w:p>
      <w:pPr>
        <w:pStyle w:val="BookText"/>
        <w:rPr/>
      </w:pPr>
      <w:r>
        <w:rPr>
          <w:rFonts w:ascii="IRNazanin" w:hAnsi="IRNazanin" w:eastAsia="IRNazanin"/>
          <w:color w:val="111111"/>
          <w:sz w:val="28"/>
          <w:sz w:val="28"/>
          <w:szCs w:val="28"/>
          <w:rtl w:val="true"/>
          <w:lang w:bidi="fa-IR"/>
        </w:rPr>
        <w:t>است وگرنه دیگران با شدت و تندی بیشتری شیعیان را به باد انتقاد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دکتر نبیه حجاب، استاد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ادب و آدابی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العلوم قاهره که با بدترین الفاظ شیعه را مورد شتم قرار داده و عقیده عصمت را از نشانه‌های شعوبی‌گری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عقیده از سوی ایرانیان وارد تشیّع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ایرانیانی که همواره حاکمان خود را تقدیس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عرب‌ها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کسرایی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تا جایی که اطلاع دارم، چنین اصطلاحی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هدف تودۀ شیعیان از عقیده عصمت، منزه شمردن امام علی از خطاها باشد تا تجاوز بنی امیه نسبت به غصب خلافت آشکارتر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بسیاری از عقاید یهود به مذهب تشیّع راه یافته است</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تکرار این سخنان،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این یاوه گویی‌ها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بودن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می‌خواهم از نبیه حجاب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آیا خطای ایشان در جنگ‌هایش با امویان بود که موجب ناپایداری حکومتش شد در حالی که امویان حکومتشان را بعد از آن بر جمجمه‌ها پایه‌گذاری کردند؟ به هر حال بعد از این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همواره با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ضرری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اگر شخصی چون نبیه حجاب او را تخطئه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همفکرانش و نبیه حجاب و همفکرانش در دو صف جداگانه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دیگری که مورد انتقاد آقای فرغل قرار گرفت این است که پیامبر و اهل بیتش از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شیعیان این موضوع را از منابع صحیح خود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کرده‌اند، واقعاً نمی‌دانم سبب این انتقاد چیست؟ آیا چون به مذاق </w:t>
      </w:r>
    </w:p>
    <w:p>
      <w:pPr>
        <w:pStyle w:val="BookText"/>
        <w:rPr/>
      </w:pP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 xml:space="preserve">که از مذهب اهل بیت پیروی نمی‌کنند، خوش نمی‌آید یا اشکال در جای دیگری است؟ علاوه بر این، چرا وقتی این سخنان از غیر شیعه صادر شود موجب نکوهش نمی‌گردد؟ به عنوان مثال ذهبی در کتاب میزان الاعتدال حدیثی را از طریق ابو هریره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از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را از نور من، عمر را از نور ابوبکر و عثمان را از نور عمر خلق نمود و عمر چراغ اهل بهشت است</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نمی‌دانم چرا این نور تا مرز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خلیفه چهارم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استاد فرغل می‌پرسیم که آیا چنین روایاتی غلو آمیز نیست؟ علاوه بر آن، طبیعی است که یک فرد با خاندان خود همسنخ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هم همتای کتاب و گنجینه علم پیامبرند، چرا این‌گونه نباشند؟ چرا منزلتی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استاد فرغل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روا می‌دانند برای آنها نمی‌دانند؟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دیگری که فرغل نکوهش کرد، اعتقاد به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شریعت، علوم قرآن و سنت مقدس علم کامل داشتند و به آنها الهام‌های غیبی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منشاء علم اهل‌بیت از دو راه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عادی مانند یادگیری و تحصیل و دیگری از راه امدادهای غیبی و محدَّث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اول کاملاً بر اهل بیت صدق می‌کند؛ زیرا ایشان در 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در دامان او پرورش یافتند که بدون شک علوم خود را در این فضای معنوی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دوم یعنی امدادهای غیبی و الهام‌های ملکوتی نیز در کتاب‌های</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مسلمانان، با روایات فراوانی مطرح شده و 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روایات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تفسیر خود روح المعانی پس از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هیچ کس از کسانی که در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غیب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علم غیبی که در این آیه از مخلوقات نفی شده است، علمی است که یک شخص بدون واسطه تعلیم الهی و خود به خود به غیب دسترسی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کسانی که به طور ویژه از سوی خداوند به آنها افاضه می‌شود،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غیب داشتن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نخست نیست که خود به خود و بدون تعلیم الهی عالم شده‌اند؛ زیرا گفتن چنین سخنی کفر است، بلکه به معنای دوم است یعنی خداوند آنها را بر غیب مطلع و آگاه ساخته است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مضمون همین سخن را در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هشتمین امام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گاهی علوم غیبی را برای ما می‌گستراند ما نیز بر آن مطلع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می‌پوشاند ما نیز بی‌اطلاع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عین مفاد این آیه است که می‌فرماید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آنان را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به عمرو بن هداب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علم ائمه از ایشان سؤال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همان مرتضی و برگزیده خداست و ما وارثان آن پیامبری هستیم که خدا او را بر علم غیب خویش مطلع ساخت؛ لذا ما نیز به حوادث گذشته و آینده، تا روز قیامت، اطلاع داریم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مفسر،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صدور کرامات از اولیاء الهی ممتنع است،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را ندارد تا به آنان کرامت دهد یا اولیاء الهی شایستگی چنین کراماتی را ندارند که هر دو حالت محال است؛ زیرا خداوند معرفت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بزرگ‌ترین کرامات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بندگان خاص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فیاض است و به چنین کرامتی بخل نورزیده، به طریق اولی نسبت به عطا کردن کرامات پایین‌تر بخلی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علومی که از طریق طبیعی تحصیل کرده‌اند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سؤال یکی از اصحاب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که در آسمان و زمین، آتش و جهنم و گذشته و آینده وجود دارد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حالت تعجب را در چهره مخاطب دید،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علوم را از قرآن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می‌گوید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289" w:name="pg5219_39055"/>
    </w:p>
    <w:p>
      <w:pPr>
        <w:pStyle w:val="BookText"/>
        <w:rPr/>
      </w:pPr>
      <w:bookmarkEnd w:id="289"/>
      <w:r>
        <w:rPr>
          <w:rFonts w:ascii="IRNazanin" w:hAnsi="IRNazanin" w:eastAsia="IRNazanin"/>
          <w:color w:val="111111"/>
          <w:sz w:val="28"/>
          <w:sz w:val="28"/>
          <w:szCs w:val="28"/>
          <w:rtl w:val="true"/>
          <w:lang w:bidi="fa-IR"/>
        </w:rPr>
        <w:t>ما این کتاب را بر تو نازل کردیم که بیانگر همه چیز است؛ هم هدایت است، هم رحمت و هم مایه بشارت برای همه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عبدالرزاق مقرم به تفصیل وارد این مباحث شده است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225970_581953129"/>
      <w:bookmarkStart w:id="291" w:name="_Toc105"/>
      <w:bookmarkEnd w:id="290"/>
      <w:r>
        <w:rPr>
          <w:rtl w:val="true"/>
        </w:rPr>
        <w:t>دیدگاه اهل تسنّن درباره علم غیب</w:t>
      </w:r>
      <w:bookmarkEnd w:id="291"/>
    </w:p>
    <w:p>
      <w:pPr>
        <w:pStyle w:val="BookText"/>
        <w:rPr/>
      </w:pPr>
      <w:r>
        <w:rPr>
          <w:rFonts w:ascii="IRNazanin" w:hAnsi="IRNazanin" w:eastAsia="IRNazanin"/>
          <w:color w:val="111111"/>
          <w:sz w:val="28"/>
          <w:sz w:val="28"/>
          <w:szCs w:val="28"/>
          <w:rtl w:val="true"/>
          <w:lang w:bidi="fa-IR"/>
        </w:rPr>
        <w:t>اشاره کردیم شیعیان معتقدند امام، استعداد تلقی فیض الهی را دارد؛ زیرا اگر قابلیت و استعداد وجود دارد هیچ بخلی در ساحت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غیب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غیب داشتن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واسطه توسط الهام‌های غیبی صورت می‌گیرد یا به صورت غیرمستقیم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برخی غالیان را انکار نمی‌کنیم ولی همواره بیزاریمان را از آنها اعلام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در این بخش خواهان آن هستیم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نیز برای امامان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معنایی که شیعیان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را ثابت می‌کنند و تأکید دارند که به آنها الهام‌های غیبی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قرطبی، روایتی را در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از ابن عباس نقل می‌کند که وی این آیه را چنین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مِن رّسُولٍ وَلاَ نَبِیّ</w:t>
      </w:r>
      <w:r>
        <w:rPr>
          <w:rFonts w:eastAsia="Amiri" w:cs="Amiri" w:ascii="Amiri" w:hAnsi="Amiri"/>
          <w:color w:val="111111"/>
          <w:sz w:val="28"/>
          <w:szCs w:val="28"/>
          <w:rtl w:val="true"/>
          <w:lang w:bidi="ar-SA"/>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هیچ رسول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تو نفرستادیم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آیه می‌افزود</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قاسم بن عبدالله و سفیان از عمر بن دینار از ابن عباس این مطلب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دارای الهام‌های غیبی هستند، آنها را با مقام نبوت در ارتباط یافتیم؛ زیرا از اخبار غیبی خطیری سخن گفتند و حکمت‌های نهان را آشکار ساختند در عین حال تمام سخنان آنها به وقوع پیوست و نطق آنها صادقانه و معصومانه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عمر بن خطاب که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براهین والا خبر داد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عین مطالب قرطبی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نیز سیوطی ذیل همین آیه در تفسیر الدر المنثور مطرح کرده، سپس مبحثی را دربارۀ سخنان محدّثان و الهام‌شدگان آورده است</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صحیح بخاری، باب مناقب عمر، از ابو هریره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شما در میان بنی‌اسرائیل مردانی بودند که مورد خطاب‌های غیبی قرار می‌گرفتند در حالی که پیامبر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امت من کسی از این قبیل باشد،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در صحیح خود، باب فضایل عمر از عائشه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مسلمانان پیش از شما الهام شدگانی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امت من کسی باشد عمر بن خطاب است</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امر از خلفا گذشته و آن را به شخصی مانند عمران بن حصین نیز نسبت داده‌اند؛ دارمی و مسلم در صحیح خود از مطرف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بن حصین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تو می‌گویم، امیدوارم از آن سود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میان عمره و حج جدایی نیانداخت و تا زمان وفاتش هر دو را با هم انجام می‌داد و هیچ‌گاه از این کار نهی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در این رابطه نیز بر ایشان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من الهاماتی می‌شد تا این که با داغ کردن خود را درمان کردم تا بهبود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درمان را ترک کردم دوباره آن الهامات غیبی به سراغ من آمدند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چه رابطه‌ای میان داغ کردن و دور شدن الهامات غیبی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عمران بن حصین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دربارۀ عمر بن عبدالعزیز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همواره او را همراهی می‌کرد و با او سخن می‌گفت</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تمام آنچه گفته شد، آیا باز اشکال دارد بگوئیم امامان شیعه علوم غیبی دارند؟ گمان دارم که این اشکال تا ابد خواهد ماند و همواره شیعیان مردمی غالی و خرافاتی خواهند بود؛ چون معتقدند امامانشان به اذن خداوند علم غیب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مورد انتقاد فرغل قرار گرفت این است که به عقیده شیعه جایگاه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بعد از پیامبر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امامان دوازده گانه‌اند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این شیعیان نبودند که امامان خود را در این منزلت قرار دادند بلکه تعالیم آسمانی بود که چنین منزلتی برای آنها نهادینه ساخت و شیعیان به این تعالیم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سرپرست شما، تنها خدا و پیامبر است و نیز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نماز را بر پا می‌دارند و در حال رکوع، زکات را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وجود دارد که این آیه دربارۀ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ایشان را در ولایت عامه شریک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ابن جریر طبری، بیضاوی، ابی حیان، زمخشری، ابن کثیر و دیگران در کتاب‌های تفسیری خود بر این موضوع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سنت نیز این مکانت را برای امامان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نزد من چون جایگاه هارون نسبت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پس از من پیامبری فرستاده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احادیث متواتر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صحاح به ویژه مسلم و بخاری آن را در باب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معصوم او نیز همین جایگاه را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مطلب سخن پیامبر است که آنها را همتای قرآن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بر جای گذاشتم، کتاب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این دو تمسک نمایید گمراه نخواهید شد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عقاید اهل تسنّن نسبت به بزرگان خودشان نگاه کنیم، خواهیم دید که امامان خود را در همین جایگاه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کسی به آنها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معتقدند، پیامبر با این که با وحی مرتبط است، نمی‌تواند از راهنمایی برخی افراد بی‌نیاز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مستدرک خود همراه با سند از حذیفه بن الیمان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دارم به نواحی مختلف مبلّغانی بفرستم تا به مردم فریضه‌های الهی را تعلیم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عمر و </w:t>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را نمی‌فرستی؟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از این دو بی‌نیاز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منزله سمع و بصر دین هستند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صحابه را به منزله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سخنان و افعال آنها را همچون خود او حجت شمردند و عملکردشان را یکی از منابع تشریع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جار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فقهای اهل تسنّن معتقدیم سیرۀ دو خلیفه اول، معادل سنت شارع مقدس است و احکام شرع را در زمینه‌های مختلف چون حیات اجتماعی و اداره دولت اسلامی، از سیره آنها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خلفای راشدین همچون رسالت پیامبران معصوم است و این دو به طور مساوی در تثبیت ارکان اسلام سهیم‌اند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نظر آقای جار الله سیرۀ خلفا همتای سیره پیامبر و متن قرآن است و همچون پیامبر معصومند و سهم آنها در تثبیت ارکان دین، مساوی سهم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عقیدۀ یک صحابی به طور مطلق حجت است</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قیم جوزیه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فتاوای صحابه لازم 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اختلاف نمودند، بدون شک آن گروهی که خلفای چهارگانه میان آنهاست بر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اکثریت این خلفا فتوایی بدهند، حق با اکثریت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فتوا دهند و دو نفر دیگر مخالفت کنند، آن دو نفر که ابوبکر و عمر هستند،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خود ابوبکر و عمر اختلاف کنند حق با ابوبکر است چون هر چقدر زمان این خلفا به پیامبر نزدیک‌تر باشد سخن آنها حجت بیشتری پیدا می‌کند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نمی‌دانم منظور ابن قیم از نزدیکی به پیامبر چیست؟ اگر منظور قرب زمانی باشد، </w:t>
      </w:r>
    </w:p>
    <w:p>
      <w:pPr>
        <w:pStyle w:val="BookText"/>
        <w:rPr/>
      </w:pPr>
      <w:r>
        <w:rPr>
          <w:rFonts w:ascii="IRNazanin" w:hAnsi="IRNazanin" w:eastAsia="IRNazanin"/>
          <w:color w:val="111111"/>
          <w:sz w:val="28"/>
          <w:sz w:val="28"/>
          <w:szCs w:val="28"/>
          <w:rtl w:val="true"/>
          <w:lang w:bidi="fa-IR"/>
        </w:rPr>
        <w:t>تمام خلفا از این جهت یکسانند؛ چون همگی عهد پیامبر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قرب مکانی و زمانی باشد،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از سایه پیامبر به خود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قاعده، می‌بایست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از همه این است که برخی معتقدند فتوای ائمه اهل تسنّن باید معیار تصحیح قرآن و احادیث پیامبر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میان قرآن و سنت با فتوای آن امام اختلافی ایجاد شد، 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حنفی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آن است که به فتوای ابوحنیفه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متن قرآن و سنت با فتوای ایشان مطابقت کرد، مطلوب حاصل است وگرنه باید متن قرآن و سنت را به گونه‌ای تأویل کنیم تا طبق فتوای ابوحنیفه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رشید رضا این مطلب را در تفسیر المنار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یَتّخِدُ مِنْ دُونِ اللهِ أنْدَاداً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پاره‌ای از مردم در برابر خدای یکتا همتایانی بر می‌گیرند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قوشجی، یک درجه پایین‌تر از کرخی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فقه ابوحنیفه را معیار فهم کتاب و سنت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معتقد می‌شود که عمر حق اجتهاد در مقابل دستور پیامبر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امامت،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سه چیز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از آن نهی می‌کنم و کسی که آنها را انجام دهد مجازات می‌نمایم، متعه زنان، متعۀ حج و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قوشجی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سخن عمر </w:t>
      </w:r>
    </w:p>
    <w:p>
      <w:pPr>
        <w:pStyle w:val="BookText"/>
        <w:rPr/>
      </w:pPr>
      <w:r>
        <w:rPr>
          <w:rFonts w:ascii="IRNazanin" w:hAnsi="IRNazanin" w:eastAsia="IRNazanin"/>
          <w:color w:val="111111"/>
          <w:sz w:val="28"/>
          <w:sz w:val="28"/>
          <w:szCs w:val="28"/>
          <w:rtl w:val="true"/>
          <w:lang w:bidi="fa-IR"/>
        </w:rPr>
        <w:t>نباید انتقاد کرد زیرا مخالفت مجتهدان با یکدیگر امری طبیعی است</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می‌بینید پیامبر را در حد یک مجتهد دانسته و عمر را همتای ایشان قرار داده است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استاد فرغل باز می‌گردیم و به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امامت را بعد از نبوت می‌دانیم و به اختیاراتی که امام از طرف پیامبر دریافت کرده،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سخن امام را معیار کتاب و سنت قرار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کتاب و سنت را معیار حجیت روایات ائمه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پس از عرضه بر قرآن و سنت مخالف این دو باشد آن را به دیوار می‌کوبیم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اجتهاد در مقابل دستور صریح قرآن یا پیامبر را جایز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قوشجی پیامبر را در حد یک مجتهد شمرده و با نص صریح قرآن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می‌شود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مطالب، باز عقیده ما شیعیان مایۀ انتقاد دیگران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دیگران نیز همین عقیده را نسبت به امامان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آقای فرغل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دیگران مورد انتقاد و سرزنش قرار نمی‌گیرند؟ آیا شما و امثال شما حتی برای یک بار، سعی کرده‌اید تا درباره صحت عقاید خودتان تحقیق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همان طور که دیگران را نقد می‌کنید عقاید خود را نیز مورد نقد قرار داده‌اید؟ یا این که شما بندگان ویژۀ خدایید که هر سخنی و هر کاری را که دوست دارید اظهار نمائید؟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فرغل روایات شیعه را زمینه ساز غلو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برخورد شیعیان با غالیان را برای این استاد بازگو کنم، طبرسی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لاَ تَغْلُوا فی دِینِکُمْ غَیْرَ الْحَقّ</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ای اهل کتاب در دین خود از روی غلو گزافه گویی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را چنین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متضاد تقصیر است و به معنای از حد گذشتن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از مرزی که خدا مشخص کرده به بیش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آن تقصیر است که به معنای نقصان از حد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چه در حد زیادت یا نقصان هر دو فسادآور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مورد پذیرش خداوند، از غلو و تقصیر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دین خداست</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منشاء اساسی غلو چهار چیز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به شخصی یا نظریه‌ای علاقه‌مند می‌شود و به دنبال آن، آن قدر به آن شخص یا نظریه می‌پردازد تا اعتقاد خود را حق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تلاش می‌کند تا دلیل قانع کننده‌ای برای اعتقاد خود در برابر مردم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خصوص اعتقاد به شخصیت‌ها بیشتر وجود دارد؛ زیرا پیروان، همواره می‌خواهند به رهبران خود ویژگی‌های غیرعادی نسبت دهند تا مقام والای آنها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هم در دین و هم در سیاست، می‌توان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p>
    <w:p>
      <w:pPr>
        <w:pStyle w:val="BookText"/>
        <w:rPr/>
      </w:pPr>
      <w:r>
        <w:rPr>
          <w:rFonts w:ascii="IRNazanin" w:hAnsi="IRNazanin" w:eastAsia="IRNazanin"/>
          <w:color w:val="111111"/>
          <w:sz w:val="28"/>
          <w:sz w:val="28"/>
          <w:szCs w:val="28"/>
          <w:rtl w:val="true"/>
          <w:lang w:bidi="fa-IR"/>
        </w:rPr>
        <w:t>را نمایانگر ارادۀ الهی و خواست ملت می‌دانست و برای او حق سلطه مطلق می‌داد و معتقد است شورش یا عزل او از طرف مردم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آلمان نیز همین نظر را اختیار کرده‌اند و صفات عجیبی را در حاکم خود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متعصب‌ترین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هگل، پادشاه سلطۀ مطلق و جایگاهی بالاتر از منافع عمومی مردم دارد و شخصیتی خداگونه است که تمام ملت در شخص او خلاصه می‌شود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همه، افلاطون بود که برای حاکم، چنین جایگاه مقدسی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نیز معتقد بود حاکم شهر با عقل فعال در ارتباط است و جایگاه والایی نزد خداوند دارد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دیگر غلو، عکس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العمل عده‌ای که به خاطر عقایدشان زیر فشار بوده و مورد شتم و تمسخر قرار گرفتند؛ لذا برای رهایی از این وضعیت و شکستن دشمنان خود دست به غلو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بیشتری بر عقاید خود نمودند</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قرآن کریم عوامل نفسانی را مهم شمرده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آنهایی را که جز خدا به خدایی می‌خوانند، دشنام مدهید که آنان نیز از روی ستمگری و جهل به خدا دشنام خواهند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مصادیق فراوانی در طول تاریخ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دونالد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عقیده عصمت، واکنشی به عملکرد خلفای غاصب بوده است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سخن توهمی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العمل‌ها، نقش مهمی در تاریخ و عقاید مسلمانان داشتند که باید هنگام بررسی عملکرد افراد و فهم متن‌های تاریخی، به این عکس العمل‌ها توجه ویژه‌ای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غلو، خوبی، پاکی و خوش‌بینی افراد نسبت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روایات آنها را بدون بررسی و با اطمینان کامل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نفوذی‌هایی که با اهداف مختلف وارد اسلام شده و گرایش‌های شدیدی نسبت به برخی شخصیت‌ها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داستان درازی دارد؛ زیرا این افراد نفوذی، نقش آشکاری در پیدایش نظریات و عملکردهای غلوآمیز داشتند تا جایی که به شیوه‌های مختلف، عقاید مسلمانان را به فساد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که هیچ‌گاه چنین افرادی را به رسمیت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پیروان هر مذهب، از این نفوذی‌ها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تنها در قلّت و کثرت این افراد است که بستگی به نوع آن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تفصیل وارد این بحث خواهیم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منشاء غلو، بی‌دقتی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به سبب فهم نادرست یا حمل کردن دیدگاه یک شخص بر کل یک مذهب، دچار شبهه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عده‌ای معتقد به یک دیدگاهی می‌شوند سپس از بین می‌روند ولی عقیدۀ آنها را به دیگران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لازمۀ دیدگاه یک مذهب را به پیروان آن مذهب نسبت می‌دهند که ممکن است خود آنها توجهی به آن لوازم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292" w:name="pg5219_39065"/>
    </w:p>
    <w:p>
      <w:pPr>
        <w:pStyle w:val="BookText"/>
        <w:rPr/>
      </w:pPr>
      <w:bookmarkEnd w:id="292"/>
      <w:r>
        <w:rPr>
          <w:rFonts w:ascii="IRNazanin" w:hAnsi="IRNazanin" w:eastAsia="IRNazanin"/>
          <w:color w:val="111111"/>
          <w:sz w:val="28"/>
          <w:sz w:val="28"/>
          <w:szCs w:val="28"/>
          <w:rtl w:val="true"/>
          <w:lang w:bidi="fa-IR"/>
        </w:rPr>
        <w:t>هم منشاء شبهه از تطبیق نادرست قاعده‌ای بر مصادیق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هنگام نوشتن دربارۀ گروه یا مذهبی احتیاط شدید به خرج داده و از منابع مورد قبول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برخی از شیعیان روزی به خاطر کندن درب خیبر توسط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ایشان غلو کردند، نباید آن را به تمام شیعیان سرایت دهیم و اگر کسی هنگام خطبه خواندن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گونه نیست که تمام شیعیان چنین نظری ندارند</w:t>
      </w:r>
      <w:r>
        <w:rPr>
          <w:rFonts w:eastAsia="IRNazanin" w:cs="IRNazanin"/>
          <w:color w:val="111111"/>
          <w:sz w:val="28"/>
          <w:szCs w:val="28"/>
          <w:rtl w:val="true"/>
          <w:lang w:bidi="fa-IR"/>
        </w:rPr>
        <w:t>.</w:t>
      </w:r>
    </w:p>
    <w:p>
      <w:pPr>
        <w:pStyle w:val="Heading4"/>
        <w:numPr>
          <w:ilvl w:val="3"/>
          <w:numId w:val="1"/>
        </w:numPr>
        <w:rPr/>
      </w:pPr>
      <w:bookmarkStart w:id="293" w:name="__RefHeading___Toc225972_581953129"/>
      <w:bookmarkStart w:id="294" w:name="_Toc106"/>
      <w:bookmarkEnd w:id="293"/>
      <w:r>
        <w:rPr>
          <w:rtl w:val="true"/>
        </w:rPr>
        <w:t>برخورد شیعیان با غلو و غالیان</w:t>
      </w:r>
      <w:bookmarkEnd w:id="294"/>
    </w:p>
    <w:p>
      <w:pPr>
        <w:pStyle w:val="BookText"/>
        <w:rPr/>
      </w:pPr>
      <w:r>
        <w:rPr>
          <w:rFonts w:ascii="IRNazanin" w:hAnsi="IRNazanin" w:eastAsia="IRNazanin"/>
          <w:color w:val="111111"/>
          <w:sz w:val="28"/>
          <w:sz w:val="28"/>
          <w:szCs w:val="28"/>
          <w:rtl w:val="true"/>
          <w:lang w:bidi="fa-IR"/>
        </w:rPr>
        <w:t>پس از بررسی اسباب غلو،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پیروی از امامان خود موضع‌گیری سختی نسبت به غلو و غالیان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آنها را به شدت کوبیده و از رویکردشان بیزاری جسته و با آنان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سیاست امام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دربارۀ من هلاک می‌شوند دوستدار غالی و دشمن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بندگان خدای خالق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ما را آفرید و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حجتی علیه خدا نداریم و هیچ‌گاه از او بی‌نیاز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خواهیم مرد و در روز قیامت ایستاده و مورد محاسبه قرار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غالیان را دوست دارد با 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آنان دشمنی کند با ما دوستی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کافر و مفوضه مشرکند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غالیان را لعنت کند خواه مسیحی، قدری، مرجئه و یا خوارج باشند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حتی ارث بردن غالیان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فتوای فقهای شیعه چنین </w:t>
      </w:r>
      <w:bookmarkStart w:id="295" w:name="pg5219_39066"/>
    </w:p>
    <w:p>
      <w:pPr>
        <w:pStyle w:val="BookText"/>
        <w:rPr/>
      </w:pPr>
      <w:bookmarkEnd w:id="2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از غیرشیعه و غیرشیعه از شیعیان و غیرشیعه‌ها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غالیان که حق ارث بردن از مسلمانان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امامیه، مردگان غلات را غسل و دفن نمی‌کنند و تزویج یا دادن زکات به آنان را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احکام را در ابواب مختلف فقه امامیه چون باب طهارت، زکات و ارث می‌توان یافت؛ زیرا امامیه، غالیان را مسلمان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و دوم در اللمعه و شرح آن، باب وقف هنگامی که مسلمانان را تعریف می‌کنند،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کسانی هستند که به سوی کعبه نماز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معتقد به چنین عقیده‌ای باشند گرچه از روی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خوارج و غالیان 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نمی‌گیرند گرچه نماز بگذارند؛ زیرا محکوم به کفر شده‌اند</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مشبهه و مجسمه را نیز به آنها ملحق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می‌رسد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غالی و شنیدن سخنان او را سبب خروج از دین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ابو الخطاب و سایر غالیان را یاد کردند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همنشین و همسفره نشوید و از دست دادن یا ارشاد دادن به آنها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غالیان بگو توبه کنند چون فاسق و مشرکند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225974_581953129"/>
      <w:bookmarkStart w:id="297" w:name="_Toc107"/>
      <w:bookmarkEnd w:id="296"/>
      <w:r>
        <w:rPr>
          <w:rtl w:val="true"/>
        </w:rPr>
        <w:t>دیدگاه برخی محققان</w:t>
      </w:r>
      <w:bookmarkEnd w:id="29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غالیان تظاهر به اسلام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w:t>
      </w:r>
    </w:p>
    <w:p>
      <w:pPr>
        <w:pStyle w:val="BookText"/>
        <w:rPr/>
      </w:pPr>
      <w:r>
        <w:rPr>
          <w:rFonts w:ascii="IRNazanin" w:hAnsi="IRNazanin" w:eastAsia="IRNazanin"/>
          <w:color w:val="111111"/>
          <w:sz w:val="28"/>
          <w:sz w:val="28"/>
          <w:szCs w:val="28"/>
          <w:rtl w:val="true"/>
          <w:lang w:bidi="fa-IR"/>
        </w:rPr>
        <w:t>کسانی هستند که امیرالمؤمنین علی بن ابی طالب و فرزندان ایشان را به الوهیت و نبوت نسبت داده‌اند و اوصافی در دنیا و آخرت برای آنان قائل شدند که مبالغه‌آمیز بوده و از عدالت و میانه‌روی تجاوز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گمراه و کافرند</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گذشت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دلایل بیشتری برای اثبات دیدگاه شیعیان نسبت به غالیان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از تعالیم اسلام در تفکر و منش خود استفاده می‌کند هیچ‌گاه به غلو تمایل نمی‌یابد مگر این که خداوند بصیرت او را کور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 آزاداندیشی یافت می‌شوند که شیعیان را مبرای از غلو بدانند از جمله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المعارف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زیدی‌ها و امامیه که مذاهب میانه‌روی شیعیانند، همواره با تفکر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خداوند در اشخاصی حلول یافته 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غالی و سبب بدنام کردن مذهب خود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را خارج از دین شمرده‌اند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ما حلولی‌ها را شیعه نمی‌دانیم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محمود در کتاب نظریهًْ الإمامهًْ، بخش بابیت و بهائیت،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بابیت عقاید مبالغه آمیزی وجود دارد که بابی‌ها را از دایره اسلام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أزهر در مصر و علمای شیعه در عراق و ایران بر کفر بابی‌ها و بهائیان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بهائیان نیز در مصر تعطیل گردید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امین در بخش غالیان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ساده اندیش، راه غلو را پیش گرفتند،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شیعیان از آنها بیزاری جسته و بر مردگان آنها نماز اقامه نمی‌کنند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نمونه‌هایی درباره غلو وجود دارد، آنها را در مقابل کسانی قرار می‌دهم که شیعیان را همواره متهم به غلو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منکر نیستیم، عده‌ای تنها نام شیعه را به دوش می‌کشیدند یا به خاطر برتر دانستن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شیعه نامیده شدند یا تنها معنای لغوی تشیّع بر آنها صادق است، این گروها معتقد به عقایدی شدند سپس از بین رفتند و اثری از عقاید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تنها میان کتاب‌های فرقه‌شناسی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فرقه‌ها را بغدادی در کتاب الفرق بین الفرق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از طایفه رافضه‌اند و به پانزده فرقه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کاملیه، محمدیه، باقریه، ناووسیه، شمطیه، عماریه، اسماعیلیه، مبارکیه، موسویه، قطعیه، اثنا عشریه، هشامیه، زراریه، یونسیه و شیطانیه</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سخنان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مذهب امامیه فقط شامل اثنا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شیعیان را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فرقه‌های نام برده شده به جز زیدیه و اسماعیلیه، اثری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عشریه نیز که مورد بحث ما هستند خود مذهبی مستقل است و نباید عقاید دیگران را به آنها نسبت داده زیرا دیگران تنها در لفظ شیعه با ایشان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 است که فرقه‌هایی که بغدادی از آنها نام می‌برد ممکن است تنها شامل چند نفر باشند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این نوع سهل انگاری و یاوه گویی‌ها عادت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دیگری از کتاب الفرق بین الفرق را که درباره جابر بن یزید جعفی است ذکر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از فرقه محمدیه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محمدیه پیروان محمد بن عبدالله بن الحسن‌اند که منتظر </w:t>
      </w:r>
    </w:p>
    <w:p>
      <w:pPr>
        <w:pStyle w:val="BookText"/>
        <w:rPr/>
      </w:pPr>
      <w:r>
        <w:rPr>
          <w:rFonts w:ascii="IRNazanin" w:hAnsi="IRNazanin" w:eastAsia="IRNazanin"/>
          <w:color w:val="111111"/>
          <w:sz w:val="28"/>
          <w:sz w:val="28"/>
          <w:szCs w:val="28"/>
          <w:rtl w:val="true"/>
          <w:lang w:bidi="fa-IR"/>
        </w:rPr>
        <w:t>ظهور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معتقد بود که مردگان قبل از روز قیامت به دنیا باز خواهند گشت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جابر نه از پیروان محمد بن عبدالله بن الحسن بود و نه معتقد به رجعت تمام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وی تنها این بود که برخی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خواهند نمود و این را هم از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روش تحقیق ابن طاهر و امثال وی، که به همین آسانی عقاید دیگران را به بازی گرفته و آنها را به مذاهبی نسبت می‌دهد که وجود حقیقی ندارند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بحث غالیان باز می‌گردیم، حال که نظر شیعه درباره آنها روشن شد، باز نویسنده‌ای چون زبیدی را می‌یابیم که در کتاب تاج العروس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فرقه‌ای از غالیان شیعه هستند</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محمود حلمی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 المجتمع الاسلامی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جهت شیعه نامیده شدند چون علی را مشایعت کرده و او را بر سایر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عده، برخی آیات قرآن است که طبق نظریاتشان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چنان در اثبات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 که دچار غلو شده و صفات الهی را به او نسبت دادند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 نگاشتن این مطالب به ویژه نویسندگان مصری در شگفتم، چگونه شیعیان را گروهی بی دین و ایمان معرفی می‌کنند که برای اثبات نظریات خود، متون دینی را به دور از ضوابط اخلاقی و بدون هیچ ترسی از خدا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به این اوصاف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برای امثال محمود حلمی وجود دارد که چنین بنویسد، در حالی که منابع اصیل شیعی در </w:t>
      </w:r>
    </w:p>
    <w:p>
      <w:pPr>
        <w:pStyle w:val="BookText"/>
        <w:rPr/>
      </w:pPr>
      <w:r>
        <w:rPr>
          <w:rFonts w:ascii="IRNazanin" w:hAnsi="IRNazanin" w:eastAsia="IRNazanin"/>
          <w:color w:val="111111"/>
          <w:sz w:val="28"/>
          <w:sz w:val="28"/>
          <w:szCs w:val="28"/>
          <w:rtl w:val="true"/>
          <w:lang w:bidi="fa-IR"/>
        </w:rPr>
        <w:t xml:space="preserve">دسترس اوست؟ کاش به ما نشان دهد، کجا شیعیان معتقد به حلول یا الوهیت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جا نخواهد یافت اما این بی‌مسئولیتی است که انسان را به یاوه‌گویی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کَبُرَتْ کَلِمَةً تَخْرُجُ مِنْ أَفْوَاهِهِمْ إِن یَقُولُونَ إِلّا کَذِباً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بسیار بزرگی از دهانشان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w:t>
      </w:r>
    </w:p>
    <w:p>
      <w:pPr>
        <w:pStyle w:val="BookText"/>
        <w:rPr/>
      </w:pPr>
      <w:r>
        <w:rPr>
          <w:rFonts w:ascii="IRNazanin" w:hAnsi="IRNazanin" w:eastAsia="IRNazanin"/>
          <w:color w:val="111111"/>
          <w:sz w:val="28"/>
          <w:sz w:val="28"/>
          <w:szCs w:val="28"/>
          <w:rtl w:val="true"/>
          <w:lang w:bidi="fa-IR"/>
        </w:rPr>
        <w:t>برخی نویسندگان شیعه را می‌یابیم که تحت تأثیر این مطالب قرار گرفته و به همان شیوه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عالی گفت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ستم بستگان، سخت‌تر از فرود آمدن شمشیر برّان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کامل مصطفی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غالیان، گرچه مورد نکوهش شیعیان معتدل و امامانشان قرار گرفته‌اند اما همان‌ها بودند که عقایدی چون بداء، رجعت، عصمت و علم لدنی را در عقاید تشیّع پایه‌ریزی کرده به گونه‌ای که جزو عقاید رسمی این مذهب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مرور زمان این عقاید تعدیل شد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روشن شد که دکتر کامل این سخنان را از ابن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می‌کنم که شیعیان عقاید خود را از کتاب خدا و سنت پیامبر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ابن نوف یا مختار سخنی را گفته‌اند، گناه شیعیان چیست؟ ابن نوف کیست تا از طرف تمام شیعیان سخن بگوید؟ اگر دکتر کامل پذیرفت که غالیان مورد نکوهش شیعه هستند پس چگونه عقایدشان را از آنها گرفته‌اند؟ حال آن که صرفاً به خاطر غلوشان مورد نکوهش قرار گرفته‌اند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اگر عقاید یاد شده را به عنوان غلو بدانیم که قطعاً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تناقض‌گویی نیست؟ اگر روزی آقای حلمی و همفکرانشان را ببخشیم، هرگز امثال کامل شیبی را نخواهیم بخشید؛ چون ایشان شیعه مذهب و میان منابع آنها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نتیجه‌گیری اشتباه ایشان نیست بلکه درباره رجعت نیز چنین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 اعتقاد نزد شیعیان،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پایان جنگ جمل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حاضر بود تا پیروزی شما را بر دشمنانتان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برادرت هوادار ماست؟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حتماً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راه خدا کشته شدند، مرده مپندار، بلکه زنده‌هایی هستند که نزد پروردگارشان روزی داده می‌شوند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عمق رجعت را آشکار می‌سازد، بلکه ادامه آن، تمام زاویه‌ها، فلسفه و حکمت رجعت را نیز روشن می‌کند؛ امام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برادر تو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اقوام فراوانی که هم اکنون در صلب مردان و رحم زنان‌اند که در آینده متولد خواهند شد و ایمان را استوار خواهند کرد، نیز میان لشکریان ما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معلوم می‌شود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معتقد است گذشتگان باز خواهند گشت تا ثمره جهاد او را بیابند بلکه آیندگان مجاهد نیز شاهد این پیروزی‌ها خواهند بود تا با این کار ایمانشان راسخ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فلسفه </w:t>
      </w:r>
    </w:p>
    <w:p>
      <w:pPr>
        <w:pStyle w:val="BookText"/>
        <w:rPr/>
      </w:pPr>
      <w:r>
        <w:rPr>
          <w:rFonts w:ascii="IRNazanin" w:hAnsi="IRNazanin" w:eastAsia="IRNazanin"/>
          <w:color w:val="111111"/>
          <w:sz w:val="28"/>
          <w:sz w:val="28"/>
          <w:szCs w:val="28"/>
          <w:rtl w:val="true"/>
          <w:lang w:bidi="fa-IR"/>
        </w:rPr>
        <w:t>قدیم و جدید افلاطونی را میان این سخن می‌توان مشاهده کرد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را مقابل خوانندۀ محترم قرار می‌دهم تا خود صحت این نتیجه‌گیری‌ها را ارزیابی کرده و به این آثار و اکتشافات افلاطونی دکتر کامل، نمره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نکته درباره این مطالب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متن یاد شده مربوط به رجعت باشد، پس این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عقیده رجعت را پایه‌ریزی کرده است نه غالیان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با مسئله رجعت و نتیجه‌گیری‌هایی که آقای دکتر از آن برداشت کرده کاملاً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امام 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دوستدار عمل قومی شد با آنها محشور و شریک آنان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امام از آن مرد پرسید آیا برادرت هوادار ماست؟ وقتی جواب مثبت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با ما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هواداریش شریک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کسانی را خواهد آورد که همفکر ما هستند و در تحصیل ثواب و جشن پیروزی ما، شریک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نمونه‌های فراوانی از این قبیل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مقتل‌نویسان نقل کرده‌اند، جابر بن عبدالله انصاری پس از واقعه کربلا به زیارت امام حسین رفت و در زیارت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در جایگاهی که هستید ما نیز شریک شماییم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عده سر از بدنشان جدا شده و در راه خدا جهاد سختی داشته‌اند چگونه شریک آنان هستیم؟ جابر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من و یارانم همان راهی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طی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تمام کتاب‌های زیارات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98" w:name="pg5219_39073"/>
    </w:p>
    <w:p>
      <w:pPr>
        <w:pStyle w:val="BookText"/>
        <w:rPr/>
      </w:pPr>
      <w:bookmarkEnd w:id="298"/>
      <w:r>
        <w:rPr>
          <w:rFonts w:ascii="IRNazanin" w:hAnsi="IRNazanin" w:eastAsia="IRNazanin"/>
          <w:color w:val="111111"/>
          <w:sz w:val="28"/>
          <w:sz w:val="28"/>
          <w:szCs w:val="28"/>
          <w:rtl w:val="true"/>
          <w:lang w:bidi="fa-IR"/>
        </w:rPr>
        <w:t>معنای صحیح سخن امام علی است نه آنچه دکتر کامل نوشته است</w:t>
      </w:r>
      <w:r>
        <w:rPr>
          <w:rFonts w:eastAsia="IRNazanin" w:cs="IRNazanin"/>
          <w:color w:val="111111"/>
          <w:sz w:val="28"/>
          <w:szCs w:val="28"/>
          <w:rtl w:val="true"/>
          <w:lang w:bidi="fa-IR"/>
        </w:rPr>
        <w:t>.</w:t>
      </w:r>
    </w:p>
    <w:p>
      <w:pPr>
        <w:pStyle w:val="Heading4"/>
        <w:numPr>
          <w:ilvl w:val="3"/>
          <w:numId w:val="1"/>
        </w:numPr>
        <w:rPr/>
      </w:pPr>
      <w:bookmarkStart w:id="299" w:name="__RefHeading___Toc225976_581953129"/>
      <w:bookmarkStart w:id="300" w:name="_Toc108"/>
      <w:bookmarkEnd w:id="299"/>
      <w:r>
        <w:rPr>
          <w:rtl w:val="true"/>
        </w:rPr>
        <w:t>غالی ماییم یا شما؟</w:t>
      </w:r>
      <w:bookmarkEnd w:id="300"/>
    </w:p>
    <w:p>
      <w:pPr>
        <w:pStyle w:val="Heading5"/>
        <w:numPr>
          <w:ilvl w:val="4"/>
          <w:numId w:val="1"/>
        </w:numPr>
        <w:rPr/>
      </w:pPr>
      <w:bookmarkStart w:id="301" w:name="__RefHeading___Toc225978_581953129"/>
      <w:bookmarkStart w:id="302" w:name="_Toc10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می‌خواهم نمونه‌هایی از صدها روایت مبالغه آمیز را در مقابل استاد فرغل قرار دهم تا بداند تهمت غلو به غیر شیعه بیشتر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باید بدانیم که روایات غلو آمیز نزد اهل تسنن چندین برابر اهل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شواهدی از خلفا را بازگو می‌کنم تا به دیگران نیز برسیم</w:t>
      </w:r>
      <w:r>
        <w:rPr>
          <w:rFonts w:eastAsia="IRNazanin" w:cs="IRNazanin"/>
          <w:color w:val="111111"/>
          <w:sz w:val="28"/>
          <w:szCs w:val="28"/>
          <w:rtl w:val="true"/>
          <w:lang w:bidi="fa-IR"/>
        </w:rPr>
        <w:t>.</w:t>
      </w:r>
    </w:p>
    <w:p>
      <w:pPr>
        <w:pStyle w:val="Heading5"/>
        <w:numPr>
          <w:ilvl w:val="4"/>
          <w:numId w:val="1"/>
        </w:numPr>
        <w:rPr/>
      </w:pPr>
      <w:bookmarkStart w:id="303" w:name="__RefHeading___Toc225980_581953129"/>
      <w:bookmarkStart w:id="304" w:name="_Toc110"/>
      <w:bookmarkEnd w:id="303"/>
      <w:r>
        <w:rPr>
          <w:rtl w:val="true"/>
        </w:rPr>
        <w:t>شاهد اول</w:t>
      </w:r>
      <w:bookmarkEnd w:id="3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ابراهیم عبیدی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التحقیق فی بشائر آل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روزی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از مرواریدی درخشان که صد و چهل بار بزرگ‌تر از زمین بود خلق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دانشمندان فضایی بزرگی خورشید را یک میلیون و سیصد هزار بار بزرگتر از زمین تخمین زده‌اند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بر چرخی قرار داد که هشتصد حلقه داشته و به هر کدام از آنها زنجیری از یاقوت قرمز آویزان نمود، سپس به شصت هزار فرشته مقرب دستور داد تا آن را با آن زنجیرها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توانایی‌هایی که خداوند به آنها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نیز در آن دایره، درون گنبدی سبز می‌چرخد و بر اهل زمین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یکبار مقابل خط استوا که بالای کعبه قرار دارد و مرکز زمین حساب می‌شود توقف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خط استوا بالای کعبه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 می‌زند ای فرشته‌های مقرب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نزدیکی کعبه رسیدم نمی‌توانم از بالای آن عبور کنم؛ چون قبله مسلمین است و </w:t>
      </w:r>
      <w:bookmarkStart w:id="305" w:name="pg5219_39074"/>
    </w:p>
    <w:p>
      <w:pPr>
        <w:pStyle w:val="BookText"/>
        <w:rPr/>
      </w:pPr>
      <w:bookmarkEnd w:id="305"/>
      <w:r>
        <w:rPr>
          <w:rFonts w:ascii="IRNazanin" w:hAnsi="IRNazanin" w:eastAsia="IRNazanin"/>
          <w:color w:val="111111"/>
          <w:sz w:val="28"/>
          <w:sz w:val="28"/>
          <w:szCs w:val="28"/>
          <w:rtl w:val="true"/>
          <w:lang w:bidi="fa-IR"/>
        </w:rPr>
        <w:t>من از خدا حیا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ستوه می‌آیند، خداوند به آنها الهام می‌کند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مردی که نامش بر پیشانی تو نقش بسته است، به حرکت خود ادامه بده اگر خورشید این قسم را بشنود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که نامش بر پیشانی خورشید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خلقت جهان به واسطه علم ازلی که دارد، اراده نمود تا هوا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آن هوا، آسمان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دریایی را خلق کرده و روی آن چرخی قرار دهد تا آن چرخ، مرکب خورشید فروزان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آن علم ازلی می‌دانست که خورشید روزی روی خط استوا از فرمان ملائکه سرپیچی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چنین تقدیر نمود که پیامبر بزرگواری را در آخر الزمان خلق نماید که او همان همسر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میل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عایشة سپس روی پیشانی خورشید نام وزیر او را نوشت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ملائکه او را به این نام سوگند دهند خورشید اطاعت کرده و به واسطه قدرت خداوندی به حرکت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خطا کاری از امتم بر آتش جهنم گذشت و جهنم خواست به او حمله کند، به خاطر محبت الهی که در دل آن مؤمن خطا کار وجود دارد و نام او را که همیشه بر زبان جاری می‌کرد، آتش عقب نشینی کرده و از پیش روی او دور می‌شود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225982_581953129"/>
      <w:bookmarkStart w:id="307" w:name="_Toc111"/>
      <w:bookmarkEnd w:id="306"/>
      <w:r>
        <w:rPr>
          <w:rtl w:val="true"/>
        </w:rPr>
        <w:t>شاهد دوم</w:t>
      </w:r>
      <w:bookmarkEnd w:id="30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عبدالله جودانی در مصباح الظلام می‌نویسد</w:t>
      </w:r>
      <w:r>
        <w:rPr>
          <w:rFonts w:eastAsia="IRNazanin" w:cs="IRNazanin"/>
          <w:color w:val="111111"/>
          <w:sz w:val="28"/>
          <w:szCs w:val="28"/>
          <w:rtl w:val="true"/>
          <w:lang w:bidi="fa-IR"/>
        </w:rPr>
        <w:t xml:space="preserve">: </w:t>
      </w:r>
      <w:bookmarkStart w:id="308" w:name="pg5219_39075"/>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پیامبر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عمر برسان و به او بگو که خشنودی او عزت است و غضب او 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از مرگ تو تنها بر مرگ عمر گریه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فضایل و جایگاه عمر نزد خداوند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عمر نوح پیش تو بنشینم و از فضایل عمر بگویم باز ناتوانم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225984_581953129"/>
      <w:bookmarkStart w:id="310" w:name="_Toc112"/>
      <w:bookmarkEnd w:id="309"/>
      <w:r>
        <w:rPr>
          <w:rtl w:val="true"/>
        </w:rPr>
        <w:t>شاهد سوم</w:t>
      </w:r>
      <w:bookmarkEnd w:id="310"/>
    </w:p>
    <w:p>
      <w:pPr>
        <w:pStyle w:val="BookText"/>
        <w:rPr/>
      </w:pPr>
      <w:r>
        <w:rPr>
          <w:rFonts w:ascii="IRNazanin" w:hAnsi="IRNazanin" w:eastAsia="IRNazanin"/>
          <w:color w:val="111111"/>
          <w:sz w:val="28"/>
          <w:sz w:val="28"/>
          <w:szCs w:val="28"/>
          <w:rtl w:val="true"/>
          <w:lang w:bidi="fa-IR"/>
        </w:rPr>
        <w:t>امام احمد بن حنبل در مسند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وارد خانه پیامبر شد در حالی که ایشان به پهلو خوابیده و پاهایش تا ران‌ها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وضع با ابوبکر هم صحبت شد بعد از او عمر آمد باز پیامبر با همان حالت باوی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عثمان وارد شد و کنار پیامبر نشست، پیامبر با عجله لباس‌های خود را روی پاهای خود کشید و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و عمر وارد شدند اهمیت زیادی ندادید و با آن وضع خوابیده بودید اما چرا وقتی عثمان وارد شد لباس‌های خود را مرتب کردید؟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کسی حیا نکنم که ملائکه آسمان از او حیا دارند</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نمونه از ده‌ها روایت است که حتی خود خلفا آنها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عده آن قدر دارای فضایل و عملکردهایی هستند که آنها را از این یاوه‌گویی‌ها و خیال بافی‌ها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تاریخ اسلام نزد ما عزیزتر از آن است که آن را با این خرافه‌ها پرکنیم؛ زیرا متون تاریخی، حاوی حوادثی </w:t>
      </w:r>
    </w:p>
    <w:p>
      <w:pPr>
        <w:pStyle w:val="BookText"/>
        <w:rPr/>
      </w:pPr>
      <w:r>
        <w:rPr>
          <w:rFonts w:ascii="IRNazanin" w:hAnsi="IRNazanin" w:eastAsia="IRNazanin"/>
          <w:color w:val="111111"/>
          <w:sz w:val="28"/>
          <w:sz w:val="28"/>
          <w:szCs w:val="28"/>
          <w:rtl w:val="true"/>
          <w:lang w:bidi="fa-IR"/>
        </w:rPr>
        <w:t>است که مایه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گذشت نمونه‌های دیگری را یاد می کنم که ساخته و پرداخته زور آزمایی میان فرقه‌های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توجه کنند با این مطالب ارزش این مذاهب زیر سوال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در زمان حیاتش به خضر تعلیم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ابوحنیفه وفات یافت حضرت خضر با خدا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منزلتی نزد تو دارم به ابوحنیفه اجازه فرما تا از درون قبر به من تعلیم دهد تا شریعت محمد را به طور کامل فرا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را زنده کرد و تا بیست و پنج سال مشغول تعلیم خضر شد و</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چه کسی معتقد به رجعت است؟</w:t>
      </w:r>
    </w:p>
    <w:p>
      <w:pPr>
        <w:pStyle w:val="BookText"/>
        <w:rPr/>
      </w:pPr>
      <w:r>
        <w:rPr>
          <w:rFonts w:ascii="IRNazanin" w:hAnsi="IRNazanin" w:eastAsia="IRNazanin"/>
          <w:color w:val="111111"/>
          <w:sz w:val="28"/>
          <w:sz w:val="28"/>
          <w:szCs w:val="28"/>
          <w:rtl w:val="true"/>
          <w:lang w:bidi="fa-IR"/>
        </w:rPr>
        <w:t>باز ابن جوزی در کتاب المناقب از علی بن اسماعیل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قیامت بر پا شد و مردم روی پل صراط ازدحام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اجازه عبور نمی‌دادند مگر این که برگه مهر شده‌ای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در گوشه‌ای نشسته و بر برگه‌ها مهر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نیز می‌توانید روایات تخیلی فراوانی از این قبیل را درباره فقها و امامان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ذوق و احساس خواننده را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این حرفت‌ها باز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می‌نامید؟ آیا غلو غیر از این است؟ نمونه عجیب دیگری را در پیش روی فرغل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تفسیر </w:t>
      </w:r>
    </w:p>
    <w:p>
      <w:pPr>
        <w:pStyle w:val="BookText"/>
        <w:rPr/>
      </w:pPr>
      <w:r>
        <w:rPr>
          <w:rFonts w:ascii="IRNazanin" w:hAnsi="IRNazanin" w:eastAsia="IRNazanin"/>
          <w:color w:val="111111"/>
          <w:sz w:val="28"/>
          <w:sz w:val="28"/>
          <w:szCs w:val="28"/>
          <w:rtl w:val="true"/>
          <w:lang w:bidi="fa-IR"/>
        </w:rPr>
        <w:t>روح البیان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عرش پروردگارت را هشت تن بر فراز همه آنها حمل می کنند</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این هشت نفری که آیه می‌گوید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مالک، شافعی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منتظر جواب آقای فرغل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11" w:name="pg5219_39078"/>
    </w:p>
    <w:p>
      <w:pPr>
        <w:pStyle w:val="Heading3"/>
        <w:numPr>
          <w:ilvl w:val="2"/>
          <w:numId w:val="1"/>
        </w:numPr>
        <w:rPr/>
      </w:pPr>
      <w:bookmarkStart w:id="312" w:name="__RefHeading___Toc225986_581953129"/>
      <w:bookmarkStart w:id="313" w:name="_Toc113"/>
      <w:bookmarkEnd w:id="311"/>
      <w:bookmarkEnd w:id="312"/>
      <w:r>
        <w:rPr>
          <w:rtl w:val="true"/>
        </w:rPr>
        <w:t>فصل پنجم</w:t>
      </w:r>
      <w:r>
        <w:rPr>
          <w:rtl w:val="true"/>
        </w:rPr>
        <w:t xml:space="preserve">: </w:t>
      </w:r>
      <w:r>
        <w:rPr>
          <w:rtl w:val="true"/>
        </w:rPr>
        <w:t>تبیین برخی عقاید شیعه</w:t>
      </w:r>
      <w:bookmarkEnd w:id="313"/>
    </w:p>
    <w:p>
      <w:pPr>
        <w:pStyle w:val="Heading4"/>
        <w:numPr>
          <w:ilvl w:val="3"/>
          <w:numId w:val="1"/>
        </w:numPr>
        <w:rPr/>
      </w:pPr>
      <w:bookmarkStart w:id="314" w:name="__RefHeading___Toc225988_581953129"/>
      <w:bookmarkStart w:id="315" w:name="_Toc114"/>
      <w:bookmarkEnd w:id="314"/>
      <w:r>
        <w:rPr>
          <w:rtl w:val="true"/>
        </w:rPr>
        <w:t>عقیده مهدویت</w:t>
      </w:r>
      <w:bookmarkEnd w:id="315"/>
    </w:p>
    <w:p>
      <w:pPr>
        <w:pStyle w:val="BookText"/>
        <w:rPr/>
      </w:pPr>
      <w:r>
        <w:rPr>
          <w:rFonts w:ascii="IRNazanin" w:hAnsi="IRNazanin" w:eastAsia="IRNazanin"/>
          <w:color w:val="111111"/>
          <w:sz w:val="28"/>
          <w:sz w:val="28"/>
          <w:szCs w:val="28"/>
          <w:rtl w:val="true"/>
          <w:lang w:bidi="fa-IR"/>
        </w:rPr>
        <w:t>بسیاری از نویسنده‌هایی که درباره تشیّع قلم زده‌اند، عقیده مهدویت را به تمسخر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وسیله‌ای برای ایجاد هیاهو و طعنه زدن قرار دادند و برای آن حواشی و لوازمی تراشیدند تا برای ضربه زدن به معتقدان آن سلاحی برّان داشته باشند گویا به اکتشاف عظیمی دست یافته‌اند و تنها زیرکی و باهوشی از آن آنهاست و دیگران همه کودن و جاهل‌اند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بدانیم ریشه عقیده مهدویت چیست؟آیا شیعیان از منابع اصیل دینی این عقیده را گرفته‌اند یا نه؟ تمام کسانی که درباره امام مهدی نوشته‌اند، این موضوع را به دو امر ربط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جهت اثر وضعی و عملی که این عقیده در روان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جهت عقاید دینی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دو جهت که خود به جهت‌های مختلف دیگری تقسیم می‌شوند، می‌پردازیم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خود به چند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تفکر مهدویت را از جهت وضعی و از بعد روانی آن مورد بررسی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معتقدند این عقیده مخصوص شیعیان یا حتی مسلمانان نیست بلکه فراتر از ادیان آسمانی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رابطه تنگاتنگی با ملتها دارد؛ زیرا عاملی روحی در همه آنها وجود دارد که آنان را به سمت اعتقاد به منجی می‌کشاند این عامل روحی همان وضعیت ناعادلانه و نابسامان زندگی این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وضع در اثر عملکرد حاکمانی ایجاد شده که با ملت‌های خویش به شیوه قاهر و مقهور یا سلطه‌گر و پایمال شده حکمرانی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عقیده را بیشتر نزد ملت‌های شرقی و امثال آنها می‌یابیم؛ زیرا این ملت‌ها، بیشتر احساس پایمال شدن و مقهوریت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دینی حاوی تفکر مهدویت نیز به کمک برخی از این ملت‌ها آمد و آنها را به نجات دهنده‌ای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عقیده وظیفه‌اش تقویت روحیه این افراد است تا تحمل ظلم و ستم را در درون آنها مشروع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بسیاری از عقاید دینی مانند نظریات علمی نیست که مستند به دلیل و برهان باشد؛ بلکه عقیده‌ای صحیح است که احساس آرامش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عقیده‌ای توانست آرامش روانی ایجاد کند، ممکن است این امیدواری در نهایت منجر به اعتقاد به صحت آن عقیده گردد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 مشترک میان این ملت‌ها، آرزوی ظهور یک نجات دهنده‌ای است که آنها را از این واقعیت تلخ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محمود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ظهور مسیح یا انتظار بازگشت منجی، نتیجه خرد جمعی جامعه‌هایی است که تفکر أتوکراسی در سیاست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حاکمان سیاسی خود را تقدیس می‌کنند و به دست روحانیت اداره می‌شوند</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میان ملت‌های ستمدیده و مظلوم رواج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حاکمان از خود همان جوامع باشند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سایه استبداد حاکمان از یک سو و تفکر دینی جامعه از سوی دیگر، آرزوها به سمت نجات دهنده‌ای می‌رود که بتواند زمین را </w:t>
      </w:r>
    </w:p>
    <w:p>
      <w:pPr>
        <w:pStyle w:val="BookText"/>
        <w:rPr/>
      </w:pPr>
      <w:r>
        <w:rPr>
          <w:rFonts w:ascii="IRNazanin" w:hAnsi="IRNazanin" w:eastAsia="IRNazanin"/>
          <w:color w:val="111111"/>
          <w:sz w:val="28"/>
          <w:sz w:val="28"/>
          <w:szCs w:val="28"/>
          <w:rtl w:val="true"/>
          <w:lang w:bidi="fa-IR"/>
        </w:rPr>
        <w:t>پس از این که لبریز از ظلم و ستم شده، پر از عدل و داد نماید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 که دلیل مهدویت از منابع دینی چه میان مسلمانان و چه یهود و نصاری گرفته شده است، باز این نویسندگان عامل اساسی اعتقاد به مهدویت را امور دیگر دانسته و ادله دینی را عوامل درجه دوم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 محمود معتقد است صبر و سکوت اهل سنت و عدم شورش آنان بر حاکمان ستمگر، باعث رسوخ عقیده مهدویت شده است و نیز این عقیده موجب شده تا توده مردم متدین اهل سنت که به مهدی معتقدند میان دو نوع احساس قرار بگیرند؛ یکی احساس رنج و مظلومیتی که در زمان امویان و پس از آنها کشیده‌اند و دیگری ضرورت نجات از این وضع موجود تا زندگی بهتری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ارضای احساس دوم را یعنی ضرورت نجات یافتن در دراز مدت به واسطه اعتقاد به منجی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پس از آن سعی نمود تا شیعیان را نیز شریک دردها و رنج‌های اهل سنت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آنها نیز همچون اهل سنت دچار درد و رنج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کسانی است که در نتیجه نارضایتی از عملکرد حاکمان و ناشایستگی ایشان برای تصدی منصب خلافت از یک سو و سر سپردگی‌شان مقابل این حاکمان از سوی دیگر، همواره دچار تنش درونی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سپردگی یا در اثر ترس از ایجاد فتنه بوده یا این که شورش علیه حاکمان جور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دلایلی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نمی‌دانستند یا به سبب شکست بسیاری از شورش‌ها، ترسیده بودند؛ لذا همچون شیعیان که سکوت در مقابل </w:t>
      </w:r>
    </w:p>
    <w:p>
      <w:pPr>
        <w:pStyle w:val="BookText"/>
        <w:rPr/>
      </w:pPr>
      <w:r>
        <w:rPr>
          <w:rFonts w:ascii="IRNazanin" w:hAnsi="IRNazanin" w:eastAsia="IRNazanin"/>
          <w:color w:val="111111"/>
          <w:sz w:val="28"/>
          <w:sz w:val="28"/>
          <w:szCs w:val="28"/>
          <w:rtl w:val="true"/>
          <w:lang w:bidi="fa-IR"/>
        </w:rPr>
        <w:t>حاکمان ظالم را تقیه نامیدند، راه فرار از این تنش‌ها را در عقیده مهدویت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فرقه‌هایی که تحقق اصل امر به معروف و نهی از منکر را تنها با شمشیر می‌دانند مانند خوارج و زیدیه به این عقیده اهمیت فراوانی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هیچ فرقه‌ای به اندازه شیعه امامی به عقیده مهدویت اهتمام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دو جهت دچار افراط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جهت داشتن روحیه شدید انقلابی و دیگری واجب دانستن شورش علیه خلفا</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خلاصه مطالب دکتر احمد محمود، که بر آن نقدهایی وارد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 میان اسباب و برخی نتایج آنها اشتباه شده است؛ زیرا ملت‌هایی که به دینی معتقدند، همواره بسیاری از نمادهای اعتقادی خود را به آن دین مرتبط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عقاید ریشه‌ای در دین آنها نداشت آنگاه اسباب و ریشه‌های دیگری را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ادیان سه گانه به آمدن منجی،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در یک شخص متجلی می‌شود تا تمام جوامع بر یک دین متحد شوند یا این‌که هر جامعه‌ای یک منجی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وجود منجی این است که در پیش روی هر امتی الگویی برای عدالت، خوبی‌ها و فضایل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تفکر مهدویت در تعالیم دینی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آسان این عقیده در دل‌ها، باعث رسوخ بیشتر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طرف ملتی که به هر دلیل نتوانسته است عدالت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که تفکر مهدویت هیچ گاه به جای انگیزه ظلم ستیزی و برپایی امر به معروف و نهی از منکر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که متون دینی انسان را مسئول دفاع از </w:t>
      </w:r>
    </w:p>
    <w:p>
      <w:pPr>
        <w:pStyle w:val="BookText"/>
        <w:rPr/>
      </w:pPr>
      <w:r>
        <w:rPr>
          <w:rFonts w:ascii="IRNazanin" w:hAnsi="IRNazanin" w:eastAsia="IRNazanin"/>
          <w:color w:val="111111"/>
          <w:sz w:val="28"/>
          <w:sz w:val="28"/>
          <w:szCs w:val="28"/>
          <w:rtl w:val="true"/>
          <w:lang w:bidi="fa-IR"/>
        </w:rPr>
        <w:t>خود و مقدسات خود می‌داند جدا از این که قیام حضرت مهدی صورت بگیرد یا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تفکر مهدویت که نوید زندگی کریمانه را می‌دهد باعث سستی و از بین رفتن روحیه مبارزه در جامعه شود و از یک عقیده پیش برنده به یک نیروی بازدارنده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دانستن تقیه شیعه و سکوت اهل سنت در مقابل ظالمان مغالطه‌ای بیش نیست؛ زیرا عامل سکوت بر ظلم نزد اهل تسنن امری اختیاری است و آن روایاتی است که در منابع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صبر و شکیبایی شیعه در مقابل ظالمان امری اجباری و قهری است که در زمان ناتوانی و فقدان زمینه انقلاب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نزد تمام امت‌ها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زمینه مناسب برای انقلاب و سرنگونی ظالمان برای شیعه مهیا شود، هیچ گاه منتظر ظهور حضرت مهدی نخواهند نشست تا امور آنها را اصلاح کند؛ به دلیل این که حکم امر به معروف و نهی از منکر نزد شیعیان با تحقق شرایط آن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جهاد نیز با تمام اقسام آن با حضور نایب خاص یا عام امام امکان پذیر است، البته قیام علیه ستمکاران برای حفظ نفس و مقدسات، مشروط به وجود امام یا نایب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مشهور علمای شیعه همین است؛ زیرا مبارزه با ظالم، دفاع از خود حساب می‌شود که در تمام حالات واجب است</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رجوع به تاریخ پر از جهاد و مقاومت شیعه، صحت مطالب فوق به آسانی قابل اثبات است و نیازی به توضیح بیشتری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ملت‌های مختلف در عقیده منجی مشترکند نشان یکی بودن </w:t>
      </w:r>
    </w:p>
    <w:p>
      <w:pPr>
        <w:pStyle w:val="BookText"/>
        <w:rPr/>
      </w:pPr>
      <w:r>
        <w:rPr>
          <w:rFonts w:ascii="IRNazanin" w:hAnsi="IRNazanin" w:eastAsia="IRNazanin"/>
          <w:color w:val="111111"/>
          <w:sz w:val="28"/>
          <w:sz w:val="28"/>
          <w:szCs w:val="28"/>
          <w:rtl w:val="true"/>
          <w:lang w:bidi="fa-IR"/>
        </w:rPr>
        <w:t xml:space="preserve">ادلة آنها نیست؛ زیرا عملکردهای مشترک فراوانی در میان امت‌های مختلف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دینی یا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علت مشترک داشته باشند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در نزد ادیان آسمانی نوعی عبادت است و به هدف کمک به مستمندان انجام می‌گیرد حال آن که نزد ادیان دیگر برای رهایی از خشم خدایان یا طرد ارواح پلید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برخی از انسان ها را برای طلب رزق قربانی می‌کنند همانطور که نزد مصریان قدیم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واحدی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عقیده به منجی یا مهدی تنها به هدف تغییر وضع موجود یا یافتن راه گریز نباشد بلکه عقیده‌ای است که به جوامع بشری می‌فهماند که ممکن است ستمگران مهلتی برای ستمگری بیابند اما هیچ گاه رها نخواهند شد و اگر مردم از طلب حقوق خود عاجز شدند، خداوند آسمان و زمین از طلب آنها ناتوان نیست بلکه باید به دست یک مصلح و منجی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اصل آن است که خود مردم به فکر اصلاح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لایغیر ما بقوم حتی یغیروا ما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سرنوشت هیچ قوم و ملتی تغییر نمی‌دهد مگر این که آنها تغییراتی در خود ایجاد کنند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خمودی و کاهلی بر یک ملت غلبه یابد، خداوند هیچ گاه آنها را رها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می‌فرماید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اسْتَیْأسَ الرُّسُلُ وَ ظَنُّوا أَنَّهُمْ قَدْ کُذِبُوا جاءَهُمْ نَصْرُنا فَنُجِّیَ مَنْ نَشاءُ وَ لا یُرَدُّ بَأْسُنا عَنِ الْقَوْمِ الْمُجْرِمینَ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تا زمانی که پیامبران به مرز ناامیدی رسیدند و گمان کردند مورد تکذیب قرار گرفتند، یاری ما به آنها آمد، پس برهانیم هر که را خواهیم و عذاب ما از مجرمان قابل بازگشت نیست</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سخنان فراوانی پیرامون این آیات دارند و همگی به این معنا معتقدند که خداوند در روزگار نا امیدی، خود وارد عمل خواهد شد</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تفکر مهدویت، تفکری سنتی و کلاسیکی است که مسلمانان آن را از سایر ملت‌ها اقتباس کرده‌اند بدون این که عامل مشترک یا علت خاصی در این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گولد زیهر وون فلوتن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خاورشناس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این عقیده برگرفته از تفکرات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فلوتن تأکید دارد که عقیده مهدویت از پیشگویی‌های کعب الاحبار و وهب بن منبه نشأت گرفته است و در شمار افکار اسرائیلی است که در میان مسلمانان رواج یافت</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احمد کسروی بر این باور است که ریشة این عقیده از ایرانیان است؛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ایرانیان باستان به خدای نیکی به نام یزدان و خدای شر به نام اهریمن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همواره جهان را اداره خواهند کرد تا سوشیانت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زرتشت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اهریمن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جهان مهد نیکی‌ها و 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ریشه عمیقی در تفکرات ایرانیان داشته تا این که اسلام در میان آنان ظهور کرد و ایران و عراق فتح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ایرانیان درآمیختند و بر یکدیگر تأثیر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نیز با سرعت عجیبی به مسلمانان </w:t>
      </w:r>
    </w:p>
    <w:p>
      <w:pPr>
        <w:pStyle w:val="BookText"/>
        <w:rPr/>
      </w:pPr>
      <w:r>
        <w:rPr>
          <w:rFonts w:ascii="IRNazanin" w:hAnsi="IRNazanin" w:eastAsia="IRNazanin"/>
          <w:color w:val="111111"/>
          <w:sz w:val="28"/>
          <w:sz w:val="28"/>
          <w:szCs w:val="28"/>
          <w:rtl w:val="true"/>
          <w:lang w:bidi="fa-IR"/>
        </w:rPr>
        <w:t>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روشن نیست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از کجا نشأت گرفت</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دیدگاه به دلایلی شایسته نقد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 چنین فرض کرده است که مسلمانان در اعتقادات خود تساهل داشتند تا جایی که حتی منشاء عقاید خود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هیچ ارتباطی میان اعتقاد به دو خدا و تفکر مهدویت وجود ندارد و در نهایت به آقای کسروی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مهدویت از عقاید مهم دینی است و به این سادگی که شما فکر می‌کنید،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مهدویت را به بعد سیاسی ارتباط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دیدگاه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مهدویت ساخته و پرداخته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مسلمانان در آنها ویژگی‌های مناسب حکمرانی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فرض کردند که امام غائب آزادیخواهی وجود دارد که بعدها ظهور خواهد کرد تا حکومت الهی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این راه را طی کرده‌اند مختار ثقفی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از طرف مهدی آل محمد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بر این دیدگاه اصرار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معروف است</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اثر را به جای مؤثر قرار داده است؛ زیرا کسانی که وجود منجی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این 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پرداختند، بدون پیش زمینه آن را رواج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تفکر مهدویت قبل از آن میان مردم شایع بوده تا این که این افراد توانستند سوار بر موج شده و از آن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دادن عقیده مهدویت به مختار و فرقه کسانیه، مورد انتقاد بسیاری از محققان قرار گرفته و آن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نسبت، صحیح باشد باز سخن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316" w:name="pg5219_39092"/>
    </w:p>
    <w:p>
      <w:pPr>
        <w:pStyle w:val="BookText"/>
        <w:rPr/>
      </w:pPr>
      <w:bookmarkEnd w:id="316"/>
      <w:r>
        <w:rPr>
          <w:rFonts w:ascii="IRNazanin" w:hAnsi="IRNazanin" w:eastAsia="IRNazanin"/>
          <w:color w:val="111111"/>
          <w:sz w:val="28"/>
          <w:sz w:val="28"/>
          <w:szCs w:val="28"/>
          <w:rtl w:val="true"/>
          <w:lang w:bidi="fa-IR"/>
        </w:rPr>
        <w:t>معلوم می‌شود که پیش زمینه‌ای برای این عقیده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که مختار آنچنان جایگاهی میان فرقه‌های مسلمانان ندارد تا دیدگاه‌های او تأثیر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بسیاری از اهداف وی معلوم است</w:t>
      </w:r>
      <w:r>
        <w:rPr>
          <w:rFonts w:eastAsia="IRNazanin" w:cs="IRNazanin"/>
          <w:color w:val="111111"/>
          <w:sz w:val="28"/>
          <w:szCs w:val="28"/>
          <w:rtl w:val="true"/>
          <w:lang w:bidi="fa-IR"/>
        </w:rPr>
        <w:t>.</w:t>
      </w:r>
    </w:p>
    <w:p>
      <w:pPr>
        <w:pStyle w:val="Heading4"/>
        <w:numPr>
          <w:ilvl w:val="3"/>
          <w:numId w:val="1"/>
        </w:numPr>
        <w:rPr/>
      </w:pPr>
      <w:bookmarkStart w:id="317" w:name="__RefHeading___Toc225990_581953129"/>
      <w:bookmarkStart w:id="318" w:name="_Toc115"/>
      <w:bookmarkEnd w:id="317"/>
      <w:r>
        <w:rPr>
          <w:rtl w:val="true"/>
        </w:rPr>
        <w:t xml:space="preserve">دیدگاه مسلمانان نسبت به </w:t>
      </w:r>
      <w:r>
        <w:rPr>
          <w:rtl w:val="true"/>
        </w:rPr>
        <w:t>«</w:t>
      </w:r>
      <w:r>
        <w:rPr>
          <w:rtl w:val="true"/>
        </w:rPr>
        <w:t>مهدی</w:t>
      </w:r>
      <w:r>
        <w:rPr>
          <w:rtl w:val="true"/>
        </w:rPr>
        <w:t>»</w:t>
      </w:r>
      <w:bookmarkEnd w:id="318"/>
    </w:p>
    <w:p>
      <w:pPr>
        <w:pStyle w:val="BookText"/>
        <w:rPr/>
      </w:pPr>
      <w:r>
        <w:rPr>
          <w:rFonts w:ascii="IRNazanin" w:hAnsi="IRNazanin" w:eastAsia="IRNazanin"/>
          <w:color w:val="111111"/>
          <w:sz w:val="28"/>
          <w:sz w:val="28"/>
          <w:szCs w:val="28"/>
          <w:rtl w:val="true"/>
          <w:lang w:bidi="fa-IR"/>
        </w:rPr>
        <w:t xml:space="preserve">تفکر مهدوی در چارچوب دینی خود، مورد اتفاق تمام مسلمانان است؛ زیرا روایات دربارة وجود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و این که به دست او زمین پر از عدل و داد می‌شود، در منابع دو گروه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علما و ائمه اهل سنت به این عده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در مسند، ترمذی در سنن، ابوداوود در سنن، ابن ماجه در سنن، حاکم در المستدرک، گنجی شافعی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یحیی الدمشقی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 فی اخبار الامام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عبدالله ابو نعیم صاحب کتاب حلیه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مشکاهًْ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دیگر از نویسندگان بزرگ اهل سنت</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اهل سنت، احادیث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عباس، عبدالله بن عمر، طلحه، ابن مسعود، ابوهریره، ابوسعید خدری، ام سلمه و دیگران نقل کرده‌اند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حدیثی است که ابن عمر با سند خود از پیامبر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آخر زمان مردی از فرزندانم که نام او هم نام من و کنیه او کنیه من </w:t>
      </w:r>
    </w:p>
    <w:p>
      <w:pPr>
        <w:pStyle w:val="BookText"/>
        <w:rPr/>
      </w:pPr>
      <w:r>
        <w:rPr>
          <w:rFonts w:ascii="IRNazanin" w:hAnsi="IRNazanin" w:eastAsia="IRNazanin"/>
          <w:color w:val="111111"/>
          <w:sz w:val="28"/>
          <w:sz w:val="28"/>
          <w:szCs w:val="28"/>
          <w:rtl w:val="true"/>
          <w:lang w:bidi="fa-IR"/>
        </w:rPr>
        <w:t>است زمین را پر از عدل و داد خواهد کرد همانطور که از ظلم و جور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حدیث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خاندان من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استناد مسند احمد بن حنبل، صحیح ترمذی و سنن ابی داوود این احادیث را صحیح دانسته است</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با استناد به این روایات فتوا به کفر منکران حضرت مهدی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سؤالی درباره امام مهدی،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منکران مهدی موعود و آمدن ایشان، حدیثی از ابوبکر اسکافی نقل شده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آمدن دجال را تکذیب کند کافر است، هر کس مهدی را تکذیب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سؤال کننده روایاتی را نقل خواهم کرد که به فسق و گمراهی منکران مهدی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می‌یابد در حالی که بر سرش عمامه‌ای نهاده و شخصی همراه اوست که فریاد می‌زند این خلیفه خداست از او تبعیت کنید</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نقل سایر روایات در این زمینه می‌پردازد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برخی از روایات اهل سنت در موضوع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روایات فراوانی از پیامبر و اهل بیتش نقل کرده و کتاب‌های زیادی در خصوص این موضوع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بسیاری از پرسش‌ها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به مناسبت‌های مختلف این موضوع را مطرح ساختند،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متأخران نیز کتاب‌های زیادی در این موضوع نوشته‌اند و ادله فراوانی برای آن مطرح کرده‌اند که هم اکنون تنها به دو دلیل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ادله عقلی، دلیل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لزوم صدور لطف از جانب خداوند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معنای کاری است که انسان را به اطاعت خدا نزدیک و از معصیت او دور سازد و موجب رفع موانع و اتمام حجت نسبت به مکلف می‌شود ولی به درجه سلب اختیار از مکلف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هیچ عذری در انجام واجب و ترک معصیت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همانطور که عقل به لزوم بعثت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 کردن مردم به اوامر الهی و اقامه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انتصاب امام نیز حکم می‌کند تا جایگزین انبیا برای تحقق همان اهداف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هیچ گاه جهان را بدون حجت نمی گذارد و دوران‌های مختلف از این جهت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ادله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کسانی که از شما ایمان آورده‌اند و اعمال صالح انجام داده‌اند وعده می‌دهد که آنها را قطعاً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خواهد کرد، همان گونه که پیشینیان را خلافت روی زمین بخشید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آیه طبق فرمایش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که به دست ایشان تمام امور اصلاح می‌شود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عام است و منظور این است که اصلاح و عدالت توسط تمام مسلمانان صورت خواهد گرفت؛ جواب داده شد، از قرائن بر‌می‌آید امور مطرح شده در این آیه تاکنون در هیچ جا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وعده الهی باید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این وعده در آینده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شیوه‌های قرآن این است که گاهی خاص را با لفظ عام و فرد را بالفظ جمع استعمال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فخر رازی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وَلا یَخافُونَ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میان شما از دین خویش برگردد، به زودی خداوند گروهی را خواهد آورد که آنان را دوست می‌دارد و آنان نیز او را دوست می‌دارند که با مؤمنان فروتن و با کافران پر صلابت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جهاد خواهند کرد و از سرزنش هیچ سرزنشگری نمی‌هراسند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ابوبکر نازل شده است؛ زیرا اوست که با مرتدان، جهاد نمود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زبان آیه عام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احادیثی که شیعیان در موضوع مهدویت به آن استناد می‌کنند، روایتی است که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از بین نمی‌رود تا مردی از خاندانم، حکومت امتم را به دست گیرد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مطالب کوتاه ثابت شد، تفکر مهدویت مورد اجماع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ارزشی نمی‌ماند برای گفتار یاوه گویان و کسانی که بدون توجه به متون دینی، این عقیده را از تعالیم اسلامی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در طول تاریخ از این عقیده سوء استفاده کرده باشند دلیل نمی‌شود که آن را خرافه بپنداریم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انکار یک نظریه‌ای که خوب درک نشود یا منافع عده‌ای را به خطر اندازد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نمی‌خواهم تمام جزئیات و مباحث پیرامون موضوع مهدویت را صحیح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تنها به اموری معتقد شد که از راه‌های معتبر اثبات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برخی نیز باید از سخنان رکیک دست بردارند تا جایی که برخی چنین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 آن نرسیده تا سرداب سامرا، آن انسان به زعم شما شیعیان را به دنیا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شیعیان چه قدر بی‌خردید که بر افسانه‌های سیمرغ و غول، افسانه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عجولانه و از روی نادانی قضاوت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آنها سلام می‌گوئیم همانطور که قرآن به ما دستور می‌دهد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319" w:name="pg5219_39100"/>
    </w:p>
    <w:p>
      <w:pPr>
        <w:pStyle w:val="Heading4"/>
        <w:numPr>
          <w:ilvl w:val="3"/>
          <w:numId w:val="1"/>
        </w:numPr>
        <w:rPr/>
      </w:pPr>
      <w:bookmarkStart w:id="320" w:name="__RefHeading___Toc225992_581953129"/>
      <w:bookmarkStart w:id="321" w:name="_Toc116"/>
      <w:bookmarkEnd w:id="319"/>
      <w:bookmarkEnd w:id="320"/>
      <w:r>
        <w:rPr>
          <w:rtl w:val="true"/>
        </w:rPr>
        <w:t>نتایج مثبت عقیده مهدویت</w:t>
      </w:r>
      <w:bookmarkEnd w:id="321"/>
    </w:p>
    <w:p>
      <w:pPr>
        <w:pStyle w:val="BookText"/>
        <w:rPr/>
      </w:pPr>
      <w:r>
        <w:rPr>
          <w:rFonts w:ascii="IRNazanin" w:hAnsi="IRNazanin" w:eastAsia="IRNazanin"/>
          <w:color w:val="111111"/>
          <w:sz w:val="28"/>
          <w:sz w:val="28"/>
          <w:szCs w:val="28"/>
          <w:rtl w:val="true"/>
          <w:lang w:bidi="fa-IR"/>
        </w:rPr>
        <w:t>بیان کردن نتایج و بهره‌هایی که از این عقیده به دست می‌آید، بسیاری از اشتباهات و شبهات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بدانیم که این عقیده به طور مستقیم با جان‌ها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یکی از اوامر الهی را اطاعت کرده است؛ زیرا فرض بر این است که متون دینی، مهدویت را در شمار سایر عقاید قرار داد‌اند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با وجود چنین امامی بر امت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دیگران می‌توانستند کار امام را انجام دهند، هرگز اختلافی میان مسلمانان ایجاد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اکنون که امام موجود است نیز اختلاف‌ها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نتیجه عدم پذیرش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علما معتقدند که از طرف این امام موجود به طور غیبی راهنمایی می‌شوند گرچه او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الهی را به سوی خداوند نزدیک می‌کند؛ چون احساس می‌کنند خداوند همواره برای اقامه عدل و نفی ظلم زمینه 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رفع ظلم باید به دست مردم و با اسباب طبیعی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 ولی اگر کاستی کنند؛ خداوند خود برای دفاع از مؤمنان وارد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شود که دفاع از مؤمنان در آخرت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اقامه حدود در دنیاست با این که خداوند مجرمان را در آخرت عقاب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برخی از فوائد و بهره‌های اعتقاد به مهدویت‌اند که گرچه علت تامه وجود ایشان نیستد اما حکمت می‌توان باشند و ما از روی تعبّد روایات را </w:t>
      </w:r>
      <w:bookmarkStart w:id="322" w:name="pg5219_39102"/>
    </w:p>
    <w:p>
      <w:pPr>
        <w:pStyle w:val="BookText"/>
        <w:rPr/>
      </w:pPr>
      <w:bookmarkEnd w:id="322"/>
      <w:r>
        <w:rPr>
          <w:rFonts w:ascii="IRNazanin" w:hAnsi="IRNazanin" w:eastAsia="IRNazanin"/>
          <w:color w:val="111111"/>
          <w:sz w:val="28"/>
          <w:sz w:val="28"/>
          <w:szCs w:val="28"/>
          <w:rtl w:val="true"/>
          <w:lang w:bidi="fa-IR"/>
        </w:rPr>
        <w:t>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فراوانی وجود دارد که به تفصیل این مسئله را مورد کنکاش قرار داده‌اند که می‌توان به آنها رجوع کرد</w:t>
      </w:r>
      <w:r>
        <w:rPr>
          <w:rFonts w:eastAsia="IRNazanin" w:cs="IRNazanin"/>
          <w:color w:val="111111"/>
          <w:sz w:val="28"/>
          <w:szCs w:val="28"/>
          <w:rtl w:val="true"/>
          <w:lang w:bidi="fa-IR"/>
        </w:rPr>
        <w:t>.</w:t>
      </w:r>
    </w:p>
    <w:p>
      <w:pPr>
        <w:pStyle w:val="Heading4"/>
        <w:numPr>
          <w:ilvl w:val="3"/>
          <w:numId w:val="1"/>
        </w:numPr>
        <w:rPr/>
      </w:pPr>
      <w:bookmarkStart w:id="323" w:name="__RefHeading___Toc225994_581953129"/>
      <w:bookmarkStart w:id="324" w:name="_Toc117"/>
      <w:bookmarkEnd w:id="323"/>
      <w:r>
        <w:rPr>
          <w:rtl w:val="true"/>
        </w:rPr>
        <w:t>نتایج منفی عقیده مهدویت</w:t>
      </w:r>
      <w:bookmarkEnd w:id="324"/>
    </w:p>
    <w:p>
      <w:pPr>
        <w:pStyle w:val="BookText"/>
        <w:rPr/>
      </w:pPr>
      <w:r>
        <w:rPr>
          <w:rFonts w:ascii="IRNazanin" w:hAnsi="IRNazanin" w:eastAsia="IRNazanin"/>
          <w:color w:val="111111"/>
          <w:sz w:val="28"/>
          <w:sz w:val="28"/>
          <w:szCs w:val="28"/>
          <w:rtl w:val="true"/>
          <w:lang w:bidi="fa-IR"/>
        </w:rPr>
        <w:t>نتیجه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نتیجه نامطلوبی که از این اعتقاد، گریبان‌گیر جامعه می‌شود، فلج کردن جامعه تا جایی که آن را از انجام وظایفش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را به یک موجود ترسو و مرعوب تبدیل می‌کند که تنها منتظر ظهور امامی است تا حقش را از ظالمان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انتظار شیعیان را چنان منفی معرفی کردند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شیعیان از ترس این که امامشان ظهور کند و آنها در حال نماز باشند، نماز نمی‌خوانند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تعریف به طور مطلق مردود است و نمی‌خواهم در نقد آن قلم فرسایی کنم ولی شما را به کتاب‌های فقهی شیعه ارجاع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امامیه مسئله امر به معروف و نهی از منکر و وجوب دفاع از نفس از مسائل بسیار مهم شمرده شده است و ارتباطی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خلاف این مطلب می‌گوید،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یاوه‌گویی‌ها و سخنان سست به گویندگان آنها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تهمتی را به مؤمنی بزند خداوند او را در باتلاق تباهی گرفتار می‌سازد</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وجود مهدی، بی‌احترامی به عقل است؛ زیرا مواردی </w:t>
      </w:r>
    </w:p>
    <w:p>
      <w:pPr>
        <w:pStyle w:val="BookText"/>
        <w:rPr/>
      </w:pPr>
      <w:r>
        <w:rPr>
          <w:rFonts w:ascii="IRNazanin" w:hAnsi="IRNazanin" w:eastAsia="IRNazanin"/>
          <w:color w:val="111111"/>
          <w:sz w:val="28"/>
          <w:sz w:val="28"/>
          <w:szCs w:val="28"/>
          <w:rtl w:val="true"/>
          <w:lang w:bidi="fa-IR"/>
        </w:rPr>
        <w:t>چون طول عمر غیر متعارف، نهان بودن از دیدگان، سودمند نبودن وجود چنین امامی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عقلانیت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بقاء امام در این مدت طولانی را نه به صورت طبیعی بلکه معجزه می‌دانند؛ زیرا وقتی که با ادله متقن وجود، غیبت و وعده ظهور ایشان ثابت شده است، پس ناچاریم آن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شیعه معتقد است که زمین هرگز بدون امام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 که بقای امام معجزه است، باید آن را با معیار تصدیق یا تکذیب معجزات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تکذیب کنیم، امری قطعی و ثابت شده در اسلام را منکر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گفته شد که حضرت غایب است و دیده نمی شود، نادرست است؛ زیرا ممکن است دیده شود ولی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است و در اظهار نظرها شرکت می‌کند و نظر می‌دهد و مردم از آراء صحیح او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 غیبتش باقی می‌ماند که چه بسا عقاید و احکامی وجود دارد که علت‌های آن‌ها نامعلوم است اما معتقد به آنها می‌شویم، چون رمی‌حجرات در حج، هروله در سعی بین صفا و مروه، فرق دیه مرد و زن تا یک سوم، عدد رکعات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احکام علت آنها روشن نیست بلکه بیشتر احکام و حتی عقاید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منفی دیگری که بر شمردند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امامی که اطاعتش واجب است ولی حکومت نمی‌کند با امامی که حکومت می‌کند ولی اطاعتش واجب نیست ناهماهنگی و دوگانگی ایجاد می‌شود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فقهای امامیه حکومت حاکم عادل در عصر غیبت را مشروع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بتواند با اجرای عدالت، از مرزها و منافع مسلمانان دفاع کرده و با دشمنان آنها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چنین حاکمانی را در کل به رسمیت می‌شمارند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مختصری از مباحث مهدویت بود، به این دلیل مطرح شد تا به کسانی که درباره شیعه قلم زنی می‌کنند و عقیده مهدویت را به شاهان ایران و روم نسبت می‌دهند، گوشزد کنیم این عقیده با وجود فراوانی منابعش کسی نمی‌تواند منکر آن شود یا آن را از عقاید اسلامی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گفته شود احادیث پیرامون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مخفیانه، توسط شیعیان وارد کتاب‌های اهل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موارد مشابه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 کس که جوابی برای استدلال دیگران نیابد به این مقوله متوسل می‌شود، اگر چنین باشد هیچ اعتمادی به کتاب‌های اصیل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ورود احادیث بیگانه در آنها بدهیم، آنها را باید به دریا بریزیم تا عده ای که از این احادیث خوششان نمی‌آید 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هیچ گاه تسلیم حق نشده و از تفرقه مسلمانان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موظفیم تا شعارهای قرآن را برپا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اُمَّةً واحِدَةً وَأنَا رَبُّکُمْ فَاعْبُدُونِ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پیامبران بزرگ و پیروانشان همه امت واحدی هستند و من پروردگار شما هستم، پس تنها مرا پرستش کنید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پس از وحدت امت، قرآن به عبادت خداوند دستور می‌دهد تا بفهماند برخی وحدت امت برای آنها گران و رنج آور است؛ چون منافع مادیشان در سایه تفرقه تأمین می‌شود و بتهایی از تعصبات در سر دارند که آنها را عبادت می‌کنند، حال آن که خداوند دستور داده تا تمام بتها را نفی و به عبادت توحیدی او روی آورند</w:t>
      </w:r>
      <w:r>
        <w:rPr>
          <w:rFonts w:eastAsia="IRNazanin" w:cs="IRNazanin"/>
          <w:color w:val="111111"/>
          <w:sz w:val="28"/>
          <w:szCs w:val="28"/>
          <w:rtl w:val="true"/>
          <w:lang w:bidi="fa-IR"/>
        </w:rPr>
        <w:t xml:space="preserve">. </w:t>
      </w:r>
      <w:bookmarkStart w:id="325" w:name="pg5219_39107"/>
    </w:p>
    <w:p>
      <w:pPr>
        <w:pStyle w:val="Heading4"/>
        <w:numPr>
          <w:ilvl w:val="3"/>
          <w:numId w:val="1"/>
        </w:numPr>
        <w:rPr/>
      </w:pPr>
      <w:bookmarkStart w:id="326" w:name="__RefHeading___Toc225996_581953129"/>
      <w:bookmarkStart w:id="327" w:name="_Toc118"/>
      <w:bookmarkEnd w:id="325"/>
      <w:bookmarkEnd w:id="326"/>
      <w:r>
        <w:rPr>
          <w:rtl w:val="true"/>
        </w:rPr>
        <w:t>تقیه و احکام آن</w:t>
      </w:r>
      <w:bookmarkEnd w:id="327"/>
    </w:p>
    <w:p>
      <w:pPr>
        <w:pStyle w:val="BookText"/>
        <w:rPr/>
      </w:pPr>
      <w:r>
        <w:rPr>
          <w:rFonts w:ascii="IRNazanin" w:hAnsi="IRNazanin" w:eastAsia="IRNazanin"/>
          <w:color w:val="111111"/>
          <w:sz w:val="28"/>
          <w:sz w:val="28"/>
          <w:szCs w:val="28"/>
          <w:rtl w:val="true"/>
          <w:lang w:bidi="fa-IR"/>
        </w:rPr>
        <w:t>تقیه از الفاظی است که همواره همراه لفظ شیعه آورده می‌شود، گویا تنها به شیعیان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امر را تقویت می‌کند، فشار فراوانی است که شیعیان در طول تاریخ تحمل کرده‌اند و چون همیشه به عنوان گروه ناراضی و منتقد شناخته شده و تحت تعقیب حاکمان قرار داشتند، بنابراین برای محافظت از جان خود و جلوگیری از ریشه کن شدن، راه تقیه را در پیش گرفتند؛ زیرا تقیه روشی است که شریعت آن را به رسمیت شمرده و ادله آن در کتاب و سنت موجود است که در هنگام ضرورت می‌توان آن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شایسته بود که شیعیان از کتاب و سنت پیروی نکنند تا گرفتار نسل کشی یا افتادن در دامان ظالمان نشوند همچنان که دیگران چنین کردند، به دربار حکومت و حاکمان وارد شده و از سفره‌های رنگین و حمایت‌های بی‌دریغ آنان بهره‌ها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حتی فتاوای خود را هماهنگ با خواسته آنان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شرح حال ابویوسف قاضی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زبیده، همسر هارون الرشید، نامه‌ای به ابویوسف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فتوای شما درباره فلان مسئله چیست؟ البته دوست دارم که در این مسئله چنین فتوایی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مطابق خواسته او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زبیده ظرفی پر از کیسه‌های نقره که هر یک به نوع خاصی از عطر، معطر شده بود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نیز در بلوری پر از درهم‌های نقره‌ای بود که در وسط آن بلور دیگری پر از دنیارهای طلا قرار داشت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می‌توانستند با تمایل به حاکمان جور، از این وضع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هرگز چنین نکردند و به خاطر باورهای خود جان فشانی کردند مگر در موارد خاصی که مجبور به تقیه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شیعیان از زمانی که تحت فشار قرار گرفتند، در بسیاری از موارد تقیه را در حد فتوا نگه داشته و در مقام عمل بیشترین قربانی‌ها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خواننده‌ای می‌تواند با مراجعه به منابع تاریخی، برخورد شیعیان با معاویه و سایر حاکمان اموی و عباسی را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چون حجر بن عدی، میثم تمار، رشید هجری، کمیل بن زیاد و صدها تن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 علویان در طول تاریخ نیز بهترین دلیل بر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تنها شیعیان نیستند که معتقد به تقیه هستند بلکه دیگر فرقه‌های اسلامی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آنها را از تفسیر آیات مربوط به تقیه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 وَ یُحَذِّرُکُمُ اللهُ نَفْسَهُ وَ إِلَی اللهِ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مؤمنان، کافران را به جای دیگر مؤمنان به دوستی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چنین کند از خدا در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رابطه‌اش با خدا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آنها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خود می‌ترساند و بازگشت به سوی خداست</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أُکْرِهَ وَ قَلْبُهُ مُطْمَئِنُّ بِالایمانِ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جز آنها که تحت فشار و اجبار اظهار کفر کرده‌اند در حالی که قلبشان مملو از ایمان است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روایاتی از دیگر فرقه‌های اسلامی دربارة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صحیح خود،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المدارهًْ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در مقابل کسانی لبخند می‌زنیم ولی دل‌هایمان آنها را نفرین می‌کند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فراموشی و مجبور شدن بر کاری از دوش امتم برداشته شده است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هنگامی که پیامبر، محمد بن مسلمه و همراهانش را به جنگ کعب بن اشرف فرستاد، 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 حال ضرورت، سخنان ناروا در مورد شما بگوییم؟ پیامبر نیز به آنها اجازه فرمود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مضمون این روایات، دیدگاه‌های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تنها در اقوال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برخی دیگر در افعال نیز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یا اباحه آن نیز اختلاف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مطلقاً جایز و برخی دیگر مطلقاً واجب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تفصیل قائل شده، در برخی موارد جایز و در موارد دیگر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دیدگاه‌های برخی از این دانشمندان را مطرح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چند مبحث مقدماتی دربارة این موضوع می‌پردازیم</w:t>
      </w:r>
      <w:r>
        <w:rPr>
          <w:rFonts w:eastAsia="IRNazanin" w:cs="IRNazanin"/>
          <w:color w:val="111111"/>
          <w:sz w:val="28"/>
          <w:szCs w:val="28"/>
          <w:rtl w:val="true"/>
          <w:lang w:bidi="fa-IR"/>
        </w:rPr>
        <w:t xml:space="preserve">: </w:t>
      </w:r>
      <w:bookmarkStart w:id="328" w:name="pg5219_39113"/>
    </w:p>
    <w:p>
      <w:pPr>
        <w:pStyle w:val="Heading4"/>
        <w:numPr>
          <w:ilvl w:val="3"/>
          <w:numId w:val="1"/>
        </w:numPr>
        <w:rPr/>
      </w:pPr>
      <w:bookmarkStart w:id="329" w:name="__RefHeading___Toc225998_581953129"/>
      <w:bookmarkStart w:id="330" w:name="_Toc119"/>
      <w:bookmarkEnd w:id="328"/>
      <w:bookmarkEnd w:id="329"/>
      <w:r>
        <w:rPr>
          <w:rtl w:val="true"/>
        </w:rPr>
        <w:t>تعریف تقیه</w:t>
      </w:r>
      <w:bookmarkEnd w:id="330"/>
    </w:p>
    <w:p>
      <w:pPr>
        <w:pStyle w:val="Heading5"/>
        <w:numPr>
          <w:ilvl w:val="4"/>
          <w:numId w:val="1"/>
        </w:numPr>
        <w:rPr/>
      </w:pPr>
      <w:bookmarkStart w:id="331" w:name="__RefHeading___Toc226000_581953129"/>
      <w:bookmarkStart w:id="332" w:name="_Toc120"/>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مفسران در تعریف تقیّه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 ساختن عقیده از ترس هلاک شدن و همراهی ظاهری با مخالفان در حالی که تنفر قلبی از آنها داریم به این امید که موانع شورش علیه آنان مرتفع شود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کتمان حقیقت و نهان ساختن عقیده در مقابل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کتمان تا حدی باشد که ضرری به دین و دنیای انسان وارد نسازد</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هر دو تعریف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تعریف تقیه روشن شده اکنون دیدگاه مذاهب مختلف را بررسی می‌کنیم</w:t>
      </w:r>
      <w:r>
        <w:rPr>
          <w:rFonts w:eastAsia="IRNazanin" w:cs="IRNazanin"/>
          <w:color w:val="111111"/>
          <w:sz w:val="28"/>
          <w:szCs w:val="28"/>
          <w:rtl w:val="true"/>
          <w:lang w:bidi="fa-IR"/>
        </w:rPr>
        <w:t>:</w:t>
      </w:r>
    </w:p>
    <w:p>
      <w:pPr>
        <w:pStyle w:val="Heading5"/>
        <w:numPr>
          <w:ilvl w:val="4"/>
          <w:numId w:val="1"/>
        </w:numPr>
        <w:rPr/>
      </w:pPr>
      <w:bookmarkStart w:id="333" w:name="__RefHeading___Toc226002_581953129"/>
      <w:bookmarkStart w:id="334" w:name="_Toc121"/>
      <w:bookmarkEnd w:id="333"/>
      <w:r>
        <w:rPr/>
        <w:t>1</w:t>
      </w:r>
      <w:r>
        <w:rPr>
          <w:rtl w:val="true"/>
        </w:rPr>
        <w:t xml:space="preserve">. </w:t>
      </w:r>
      <w:r>
        <w:rPr>
          <w:rtl w:val="true"/>
        </w:rPr>
        <w:t>معتزله</w:t>
      </w:r>
      <w:bookmarkEnd w:id="334"/>
    </w:p>
    <w:p>
      <w:pPr>
        <w:pStyle w:val="BookText"/>
        <w:rPr/>
      </w:pPr>
      <w:r>
        <w:rPr>
          <w:rFonts w:ascii="IRNazanin" w:hAnsi="IRNazanin" w:eastAsia="IRNazanin"/>
          <w:color w:val="111111"/>
          <w:sz w:val="28"/>
          <w:sz w:val="28"/>
          <w:szCs w:val="28"/>
          <w:rtl w:val="true"/>
          <w:lang w:bidi="fa-IR"/>
        </w:rPr>
        <w:t>معتزله، تقیه را هنگام خطر هلاک شدن و از دست دادن جان،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ابوهذیل علاف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گناهی مجبورشود و راه توریه و کنایه زدن نداند، جایز است دروغ بگوید و گناهی بر او نیست</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226004_581953129"/>
      <w:bookmarkStart w:id="336" w:name="_Toc122"/>
      <w:bookmarkEnd w:id="335"/>
      <w:r>
        <w:rPr/>
        <w:t>2</w:t>
      </w:r>
      <w:r>
        <w:rPr>
          <w:rtl w:val="true"/>
        </w:rPr>
        <w:t xml:space="preserve">. </w:t>
      </w:r>
      <w:r>
        <w:rPr>
          <w:rtl w:val="true"/>
        </w:rPr>
        <w:t>خوارج</w:t>
      </w:r>
      <w:bookmarkEnd w:id="33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درباره تقیه به سه گروه تقسیم شدند؛ گروه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أرزق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به کلی رد کرده و به شدت عاملان به آن را محکوم کردند و کسانی که علیه ظلم و ستم قیام نکنند را تکفیر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بن 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337" w:name="pg5219_39115"/>
    </w:p>
    <w:p>
      <w:pPr>
        <w:pStyle w:val="BookText"/>
        <w:rPr/>
      </w:pPr>
      <w:bookmarkEnd w:id="337"/>
      <w:r>
        <w:rPr>
          <w:rFonts w:ascii="IRNazanin" w:hAnsi="IRNazanin" w:eastAsia="IRNazanin"/>
          <w:color w:val="111111"/>
          <w:sz w:val="28"/>
          <w:sz w:val="28"/>
          <w:szCs w:val="28"/>
          <w:rtl w:val="true"/>
          <w:lang w:bidi="fa-IR"/>
        </w:rPr>
        <w:t>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جایز نیست و دست برداشتن از جهاد، کفر است؛ زیرا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فَریقٌ مِنْهُمْ یَخْشَوْنَ النّاسَ کَخَشْیَةِ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ناگاه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آن هم همچون ترس از خدا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 لا یَخافُونَ لَوْمَةَ 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راه خدا جهاد می‌کنند و از سرزش هیچ سرزنشگری نمی‌هراسند</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نجدهًْ بن عویمر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تقیه را چه در قول و چه در عمل جایز دانسته‌اند گر به کشتن انسان بی‌گناهی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میانی را طی کرده و تنها در قول، تقیه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این مطالب را نقل کرده که همگی قابل مناقشه است و ما در صدد آن نیستیم</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226006_581953129"/>
      <w:bookmarkStart w:id="339" w:name="_Toc123"/>
      <w:bookmarkEnd w:id="338"/>
      <w:r>
        <w:rPr/>
        <w:t>3</w:t>
      </w:r>
      <w:r>
        <w:rPr>
          <w:rtl w:val="true"/>
        </w:rPr>
        <w:t xml:space="preserve">. </w:t>
      </w:r>
      <w:r>
        <w:rPr>
          <w:rtl w:val="true"/>
        </w:rPr>
        <w:t>اهل سنت</w:t>
      </w:r>
      <w:bookmarkEnd w:id="339"/>
    </w:p>
    <w:p>
      <w:pPr>
        <w:pStyle w:val="BookText"/>
        <w:rPr/>
      </w:pPr>
      <w:r>
        <w:rPr>
          <w:rFonts w:ascii="IRNazanin" w:hAnsi="IRNazanin" w:eastAsia="IRNazanin"/>
          <w:color w:val="111111"/>
          <w:sz w:val="28"/>
          <w:sz w:val="28"/>
          <w:szCs w:val="28"/>
          <w:rtl w:val="true"/>
          <w:lang w:bidi="fa-IR"/>
        </w:rPr>
        <w:t>تمام اهل سنت تقیه را در گفتار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فتوای وجوب آن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غزالی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جان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منجر به ریختن خون مسلمان شود، دروغ در آن واجب است</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w:t>
      </w:r>
      <w:bookmarkStart w:id="340" w:name="pg5219_39117"/>
    </w:p>
    <w:p>
      <w:pPr>
        <w:pStyle w:val="BookText"/>
        <w:rPr/>
      </w:pPr>
      <w:bookmarkEnd w:id="340"/>
      <w:r>
        <w:rPr>
          <w:rFonts w:ascii="IRNazanin" w:hAnsi="IRNazanin" w:eastAsia="IRNazanin"/>
          <w:color w:val="111111"/>
          <w:sz w:val="28"/>
          <w:sz w:val="28"/>
          <w:szCs w:val="28"/>
          <w:rtl w:val="true"/>
          <w:lang w:bidi="fa-IR"/>
        </w:rPr>
        <w:t>تنها آن را جایز دانستند، آن هم برای زمانی که مسلمان میان کافرانی قرار بگیرد که جان یا مال او را تهدید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تقیه را در این مورد جایز دانسته، فخر رازی مفسر معروف و طبری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 که از آنان کفار بترسید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دیگری از دانشمندان تقیه را نه تنها میان کفار بلکه میان مسلمانان مخالف نیز جایز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یک مسلمان، نتواند عقیده مذهب خود را میان پیروان مذاهب دیگر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و ابن حزم ظاهری از پیروان این دیدگاه‌اند</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جواز تقیه، همچون سایر احکام تا روز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کسانی که آن را مخصوص روزگار ضعف مسلمانان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باره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تا روز قیامت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سخن پیامبر است وقتی عمار بن یاسر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مرا رها نکردند تا این که به شما ناسزا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بار دیگر چنین کردند تو نیز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این جریان را در ذیل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آورده است</w:t>
      </w:r>
      <w:r>
        <w:rPr>
          <w:rFonts w:eastAsia="IRNazanin" w:cs="IRNazanin"/>
          <w:color w:val="111111"/>
          <w:sz w:val="28"/>
          <w:szCs w:val="28"/>
          <w:rtl w:val="true"/>
          <w:lang w:bidi="fa-IR"/>
        </w:rPr>
        <w:t>.</w:t>
      </w:r>
    </w:p>
    <w:p>
      <w:pPr>
        <w:pStyle w:val="Heading5"/>
        <w:numPr>
          <w:ilvl w:val="4"/>
          <w:numId w:val="1"/>
        </w:numPr>
        <w:rPr/>
      </w:pPr>
      <w:bookmarkStart w:id="341" w:name="__RefHeading___Toc226008_581953129"/>
      <w:bookmarkStart w:id="342" w:name="_Toc124"/>
      <w:bookmarkEnd w:id="341"/>
      <w:r>
        <w:rPr/>
        <w:t>4</w:t>
      </w:r>
      <w:r>
        <w:rPr>
          <w:rtl w:val="true"/>
        </w:rPr>
        <w:t xml:space="preserve">. </w:t>
      </w:r>
      <w:r>
        <w:rPr>
          <w:rtl w:val="true"/>
        </w:rPr>
        <w:t>دیدگاه شیعه</w:t>
      </w:r>
      <w:bookmarkEnd w:id="34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در مسئله جواز تقیه با اهل سنت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نزد شیعیان، </w:t>
      </w:r>
    </w:p>
    <w:p>
      <w:pPr>
        <w:pStyle w:val="BookText"/>
        <w:rPr/>
      </w:pPr>
      <w:r>
        <w:rPr>
          <w:rFonts w:ascii="IRNazanin" w:hAnsi="IRNazanin" w:eastAsia="IRNazanin"/>
          <w:color w:val="111111"/>
          <w:sz w:val="28"/>
          <w:sz w:val="28"/>
          <w:szCs w:val="28"/>
          <w:rtl w:val="true"/>
          <w:lang w:bidi="fa-IR"/>
        </w:rPr>
        <w:t>وسیله‌ای است که شارع مقدس برای حفظ جان، مال و ناموس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تقیه همین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دیگران درباره آنان می‌گویند که شیعیان تقیه را وسیله‌ای برای پنهان شدن، فریب دادن و دورویی قرار داده تا تشکیلات مخرب و سرّی آنان سامان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تقیه نزد شیعیان بر اساس حالات مختلف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گاهی مباح و گاهی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شیعه این سه حالت را در کتاب‌های خود بررسی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معتقد نباشد واجبی را چون نماز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پیش از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نکند از دین خدا و پیامبر و خاندانش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شیخ مفید</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در هنگام خطر جانی یا مالی یا برای حفظ برخی منافع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به حد وجوب می‌رسد گاهی نیز به همان حکم اباحه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گفتار، هنگام اضطرار، به طور کلی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نیز جایز است مگر در مواردی که منجر به قتل مؤمنان یا غلبة فساد در دین شود</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فقهای معاصر شیعه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تقیه از جهت وجوب و عدم وجوب به حالات مختلف ترس از ضرر بستگی دارد و در هر صورت و حالتی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با آن جایز و حتی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اگر اظهار حق و آشکار کردن آن موجب یاری دین، خدمت به اسلام و جهاد در راه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ارزشی برای حفظ جان‌ها و اموال باقی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نیز تقیه حرام است؛ مانند جایی که به ریختن خون حرام، رواج باطل، فساد در دین یا زیان فراگیر مسلمانان بیانجامد؛ مثل این که تقیه باعث گمراهی یا رواج ظلم و ستم میان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اعتقاد شیعه سوء استفاده کرده و آن را مایة نکوهش آنان دانسته و از جمله انتقادات بر تشیّع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افراد آرام نخواهند گرفت تا این که گردن تمام شیعیان را به شمشیرهای دشمنانشان بسپارند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یاد شده می‌فهمیم که تقیه تابع حالات و وضعیت‌های مختلف است که با اختلاف آنها حکم آن نیز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استدلال علمای شیعه از کتاب و سنت را درباره تقیه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عملکرد من و نیاکان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روزگار ایشان که تنها زبان شمشیر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پیرامون این مطلب فلسفه بافی کرده، خواستند تا موضع‌گیری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 در این باره توجیه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دو مشکل را حل می‌کند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سکوت امامان اهل بیت در مقابل ظالمان و مطالبه نکردن حق خویش از آنان از یک سو و وجوب اطاعت این امامان از سوی دیگر، تناقضی وجود دارد که تنها راه حل آن جواز 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آراء المتقدمین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التنیه والرد علی أهل الأهواء و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دیدگاه هستند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اقوال امامان با یکدیگر یا وجود چند قول مختلف از یک امام، باعث شده تا برای رسیدن به نظر نهایی دچار مشکل شوند؛ لذا شیعیان قائل به تقیه شدند تا این مشکل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سخنان این عده را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الفرق و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این محقق در فهم تقیه دچار مشکل شده قسم را جای مقسم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مورد یاد شده از مصادیق به کارگیری تقیه است نه از اسباب و علل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قدری نسبت به دیگران انصاف بیشتری دارد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نویسندگان بر این باورند که تأکید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تقیه، نوعی ضعف و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در حقیقت، امام با این کار جان خود و یارانش را در مقابل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منشانة دشمنان حفظ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هجمه‌هایی که جز چنگ و دندان و وحشی‌گری منطقی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حالاتی عقل و حکمت چاره را در تقیه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کوچکی از این موارد را بازگو می‌کنم تا وضعیت آن روزگار روشن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با سند از أبی معاویه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هارون الرشید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خلافت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کند او را به روز سیاه خواهم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شدی 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خلیفه پیامبر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گفتند خلیفه پیامبر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بنی هاشم، چه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می‌کنید؟ هارون ساکت شد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توانست به خوبی وارد بحث شود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جاست، در روزگاری که از علی گفتن مساوی به روز سیاه نشستن است، چه باید کرد؟ سؤالی است که این فلسفه بافان و یاوه‌گویان بی‌درد که هیچ گاه مورد تهدید آتش و شمشیر قرار نگرفتند، باید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امامان دیگر مذاهب اسلامی نیز تقیه را در مواردی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کتاب تاریخ خود درباره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بن حنبل در روزگار اختلاف شدید درباره خلق قرآن، دچار مشکل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مخلوق بودن قرآن فتوی نداد و متحمل چندین ضربه شلاق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از معتصم خواست تا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نیز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امام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تو درباره خلق قرآن چیست؟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دانشی اندوخته‌ام و این مسائل از اندوخته‌هایم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دانشی که می‌گویی، از آسمان بر تو نازل شده یا از اساتید خود فرا گرفتی؟ احمد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اساتید خود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تدریج یاد گرفتی؟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چیزهایی مانده که هنوز فرا نگرفته باشی؟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نیز از اموری است که از کسی یاد نگرفتی اما هم اکنون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من همان فتوای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شاهدانی را بر این فتوا قرار داد که احمد معتقد به مخلوق بودن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نیز لباس‌هایی را به عنوان هدیه به او داد و او را روانه منزل </w:t>
      </w:r>
    </w:p>
    <w:p>
      <w:pPr>
        <w:pStyle w:val="BookText"/>
        <w:rPr/>
      </w:pPr>
      <w:r>
        <w:rPr>
          <w:rFonts w:ascii="IRNazanin" w:hAnsi="IRNazanin" w:eastAsia="IRNazanin"/>
          <w:color w:val="111111"/>
          <w:sz w:val="28"/>
          <w:sz w:val="28"/>
          <w:szCs w:val="28"/>
          <w:rtl w:val="true"/>
          <w:lang w:bidi="fa-IR"/>
        </w:rPr>
        <w:t>خود ساخت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جهت جاحظ در مناظرة خود با اهل حدیث، هنگامی که از گرفتار شدن احمد بن حنبل یاد می‌کند، خطاب به محدثان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همواره می‌گفت که تقیه تنها در بلاد کفر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وی به مخلوق بودن قرآن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روی تقیه تن به این فتوی داده است؛ پس خلاف فتوای خود عمل کرده و با عمل به تقیه در بلاد اسلام، خویش را تکذیب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از روی اعتقاد قلبی این فتوا را داده است که دیگر امام شما نخواهد بود؛ چون شما با او مخالفید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شمشیری بر سر او قرار نگرفت و آن چنان تهدیدی متوجه جان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سی ضربه شلاق به وی زدند که از شاخه‌های ملایم و نرم درختان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تعداد ضربه تمام شد چندین بار به خلق قرآن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معتصم او را در تنگنا قرار نداد، وضع او به حد ناامیدی نرسیده بود، با زنجیرهای آهنی او را زنجیر نکرده‌اند و دل او را با تهدیدهای سخت نیازردند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نرمی با او سخن می‌گفتند در حالی که به آنها درشتی می‌کرد، سخنان آرام آنان را با خشونت و شکیبایی آنان را با عصبانیت جواب می‌داد</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سیرة عملی مسلمانان بر تقیه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مورد پذیرش برخی فرقه‌ها نیست اما تاکنون اقدامی برای رفع این امور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بقای ضریح و بارگاه پیامبر میان وهابیان، گرچه اعتقاد آنها این است که هیچ بارگاهی را آباد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صحاح خود از ابوالهیاج اسدی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کاری می‌گمارم که پیامبر مرا بر آن کار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هیچ قبری را نگذاری مگر </w:t>
      </w:r>
    </w:p>
    <w:p>
      <w:pPr>
        <w:pStyle w:val="BookText"/>
        <w:rPr/>
      </w:pPr>
      <w:r>
        <w:rPr>
          <w:rFonts w:ascii="IRNazanin" w:hAnsi="IRNazanin" w:eastAsia="IRNazanin"/>
          <w:color w:val="111111"/>
          <w:sz w:val="28"/>
          <w:sz w:val="28"/>
          <w:szCs w:val="28"/>
          <w:rtl w:val="true"/>
          <w:lang w:bidi="fa-IR"/>
        </w:rPr>
        <w:t>این که آن را با خاک یکسان کنی و هیچ مجسمه‌ای مگر آن که آن را منهدم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سندهای وهابیت برای تخریب قبور است</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به بارگاه پیامبر دست نزدند با این که ادله آنها عام است و شامل تخریب قبر پیامبر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این امر، ترس و تقیه از سایر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ابوالهیاج باعث شد تا ابن تیمیه یاوه‌گویی‌های فراوانی نثار شیعیان کند با این که طبق مبنای آنها سند این روایت مستحکم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چنان با عبارت‌های نیش‌دار و وقبیح شیعیان را مورد حمله قرار داده که از اخلاق اسلامی و آداب قرآنی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وقتی نام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مطهر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از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علامه با مخالفان خود کمال ادب را رعایت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محققی می‌تواند با مراجعه به کتاب‌های این دو دانشمند فرق میان این دو را دریابد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با این مطالب، جایگاه تقیه و دیدگاه‌های مربوط به آن را روشن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میان تمام ملت‌ها وجود داشته و به آن عمل می‌شود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5219_39133"/>
      <w:bookmarkStart w:id="344" w:name="pg5219_39133"/>
      <w:bookmarkEnd w:id="344"/>
    </w:p>
    <w:p>
      <w:pPr>
        <w:pStyle w:val="Heading2"/>
        <w:numPr>
          <w:ilvl w:val="1"/>
          <w:numId w:val="1"/>
        </w:numPr>
        <w:rPr/>
      </w:pPr>
      <w:bookmarkStart w:id="345" w:name="pg5219_39133"/>
      <w:bookmarkStart w:id="346" w:name="__RefHeading___Toc226010_581953129"/>
      <w:bookmarkStart w:id="347" w:name="_Toc125"/>
      <w:bookmarkEnd w:id="345"/>
      <w:bookmarkEnd w:id="346"/>
      <w:r>
        <w:rPr>
          <w:rtl w:val="true"/>
        </w:rPr>
        <w:t>بخش چهارم</w:t>
      </w:r>
      <w:bookmarkEnd w:id="347"/>
    </w:p>
    <w:p>
      <w:pPr>
        <w:pStyle w:val="Heading3"/>
        <w:numPr>
          <w:ilvl w:val="2"/>
          <w:numId w:val="1"/>
        </w:numPr>
        <w:rPr/>
      </w:pPr>
      <w:bookmarkStart w:id="348" w:name="__RefHeading___Toc226012_581953129"/>
      <w:bookmarkStart w:id="349" w:name="_Toc126"/>
      <w:bookmarkEnd w:id="348"/>
      <w:r>
        <w:rPr>
          <w:rtl w:val="true"/>
        </w:rPr>
        <w:t>اشاره</w:t>
      </w:r>
      <w:bookmarkEnd w:id="3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و نسبت‌های ناروا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پیدایش شعوبی‌گری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5219_39137"/>
      <w:bookmarkStart w:id="351" w:name="pg5219_39137"/>
      <w:bookmarkEnd w:id="351"/>
    </w:p>
    <w:p>
      <w:pPr>
        <w:pStyle w:val="Heading3"/>
        <w:numPr>
          <w:ilvl w:val="2"/>
          <w:numId w:val="1"/>
        </w:numPr>
        <w:rPr/>
      </w:pPr>
      <w:bookmarkStart w:id="352" w:name="pg5219_39137"/>
      <w:bookmarkStart w:id="353" w:name="__RefHeading___Toc226014_581953129"/>
      <w:bookmarkStart w:id="354" w:name="_Toc127"/>
      <w:bookmarkEnd w:id="352"/>
      <w:bookmarkEnd w:id="353"/>
      <w:r>
        <w:rPr>
          <w:rtl w:val="true"/>
        </w:rPr>
        <w:t>فصل اول</w:t>
      </w:r>
      <w:r>
        <w:rPr>
          <w:rtl w:val="true"/>
        </w:rPr>
        <w:t xml:space="preserve">: </w:t>
      </w:r>
      <w:r>
        <w:rPr>
          <w:rtl w:val="true"/>
        </w:rPr>
        <w:t>تشیّع و نسبت‌های ناروا</w:t>
      </w:r>
      <w:bookmarkEnd w:id="354"/>
    </w:p>
    <w:p>
      <w:pPr>
        <w:pStyle w:val="Heading4"/>
        <w:numPr>
          <w:ilvl w:val="3"/>
          <w:numId w:val="1"/>
        </w:numPr>
        <w:rPr/>
      </w:pPr>
      <w:bookmarkStart w:id="355" w:name="__RefHeading___Toc226016_581953129"/>
      <w:bookmarkStart w:id="356" w:name="_Toc128"/>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مقصود ما از تمام آنچه گذشت، توضیح دادن هویّت تشیّع از لحاظ فکری و نژادی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گفتم جریان عبدالله بن سباء که وسیله‌ای برای نکوهش شیعه قرار داده شد،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مطلب به تهمت‌های بی‌اساس دیگری اشاره خواهیم کرد تا کسی به افسانه بودن داستان ابن سبا شک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یاد خواهیم کرد، موجب می‌شود تا بیشتر به فکر بازنگری تاریخ و عقاید خود باشیم؛ زیرا باقی ماندن این میراث فاسد در محتوای تاریخ باعث می‌شود تا همچون موریانه بنای وحدت مسلمانان را سست نموده و بر سر آنان خراب نماید و تنها شکست خوردة این وضعیت، خود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این مطالب را نوشته اکنون وجود ندارد و فردا در پیشگاه خداوند عادل باید جوابگو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ماست هم چنان که فرزندان خود را برای مقابله با بیماری‌ها واکسن می‌کنیم، وحدت مسلمانان را نیز از تفرقه، کینه توزی و بیماری‌های فکری حفظ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اشاره می‌کنیم</w:t>
      </w:r>
      <w:r>
        <w:rPr>
          <w:rFonts w:eastAsia="IRNazanin" w:cs="IRNazanin"/>
          <w:color w:val="111111"/>
          <w:sz w:val="28"/>
          <w:szCs w:val="28"/>
          <w:rtl w:val="true"/>
          <w:lang w:bidi="fa-IR"/>
        </w:rPr>
        <w:t>:</w:t>
      </w:r>
    </w:p>
    <w:p>
      <w:pPr>
        <w:pStyle w:val="Heading4"/>
        <w:numPr>
          <w:ilvl w:val="3"/>
          <w:numId w:val="1"/>
        </w:numPr>
        <w:rPr/>
      </w:pPr>
      <w:bookmarkStart w:id="357" w:name="__RefHeading___Toc226018_581953129"/>
      <w:bookmarkStart w:id="358" w:name="_Toc129"/>
      <w:bookmarkEnd w:id="357"/>
      <w:r>
        <w:rPr>
          <w:rtl w:val="true"/>
        </w:rPr>
        <w:t>نمونه اول</w:t>
      </w:r>
      <w:r>
        <w:rPr>
          <w:rtl w:val="true"/>
        </w:rPr>
        <w:t xml:space="preserve">: </w:t>
      </w:r>
      <w:r>
        <w:rPr>
          <w:rtl w:val="true"/>
        </w:rPr>
        <w:t>تعدد زوجات</w:t>
      </w:r>
      <w:bookmarkEnd w:id="358"/>
    </w:p>
    <w:p>
      <w:pPr>
        <w:pStyle w:val="Heading5"/>
        <w:numPr>
          <w:ilvl w:val="4"/>
          <w:numId w:val="1"/>
        </w:numPr>
        <w:rPr/>
      </w:pPr>
      <w:bookmarkStart w:id="359" w:name="__RefHeading___Toc226020_581953129"/>
      <w:bookmarkStart w:id="360" w:name="_Toc130"/>
      <w:bookmarkEnd w:id="359"/>
      <w:r>
        <w:rPr>
          <w:rtl w:val="true"/>
        </w:rPr>
        <w:t>اشاره</w:t>
      </w:r>
      <w:bookmarkEnd w:id="36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مشهور علمای اسلام بر آن است که یک مرد آزاد، تنها می‌تواند چهار همسر دائمی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زنان دیگر که خوش دارید بگیرید دوتا، سه تا، چهار تا</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روایاتی که تعداد همسران را تا چهار زن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همانند سایر مذاهب، همین فتوی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مردی یکی از چهار زن خود را طلاق دهد، فتوای شیعیان این است که تا پایان عدة آن زن حق ازدواج با زن دیگری را ندارد؛ چون زن مطلقه رجعی، هنوز همسر او شمرده می شود تا عده‌اش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اجماع علمای شیعه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لمعه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مرد آزاد بیش از چهار زن آزاد یا دو زن آزاد و دو کنیز یا سه زن آزاد و یک کنیز،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 نیز حق ازدواج با بیش از چهار کنیز یا دو زن آزاد یا یک زن آزاد و دو کنیز، را ندارد و جایز نیست سه کنیز و یک زن آزاد داشته باشد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سیوری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تنها چهار زن دائمی برای یک مرد جایز است و بیش از آن جایز نیست،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نیز چنین است به دلیل گفته پیامبر به غیلان، هنگامی که اسلام آورد در حالی که ده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چهارتای آنها را نگه دار و بقیه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حق هم بستر شدن با بیش از چهار زن آزاد را ندارد</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می‌تواند به هر کتاب فقهی مراجعه کند تا اجماعی بودن این مسئله را ببیند، اما ببینید سخن برخی فقهای اهل سنت تا چه اندازه به زیور صدق و امانت آراسته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که یک مرد، تنها می‌تواند چهار زن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طایفه‌ای از مسلمانان سخن دیگری در این زمینه ندارند مگر شیعیان که نمی‌توان آنها را مسلمان نامید</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ابن همام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داشتن نه زن آزاد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از نخعی و ابن ابی لیلی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این تعداد را به هیجده زن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هیچ محدودیتی را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جمع عددهایی که در آیه آمده است یعنی دو تا، و سه تا، و چهارتا، که مساوی عدد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دلیل قبلی است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تکرار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قواعد عربی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دوتا، دو تا سه تا و دو تا چهارتا که حاصل آنها هجده‌تاست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قرآن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هر تعداد که بخواهید می‌توانید ازدواج کنید و اعدادی که در ذیل آن شمرده شده است، تعداد عرفی و غالبی را می‌گوید نه محدودیت تعداد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بگوئیم از دریا هر قدر بخواهی بردار یک پیمانه، دو پیمانه، سه 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 کردن این تعداد به نُه تا یا هجده تا، خصوصیتی است که نیاز به دلیل دارد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ادله جواز ازدواج با تنها چهار زن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ابن همام روشن شد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داشتن نُه زن را جایز می‌دانند که این سخن افترا و تهمت محض است و </w:t>
      </w:r>
    </w:p>
    <w:p>
      <w:pPr>
        <w:pStyle w:val="BookText"/>
        <w:rPr/>
      </w:pPr>
      <w:r>
        <w:rPr>
          <w:rFonts w:ascii="IRNazanin" w:hAnsi="IRNazanin" w:eastAsia="IRNazanin"/>
          <w:color w:val="111111"/>
          <w:sz w:val="28"/>
          <w:sz w:val="28"/>
          <w:szCs w:val="28"/>
          <w:rtl w:val="true"/>
          <w:lang w:bidi="fa-IR"/>
        </w:rPr>
        <w:t>در هیچ منبعی از منابع شیعه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 طور که از سخنانش برمی‌آید برخی از اهل سنت به جواز نه تا و بیشتر نیز فتوا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 الشخصیهًْ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شیعیان، ازدواج با نُه زن آزاد را جایز دانستند،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تا و سه تا و چهار تا که مجموع آن نُه تاست، تفسیر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ابوزهره نمونه‌های مشابه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معمولاً بدون تحقیق و احتیاط، نسبت‌های نادرستی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ایشان، زمان دیگری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دلایلی را متذکر می‌شویم که ثابت می‌کند این 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بیش از چهارتا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است نه نزد اهل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کاسانی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فتوای مشهور میان علما، مرد آزاد حق ندارد بیش از چهار زن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نُه زن را نیز جایز دانسته و برخی دیگر به هجده تا نیز فتوا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تمام این گروه‌ها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گروه اول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یاد شده در آیه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شده‌اند و باید جمع بسته شوند که حاصل جمع آن نُه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پیامبر نیز استناد کردند که ایشان نُه همسر دائم داشت حال آن که ایشان الگوی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می‌گویند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برابر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چهار است که جمع آنها هجده تا می‌شود</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سخن ایشان این است که این فتواها نزد غیر شیعیان است وگرنه حتماً گوشزد می‌کرد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موسی غرناطی شاطبی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فرقه‌های اسلامی که حرفه خود را تأویل نادرست آیات قرآن قرار داده‌اند، ازدواج با بیش از چهار زن را جایز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یا فعل پیامبر است که بیش از این تعداد همسر برگزیدند بدون این که توجه کنند اجماع داریم که این امر، خاص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طور نادرست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نُه زن را جایز شمردند و بدعتی را در این ملت پایه گذاری کردند</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شاطبی این اقوال را از اهل سنت نقل می‌کند؛ زیرا اگر این فتواها نزد شیعیان بود حتماً به آن تصریح می‌کرد و شیوة سخنش تغییر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شیوة سخن ایشان با شیعه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معتقد است، پیامبر تکلیف را از اهل بیت خود و پیروانشان ساقط نموده است و آنان نسبت به هیچ یک از اعمال عبادی مکلف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حرام‌ها چون گوشت خوک، زنا، خمر و دیگر فواحش برای آنان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وجود دارد که به نیت اجر اخروی، خود فروشی می‌کنند با خواهران، مادران و دختران خود همبستر شده و هر تعدادی که بخواهند همسر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شیعیان عبیدی‌ها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مصر و آفریقا هستند که نقل شده است داشتن بیش از یک شوهر برای یک زن جایز می دانستند و اگر فرزندی از او به دنیا آمد، می‌تواند به هر یک از آنان منتسب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حاشیه این مطالب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برخی از گروه‌های شیعیان است که افکار باطن گرایانه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اسلام دارند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61" w:name="pg5219_39147"/>
    </w:p>
    <w:p>
      <w:pPr>
        <w:pStyle w:val="Heading5"/>
        <w:numPr>
          <w:ilvl w:val="4"/>
          <w:numId w:val="1"/>
        </w:numPr>
        <w:rPr/>
      </w:pPr>
      <w:bookmarkStart w:id="362" w:name="__RefHeading___Toc226022_581953129"/>
      <w:bookmarkStart w:id="363" w:name="_Toc131"/>
      <w:bookmarkEnd w:id="361"/>
      <w:bookmarkEnd w:id="362"/>
      <w:r>
        <w:rPr>
          <w:rtl w:val="true"/>
        </w:rPr>
        <w:t>اما نقد این سخنان</w:t>
      </w:r>
      <w:bookmarkEnd w:id="363"/>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عُبیدیان و دیگران، شیعه امامی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یقین دارم تمام نسبت‌هایی که به آنها زده است،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دیگر این نویسنده به دیگر مذاهب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ازدواج با محارم را روا نمی‌دانیم، تمام کتاب‌های فقهی ما شهادت می‌دهند که اگر کسی با محارم خود زنا کند مستحق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ابوحنیفه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مادر، خواهر یا دختر خود را عقد کند و عالماً عامداً با او همبستر شود، حد بر او اجرا نمی‌شود چون عقد صورت گرفته شبهه ایجاد می‌کند و حدود با کمترین شبهه دفع می‌شوند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شیعیان نیستند که تجاوز به محارم را آسان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هیاهو و جوسازی علیه ابوحنیفه نیز نیستیم، تنها معتقدیم که ایشان خطا رفته است؛ زیرا درست است که حدود به واسطه شبهات ساقط می‌شوند، اما عقد کردن محارم شبه ای ایجاد نمی‌کند؛ چون اساساً محارم قابل عقد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که این سخنان را در نامه اعمال شاطبی قرار دهد و او را بازخواست نماید، چون اوست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هم وزن ذره‌ای نیکی کند، آن نیکی را ببیند و هر کس هم وزن ذره‌ای بدی کند، آن بدی را ببیند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من از نقد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بطلان آن ازبدیهیات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w:t>
      </w:r>
    </w:p>
    <w:p>
      <w:pPr>
        <w:pStyle w:val="BookText"/>
        <w:rPr/>
      </w:pPr>
      <w:r>
        <w:rPr>
          <w:rFonts w:ascii="IRNazanin" w:hAnsi="IRNazanin" w:eastAsia="IRNazanin"/>
          <w:color w:val="111111"/>
          <w:sz w:val="28"/>
          <w:sz w:val="28"/>
          <w:szCs w:val="28"/>
          <w:rtl w:val="true"/>
          <w:lang w:bidi="fa-IR"/>
        </w:rPr>
        <w:t>میزان امانتداری این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با وجود این همه کتابخانه‌های شیعه که در دسترس همگان است ،چه دلیلی وجود دارد که این چنین نسبت‌های ناروا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کتابی از کتاب‌های شیعه جواز خوردن گوشت خوک یا نوشیدن خمر آمده است؟ جالب این جاست که این نسبت‌ها با غیر شیعه تناسب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نظر ابوحنیفه در تفسیر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محصولات درختان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 خلاف خواسته خدا نوشیدنی‌ای مست کننده و گاهی رزقی پاکیزه و نیکو می‌گیرند؛ در این محصولات نشانه‌ای است برای گروهی که تعقل می‌کنند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نمایم تا نظریه ایشان دربارة نبیذ را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فتاوای ابوحنیفه در این باره را ابوزهره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العقوبه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ابوحنیفه در باب مسکرات فتاوای آسانی داده است، به دلیل آن است که نزد وی ثابت شده برخی صحابه چنین مشروباتی را می‌نوشیدند، پس فتوی به حرمت نداده است تا این گونه صحابه را متهم به گناه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فرات غرق نمایند فتوا به حرمت خمر نخواهم داد تا نسبت فسق به برخی صحابه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مرا در فرات غرق نمایند تا این که قطره ای از آن بنوشم باز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ابوحنیفه از دو جهت احتیاط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حفظ حرمت صحابه و احتیاط در دین</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w:t>
      </w:r>
    </w:p>
    <w:p>
      <w:pPr>
        <w:pStyle w:val="BookText"/>
        <w:rPr/>
      </w:pPr>
      <w:r>
        <w:rPr>
          <w:rFonts w:ascii="IRNazanin" w:hAnsi="IRNazanin" w:eastAsia="IRNazanin"/>
          <w:color w:val="111111"/>
          <w:sz w:val="28"/>
          <w:sz w:val="28"/>
          <w:szCs w:val="28"/>
          <w:rtl w:val="true"/>
          <w:lang w:bidi="fa-IR"/>
        </w:rPr>
        <w:t>احتیاط در این جا برای من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حرام، حرام است چه از صحابه صادر شود چه از غیر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ابوزهره نیز نادرست است و اصلاً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نیز جای بحث دارد زیرا فلسفه بسیاری از مواردی که یاد می‌کند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دیدگاهی که می گوید جمع بین بیش ازچهارهمسر جایز است وبه غیر شیعه نسبت می‌دهد، دیدگاهی است که ابن قدامه درکتاب المغنی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درتعلیقه خود برمتن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آزاد حق داشتن بیش از چهار زن را در یک زمان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بر این قول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در این باره نیافتیم مگر فتوایی که از ابن قاسم بن ابراهیم نقل شده است که تا نُه زن را جایز دانسته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جمع گرفته است و نیز پیامبر هنگام وفات، نُه زن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صحیح نیست؛ زیرا بر خلاف اجماع علما و نوعی ترک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غیلان بن سلمه اسلام آورد، دارای ده زن بود،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چهارتای آنان را نگه دار و بقیه را رها کن</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هیچ فتوایی از جانب شیعیان در این باره وجود ندارد، نمی‌دانم کسی که این نسبت‌های ناروا را به شیعیان می‌زند به چه منبعی استناد کرده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مطالب شاطبی خوراک مطلوبی برای خاورشناسان گردید تا آنها همواره شیعیان و صوفیه را متهم به ترک شریعت و اباحه 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رسیدن به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bookmarkStart w:id="364" w:name="pg5219_39154"/>
    </w:p>
    <w:p>
      <w:pPr>
        <w:pStyle w:val="Heading4"/>
        <w:numPr>
          <w:ilvl w:val="3"/>
          <w:numId w:val="1"/>
        </w:numPr>
        <w:rPr/>
      </w:pPr>
      <w:bookmarkStart w:id="365" w:name="__RefHeading___Toc226024_581953129"/>
      <w:bookmarkStart w:id="366" w:name="_Toc132"/>
      <w:bookmarkEnd w:id="364"/>
      <w:bookmarkEnd w:id="365"/>
      <w:r>
        <w:rPr>
          <w:rtl w:val="true"/>
        </w:rPr>
        <w:t>نمونه دوم</w:t>
      </w:r>
      <w:r>
        <w:rPr>
          <w:rtl w:val="true"/>
        </w:rPr>
        <w:t xml:space="preserve">: </w:t>
      </w:r>
      <w:r>
        <w:rPr>
          <w:rtl w:val="true"/>
        </w:rPr>
        <w:t>شک در نبوت</w:t>
      </w:r>
      <w:bookmarkEnd w:id="36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تهمت‌های علیه شیعه همراه با گویندگان آنها از بین رفته و یادی از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شهرت چندانی نیافتند اما آنچه اکنون جای بررسی دارد تهمتی است که هم اکنون موجود و میان مردم متداول است، و آن تهمت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معتقد است خداوند می‌خواست وحی را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کند، اما جبرئیل یا از روی خیانت یا اشتباه، وحی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افتراء را از زبان شعبی عامربن شراحیل نقل کرده‌اند که گوشه‌هایی از آن در صفحات قبل آورده و رد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ابتدای این سخنان را که مربوط به مبحث ماست می‌آورم ابن شاهین عمر بن احمد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فی السنه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طور که ابن تیمیه در منهاج السنهًْ از وی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بن هارون از احمد بن ولید واسطی از جعفر بن نصیر طوسی از عبدالرحمن بن مالک بن مغول از پدرش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این گمراهان بر حذر می‌دارم و بدترین آنان رافضه یعنی شیعیانند؛ زیرا آنها هیچگاه اسلام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روی ترس و نه روی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نسبت به جبرئیل کینه دارند و همواره می‌گویند او در میان سایر ملائکه دشمن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نیز چنین‌اند می‌گویند جبرئیل با تحویل دادن وحی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 و</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که از زبان شعبی نقل شده است، توسط ابن حزم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فی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فرقه‌ای از غالیان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غراب به معنای کلاغ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فرقه </w:t>
      </w:r>
    </w:p>
    <w:p>
      <w:pPr>
        <w:pStyle w:val="BookText"/>
        <w:rPr/>
      </w:pPr>
      <w:r>
        <w:rPr>
          <w:rFonts w:ascii="IRNazanin" w:hAnsi="IRNazanin" w:eastAsia="IRNazanin"/>
          <w:color w:val="111111"/>
          <w:sz w:val="28"/>
          <w:sz w:val="28"/>
          <w:szCs w:val="28"/>
          <w:rtl w:val="true"/>
          <w:lang w:bidi="fa-IR"/>
        </w:rPr>
        <w:t>این بود که شباهت علی به پیامبر چون شباهت غراب به غراب است پس به این نام نامیده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شباهت، جبرئیل اشتباه کرده و وحی را به جای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نمی‌توان او را ملامت کرد چون همان طور که گفته شد شباهت میان این دو بزرگوار بسیار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برخی دیگر برآنند که او عمداً این کار را کرده است و مستحق شتم و ناسزاگویی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را ابن حزم در کتاب یاد شده آورده است</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رازی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فرق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جبرئیل اشتباه کرده و عمدی در کار نبوده است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گفته شد منشاء این سخن، شعبی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اهمیت این موضوع، قصد دارم به تفصیل این روایت را نقد کرده و سخیف بودن آن را اثبات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تهمت را تراشیدند متأسفانه به عواقب منفی آن فکر نکرده‌اند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مطلب سؤال برانگیز این است که از شیعه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که پیش از این درباره آن صحبت کردیم، طبق سخن مورخان در اواخر روزگار زید بن علی باب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افرادی از لشکریانش از او خواستند تا از دو خلیفه نخست برائت جوید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ترک نمودند از آن به بعد رافضه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به شهادت رسیدن زید یعنی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شعبی در سال بیست یا سی هجری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فاصله زمانی میان ایشان و این لقب حدود هفده سال است؛ زیرا شعبی در سال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هم استعمال می‌شده است که این خلاف روایات آنهاست یا این که این داستان، افسانه‌ای بیش نیست که حق هم همین است</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روایت یا متهم به دروغگویی و جعل هستند چون عبدالرحمن بن مالک بن مغول که کتاب‌های رجالی، او را ضعیف، دروغگو و جاعل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دارقطنی وی را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روایاتش را مورد توجه قرار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ابوداوود او را دروغگو و جاعل حدیث و نسائی وی را غیر قابل وثوق می‌نامد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رجال این سند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محمد باهلی که یادی از او در لسان المیزان، تاریخ بغداد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شعبی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 شهرستانی نیز به این مسئله تصریح کرده‌اند؛ لذا معقول نیست یک شیعه چنین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تمام این سخنان، باز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غرابی‌ها که بودند؟ تعداد آنها چقدر بود؟ جای آنها کجاست؟ آیا وجود حقیقی داشته‌اند؟ یقین دارم که این سخن، برخواسته از همان جایی است که افسانه عبدالله بن سبا بوجود آمده و با همان اهداف مطرح گردیده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شخصی را به عنوان پیامبری پذیرفت، باید آن شخص از جانب خداوند منصوب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سؤال مطرح است که خدایی که فرشته خود را به سوی پیامبرش می‌فرستد آیا می‌دانسته که این فرشته آن قدر فراموش کار است که پیامبر خدا را از میان مردم تشخیص ندهد یا نه؟ اگر نمی‌دانسته پس چنین خدایی شایسته خدایی نیست؛ و اگر می دانسته ولی عمداً </w:t>
      </w:r>
    </w:p>
    <w:p>
      <w:pPr>
        <w:pStyle w:val="BookText"/>
        <w:rPr/>
      </w:pPr>
      <w:r>
        <w:rPr>
          <w:rFonts w:ascii="IRNazanin" w:hAnsi="IRNazanin" w:eastAsia="IRNazanin"/>
          <w:color w:val="111111"/>
          <w:sz w:val="28"/>
          <w:sz w:val="28"/>
          <w:szCs w:val="28"/>
          <w:rtl w:val="true"/>
          <w:lang w:bidi="fa-IR"/>
        </w:rPr>
        <w:t>چنین فرشته‌ای را ارسال کرده، این چه خدایی است که کسی را می‌فرستد که به دستوراتش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بگوئیم توطئه‌ای میان جبرئیل و خداوند بوده که در این صورت اشکالی متوجه کسی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دربارة جبرئیل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مورد اطاعت فرشتگان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رَسُولَ اللّهِ وَ خاتَمَ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فرستاده خدا و خاتم پیامبران است</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مسلمانند و همواره قرآن را تلاوت می‌کنند، چگونه این آیات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متأسفانه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قرآن را تحریف شده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این اتهام را به واسطه ادله‌ای که آوردیم، ابطال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حدیثی وجود دارد که نزد تمام مسلمانان مورد پذیرش است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پس از من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تاریخ را خوب مطالعه کند، می‌داند چه اندازه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پیامبر و مدافع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این سخن که پیامبر رسالت را به ناحق از او گرفته است هماهنگ است مگر این که بگوئیم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رسالت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تشریع اساسی نزد تمام مسلمانان،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کتاب توسط یک فرشته فراموش کار بر شخصی خیانتکار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باشد، چه اطمینانی به مطالب آن خواهیم داشت؟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هزاران مناره و مسجد نزد شیعیان که شبانه روز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w:t>
      </w:r>
    </w:p>
    <w:p>
      <w:pPr>
        <w:pStyle w:val="BookText"/>
        <w:rPr/>
      </w:pP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می‌دهند، کافی نیست تا به افسانه بودن این اتهام یقین کنیم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عقاید و فقه شیعه در همه جای دنیا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حتی یک کتاب از آنها اشاره‌ای به این افسانه کرده است؟ حتی اگر نویسنده آن از خرافه پردازان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چنآن که این خرافه پردازان در فرقه‌های دیگر فراوان یافت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قبول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 از این افراد تنها یک منبع است که بگویند این سخنان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عادی سخن علمای خود را بدون تحقیق و مناقشه می‌پذیرند، چرا علما چنین باشند؟ علم چه سودی دارد اگر تفکر انسان را پرورش ندهد؟ تا کی مسلمانان غذایی که سال‌ها پیش دیگران در شکم آنان جای دادند را نشخوار کنند؟ ای کاش این عده با صراحت بگویند چه منافعی را از این یاوه‌گویی‌ها دنبال می‌کنند؟ تا لااقل راستگو شمرده شوند همانطور که مروان بن حکم در لحظه‌ای از لحظه‌های بیداری وجدان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از او دربارة جریان کشته شدن عثمان و عملکرد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به صراحت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به اندازه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عثمان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بر منابر به او ناسزا می‌گویید؟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با همین ناسزاگویی‌ها سامان می‌گیرد</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برخی نمی‌خواهند باور کنند این اتهامات هیچ ریشه‌ای ندارد؛ زیرا اگر بگویند این سخنان ارزشی ندارد، کار خیلی‌ها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ندارم بسیاری از این مردم هیچ مصلحتی را در این امور دنبال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آسان نیست یک فرد خود را از رسوبات فکری که بر آنها پرورش یافته است،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این مسئله خطا را توجیه نمی‌کند</w:t>
      </w:r>
      <w:r>
        <w:rPr>
          <w:rFonts w:eastAsia="IRNazanin" w:cs="IRNazanin"/>
          <w:color w:val="111111"/>
          <w:sz w:val="28"/>
          <w:szCs w:val="28"/>
          <w:rtl w:val="true"/>
          <w:lang w:bidi="fa-IR"/>
        </w:rPr>
        <w:t xml:space="preserve">. </w:t>
      </w:r>
      <w:bookmarkStart w:id="367" w:name="pg5219_39162"/>
    </w:p>
    <w:p>
      <w:pPr>
        <w:pStyle w:val="BookText"/>
        <w:rPr/>
      </w:pPr>
      <w:bookmarkEnd w:id="367"/>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 مِنْ قَبْلِکَ إِلاّ رِجالاً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هدایت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بعثت پسر بچه‌ای هفت ساله بود، حال آن که آیه نبوت را تنها از آن مردان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شایسته است تا اشاره به سخنان بزرگان علمای شیعه که در کتاب‌های عقاید خود درباره نبوت و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اشاره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عقائد صدوق، اوائل المقالات مفید، تنزیه الانبیاء شریف مرتضی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نمونه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نبوت پیامبر شک کند یا شریکی در نبوت برای او قرار دهد، از دین اسلام خارج است</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مظفر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معتقدیم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انبیاء و سرور پیامبران است و بر تمام آنها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برتر از تمام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هیچ فضیلتی بر او مقدم نمی‌شود و در هیچ کرامتی به منزلت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سرشت و سیرة والایی دارد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226026_581953129"/>
      <w:bookmarkStart w:id="369" w:name="_Toc133"/>
      <w:bookmarkEnd w:id="368"/>
      <w:r>
        <w:rPr>
          <w:rtl w:val="true"/>
        </w:rPr>
        <w:t>نمونه سوم</w:t>
      </w:r>
      <w:r>
        <w:rPr>
          <w:rtl w:val="true"/>
        </w:rPr>
        <w:t xml:space="preserve">: </w:t>
      </w:r>
      <w:r>
        <w:rPr>
          <w:rtl w:val="true"/>
        </w:rPr>
        <w:t>متهم ساختن تشیّع به شعوبی‌گری</w:t>
      </w:r>
      <w:bookmarkEnd w:id="36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جمع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کسی است که منسوب به شعب یا امت است و در اصطلاح به معنای گرایش ضد عرب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کلمه به معنای اصطلاحی خود مصدر صناعی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شعوبیت و گرایش داشتن به تفکرات ضد عربی</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شعوبی در معنایی دیگر به کسی گفته می‌شود که شعار برابری میان عرب‌ها و عجم‌ها را 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برگفته از این آیه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وَاُنْثی وَجَعَلْناکُمْ شُعُوبًا وَقَبائِلَ لِتَعارَفُوا إِنَّ أَکْرَمَکُمْ عِنْدَ اللّهِ أَتْقاکُمْ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ملت‌ها و قبیله‌ها قرار دادیم تا یکدیگر را بشناسید بی‌تردید گرامی‌ترین شما نزد خدا پرهیزکارترین شماست</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این جریان شعارهایی بود که غیر عرب‌ها سر دادند و دعوت به برابری میان نژاد عرب و غیر عرب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یکی از این شعارها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شعارهای دیگر ایشان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عرب بر قوم عجم هیچ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آدم هستید و آدم از خاک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عرب‌ها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 کسی که قوم عرب را تحقیر کند اطلاق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معنای این کلمه را توسعه داده بر زندیق و ملحد نیز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اعتبار که زندقه و الحاد و بی دینی، مظهر کینه ورزی و دشمنی با عرب‌هاست که نتیجه آن دشمنی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هر غیر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5219_39168"/>
      <w:bookmarkStart w:id="371" w:name="pg5219_39168"/>
      <w:bookmarkEnd w:id="371"/>
    </w:p>
    <w:p>
      <w:pPr>
        <w:pStyle w:val="Heading3"/>
        <w:numPr>
          <w:ilvl w:val="2"/>
          <w:numId w:val="1"/>
        </w:numPr>
        <w:rPr/>
      </w:pPr>
      <w:bookmarkStart w:id="372" w:name="pg5219_39168"/>
      <w:bookmarkStart w:id="373" w:name="__RefHeading___Toc226028_581953129"/>
      <w:bookmarkStart w:id="374" w:name="_Toc134"/>
      <w:bookmarkEnd w:id="372"/>
      <w:bookmarkEnd w:id="373"/>
      <w:r>
        <w:rPr>
          <w:rtl w:val="true"/>
        </w:rPr>
        <w:t>فصل دوم</w:t>
      </w:r>
      <w:r>
        <w:rPr>
          <w:rtl w:val="true"/>
        </w:rPr>
        <w:t xml:space="preserve">: </w:t>
      </w:r>
      <w:r>
        <w:rPr>
          <w:rtl w:val="true"/>
        </w:rPr>
        <w:t>اسباب پیدایش شعوبی‌گری</w:t>
      </w:r>
      <w:bookmarkEnd w:id="374"/>
    </w:p>
    <w:p>
      <w:pPr>
        <w:pStyle w:val="Heading4"/>
        <w:numPr>
          <w:ilvl w:val="3"/>
          <w:numId w:val="1"/>
        </w:numPr>
        <w:rPr/>
      </w:pPr>
      <w:bookmarkStart w:id="375" w:name="__RefHeading___Toc226030_581953129"/>
      <w:bookmarkStart w:id="376" w:name="_Toc135"/>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این اسباب به دو بخش تقسیم می‌شود</w:t>
      </w:r>
      <w:r>
        <w:rPr>
          <w:rFonts w:eastAsia="IRNazanin" w:cs="IRNazanin"/>
          <w:color w:val="111111"/>
          <w:sz w:val="28"/>
          <w:szCs w:val="28"/>
          <w:rtl w:val="true"/>
          <w:lang w:bidi="fa-IR"/>
        </w:rPr>
        <w:t>:</w:t>
      </w:r>
    </w:p>
    <w:p>
      <w:pPr>
        <w:pStyle w:val="Heading4"/>
        <w:numPr>
          <w:ilvl w:val="3"/>
          <w:numId w:val="1"/>
        </w:numPr>
        <w:rPr/>
      </w:pPr>
      <w:bookmarkStart w:id="377" w:name="__RefHeading___Toc226032_581953129"/>
      <w:bookmarkStart w:id="378" w:name="_Toc136"/>
      <w:bookmarkEnd w:id="377"/>
      <w:r>
        <w:rPr>
          <w:rtl w:val="true"/>
        </w:rPr>
        <w:t>بخش اول</w:t>
      </w:r>
      <w:bookmarkEnd w:id="378"/>
    </w:p>
    <w:p>
      <w:pPr>
        <w:pStyle w:val="BookText"/>
        <w:rPr/>
      </w:pPr>
      <w:r>
        <w:rPr>
          <w:rFonts w:ascii="IRNazanin" w:hAnsi="IRNazanin" w:eastAsia="IRNazanin"/>
          <w:color w:val="111111"/>
          <w:sz w:val="28"/>
          <w:sz w:val="28"/>
          <w:szCs w:val="28"/>
          <w:rtl w:val="true"/>
          <w:lang w:bidi="fa-IR"/>
        </w:rPr>
        <w:t>شعوبی‌گری نوعی عمل و عکس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ابتدا عکس العمل را بررسی می‌کنیم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عرب‌های دوران جاهلیت به طور متفرق زندگی می‌کردند و جامعه واحدی نداشته‌اند و دولت و پادشاهی از آن امت‌های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اسلام به صحنه آمد آنان را یکپارچه ساخت و تخت سلطنتی ایران و روم را زیر پای آنان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عرب‌ها خود را امتی عظیم و دارای قدرت فراوان یافتند که بسیاری از امت‌های دیگر از آنان هراسانند و با جلال و شکوه به ایشان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که عرب‌ها مبشر اسلام و حاملان تعالیم آن هستند، این رویه باعث غرور و تکبر آنان گردید تا جایی که ملت‌های دیگر را تحقیر نموده و آنها را همتای خود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عرب‌ها را از ازدواج با زنان عرب منع کرده و هر کس که از این گونه ازدواج‌ها متولد 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 فرومایه و دارندة نژاد ناخالص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عرب در یک آبادی یا شهر عرب نشینی وارد شود، هیچ گاه به او غذا نمی‌فروختند بلکه به طور مجانی از او پذیرایی می‌کردند درست بر خلاف فرد غیر عرب که مجبور بود برای رفع گرسنگی خود طعام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شاعر </w:t>
      </w:r>
    </w:p>
    <w:p>
      <w:pPr>
        <w:pStyle w:val="BookText"/>
        <w:rPr/>
      </w:pPr>
      <w:r>
        <w:rPr>
          <w:rFonts w:ascii="IRNazanin" w:hAnsi="IRNazanin" w:eastAsia="IRNazanin"/>
          <w:color w:val="111111"/>
          <w:sz w:val="28"/>
          <w:sz w:val="28"/>
          <w:szCs w:val="28"/>
          <w:rtl w:val="true"/>
          <w:lang w:bidi="fa-IR"/>
        </w:rPr>
        <w:t>معروف عرب، وقتی از قبیله بنی عنبر گذشت، درخواست طعام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غذا را به او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مالک بن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قبیله بنی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غذا به میهمانان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از جهت دین و چه از جهت آداب و رسوم عرب‌ها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را می‌فروشیم و مجانی از کسی پذیرایی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به غیر عرب‌ها فروخته می‌شود و باید از عرب‌ها شرم کنید که حتی به آنان نیز می‌فروشید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ربه اندلسی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معتقد بودند سه چیز اگر از کنار نمازگزار عبور کنند نماز،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سگ و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عرب را هیچگاه به بزرگی صدا نمی‌زدند، در یک ردیف با او حرکت نمی‌کردند و با او غذا نمی‌خوردند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غذا خوردن او را در کناری ایستاده نگه داشته یا جداگانه جایی برای او تخصیص می‌دادند تا بداند غیر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غیر عرب هیچگاه از پدر خود خواستگاری نمی‌شد بلکه او را از مولایش</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غیر عرب‌ها همیشه پیاده نظام و عرب‌ها سواره نظام بودند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اشاره کرد این عملکرد عرب‌ها واکنشی بود به تعاملی که پیش از این ایرانیان و رومیان با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تعامل تودة مردم عرب با </w:t>
      </w:r>
      <w:bookmarkStart w:id="379" w:name="pg5219_39172"/>
    </w:p>
    <w:p>
      <w:pPr>
        <w:pStyle w:val="BookText"/>
        <w:rPr/>
      </w:pPr>
      <w:bookmarkEnd w:id="379"/>
      <w:r>
        <w:rPr>
          <w:rFonts w:ascii="IRNazanin" w:hAnsi="IRNazanin" w:eastAsia="IRNazanin"/>
          <w:color w:val="111111"/>
          <w:sz w:val="28"/>
          <w:sz w:val="28"/>
          <w:szCs w:val="28"/>
          <w:rtl w:val="true"/>
          <w:lang w:bidi="fa-IR"/>
        </w:rPr>
        <w:t>غیر عرب‌ها بود، اما در آنچه که به حاکمان مربوط است وضع بسیار بدتر بوده و حتی از مرز انسانیت هم خارج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حاکمان و استانداران اموی چون حجاج که از غیر عرب‌های تازه مسلمان جزیه می‌گرفت، بر دست‌های آنان داغ می‌گذاشت تا از دیگران متمایز شوند و وقتی که به شهرها مهاجرت می‌کردند آنها را به روستاهای خود باز می‌گرداند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سختی‌ها و سخت‌گیری‌ها باعث شد تا غیر عرب‌ها شعار برابری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جریان‌هایی پیش آمد که غیر عرب‌ها منزلت و جایگاه خود را باز یافتند، به ویژه در ایام عمر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معتدل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توانستند برای خود در جامعه اسلامی جایگاهی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 شدت گرفت و کار به جایی رسید که شروع به تحقیر و ناسزاگویی به عرب‌ها نمودند</w:t>
      </w:r>
      <w:r>
        <w:rPr>
          <w:rFonts w:eastAsia="IRNazanin" w:cs="IRNazanin"/>
          <w:color w:val="111111"/>
          <w:sz w:val="28"/>
          <w:szCs w:val="28"/>
          <w:rtl w:val="true"/>
          <w:lang w:bidi="fa-IR"/>
        </w:rPr>
        <w:t>.</w:t>
      </w:r>
    </w:p>
    <w:p>
      <w:pPr>
        <w:pStyle w:val="Heading4"/>
        <w:numPr>
          <w:ilvl w:val="3"/>
          <w:numId w:val="1"/>
        </w:numPr>
        <w:rPr/>
      </w:pPr>
      <w:bookmarkStart w:id="380" w:name="__RefHeading___Toc226034_581953129"/>
      <w:bookmarkStart w:id="381" w:name="_Toc137"/>
      <w:bookmarkEnd w:id="380"/>
      <w:r>
        <w:rPr>
          <w:rtl w:val="true"/>
        </w:rPr>
        <w:t>بخش دوم</w:t>
      </w:r>
      <w:bookmarkEnd w:id="381"/>
    </w:p>
    <w:p>
      <w:pPr>
        <w:pStyle w:val="Heading5"/>
        <w:numPr>
          <w:ilvl w:val="4"/>
          <w:numId w:val="1"/>
        </w:numPr>
        <w:rPr/>
      </w:pPr>
      <w:bookmarkStart w:id="382" w:name="__RefHeading___Toc226036_581953129"/>
      <w:bookmarkStart w:id="383" w:name="_Toc138"/>
      <w:bookmarkEnd w:id="382"/>
      <w:r>
        <w:rPr>
          <w:rtl w:val="true"/>
        </w:rPr>
        <w:t>اشاره</w:t>
      </w:r>
      <w:bookmarkEnd w:id="3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کنش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گذشته‌های دور در روزگار پادشاهان ایرانی و قیصرهای رومی، عرب‌ها هیچ جایگاهی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پس از به قدرت رسیدن اسلام و تسلط مسلمانان بر ایران و روم به دست فراموشی سپرده شد و این روحیه ها مخفی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سبب عواملی که نمی‌خواهیم در آنها وارد شویم،</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روحیه‌ها دوباره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غیر عرب‌ها چون از پیشینه و تمدن سرشاری برخوردار بودند در تمام امور اداری و علمی نقش برجسته‌ای </w:t>
      </w:r>
      <w:bookmarkStart w:id="384" w:name="pg5219_39174"/>
    </w:p>
    <w:p>
      <w:pPr>
        <w:pStyle w:val="BookText"/>
        <w:rPr/>
      </w:pPr>
      <w:bookmarkEnd w:id="384"/>
      <w:r>
        <w:rPr>
          <w:rFonts w:ascii="IRNazanin" w:hAnsi="IRNazanin" w:eastAsia="IRNazanin"/>
          <w:color w:val="111111"/>
          <w:sz w:val="28"/>
          <w:sz w:val="28"/>
          <w:szCs w:val="28"/>
          <w:rtl w:val="true"/>
          <w:lang w:bidi="fa-IR"/>
        </w:rPr>
        <w:t>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دولت عباسیان به ایشان اعتماد کامل داشته و به تخصص این عده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دو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به ایجاد نظم در امور دولتی خود نیاز داشتند و تنها راه آن را استفاده کردن از تجربیات این ملت‌ها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اقوام دارای پیشینه و تمدن اصیلی بودند و نیز می‌خواستند در زندگی مرفه، تجملاتی و اشرافی‌گری از آنها الگوبرداری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از غیر عرب‌ها برای شکستن شوکت عرب‌ها کمک گرفتند؛ چون از عرب‌ها به سبب تمایلشان به علویان هراس داشتند</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و ترکان نقش بسزایی در شکستن ابهت و عظمت عرب‌ها و برآوردن اهداف عباسیان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خود این اقوام باعث تضعیف و از بین رفتن خلافت عباسی شدند و نشانه‌های عربیت این خاندان را محو ساختند تا جایی که بغداد را به شهری تبدیل کردند که اثری از زبان عربی در آن یافت نمی‌شد</w:t>
      </w:r>
      <w:r>
        <w:rPr>
          <w:rFonts w:eastAsia="IRNazanin" w:cs="IRNazanin"/>
          <w:color w:val="111111"/>
          <w:sz w:val="28"/>
          <w:szCs w:val="28"/>
          <w:rtl w:val="true"/>
          <w:lang w:bidi="fa-IR"/>
        </w:rPr>
        <w:t>.</w:t>
      </w:r>
    </w:p>
    <w:p>
      <w:pPr>
        <w:pStyle w:val="Heading5"/>
        <w:numPr>
          <w:ilvl w:val="4"/>
          <w:numId w:val="1"/>
        </w:numPr>
        <w:rPr/>
      </w:pPr>
      <w:bookmarkStart w:id="385" w:name="__RefHeading___Toc226038_581953129"/>
      <w:bookmarkStart w:id="386" w:name="_Toc139"/>
      <w:bookmarkEnd w:id="385"/>
      <w:r>
        <w:rPr>
          <w:rtl w:val="true"/>
        </w:rPr>
        <w:t>نشانه‌های شعوبی‌گری</w:t>
      </w:r>
      <w:bookmarkEnd w:id="3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شعوبی‌گری به گونه‌های مختلفی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در زمینه ادبیات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شعر و چه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پدیده در ایام امویان آغاز و تا عصر عباسی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نوشته‌هایی در این دوره‌ها یافت می‌شوند که عرب‌ها را تحقیر و دیگران را بزرگ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دیگر نیز پیدا شد که عادات و رسوم گذشته امت‌های غیر عرب را به رخ آنها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شیوة زندگی اجتماعی حاکمان و </w:t>
      </w:r>
      <w:bookmarkStart w:id="387" w:name="pg5219_39176"/>
    </w:p>
    <w:p>
      <w:pPr>
        <w:pStyle w:val="BookText"/>
        <w:rPr/>
      </w:pPr>
      <w:bookmarkEnd w:id="387"/>
      <w:r>
        <w:rPr>
          <w:rFonts w:ascii="IRNazanin" w:hAnsi="IRNazanin" w:eastAsia="IRNazanin"/>
          <w:color w:val="111111"/>
          <w:sz w:val="28"/>
          <w:sz w:val="28"/>
          <w:szCs w:val="28"/>
          <w:rtl w:val="true"/>
          <w:lang w:bidi="fa-IR"/>
        </w:rPr>
        <w:t>شهروندان از جمله شیوة پوشاک و خوراک آنها تغییر یافته و نشانه‌های تقلید از غیر عرب‌ها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و تأثر تمدنی امری طبیعی به نظر می‌رسد ولی مسئله به این جا ختم نمی‌شد بلکه این تأثیر و تأثرها همراه با مبارزه طلبی و فخر فروشی به یکدیگر بود تا جایی که این شیوه مایه تحقیر کردن عادات و رسوم عرب‌ها شد و مظاهر معیشتی و اجتماعی آنان را به سخره گرفت</w:t>
      </w:r>
      <w:r>
        <w:rPr>
          <w:rFonts w:eastAsia="IRNazanin" w:cs="IRNazanin"/>
          <w:color w:val="111111"/>
          <w:sz w:val="28"/>
          <w:szCs w:val="28"/>
          <w:rtl w:val="true"/>
          <w:lang w:bidi="fa-IR"/>
        </w:rPr>
        <w:t>.</w:t>
      </w:r>
    </w:p>
    <w:p>
      <w:pPr>
        <w:pStyle w:val="Heading5"/>
        <w:numPr>
          <w:ilvl w:val="4"/>
          <w:numId w:val="1"/>
        </w:numPr>
        <w:rPr/>
      </w:pPr>
      <w:bookmarkStart w:id="388" w:name="__RefHeading___Toc226040_581953129"/>
      <w:bookmarkStart w:id="389" w:name="_Toc140"/>
      <w:bookmarkEnd w:id="388"/>
      <w:r>
        <w:rPr>
          <w:rtl w:val="true"/>
        </w:rPr>
        <w:t>ارتباط تشیّع با شعوبی‌گری</w:t>
      </w:r>
      <w:bookmarkEnd w:id="389"/>
    </w:p>
    <w:p>
      <w:pPr>
        <w:pStyle w:val="Heading6"/>
        <w:numPr>
          <w:ilvl w:val="5"/>
          <w:numId w:val="1"/>
        </w:numPr>
        <w:rPr/>
      </w:pPr>
      <w:bookmarkStart w:id="390" w:name="__RefHeading___Toc226042_581953129"/>
      <w:bookmarkStart w:id="391" w:name="_Toc141"/>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پس از آنچه گذشت،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میان تشیّع و شعوبی‌گری وجود دارد؟ منشاء متهم کردن تشیّع به شعوبی‌گیری چیست؟ چه چیزی باعث شد که احمد امین نویسنده مصری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لانة شعوبی 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شعوبی‌ها به آن پناه برده و کمین گاهی است که در آن مخفی شده‌اند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 تعجب است که تشیّع را به شعوبی‌گری نسبت داده‌اند؛ چون هیچ ارتباطی میان این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داریم نشانه‌های شعوبی‌گری را بررسی کنیم، نشانه‌هایی که می‌تواند مظهر یا منشأ این پدیده باشند تا جایگاه تشیّع را در این میان روشن سازیم و میزان صحت این اتهام را آشکار نمائیم</w:t>
      </w:r>
      <w:r>
        <w:rPr>
          <w:rFonts w:eastAsia="IRNazanin" w:cs="IRNazanin"/>
          <w:color w:val="111111"/>
          <w:sz w:val="28"/>
          <w:szCs w:val="28"/>
          <w:rtl w:val="true"/>
          <w:lang w:bidi="fa-IR"/>
        </w:rPr>
        <w:t>:</w:t>
      </w:r>
    </w:p>
    <w:p>
      <w:pPr>
        <w:pStyle w:val="Heading6"/>
        <w:numPr>
          <w:ilvl w:val="5"/>
          <w:numId w:val="1"/>
        </w:numPr>
        <w:rPr/>
      </w:pPr>
      <w:bookmarkStart w:id="392" w:name="__RefHeading___Toc226044_581953129"/>
      <w:bookmarkStart w:id="393" w:name="_Toc142"/>
      <w:bookmarkEnd w:id="392"/>
      <w:r>
        <w:rPr/>
        <w:t>1</w:t>
      </w:r>
      <w:r>
        <w:rPr>
          <w:rtl w:val="true"/>
        </w:rPr>
        <w:t xml:space="preserve">. </w:t>
      </w:r>
      <w:r>
        <w:rPr>
          <w:rtl w:val="true"/>
        </w:rPr>
        <w:t>ریشه غیر عربی</w:t>
      </w:r>
      <w:bookmarkEnd w:id="39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پیشگام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و نیازی به تکرار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موالی و هم پیمانان و چه از دیگران، همگی عرب بودند</w:t>
      </w:r>
      <w:r>
        <w:rPr>
          <w:rFonts w:eastAsia="IRNazanin" w:cs="IRNazanin"/>
          <w:color w:val="111111"/>
          <w:sz w:val="28"/>
          <w:szCs w:val="28"/>
          <w:rtl w:val="true"/>
          <w:lang w:bidi="fa-IR"/>
        </w:rPr>
        <w:t xml:space="preserve">. </w:t>
      </w:r>
      <w:bookmarkStart w:id="394" w:name="pg5219_39178"/>
    </w:p>
    <w:p>
      <w:pPr>
        <w:pStyle w:val="Heading6"/>
        <w:numPr>
          <w:ilvl w:val="5"/>
          <w:numId w:val="1"/>
        </w:numPr>
        <w:rPr/>
      </w:pPr>
      <w:bookmarkStart w:id="395" w:name="__RefHeading___Toc226046_581953129"/>
      <w:bookmarkStart w:id="396" w:name="_Toc143"/>
      <w:bookmarkEnd w:id="394"/>
      <w:bookmarkEnd w:id="395"/>
      <w:r>
        <w:rPr/>
        <w:t>2</w:t>
      </w:r>
      <w:r>
        <w:rPr>
          <w:rtl w:val="true"/>
        </w:rPr>
        <w:t xml:space="preserve">. </w:t>
      </w:r>
      <w:r>
        <w:rPr>
          <w:rtl w:val="true"/>
        </w:rPr>
        <w:t>موضع گیری شیعیان نسبت به نژاد عرب</w:t>
      </w:r>
      <w:bookmarkEnd w:id="396"/>
    </w:p>
    <w:p>
      <w:pPr>
        <w:pStyle w:val="BookText"/>
        <w:rPr/>
      </w:pPr>
      <w:r>
        <w:rPr>
          <w:rFonts w:ascii="IRNazanin" w:hAnsi="IRNazanin" w:eastAsia="IRNazanin"/>
          <w:color w:val="111111"/>
          <w:sz w:val="28"/>
          <w:sz w:val="28"/>
          <w:szCs w:val="28"/>
          <w:rtl w:val="true"/>
          <w:lang w:bidi="fa-IR"/>
        </w:rPr>
        <w:t>نویسندگان و متفکران شیعه موضع‌گیری‌های بسیار مثبتی نسبت به نژاد عرب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آنان را بزرگ شمرده و تفکر عربی را تکریم نموده‌اند و همواره خدمات آنان را به شریعت اسلامی گوشزد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این بوده که خداوند این ملت را از آن جهت که رسالت اسلام را به آنان سپرده و زبان قرآن را زبان ایشان قرار داده تکریم و تعظیم کرده و سرزمین آنان را مهد دعوت اسلامی و دفاع از مرزهای عقیدتی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عقیده تشیّع را درباره عرب بودن خلیفه توضیح داده ایم</w:t>
      </w:r>
      <w:r>
        <w:rPr>
          <w:rFonts w:eastAsia="IRNazanin" w:cs="IRNazanin"/>
          <w:color w:val="111111"/>
          <w:sz w:val="28"/>
          <w:szCs w:val="28"/>
          <w:rtl w:val="true"/>
          <w:lang w:bidi="fa-IR"/>
        </w:rPr>
        <w:t>.</w:t>
      </w:r>
    </w:p>
    <w:p>
      <w:pPr>
        <w:pStyle w:val="Heading6"/>
        <w:numPr>
          <w:ilvl w:val="5"/>
          <w:numId w:val="1"/>
        </w:numPr>
        <w:rPr/>
      </w:pPr>
      <w:bookmarkStart w:id="397" w:name="__RefHeading___Toc226048_581953129"/>
      <w:bookmarkStart w:id="398" w:name="_Toc144"/>
      <w:bookmarkEnd w:id="397"/>
      <w:r>
        <w:rPr/>
        <w:t>3</w:t>
      </w:r>
      <w:r>
        <w:rPr>
          <w:rtl w:val="true"/>
        </w:rPr>
        <w:t xml:space="preserve">. </w:t>
      </w:r>
      <w:r>
        <w:rPr>
          <w:rtl w:val="true"/>
        </w:rPr>
        <w:t>موضع شیعیان نسبت به تمدن عربی</w:t>
      </w:r>
      <w:bookmarkEnd w:id="3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شیعیان نسبت به تمدن عربی ،هیچ گاه منفی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برعکس،همواره شیعیان خود پیشگام خدمت به این تمدن اصیل در ابعاد مختلف آن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تعدادی از این افراد که در میادین فرهنگی خدمات فراوانی کرده‌اند،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ازپیشگامان علم تفسیر و تاریخ عبدالله بن ابی رافع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تسمیهًْ من شهد من الصحابه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صحابه‌هایی که درجنگ‌ها همراه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اسحاق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پیشگامان علم نحو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ابوالأسود دؤلی، الخلیل بن احمد سرآمد نحویان بصره، محمد بن حسین الرواسی سرآمد نحویان کوفه و استاد کسائی و فراء، عطاء بن أبی الأسود الدؤلی، یحیی المبرد بن یعمر عدوانی، یحیی‌بن زیاد فراء، بکربن محمد ابوعثمان مازنی، محمد بن یزید ابوالعباس مبرد، ثعلبهًْ بن میمون ابواسحاق نحوی، محمد بن یحیی أبوبکر صولی، ابوعلی فارسی حسن بن علی، أخفش أول احمد بن عمران، محمد بن عباس </w:t>
      </w:r>
      <w:bookmarkStart w:id="399" w:name="pg5219_39181"/>
    </w:p>
    <w:p>
      <w:pPr>
        <w:pStyle w:val="BookText"/>
        <w:rPr/>
      </w:pPr>
      <w:bookmarkEnd w:id="399"/>
      <w:r>
        <w:rPr>
          <w:rFonts w:ascii="IRNazanin" w:hAnsi="IRNazanin" w:eastAsia="IRNazanin"/>
          <w:color w:val="111111"/>
          <w:sz w:val="28"/>
          <w:sz w:val="28"/>
          <w:szCs w:val="28"/>
          <w:rtl w:val="true"/>
          <w:lang w:bidi="fa-IR"/>
        </w:rPr>
        <w:t xml:space="preserve">ابوبکر خوارزمی که 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نابغه روزگار، دریای ادبیات، بزرگ عالم نظم و نثر و دانشمندی نکته دان و صاحب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فصاحت و بلاغت را یکجا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حوادث و وقایع عرب را به خوبی می‌دانست و کتاب‌های لغت، نحو و شعر را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تنوخی علی بن محمد، مرزبانی محمدبن عمران که دارندة تألیفات ارزشمندی در علوم عربی است، سرآمد نحویان حسن‌بن هانی، معاذ الهراء مدوّن علم صرف، ابوالفتح عثمان‌بن جنی، ابان‌بن عثمان احمر، یعقوب‌بن سکیت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درید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عمران مرزبانی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 فی علم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صفی الدین حلی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الکافیهًْ فی 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خالع نحوی حسین بن محمد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مجموعة اندک را آوردیم تا پیشگام بودن تشیّع را در خدمت به تفکر و زبان عربی اثبات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خواننده محترم می‌خواهم برای اطلاع بیشتر به منابع مربوطه رجوع کند</w:t>
      </w:r>
      <w:r>
        <w:rPr>
          <w:rFonts w:eastAsia="IRNazanin" w:cs="IRNazanin"/>
          <w:color w:val="111111"/>
          <w:sz w:val="28"/>
          <w:szCs w:val="28"/>
          <w:rtl w:val="true"/>
          <w:lang w:bidi="fa-IR"/>
        </w:rPr>
        <w:t>.</w:t>
      </w:r>
    </w:p>
    <w:p>
      <w:pPr>
        <w:pStyle w:val="Heading6"/>
        <w:numPr>
          <w:ilvl w:val="5"/>
          <w:numId w:val="1"/>
        </w:numPr>
        <w:rPr/>
      </w:pPr>
      <w:bookmarkStart w:id="400" w:name="__RefHeading___Toc226050_581953129"/>
      <w:bookmarkStart w:id="401" w:name="_Toc145"/>
      <w:bookmarkEnd w:id="400"/>
      <w:r>
        <w:rPr/>
        <w:t>4</w:t>
      </w:r>
      <w:r>
        <w:rPr>
          <w:rtl w:val="true"/>
        </w:rPr>
        <w:t xml:space="preserve">. </w:t>
      </w:r>
      <w:r>
        <w:rPr>
          <w:rtl w:val="true"/>
        </w:rPr>
        <w:t>شعرای شیعه</w:t>
      </w:r>
      <w:bookmarkEnd w:id="401"/>
    </w:p>
    <w:p>
      <w:pPr>
        <w:pStyle w:val="Heading6"/>
        <w:numPr>
          <w:ilvl w:val="5"/>
          <w:numId w:val="1"/>
        </w:numPr>
        <w:rPr/>
      </w:pPr>
      <w:bookmarkStart w:id="402" w:name="__RefHeading___Toc226052_581953129"/>
      <w:bookmarkStart w:id="403" w:name="_Toc146"/>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دفاع شعرای شیعه از عربیت، زبان عربی و هر آنچه به این مقوله ارتباط دارد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جهت‌گیری آنان نسبت به دشمنان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موضع‌گیری‌ها</w:t>
      </w:r>
      <w:r>
        <w:rPr>
          <w:rFonts w:eastAsia="IRNazanin" w:cs="IRNazanin"/>
          <w:color w:val="111111"/>
          <w:sz w:val="28"/>
          <w:szCs w:val="28"/>
          <w:rtl w:val="true"/>
          <w:lang w:bidi="fa-IR"/>
        </w:rPr>
        <w:t>:</w:t>
      </w:r>
    </w:p>
    <w:p>
      <w:pPr>
        <w:pStyle w:val="Heading6"/>
        <w:numPr>
          <w:ilvl w:val="5"/>
          <w:numId w:val="1"/>
        </w:numPr>
        <w:rPr/>
      </w:pPr>
      <w:bookmarkStart w:id="404" w:name="__RefHeading___Toc226054_581953129"/>
      <w:bookmarkStart w:id="405" w:name="_Toc147"/>
      <w:bookmarkEnd w:id="404"/>
      <w:r>
        <w:rPr>
          <w:rtl w:val="true"/>
        </w:rPr>
        <w:t>الف</w:t>
      </w:r>
      <w:r>
        <w:rPr>
          <w:rtl w:val="true"/>
        </w:rPr>
        <w:t xml:space="preserve">) </w:t>
      </w:r>
      <w:r>
        <w:rPr>
          <w:rtl w:val="true"/>
        </w:rPr>
        <w:t>أبوالأسد نباته بن عبدالله حمانی</w:t>
      </w:r>
      <w:bookmarkEnd w:id="40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قتیبه </w:t>
      </w:r>
      <w:bookmarkStart w:id="406" w:name="pg5219_39183"/>
    </w:p>
    <w:p>
      <w:pPr>
        <w:pStyle w:val="BookText"/>
        <w:rPr/>
      </w:pPr>
      <w:bookmarkEnd w:id="406"/>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مذهب ایشان اشاره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چند دلیل، وی شیعه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اهل بیت در اشعارش به وفور یافت می‌شود، وی در محله‌ای شیعه نشین در شهر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شیعه مذهب، ارتباط نزدیکی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او در نکوهش شعوبی‌گری که در ضمن نکوهش علی بن یحیی منجم سروده است، شنیدنی است و تبحر او را در اصطلاحات ادبی زمان خود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ریشه‌دار‌ترین مردم، خاندان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شریف‌ترین اجداد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خاندان هاشم منبع قهرمانان و پهلوانان است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فرزندان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عرب‌های خالص جنوب شبه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بسیاری از اقوام‌اند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وون کریر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به بهترین شکل احساسات عرب پرستی و عرب نژادی را نشان داده است</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7" w:name="__RefHeading___Toc226056_581953129"/>
      <w:bookmarkStart w:id="408" w:name="_Toc148"/>
      <w:bookmarkEnd w:id="407"/>
      <w:r>
        <w:rPr>
          <w:rtl w:val="true"/>
        </w:rPr>
        <w:t>ب</w:t>
      </w:r>
      <w:r>
        <w:rPr>
          <w:rtl w:val="true"/>
        </w:rPr>
        <w:t xml:space="preserve">) </w:t>
      </w:r>
      <w:r>
        <w:rPr>
          <w:rtl w:val="true"/>
        </w:rPr>
        <w:t>شریف رضی محمد بن حسین</w:t>
      </w:r>
      <w:bookmarkEnd w:id="408"/>
    </w:p>
    <w:p>
      <w:pPr>
        <w:pStyle w:val="BookText"/>
        <w:rPr/>
      </w:pPr>
      <w:r>
        <w:rPr>
          <w:rFonts w:ascii="IRNazanin" w:hAnsi="IRNazanin" w:eastAsia="IRNazanin"/>
          <w:color w:val="111111"/>
          <w:sz w:val="28"/>
          <w:sz w:val="28"/>
          <w:szCs w:val="28"/>
          <w:rtl w:val="true"/>
          <w:lang w:bidi="fa-IR"/>
        </w:rPr>
        <w:t>دیوان شعر ایشان لبریز از مدح و ستایش عرب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خود را بتازان، گرچه تاخت و تاز، کوشش و زحمت فراوان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زین و پالان و باربندش جا به جا گردد و سست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باید حرمت همسایگی میان شهرها حفظ شود چه رسد به حرمت میان بستگان</w:t>
      </w:r>
      <w:r>
        <w:rPr>
          <w:rFonts w:eastAsia="IRNazanin" w:cs="IRNazanin"/>
          <w:color w:val="111111"/>
          <w:sz w:val="28"/>
          <w:szCs w:val="28"/>
          <w:rtl w:val="true"/>
          <w:lang w:bidi="fa-IR"/>
        </w:rPr>
        <w:t xml:space="preserve">. </w:t>
      </w:r>
      <w:bookmarkStart w:id="409" w:name="pg5219_39185"/>
    </w:p>
    <w:p>
      <w:pPr>
        <w:pStyle w:val="BookText"/>
        <w:rPr/>
      </w:pPr>
      <w:bookmarkEnd w:id="409"/>
      <w:r>
        <w:rPr>
          <w:rFonts w:ascii="IRNazanin" w:hAnsi="IRNazanin" w:eastAsia="IRNazanin"/>
          <w:color w:val="111111"/>
          <w:sz w:val="28"/>
          <w:sz w:val="28"/>
          <w:szCs w:val="28"/>
          <w:rtl w:val="true"/>
          <w:lang w:bidi="fa-IR"/>
        </w:rPr>
        <w:t>اگر حرمت خویشاوندی میان ما رعایت شود این همان منش و سیره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آنان به خویشاوندان خود تکیه کند قدرت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طناب خیمه‌های آنها با یکدیگر گره بخورد محکم‌تر می‌شود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سروده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تنومند بزرگی و شوکت از آن ماست که شاخه‌های پر برگ آن برخواسته از نیاکان بزرگوار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حد اعلای بزرگی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دیگران پایین‌تر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یورش دشمن شکن ما را دیدی بدان که این شجاعت ریشه در نیاکان عرب ما دارد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باید اشاره کرد که که دیوان شریف رضی و دیوان برادرش سید مرتضی و دیگر کتاب‌های این دو بزرگوار از لطیف‌ترین و والاترین میراث فکری عرب و از بوستان‌های سرسبز معرفتی شمرده می‌شوند</w:t>
      </w:r>
      <w:r>
        <w:rPr>
          <w:rFonts w:eastAsia="IRNazanin" w:cs="IRNazanin"/>
          <w:color w:val="111111"/>
          <w:sz w:val="28"/>
          <w:szCs w:val="28"/>
          <w:rtl w:val="true"/>
          <w:lang w:bidi="fa-IR"/>
        </w:rPr>
        <w:t>.</w:t>
      </w:r>
    </w:p>
    <w:p>
      <w:pPr>
        <w:pStyle w:val="Heading6"/>
        <w:numPr>
          <w:ilvl w:val="5"/>
          <w:numId w:val="1"/>
        </w:numPr>
        <w:rPr/>
      </w:pPr>
      <w:bookmarkStart w:id="410" w:name="__RefHeading___Toc226058_581953129"/>
      <w:bookmarkStart w:id="411" w:name="_Toc149"/>
      <w:bookmarkEnd w:id="410"/>
      <w:r>
        <w:rPr>
          <w:rtl w:val="true"/>
        </w:rPr>
        <w:t>ج</w:t>
      </w:r>
      <w:r>
        <w:rPr>
          <w:rtl w:val="true"/>
        </w:rPr>
        <w:t xml:space="preserve">) </w:t>
      </w:r>
      <w:r>
        <w:rPr>
          <w:rtl w:val="true"/>
        </w:rPr>
        <w:t>ابوالطیب متنبی احمد بن حسین</w:t>
      </w:r>
      <w:bookmarkEnd w:id="411"/>
    </w:p>
    <w:p>
      <w:pPr>
        <w:pStyle w:val="BookText"/>
        <w:rPr/>
      </w:pPr>
      <w:r>
        <w:rPr>
          <w:rFonts w:ascii="IRNazanin" w:hAnsi="IRNazanin" w:eastAsia="IRNazanin"/>
          <w:color w:val="111111"/>
          <w:sz w:val="28"/>
          <w:sz w:val="28"/>
          <w:szCs w:val="28"/>
          <w:rtl w:val="true"/>
          <w:lang w:bidi="fa-IR"/>
        </w:rPr>
        <w:t>متنبی، شاعری نژاد پرست است که عربیت را با گوشت و خون خود عجین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برای تحقق وحدت عرب‌ها تلاش نمود و ریشه هر فضیلتی را در آداب و رسوم عرب‌ها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اشعار او موارد فراوانی از افتخار و فخرفروشی به عرب و نژاد عربی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سیف الدوله چنین می‌گوید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عرب، تو را در بلندای عظمت‌ها و بزرگی‌ها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سرهای پادشاهان سنگ دور دیگ‌ها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عرب تو هستی و ریشه همه آنان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12" w:name="pg5219_39187"/>
    </w:p>
    <w:p>
      <w:pPr>
        <w:pStyle w:val="BookText"/>
        <w:rPr/>
      </w:pPr>
      <w:bookmarkEnd w:id="412"/>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شمشیرهای ساخت هند می‌ترسید؟ پس اگر شمشیرهای عرب نزاری بودند چه می‌کنید؟</w:t>
      </w:r>
    </w:p>
    <w:p>
      <w:pPr>
        <w:pStyle w:val="BookText"/>
        <w:rPr/>
      </w:pPr>
      <w:r>
        <w:rPr>
          <w:rFonts w:ascii="IRNazanin" w:hAnsi="IRNazanin" w:eastAsia="IRNazanin"/>
          <w:color w:val="111111"/>
          <w:sz w:val="28"/>
          <w:sz w:val="28"/>
          <w:szCs w:val="28"/>
          <w:rtl w:val="true"/>
          <w:lang w:bidi="fa-IR"/>
        </w:rPr>
        <w:t>در جای دیگر ایشان خواهان حکومت عرب بر عرب است و حکومت بیگانگان را بر هیچ قومی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پادشاهان و حاکمانشان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قوم عربی که حاکمشان بیگانه باشد، رستگار نمی‌شود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226060_581953129"/>
      <w:bookmarkStart w:id="414" w:name="_Toc150"/>
      <w:bookmarkEnd w:id="413"/>
      <w:r>
        <w:rPr>
          <w:rtl w:val="true"/>
        </w:rPr>
        <w:t>د</w:t>
      </w:r>
      <w:r>
        <w:rPr>
          <w:rtl w:val="true"/>
        </w:rPr>
        <w:t xml:space="preserve">) </w:t>
      </w:r>
      <w:r>
        <w:rPr>
          <w:rtl w:val="true"/>
        </w:rPr>
        <w:t>ابوفراس حارث حمدانی</w:t>
      </w:r>
      <w:bookmarkEnd w:id="414"/>
    </w:p>
    <w:p>
      <w:pPr>
        <w:pStyle w:val="BookText"/>
        <w:rPr/>
      </w:pPr>
      <w:r>
        <w:rPr>
          <w:rFonts w:ascii="IRNazanin" w:hAnsi="IRNazanin" w:eastAsia="IRNazanin"/>
          <w:color w:val="111111"/>
          <w:sz w:val="28"/>
          <w:sz w:val="28"/>
          <w:szCs w:val="28"/>
          <w:rtl w:val="true"/>
          <w:lang w:bidi="fa-IR"/>
        </w:rPr>
        <w:t>وی زبان گویای عرب و از فصیح‌ترین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بیگانه‌ها بر منابر آنها تکیه زده‌اند رنجیده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شافعه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مرا به خلفای عباسی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مملکتی است که بیگانه‌ها در آن ادعای مملکت 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افتخاری برای شما مانده، حال آن که دیگران بر منبرها‌یتان حکمرانی می‌کنند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تنها نمونه‌هایی اندک از موضع‌گیری‌های شعرای شیعه نسبت به نژاد عرب و عربیت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می‌توانید به دیوان اشعار دیگر شاعران شیعه مراجعه کرده تا عرب بودن تشیّع را بیشتر لمس کنید</w:t>
      </w:r>
      <w:r>
        <w:rPr>
          <w:rFonts w:eastAsia="IRNazanin" w:cs="IRNazanin"/>
          <w:color w:val="111111"/>
          <w:sz w:val="28"/>
          <w:szCs w:val="28"/>
          <w:rtl w:val="true"/>
          <w:lang w:bidi="fa-IR"/>
        </w:rPr>
        <w:t xml:space="preserve">. </w:t>
      </w:r>
      <w:bookmarkStart w:id="415" w:name="pg5219_39189"/>
    </w:p>
    <w:p>
      <w:pPr>
        <w:pStyle w:val="Heading6"/>
        <w:numPr>
          <w:ilvl w:val="5"/>
          <w:numId w:val="1"/>
        </w:numPr>
        <w:rPr/>
      </w:pPr>
      <w:bookmarkStart w:id="416" w:name="__RefHeading___Toc226062_581953129"/>
      <w:bookmarkStart w:id="417" w:name="_Toc151"/>
      <w:bookmarkEnd w:id="415"/>
      <w:bookmarkEnd w:id="416"/>
      <w:r>
        <w:rPr/>
        <w:t>5</w:t>
      </w:r>
      <w:r>
        <w:rPr>
          <w:rtl w:val="true"/>
        </w:rPr>
        <w:t xml:space="preserve">. </w:t>
      </w:r>
      <w:r>
        <w:rPr>
          <w:rtl w:val="true"/>
        </w:rPr>
        <w:t>شعوبی‌های سرشناس، شیعه نبودند</w:t>
      </w:r>
      <w:bookmarkEnd w:id="417"/>
    </w:p>
    <w:p>
      <w:pPr>
        <w:pStyle w:val="Heading6"/>
        <w:numPr>
          <w:ilvl w:val="5"/>
          <w:numId w:val="1"/>
        </w:numPr>
        <w:rPr/>
      </w:pPr>
      <w:bookmarkStart w:id="418" w:name="__RefHeading___Toc226064_581953129"/>
      <w:bookmarkStart w:id="419" w:name="_Toc152"/>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 xml:space="preserve">بارزترین شخصیت‌های شعوبی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ضد نژاد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فکری و اجتماعی از غیر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برخی از این شخصیت‌ها</w:t>
      </w:r>
      <w:r>
        <w:rPr>
          <w:rFonts w:eastAsia="IRNazanin" w:cs="IRNazanin"/>
          <w:color w:val="111111"/>
          <w:sz w:val="28"/>
          <w:szCs w:val="28"/>
          <w:rtl w:val="true"/>
          <w:lang w:bidi="fa-IR"/>
        </w:rPr>
        <w:t>:</w:t>
      </w:r>
    </w:p>
    <w:p>
      <w:pPr>
        <w:pStyle w:val="Heading6"/>
        <w:numPr>
          <w:ilvl w:val="5"/>
          <w:numId w:val="1"/>
        </w:numPr>
        <w:rPr/>
      </w:pPr>
      <w:bookmarkStart w:id="420" w:name="__RefHeading___Toc226066_581953129"/>
      <w:bookmarkStart w:id="421" w:name="_Toc153"/>
      <w:bookmarkEnd w:id="420"/>
      <w:r>
        <w:rPr>
          <w:rtl w:val="true"/>
        </w:rPr>
        <w:t>الف</w:t>
      </w:r>
      <w:r>
        <w:rPr>
          <w:rtl w:val="true"/>
        </w:rPr>
        <w:t xml:space="preserve">) </w:t>
      </w:r>
      <w:r>
        <w:rPr>
          <w:rtl w:val="true"/>
        </w:rPr>
        <w:t>ابوعبیده معمر بن مثنی</w:t>
      </w:r>
      <w:bookmarkEnd w:id="421"/>
    </w:p>
    <w:p>
      <w:pPr>
        <w:pStyle w:val="BookText"/>
        <w:rPr/>
      </w:pPr>
      <w:r>
        <w:rPr>
          <w:rFonts w:ascii="IRNazanin" w:hAnsi="IRNazanin" w:eastAsia="IRNazanin"/>
          <w:color w:val="111111"/>
          <w:sz w:val="28"/>
          <w:sz w:val="28"/>
          <w:szCs w:val="28"/>
          <w:rtl w:val="true"/>
          <w:lang w:bidi="fa-IR"/>
        </w:rPr>
        <w:t>از معروف‌ترین نویسندها و بزرگان شعوبی‌هاست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 پیمانان بنی‌تیم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وی یهودی بوده، پدر بزرگش به دست یکی از فرزندان ابوبکر به دین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عیب‌های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بازنویسی نموده و مطالبی را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خوارج و اباضی</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بود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2" w:name="__RefHeading___Toc226068_581953129"/>
      <w:bookmarkStart w:id="423" w:name="_Toc154"/>
      <w:bookmarkEnd w:id="422"/>
      <w:r>
        <w:rPr>
          <w:rtl w:val="true"/>
        </w:rPr>
        <w:t>ب</w:t>
      </w:r>
      <w:r>
        <w:rPr>
          <w:rtl w:val="true"/>
        </w:rPr>
        <w:t xml:space="preserve">) </w:t>
      </w:r>
      <w:r>
        <w:rPr>
          <w:rtl w:val="true"/>
        </w:rPr>
        <w:t>الهیثم بن عدی بن زید</w:t>
      </w:r>
      <w:bookmarkEnd w:id="423"/>
    </w:p>
    <w:p>
      <w:pPr>
        <w:pStyle w:val="BookText"/>
        <w:rPr/>
      </w:pPr>
      <w:r>
        <w:rPr>
          <w:rFonts w:ascii="IRNazanin" w:hAnsi="IRNazanin" w:eastAsia="IRNazanin"/>
          <w:color w:val="111111"/>
          <w:sz w:val="28"/>
          <w:sz w:val="28"/>
          <w:szCs w:val="28"/>
          <w:rtl w:val="true"/>
          <w:lang w:bidi="fa-IR"/>
        </w:rPr>
        <w:t>مادرش کنیز و پدرش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شعوبیه و از گروه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مطالب ضد عربی او را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عیب‌جویی و نکوهش عرب‌ها نگاشته است، می‌توان یافت</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226070_581953129"/>
      <w:bookmarkStart w:id="425" w:name="_Toc155"/>
      <w:bookmarkEnd w:id="424"/>
      <w:r>
        <w:rPr>
          <w:rtl w:val="true"/>
        </w:rPr>
        <w:t>ج</w:t>
      </w:r>
      <w:r>
        <w:rPr>
          <w:rtl w:val="true"/>
        </w:rPr>
        <w:t xml:space="preserve">) </w:t>
      </w:r>
      <w:r>
        <w:rPr>
          <w:rtl w:val="true"/>
        </w:rPr>
        <w:t>علان شعوبی</w:t>
      </w:r>
      <w:bookmarkEnd w:id="4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علان بن حسن وراق یکی از بارزترین شخصیت‌های شعوبیه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مشرک و زندیق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نوشت و به طاهربن حسین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خود را با عیب‌جویی از بنی‌هاشم آغاز کرده سپس سایر قبایل قریش را و در نهایت تمام عرب‌ها را نکوهش نموده است</w:t>
      </w:r>
      <w:r>
        <w:rPr>
          <w:rFonts w:eastAsia="IRNazanin" w:cs="IRNazanin"/>
          <w:color w:val="111111"/>
          <w:sz w:val="28"/>
          <w:szCs w:val="28"/>
          <w:rtl w:val="true"/>
          <w:lang w:bidi="fa-IR"/>
        </w:rPr>
        <w:t xml:space="preserve">. </w:t>
      </w:r>
      <w:bookmarkStart w:id="426" w:name="pg5219_39191"/>
    </w:p>
    <w:p>
      <w:pPr>
        <w:pStyle w:val="Heading6"/>
        <w:numPr>
          <w:ilvl w:val="5"/>
          <w:numId w:val="1"/>
        </w:numPr>
        <w:rPr/>
      </w:pPr>
      <w:bookmarkStart w:id="427" w:name="__RefHeading___Toc226072_581953129"/>
      <w:bookmarkStart w:id="428" w:name="_Toc156"/>
      <w:bookmarkEnd w:id="426"/>
      <w:bookmarkEnd w:id="427"/>
      <w:r>
        <w:rPr>
          <w:rtl w:val="true"/>
        </w:rPr>
        <w:t>د</w:t>
      </w:r>
      <w:r>
        <w:rPr>
          <w:rtl w:val="true"/>
        </w:rPr>
        <w:t xml:space="preserve">) </w:t>
      </w:r>
      <w:r>
        <w:rPr>
          <w:rtl w:val="true"/>
        </w:rPr>
        <w:t>عبدالله بن مسلم بن قتیبه</w:t>
      </w:r>
      <w:bookmarkEnd w:id="428"/>
    </w:p>
    <w:p>
      <w:pPr>
        <w:pStyle w:val="BookText"/>
        <w:rPr/>
      </w:pPr>
      <w:r>
        <w:rPr>
          <w:rFonts w:ascii="IRNazanin" w:hAnsi="IRNazanin" w:eastAsia="IRNazanin"/>
          <w:color w:val="111111"/>
          <w:sz w:val="28"/>
          <w:sz w:val="28"/>
          <w:szCs w:val="28"/>
          <w:rtl w:val="true"/>
          <w:lang w:bidi="fa-IR"/>
        </w:rPr>
        <w:t>یکی از بزرگترین دانشمندان اهل سنت است که تفکر شعوبی‌گری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اندلسی در کتاب عقدالفرید خود به شعوبی‌گری وی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دکتر نبیه حجاب سعی کرد تا این شخصیت را از شعوبی‌گری مبرا سازد، به این بهانه که وی در برخی موارد عرب‌ها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چندین نوشته در مدح و ستایش عرب‌ها از ابن مقفع رسیده ولی آقای نبیه حجاب درباره آن نوشته‌ها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روی ترس و مخفی کاری این سخنان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اختلاف سؤال برانگیز در موضع‌گیری دکتر نبیه حجاب این است که عبدالله بن مسلم از علمای بزرگ اهل سنت است، در حالی که ابن مقفع گرچه شیعه نبوده ولی تمایلی به علویان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شناخته شود جای تعجب نمی‌ماند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9" w:name="__RefHeading___Toc226074_581953129"/>
      <w:bookmarkStart w:id="430" w:name="_Toc157"/>
      <w:bookmarkEnd w:id="429"/>
      <w:r>
        <w:rPr>
          <w:rtl w:val="true"/>
        </w:rPr>
        <w:t>ه</w:t>
      </w:r>
      <w:r>
        <w:rPr>
          <w:rtl w:val="true"/>
        </w:rPr>
        <w:t xml:space="preserve">-) </w:t>
      </w:r>
      <w:r>
        <w:rPr>
          <w:rtl w:val="true"/>
        </w:rPr>
        <w:t>عبدالله بن مقفع</w:t>
      </w:r>
      <w:bookmarkEnd w:id="43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پژوهشگران او را از سران شعوبی شمرده‌اند ولی استاد محمد کرد 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دفاع کرده و وی را مسلمان و پایبند به تعالیم دینی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از مورخان گذشته چون ابوالفرج اصفهانی، مسعودی و جهشیاری او را زندیق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دکتر نبیه حجاب، ابن مقفع را شخصی مجوسی با عقیده‌ای شرک آلود معرفی کرده که هیچ گاه از فضای مجوسیت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مطالبی از بزرگان تاریخ و دیدگاه خود نبیه حجاب درباره مجوسی بودن این شخص، باز آقای حجاب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سیره و منش علویان را در پیش گرفته بود</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31" w:name="pg5219_39193"/>
    </w:p>
    <w:p>
      <w:pPr>
        <w:pStyle w:val="BookText"/>
        <w:rPr/>
      </w:pPr>
      <w:bookmarkEnd w:id="431"/>
      <w:r>
        <w:rPr>
          <w:rFonts w:ascii="IRNazanin" w:hAnsi="IRNazanin" w:eastAsia="IRNazanin"/>
          <w:color w:val="111111"/>
          <w:sz w:val="28"/>
          <w:sz w:val="28"/>
          <w:szCs w:val="28"/>
          <w:rtl w:val="true"/>
          <w:lang w:bidi="fa-IR"/>
        </w:rPr>
        <w:t xml:space="preserve">این سخن نیز ریشه در مطالب حنا فاخوری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تاکنون برای من روشن نشده از کجا ابن مقفع سیره و منش علویان را آموخته و پیروی نموده است</w:t>
      </w:r>
      <w:r>
        <w:rPr>
          <w:rFonts w:eastAsia="IRNazanin" w:cs="IRNazanin"/>
          <w:color w:val="111111"/>
          <w:sz w:val="28"/>
          <w:szCs w:val="28"/>
          <w:rtl w:val="true"/>
          <w:lang w:bidi="fa-IR"/>
        </w:rPr>
        <w:t>.</w:t>
      </w:r>
    </w:p>
    <w:p>
      <w:pPr>
        <w:pStyle w:val="Heading6"/>
        <w:numPr>
          <w:ilvl w:val="5"/>
          <w:numId w:val="1"/>
        </w:numPr>
        <w:rPr/>
      </w:pPr>
      <w:bookmarkStart w:id="432" w:name="__RefHeading___Toc226076_581953129"/>
      <w:bookmarkStart w:id="433" w:name="_Toc158"/>
      <w:bookmarkEnd w:id="432"/>
      <w:r>
        <w:rPr>
          <w:rtl w:val="true"/>
        </w:rPr>
        <w:t>و</w:t>
      </w:r>
      <w:r>
        <w:rPr>
          <w:rtl w:val="true"/>
        </w:rPr>
        <w:t xml:space="preserve">) </w:t>
      </w:r>
      <w:r>
        <w:rPr>
          <w:rtl w:val="true"/>
        </w:rPr>
        <w:t>سهل بن هارون بن رهبون فارسی</w:t>
      </w:r>
      <w:bookmarkEnd w:id="433"/>
    </w:p>
    <w:p>
      <w:pPr>
        <w:pStyle w:val="BookText"/>
        <w:rPr/>
      </w:pPr>
      <w:r>
        <w:rPr>
          <w:rFonts w:ascii="IRNazanin" w:hAnsi="IRNazanin" w:eastAsia="IRNazanin"/>
          <w:color w:val="111111"/>
          <w:sz w:val="28"/>
          <w:sz w:val="28"/>
          <w:szCs w:val="28"/>
          <w:rtl w:val="true"/>
          <w:lang w:bidi="fa-IR"/>
        </w:rPr>
        <w:t>وی از دست پرورده‌های برمکیان و رئیس بیت الحکمت</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زندگینامه او را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الندیم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 وجدی در دایرهًْ المعارف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نبیه حجاب در زندگینامه این شخصیت به همة این کتاب‌ها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که هیچ یک از این منابع او را شیعه مذهب معرفی نکرده‌اند ولی باز نبیه حجاب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علوی مذهب و به تفکر اعتزالی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تقلید از سایر شیعیان عراق، این گرایش‌ها را داشت و تعصب ایرانی خود را نیز حفظ نمود؛ این در حالی است که محمد کرد علی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سهل دفاع کرده و او را از شعوبی‌گری تبرئه نموده است</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4" w:name="__RefHeading___Toc226078_581953129"/>
      <w:bookmarkStart w:id="435" w:name="_Toc159"/>
      <w:bookmarkEnd w:id="434"/>
      <w:r>
        <w:rPr>
          <w:rtl w:val="true"/>
        </w:rPr>
        <w:t>ز</w:t>
      </w:r>
      <w:r>
        <w:rPr>
          <w:rtl w:val="true"/>
        </w:rPr>
        <w:t xml:space="preserve">) </w:t>
      </w:r>
      <w:r>
        <w:rPr>
          <w:rtl w:val="true"/>
        </w:rPr>
        <w:t>بشار بن برد</w:t>
      </w:r>
      <w:bookmarkEnd w:id="435"/>
    </w:p>
    <w:p>
      <w:pPr>
        <w:pStyle w:val="BookText"/>
        <w:rPr/>
      </w:pPr>
      <w:r>
        <w:rPr>
          <w:rFonts w:ascii="IRNazanin" w:hAnsi="IRNazanin" w:eastAsia="IRNazanin"/>
          <w:color w:val="111111"/>
          <w:sz w:val="28"/>
          <w:sz w:val="28"/>
          <w:szCs w:val="28"/>
          <w:rtl w:val="true"/>
          <w:lang w:bidi="fa-IR"/>
        </w:rPr>
        <w:t>ملحدی بود که تمام مسلمانان از جمله بنی‌هاشم را تکفیر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 این بود که امت از راه راست منحرف شده لذا همگی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نظر تو درباره علی‌بن ابیطالب چیست؟ در جواب این بیت شعر را خواند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 عمرو یاری که برگزیده‌ای بدتر از سه یار دیگرت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نیز همچون سه تای دیگر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ابیاتی را نیز در ستایش ابراهیم بن عبدالله بن حسن سروده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خوش روی با جلال که بزرگوارانه عاشق فضایل است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رویی که از فاطمیین است و از دعوت کنندگان آشکار به راه هدایت است</w:t>
      </w:r>
    </w:p>
    <w:p>
      <w:pPr>
        <w:pStyle w:val="BookText"/>
        <w:rPr/>
      </w:pPr>
      <w:r>
        <w:rPr>
          <w:rFonts w:ascii="IRNazanin" w:hAnsi="IRNazanin" w:eastAsia="IRNazanin"/>
          <w:color w:val="111111"/>
          <w:sz w:val="28"/>
          <w:sz w:val="28"/>
          <w:szCs w:val="28"/>
          <w:rtl w:val="true"/>
          <w:lang w:bidi="fa-IR"/>
        </w:rPr>
        <w:t>به راستی چه کسی چون فرزند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تو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است برای ره جویان حقیقت که همواره مزاحم ظلمت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نبیه حجاب، به استناد به این ابیات وی را شیعه دانسته است با این که ابیات فراوانی در مدح عباسیان سروده و تعداد آنها از این گونه ابیات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مدح خلیفه عباسی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خلیفه اجازه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هرگز او را مخالفت نمی‌کنیم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سوی این عده هجوم می‌آوریم بشار کسان دیگری را نیز فراوان مدح کرد ولی هرگز به مذهب آنان منتسب نشد، اما وقتی ابیاتی را در مدح ابراهیم می‌سراید شیعه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همین است که وی را شیعه معرفی کنند و در عین حال شعوبی هم بوده تا تشیّع را به شعوبی‌گری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نبیه حجاب در پایان زندگینامه بشار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بشار است که فردی زندیق، خارجی، فاسق، گستاخ، با عقیده زرتشتی، شیعه مذهب و با تعصب شعوبی‌گری بود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زیرکانه نبیه حجاب، مرا به یاد داستانی می‌اندازد که عبدالحی کتانی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التراتیب الأداریه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قاضی 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نوشته‌ای از پیامبر بود که بر روی </w:t>
      </w:r>
      <w:bookmarkStart w:id="436" w:name="pg5219_39197"/>
    </w:p>
    <w:p>
      <w:pPr>
        <w:pStyle w:val="BookText"/>
        <w:rPr/>
      </w:pPr>
      <w:bookmarkEnd w:id="436"/>
      <w:r>
        <w:rPr>
          <w:rFonts w:ascii="IRNazanin" w:hAnsi="IRNazanin" w:eastAsia="IRNazanin"/>
          <w:color w:val="111111"/>
          <w:sz w:val="28"/>
          <w:sz w:val="28"/>
          <w:szCs w:val="28"/>
          <w:rtl w:val="true"/>
          <w:lang w:bidi="fa-IR"/>
        </w:rPr>
        <w:t>پوست حیوانی چنین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بخشندة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محمد رسول الله برای تمیم داری نوشته است و دو روستای جبرون و بیت عینون در شهر الخلیل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همواره در دست آنان بود تا این که غربی‌ها در سال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شهر قدس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بودم برخی از استانداران و حاکمان آن منطقه خواستند تا این سرزمین‌ها را از دست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تمیم سند را نزد قاضی حامد هروی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حامد در ظاهر حنفی مذهب و در باطن معتزلی مسلک، ملحد و شیعه مذهب بود قاضی حامد به آنان گفت که این سند کامل نیست</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سخن یاوه‌گویان در هر عصری تا چه اندازه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حنفی مذهب که او را می‌خواهند از مذهب ابوحنیفه مبرا سازند، گاهی وی را به ظاهر حنفی به باطن معتزلی، گاهی ملحد و گاهی شیعه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خلق و خوی علمی نبیه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مطالبی را باید به زباله دان انداخت تا نسل‌های آینده بوی تعفن آنها را استشمام نکنند</w:t>
      </w:r>
      <w:r>
        <w:rPr>
          <w:rFonts w:eastAsia="IRNazanin" w:cs="IRNazanin"/>
          <w:color w:val="111111"/>
          <w:sz w:val="28"/>
          <w:szCs w:val="28"/>
          <w:rtl w:val="true"/>
          <w:lang w:bidi="fa-IR"/>
        </w:rPr>
        <w:t>.</w:t>
      </w:r>
    </w:p>
    <w:p>
      <w:pPr>
        <w:pStyle w:val="Heading6"/>
        <w:numPr>
          <w:ilvl w:val="5"/>
          <w:numId w:val="1"/>
        </w:numPr>
        <w:rPr/>
      </w:pPr>
      <w:bookmarkStart w:id="437" w:name="__RefHeading___Toc226080_581953129"/>
      <w:bookmarkStart w:id="438" w:name="_Toc160"/>
      <w:bookmarkEnd w:id="437"/>
      <w:r>
        <w:rPr>
          <w:rtl w:val="true"/>
        </w:rPr>
        <w:t>ح</w:t>
      </w:r>
      <w:r>
        <w:rPr>
          <w:rtl w:val="true"/>
        </w:rPr>
        <w:t xml:space="preserve">) </w:t>
      </w:r>
      <w:r>
        <w:rPr>
          <w:rtl w:val="true"/>
        </w:rPr>
        <w:t>یزید بن ضبه، هم پیمان قبیله ثقیف</w:t>
      </w:r>
      <w:bookmarkEnd w:id="43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پیرو امویان و متهم به مانویت</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رویة و شعوبی‌گری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همنشین ولید بن یزید بوده و بسیاری او را از شعوبی‌ها شمرده‌اند</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39" w:name="pg5219_39199"/>
    </w:p>
    <w:p>
      <w:pPr>
        <w:pStyle w:val="Heading6"/>
        <w:numPr>
          <w:ilvl w:val="5"/>
          <w:numId w:val="1"/>
        </w:numPr>
        <w:rPr/>
      </w:pPr>
      <w:bookmarkStart w:id="440" w:name="__RefHeading___Toc226082_581953129"/>
      <w:bookmarkStart w:id="441" w:name="_Toc161"/>
      <w:bookmarkEnd w:id="439"/>
      <w:bookmarkEnd w:id="440"/>
      <w:r>
        <w:rPr>
          <w:rtl w:val="true"/>
        </w:rPr>
        <w:t>ط</w:t>
      </w:r>
      <w:r>
        <w:rPr>
          <w:rtl w:val="true"/>
        </w:rPr>
        <w:t xml:space="preserve">) </w:t>
      </w:r>
      <w:r>
        <w:rPr>
          <w:rtl w:val="true"/>
        </w:rPr>
        <w:t>حماد بن شاپور</w:t>
      </w:r>
      <w:bookmarkEnd w:id="441"/>
    </w:p>
    <w:p>
      <w:pPr>
        <w:pStyle w:val="BookText"/>
        <w:rPr/>
      </w:pPr>
      <w:r>
        <w:rPr>
          <w:rFonts w:ascii="IRNazanin" w:hAnsi="IRNazanin" w:eastAsia="IRNazanin"/>
          <w:color w:val="111111"/>
          <w:sz w:val="28"/>
          <w:sz w:val="28"/>
          <w:szCs w:val="28"/>
          <w:rtl w:val="true"/>
          <w:lang w:bidi="fa-IR"/>
        </w:rPr>
        <w:t xml:space="preserve">حماد بن شاپور بن مبارک معروف به حماد الراویه، اصل او دیلمی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پیمان قبیله بنی بکر است، وی از بزرگان شعوبیه است</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2" w:name="__RefHeading___Toc226084_581953129"/>
      <w:bookmarkStart w:id="443" w:name="_Toc162"/>
      <w:bookmarkEnd w:id="442"/>
      <w:r>
        <w:rPr>
          <w:rtl w:val="true"/>
        </w:rPr>
        <w:t>ی</w:t>
      </w:r>
      <w:r>
        <w:rPr>
          <w:rtl w:val="true"/>
        </w:rPr>
        <w:t xml:space="preserve">) </w:t>
      </w:r>
      <w:r>
        <w:rPr>
          <w:rtl w:val="true"/>
        </w:rPr>
        <w:t>اسماعیل بن یسار</w:t>
      </w:r>
      <w:bookmarkEnd w:id="443"/>
    </w:p>
    <w:p>
      <w:pPr>
        <w:pStyle w:val="BookText"/>
        <w:rPr/>
      </w:pPr>
      <w:r>
        <w:rPr>
          <w:rFonts w:ascii="IRNazanin" w:hAnsi="IRNazanin" w:eastAsia="IRNazanin"/>
          <w:color w:val="111111"/>
          <w:sz w:val="28"/>
          <w:sz w:val="28"/>
          <w:szCs w:val="28"/>
          <w:rtl w:val="true"/>
          <w:lang w:bidi="fa-IR"/>
        </w:rPr>
        <w:t>وی در ابتدا از پیرواان سرسخت زبیریان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آل مروان تمایل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فرصت طلب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یکی از بارزترین شخصیت‌های شعوبی‌گری و از کینه توزان علیه عرب بود</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226086_581953129"/>
      <w:bookmarkStart w:id="445" w:name="_Toc163"/>
      <w:bookmarkEnd w:id="444"/>
      <w:r>
        <w:rPr>
          <w:rtl w:val="true"/>
        </w:rPr>
        <w:t>ک</w:t>
      </w:r>
      <w:r>
        <w:rPr>
          <w:rtl w:val="true"/>
        </w:rPr>
        <w:t xml:space="preserve">) </w:t>
      </w:r>
      <w:r>
        <w:rPr>
          <w:rtl w:val="true"/>
        </w:rPr>
        <w:t>اسحاق بن حسان حریمی</w:t>
      </w:r>
      <w:bookmarkEnd w:id="445"/>
    </w:p>
    <w:p>
      <w:pPr>
        <w:pStyle w:val="BookText"/>
        <w:rPr/>
      </w:pPr>
      <w:r>
        <w:rPr>
          <w:rFonts w:ascii="IRNazanin" w:hAnsi="IRNazanin" w:eastAsia="IRNazanin"/>
          <w:color w:val="111111"/>
          <w:sz w:val="28"/>
          <w:sz w:val="28"/>
          <w:szCs w:val="28"/>
          <w:rtl w:val="true"/>
          <w:lang w:bidi="fa-IR"/>
        </w:rPr>
        <w:t>درباره عقیده مذهبی او نوشته‌ای در دست نیست، ولی وی از بزرگان شعوبیه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او را یکی از عرفا و متدینین می‌داند و از نظر وی مؤمن بوده است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6" w:name="__RefHeading___Toc226088_581953129"/>
      <w:bookmarkStart w:id="447" w:name="_Toc164"/>
      <w:bookmarkEnd w:id="446"/>
      <w:r>
        <w:rPr>
          <w:rtl w:val="true"/>
        </w:rPr>
        <w:t>ل</w:t>
      </w:r>
      <w:r>
        <w:rPr>
          <w:rtl w:val="true"/>
        </w:rPr>
        <w:t xml:space="preserve">) </w:t>
      </w:r>
      <w:r>
        <w:rPr>
          <w:rtl w:val="true"/>
        </w:rPr>
        <w:t>ابراهیم بن همشاد متوکلی</w:t>
      </w:r>
      <w:bookmarkEnd w:id="447"/>
    </w:p>
    <w:p>
      <w:pPr>
        <w:pStyle w:val="BookText"/>
        <w:rPr/>
      </w:pPr>
      <w:r>
        <w:rPr>
          <w:rFonts w:ascii="IRNazanin" w:hAnsi="IRNazanin" w:eastAsia="IRNazanin"/>
          <w:color w:val="111111"/>
          <w:sz w:val="28"/>
          <w:sz w:val="28"/>
          <w:szCs w:val="28"/>
          <w:rtl w:val="true"/>
          <w:lang w:bidi="fa-IR"/>
        </w:rPr>
        <w:t xml:space="preserve">از ندیمان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همواره با او شراب می‌خورد، حتی لقبش را متوکلی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خاصی را برای او ثبت نکرده‌اند ولی همراهی او با متوکل تا حدودی عقیده‌اش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شعوبیه بود</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226090_581953129"/>
      <w:bookmarkStart w:id="449" w:name="_Toc165"/>
      <w:bookmarkEnd w:id="448"/>
      <w:r>
        <w:rPr>
          <w:rtl w:val="true"/>
        </w:rPr>
        <w:t>م</w:t>
      </w:r>
      <w:r>
        <w:rPr>
          <w:rtl w:val="true"/>
        </w:rPr>
        <w:t xml:space="preserve">) </w:t>
      </w:r>
      <w:r>
        <w:rPr>
          <w:rtl w:val="true"/>
        </w:rPr>
        <w:t>ابونواس حسن بن هانی</w:t>
      </w:r>
      <w:bookmarkEnd w:id="44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بردة جّراح 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او را گستاخی بیش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w:t>
      </w:r>
      <w:bookmarkStart w:id="450" w:name="pg5219_39201"/>
    </w:p>
    <w:p>
      <w:pPr>
        <w:pStyle w:val="BookText"/>
        <w:rPr/>
      </w:pPr>
      <w:bookmarkEnd w:id="450"/>
      <w:r>
        <w:rPr>
          <w:rFonts w:ascii="IRNazanin" w:hAnsi="IRNazanin" w:eastAsia="IRNazanin"/>
          <w:color w:val="111111"/>
          <w:sz w:val="28"/>
          <w:sz w:val="28"/>
          <w:szCs w:val="28"/>
          <w:rtl w:val="true"/>
          <w:lang w:bidi="fa-IR"/>
        </w:rPr>
        <w:t>زندیق و عده‌ای او را مانوی و به شعوبیه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حجاب، ابونواس را کافر، ملحد و بی‌دین معرفی کرده است</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226092_581953129"/>
      <w:bookmarkStart w:id="452" w:name="_Toc166"/>
      <w:bookmarkEnd w:id="451"/>
      <w:r>
        <w:rPr>
          <w:rtl w:val="true"/>
        </w:rPr>
        <w:t>ن</w:t>
      </w:r>
      <w:r>
        <w:rPr>
          <w:rtl w:val="true"/>
        </w:rPr>
        <w:t xml:space="preserve">) </w:t>
      </w:r>
      <w:r>
        <w:rPr>
          <w:rtl w:val="true"/>
        </w:rPr>
        <w:t>علی بن عباس بن جریح معروف به ابن الرومی</w:t>
      </w:r>
      <w:bookmarkEnd w:id="452"/>
    </w:p>
    <w:p>
      <w:pPr>
        <w:pStyle w:val="BookText"/>
        <w:rPr/>
      </w:pPr>
      <w:r>
        <w:rPr>
          <w:rFonts w:ascii="IRNazanin" w:hAnsi="IRNazanin" w:eastAsia="IRNazanin"/>
          <w:color w:val="111111"/>
          <w:sz w:val="28"/>
          <w:sz w:val="28"/>
          <w:szCs w:val="28"/>
          <w:rtl w:val="true"/>
          <w:lang w:bidi="fa-IR"/>
        </w:rPr>
        <w:t>نبیه حجاب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ادیبان یا تاریخ نویسان درباره افکار، تمایلات و تعصب عقیده او چیزی ننوشته است، اما در اشعارش نشانه‌هایی از این تفکر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اشعار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یونانیان قومی هستیم که دارای عقل سرشار، عظمت و سلاح‌های پرتوان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به زبان عربی سخن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رومی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بیتی که نبیه حجاب آن را دلیل قاطع بر شعوبی بودن ابن رومی دانسته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نیاکان من توفیل و توفلس هستند و از اشخاصی چون شبث و ربعی زاده نشدم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منظور ابن رومی، شبث و ربعی، نوعی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بگوئیم وی نام‌های عربی را به مسخره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ایشان شخص شبث بن ربعی، یکی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ابن رومی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من فرزند توفیل هستم ولی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ابن رومی شخصیت مشهور شیعه است و به همین سبب است که نبیه حجاب او را از </w:t>
      </w:r>
      <w:bookmarkStart w:id="453" w:name="pg5219_39203"/>
    </w:p>
    <w:p>
      <w:pPr>
        <w:pStyle w:val="BookText"/>
        <w:rPr/>
      </w:pPr>
      <w:bookmarkEnd w:id="453"/>
      <w:r>
        <w:rPr>
          <w:rFonts w:ascii="IRNazanin" w:hAnsi="IRNazanin" w:eastAsia="IRNazanin"/>
          <w:color w:val="111111"/>
          <w:sz w:val="28"/>
          <w:sz w:val="28"/>
          <w:szCs w:val="28"/>
          <w:rtl w:val="true"/>
          <w:lang w:bidi="fa-IR"/>
        </w:rPr>
        <w:t>شعوبیه می‌شمارد با این که خود تصریح می‌کند که مورخان و ادیبان اشاره‌ای به نژاد‌پرست بودن این شاعر ننمودند</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226094_581953129"/>
      <w:bookmarkStart w:id="455" w:name="_Toc167"/>
      <w:bookmarkEnd w:id="454"/>
      <w:r>
        <w:rPr>
          <w:rtl w:val="true"/>
        </w:rPr>
        <w:t>س</w:t>
      </w:r>
      <w:r>
        <w:rPr>
          <w:rtl w:val="true"/>
        </w:rPr>
        <w:t xml:space="preserve">) </w:t>
      </w:r>
      <w:r>
        <w:rPr>
          <w:rtl w:val="true"/>
        </w:rPr>
        <w:t>عبدالسلام بن رغبان</w:t>
      </w:r>
      <w:bookmarkEnd w:id="455"/>
    </w:p>
    <w:p>
      <w:pPr>
        <w:pStyle w:val="BookText"/>
        <w:rPr/>
      </w:pPr>
      <w:r>
        <w:rPr>
          <w:rFonts w:ascii="IRNazanin" w:hAnsi="IRNazanin" w:eastAsia="IRNazanin"/>
          <w:color w:val="111111"/>
          <w:sz w:val="28"/>
          <w:sz w:val="28"/>
          <w:szCs w:val="28"/>
          <w:rtl w:val="true"/>
          <w:lang w:bidi="fa-IR"/>
        </w:rPr>
        <w:t>وی را از شعوبی‌ها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حجاب معتقد است سخن یا شعری که دلالت بر نژاد پرستی او کند، در دست نیست ولی ابن خلکان او را فردی متعصب و نژاد پرست شمرده است؛ زیرا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بر ما هیچ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 آوردند و ما نیز 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این که دکتر نبیه حجاب می‌گوید دلیلی بر شعوبی گری وی در دست نیست ولی در نهایت دربارة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بدانیم عبدالسلام شیعه بوده و چنآن که 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 بند و بار، فاسق 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صفت یعنی تشیّع و بی بند و باری بر می‌آید که وی شعوبی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صفت از مظاهر شعوبی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چنآن که استاد سباعی بیومی همین نتیجه را از زندگی نامه خریمی، بشار و دیگران به دست آورده است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دلایل پوچ و بی‌ارزش را که دلیل بر نژاد پرستی این شخصیت بیان کرده است را ملاحظه کردید؟ آیا دیدید چگونه اتهام نژاد پرستی را به این شخص با این ادله واهی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خود دانی که ما متأسفیم چنین افرادی تربیت نسل‌های ما را به دوش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علم، ادبیات و تفکر با وجود چنین افرادی بسی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از همه دلایل این نویسنده بر نژاد پرستی دعبل بن علی خزاعی است که اینک می‌خوانیم</w:t>
      </w:r>
      <w:r>
        <w:rPr>
          <w:rFonts w:eastAsia="IRNazanin" w:cs="IRNazanin"/>
          <w:color w:val="111111"/>
          <w:sz w:val="28"/>
          <w:szCs w:val="28"/>
          <w:rtl w:val="true"/>
          <w:lang w:bidi="fa-IR"/>
        </w:rPr>
        <w:t xml:space="preserve">. </w:t>
      </w:r>
      <w:bookmarkStart w:id="456" w:name="pg5219_39205"/>
    </w:p>
    <w:p>
      <w:pPr>
        <w:pStyle w:val="Heading6"/>
        <w:numPr>
          <w:ilvl w:val="5"/>
          <w:numId w:val="1"/>
        </w:numPr>
        <w:rPr/>
      </w:pPr>
      <w:bookmarkStart w:id="457" w:name="__RefHeading___Toc226096_581953129"/>
      <w:bookmarkStart w:id="458" w:name="_Toc168"/>
      <w:bookmarkEnd w:id="456"/>
      <w:bookmarkEnd w:id="457"/>
      <w:r>
        <w:rPr>
          <w:rtl w:val="true"/>
        </w:rPr>
        <w:t>ع</w:t>
      </w:r>
      <w:r>
        <w:rPr>
          <w:rtl w:val="true"/>
        </w:rPr>
        <w:t xml:space="preserve">) </w:t>
      </w:r>
      <w:r>
        <w:rPr>
          <w:rtl w:val="true"/>
        </w:rPr>
        <w:t>دعبل بن علی خزاعی</w:t>
      </w:r>
      <w:bookmarkEnd w:id="458"/>
    </w:p>
    <w:p>
      <w:pPr>
        <w:pStyle w:val="BookText"/>
        <w:rPr/>
      </w:pPr>
      <w:r>
        <w:rPr>
          <w:rFonts w:ascii="IRNazanin" w:hAnsi="IRNazanin" w:eastAsia="IRNazanin"/>
          <w:color w:val="111111"/>
          <w:sz w:val="28"/>
          <w:sz w:val="28"/>
          <w:szCs w:val="28"/>
          <w:rtl w:val="true"/>
          <w:lang w:bidi="fa-IR"/>
        </w:rPr>
        <w:t>وی خزاعی و عرب اصیل است و هیچ گاه از موالی نبوده است، ولی بعضی از نویسندگان سعی دارند او را غیر عرب و هم پیمان قبایل عربی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نسب شناسی بر عرب بودن او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مشاهیر شیعه و یکی از ادیبان سرشناس آنهاست که در مدح و رثای اهل بیت اشعار بلند بالایی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ادبی او را شخصی گستاخ و بدسخن معرفی نموده که هیچ کس از نیش زبانش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نبیه حجاب بر نژاد پرستی دعبل این است که وی ابیاتی در نکوهش مأمون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نژاد پرستی و شعوبی‌گری دعبل را از نکوهش کردن مأمون و بدگویی به او می‌توان اثبات کرد؛ چون دعبل در ابیاتی به قوم خود یعنی ایرانیان افتخار نموده و پیکار و تلاش آنها را برای رسیدن عباسیان به خلافت چنین یادآوری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مرا عاجز می‌خواند؟ آیا سر جدا شدة محمد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دیروز در دست ما ندید؟</w:t>
      </w:r>
    </w:p>
    <w:p>
      <w:pPr>
        <w:pStyle w:val="BookText"/>
        <w:rPr/>
      </w:pPr>
      <w:r>
        <w:rPr>
          <w:rFonts w:ascii="IRNazanin" w:hAnsi="IRNazanin" w:eastAsia="IRNazanin"/>
          <w:color w:val="111111"/>
          <w:sz w:val="28"/>
          <w:sz w:val="28"/>
          <w:szCs w:val="28"/>
          <w:rtl w:val="true"/>
          <w:lang w:bidi="fa-IR"/>
        </w:rPr>
        <w:t>من از قومی هستم که برادر کار شکن تو را با شمشیرهای خود از پای درآورد و تو را به جای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مأمون ما بودیم که جایگاه فرومایه‌ات را بالا برده و از فرومایگی به خلافت رساندیم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نهایت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گستاخ دعبل است که همچون شمشیری بران بر عرب‌ها وخلفای آنها برافراشته بود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ادله‌ای بود که این نویسنده برای اثبات شعوبی‌گری و نژاد پرستی شیعه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کنار تهمت‌های ناروای دیگر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نبیه حجاب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برای این اتهام باقی می‌ماند؟ این نویسنده وعده داده بود که موضع شعوبی‌گری را هنگام بحث از تشیّع مطرح سازد حال آن که هیچ گاه نتوانست به این وعده عمل کند؛ چون هیچ دلیلی بر شعوبی‌گری تشیّع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بارزترین شخصیت‌های شعوبی را برای شما بر شمردیم، حال آن که آنان هیچ نسبتی با تشیّع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مطلبی را نقل می‌کنم که بسیار مهم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شکری آلوسی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الإرب فی معرفهًْ أحوال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 البکری در شرح امالی القالی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مثالب العرب در اصل نوشته زیاد بن ابیه است؛ زیرا وقتی ادعا کرد ابوسفیان پدر اوست، دانست عرب‌های نسب شناس این دروغ را بر نمی‌تابند لذا کتاب مثالب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جویی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هر عیب و ننگ و دروغی را به عرب‌ها نسبت داد تا ادعای خود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هیثم بن عدی که او نیز زنا زاده بود به همین هدف این کتاب را مورد ستایش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محمد بن المثنی نیز همواره با اضافاتی این کتاب را باز نویسی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شخصی است با اصلیت یهودی که پدر بزرگش توسط یکی از فرزندان ابوبکر به اسلام گروید و هم پیمان قبیله تیم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مورخان اهل سنت زیاد بن ابیه را از خانواده‌های عرب اصیل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همان طور که مشاهده شد، وی از بدگویان و عیب جویان علیه عرب‌ها بوده و نسب آنها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وی پیشگام در مثالب عرب و شعوبی‌گری و نژاد پرستی است که به بدترین شکل این رویه را دنبال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مطالب، موضع‌گیری یکی از شیعیان را بازگو می‌کنم که گرچه او عرب نبوده اما ببینید تا چه اندازه شعوبیه و شعوبی‌گری از ساحت شیعیان دور است و جایگاه شعوبیه را در میان دو گروه سنی و شیعه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زمان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اسماعیل بن عباد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ایرانی به نزد او آمد و ابیاتی را در مدح عجم خواند و صاحب را مورد ستایش قرار داد و عرب‌ها را نکوهش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 طبل‌ها از تپه‌های شنی حجاز و شترهای ماده و بد شکل عرب‌ها بی‌نیاز گشته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گوسفندی را بکشند آن روز را عید می‌شمارند و اگر شتری را بکشند به یقین عروسی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ایرانیان شخصیتی جز صاحب بن عباد بزرگوار بخشنده نداشته‌اند همین بس بود تا بر دیگران فخر فروشی نموده و نسل آنان برترین نسل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ابیات این شاعر ایرانی به این جا رسید، صاحب با خشم به اطراف مجلس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بدیع الزمان همدانی به دلیل کمی جا در کنجی نشسته بودم و مرا ندید، 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کجایی؟ ایستادم و در محضر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که متعلق به توست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سه چیز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نسب و مذهب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کوتاه و فرصت برای سرودن شعر وجود ندارد لیکن ابیاتی را حفظ دارم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بیم می‌دهم به سبب این یاوه گویی‌ها</w:t>
      </w:r>
    </w:p>
    <w:p>
      <w:pPr>
        <w:pStyle w:val="BookText"/>
        <w:rPr/>
      </w:pPr>
      <w:r>
        <w:rPr>
          <w:rFonts w:ascii="IRNazanin" w:hAnsi="IRNazanin" w:eastAsia="IRNazanin"/>
          <w:color w:val="111111"/>
          <w:sz w:val="28"/>
          <w:sz w:val="28"/>
          <w:szCs w:val="28"/>
          <w:rtl w:val="true"/>
          <w:lang w:bidi="fa-IR"/>
        </w:rPr>
        <w:t>برای فضایل ما عرب‌ها دلیل می‌جویی؟ کی روشنایی روز نیاز به دلیل دارد؟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ابیات را به اتمام رساندم، صاحب به طرف آن شاعر برگشت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چه می‌گویی؟ شاعر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برایم تعریف می‌کردند چنین شعری وجود دارد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تو این است که تو را بخشیدم اما اگر بار دیگر تو را ببینم گردنت را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عجم را بر عرب برتری دهد مگر این که هنوز ریشه‌های مجوسیت در او وجود دارد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دارم که خوانندة محترم این موضع‌گیری عالی را با مطالب قبلی می‌سنجد که چگونه یک شیعه با این که خود غیر عرب است، عرب‌ها را می‌ستاید و زبان آنها را که حامل تعالیم وحی است به بزرگی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طولانی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فضای دل‌انگیز این داستان رها می‌کنم تا از این صفا و صمیمیت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تصویر روشنی از هویّت تشیّع ارایه داده باشم خدا می‌داند هیچ گاه قصد تندگویی یا تند‌خویی یا انتقام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مسلمانی از برادر دینی خود انتقام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منتهای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هدف من تنها روشن ساختن این فضای مه‌آلود است که متأسفانه به مدت طولانی توانسته، پیروان اهل بیت را از دیدگان مخفی سازد و راه یاوه‌گویی و تهمت‌ها را بر آنان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می‌خواهم تمام مسلمانان را توفیق دهد تا وحدت کلمه داشته باشند و با یکدیگر متحد گردند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أن الحمدلله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تاج العروس و لسان العرب مادة تشیّع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العتبات المقدسه، المدخل،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فی تاریخ صدر الاسلام،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فرید وجدی،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الصلهًْ بین التصوف والتشیع،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گنوسی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تفکرات عرفانی را گویند که از ادیان مختلف گرفته شده و در قرن دوم میلادی ظهور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شیعنی الحسین، ادریس الحسینی المغربی،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العقیدهًْ والشریعهًْ،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و اهداف نشاءهًْ علم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ابن الندیم،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الصلهًْ بین التصوف و التشیّع،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فی تاریخ صدر الاسلام،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الشعوب الاسلامیهًْ،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و اهداف نشأهًْ علم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الخوانساری،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عوامل و اهداف نشاءهًْ علم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حیاهًْ محمد، هیکل، چ مصر،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والمقالات، النوبختی باب تعریف الشیعهًْ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أرمصهم عیناً؛ عبارتی است که برای کم بودن سن و سال شخصی به کار می‌برند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تاریخ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بخش دوم از فصل نهم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والتعریف،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الغدیر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 هامش رغبهًْ الأمل،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چاپ فست حرف ألف،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طبع دمشق؛ فجر الإسلام،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مدخل موسوعهًْ العنبات المقدسهًْ بخش ویژه تشیع، عبدالواحد الأنصاری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صفین، نصر بن مزاحم،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ابن حجر،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بخش از مطالب را از کتاب مبادئ الفقه محمد سعید العوفی،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کرده‌ام، چ دمشق، نوبت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 شوکانی،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چ مصر،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العامهًْ للفقه المقارن،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اصول الفقه المظفر،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البیان، سید خویی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صیانهًْ القرآن عن التحریف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اگر یک قوچ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تفکر اهل تسنن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بتواند چنین عمر طولانی‌ای داشته باشد، پس چرا بر ما اشکال می‌گیرند اگر بگوییم شخصی بیش از هزار سال تاکنون زنده مانده است ولی اشکال نمی‌گیرند بر کسی که می گوید یک قوچ هزاران سال زنده مانده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فضائل علی؛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غزوه خیبر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شرف الدین،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ابن حزم،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مهمهًْ، شرف الدین،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مترجم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الاسلامیهًْ، ابو زهره،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الشعوب الاسلامیهًْ،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واحربا یا آل حرب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یا آل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واحربا</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العراق ابن الفوطی،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اسد حیدر،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مترجم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الزندقه والشعوبیهًْ، سمیرهًْ اللیثی،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دهر ناسه ناس صغار وإن کانت لهم جثث ضخام</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ولیداً بین کسری وهاشم لأکرم من نیطت علیه التمائم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الزندقه والشعوبیهًْ،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المنار، رشید رضا،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 دیار بکری،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شرف الدین،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عقائد الامامیهًْ، مظفر،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النهایهًْ ابن اثیر،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شاعران در این باره می‌گوید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القومیهًْ العربیهًْ، دکتر حازم زکی نسیبه،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نحو الوحدهًْ العربیهًْ، یوسف هیکل، فصل اللغهًْ؛ آراء و احادیث فی الوطنیهًْ والقومیهًْ، ساطع الحصری،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مذاهب الاربعهًْ،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فجر الاسلام،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کنز العرفان، مقداد سیوری،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الاحوال الشخصیهًْ، محمد ابو زهره،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چ اول، مصر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 الملل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بغدادی، باب خوارج</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اسد حیدر،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الدولهًْ العربیهًْ،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والخوارج،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الحضارهًْ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العقیدهًْ والشریعهًْ،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الفرق والعقائد،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تراجم من سکن الکوفه من التابعین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یاقوت حموی،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التقاسیم، شاری،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مدارک،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الشعوب الاسلامیهًْ،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الفرق والعقائد،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ابی حنیفه، موفق بن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اسد حیدر،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حنابله، ابی یعلی،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الکنی والألقاب،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مقدمه‌های نوشته شده بر صحاح شش‌گانه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کحاله،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فجر اسلام،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الکنی والألقاب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زعماء الاصلاح، احمد امین،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الرازی،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از پایان فصل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باب ما ذکر من بنی اسرائیل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خویی،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الشیعه والرجعهًْ، الطبسی،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بخش الشیعه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السیف الیمانی، برلسی، که رسالۀ کوچکی است در میان چندین رساله؛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 الغزالی،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الفرق والعقائد،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الاصابهًْ، ابن حجر، بخش مربوط به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استیعاب، ابن عبد البر، بخش زندگی 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تفسیر رازی و در‌المنثور سیوطی و مجمع البیان طبرسی همه ذیل آیه تبلیغ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السیرهًْ الحلبیهًْ،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صحیح بخاری باب فضل ابی بکر؛ الغدیر، علامه امینی،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فرق المسلمین،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مترجم است</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 ابن عبدربه،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الفرق و العقائد،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العقائد و الفرق الاسلامیه،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شیخ مفید،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فصل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مظفر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ابن 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الغدیر، الامینی،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الغدیر، العلامهًْ الامینی،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الاسلامیه،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القرن العشرین،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منهاج السنه ابن تیمیه،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 و الفرق،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منهاج السنهًْ، ابن تیمیه،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اسد حیدر،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الفتنه الکبری، طه حسین، بخش مربوط به ابن سباء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تمام این مستشرقان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محمود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می‌توانید بیابید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وعاظ السلاطین،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الصلهًْ بین التصوف والتشیّع،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مترجم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نشأهًْ الفکر الفلسفی،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تاریخ کامل، ابن اثیر،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تفسیر الدر المنثور، سیوطی،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افست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توفیق التطبیق، گیلانی،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الفلسفهًْ، مغنیه،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الألفین، حلی،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 رازی،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الاقدام، شهرستانی،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الفقهاء شیرازی،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فی الأدب العربی،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آلوسی،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مجلسی،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 باب علم الامام،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مترجم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تفسیر سورۀ حج از تفسیر قرطبی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سیوطی،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و صحیح مسلم، باب فضائل عمر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الامینی،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والتعریف، ابن حمزه حنفی،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امینی،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عقیدهًْ الشیعهًْ، دونالدسن،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اللمعه الدمشقیهًْ،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 ایران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صادق والمذاهب الاربعهًْ، اسد حیدر،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 شیخ مفید، باب الغلاهًْ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الاسلامیه،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 ص</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الفرق،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تطور المجتمع الاسلامی،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وظلم ذوی القربی أشد مضاضه علی المرء من وقع الحسام المهند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الصلهًْ بین التصوف والتشیع، بخش غالیان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الصلهًْ بین التصوف و التشیّع،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التحقیق،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الظلام،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 اسد حیدر،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420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داخل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مترجم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علوم سیاسی، علی آقا بخشی و مینو افشاری نژاد،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نشر چاپار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شهید ثانی،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کنزالعرفان، مقداد،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صفوهًْ البیان، مخلوق،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التشیّع والشیعهًْ،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الامامیهًْ و اسلافهم،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سید محسن امین،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الامامهًْ،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اسد حیدر،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 خاطبهم الجاهلون قالوا سلاما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ابن تیمیه،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ولاتقف ما 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ابن عربی، ص</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الفرق و العقائد،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الخیاط،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العلوم،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رازی ذیل آیه یاد شده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علامه مظفر،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والرد، بحث تقیه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الفرق و العقائد،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 اسد حیدر،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اسد حیدر،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ابن تیمیه،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ابن حزم،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فسخ القدیر،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الصنایع،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العقوبه، ابوزهره،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الحضارهًْ الاسلامیهًْ، آدام متس،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از مترجم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بین الملل و النحل،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فرق المسلمین،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بخش مربوط به شعبی،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عقائد الامامیهًْ،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از مترجم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مبرد،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بزرگ قبیله‌ای است که غیر عرب‌ها با آن پیمان بسته و موالی آن قبیله عربی شمرده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مبرد،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محمد نبیه، حجاب،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اشاره باشد به عملکرد برخی خلفای پس از پیامبر که میان عرب‌ها و غیر عرب‌ها فرق نهادند و روحیه نژاد پرستی را زنده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گواه است که عباسی‌ها در این سیاست دچار اشتباه شدند و تشیع در میان غیر عربها کمتر از عرب‌ها نبود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الشیعهًْ لعلوم الاسلامی،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الغدیر، علامه امینی،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اغانی،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چ الساسی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الرضی،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المتنبی،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خوارج که نسبت به همفکران خود عقاید ملایم‌تری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نیز به انحلال الامهًْ العربیهًْ، مراجعه شود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مراکز ترجمه کتاب‌های علمی، یونان و روم در زمان مأمون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وجدی،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الاداریهًْ،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مانی، یکی از پیامبران دروغین ایران باستان است که به وجود دو خدای نور و ظلمت معتقد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الخطیب،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الشیعهًْ،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 الشعوبیهًْ،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الامهًْ العربیهًْ، محمد سعید العوفی،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67048</Words>
  <Characters>266500</Characters>
  <CharactersWithSpaces>331723</CharactersWithSpaces>
  <Paragraphs>2105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2026-08-19T00:20:31Z</dcterms:created>
  <dc:creator>ghaemiyeh.com</dc:creator>
  <dc:description/>
  <dc:language>en-US</dc:language>
  <cp:lastModifiedBy/>
  <dcterms:modified xsi:type="dcterms:W3CDTF">2026-08-19T03:50:41Z</dcterms:modified>
  <cp:revision>1</cp:revision>
  <dc:subject/>
  <dc:title>هویت تشیع</dc:title>
</cp:coreProperties>
</file>

<file path=docProps/custom.xml><?xml version="1.0" encoding="utf-8"?>
<Properties xmlns="http://schemas.openxmlformats.org/officeDocument/2006/custom-properties" xmlns:vt="http://schemas.openxmlformats.org/officeDocument/2006/docPropsVTypes"/>
</file>